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D7F5" w14:textId="77777777" w:rsidR="00CC7973" w:rsidRDefault="00CC7973" w:rsidP="00C12D21">
      <w:pPr>
        <w:pStyle w:val="ab"/>
        <w:jc w:val="center"/>
        <w:rPr>
          <w:rStyle w:val="af5"/>
          <w:rFonts w:eastAsia="Arial"/>
          <w:sz w:val="72"/>
          <w:szCs w:val="72"/>
        </w:rPr>
      </w:pPr>
    </w:p>
    <w:p w14:paraId="5E4811ED" w14:textId="77777777" w:rsidR="00CC7973" w:rsidRDefault="00CC7973" w:rsidP="00C12D21">
      <w:pPr>
        <w:pStyle w:val="ab"/>
        <w:jc w:val="center"/>
        <w:rPr>
          <w:rStyle w:val="af5"/>
          <w:rFonts w:eastAsia="Arial"/>
          <w:sz w:val="72"/>
          <w:szCs w:val="72"/>
        </w:rPr>
      </w:pPr>
    </w:p>
    <w:p w14:paraId="18C91047" w14:textId="2BF76EA8" w:rsidR="00CC7973" w:rsidRDefault="00CC7973" w:rsidP="00C12D21">
      <w:pPr>
        <w:pStyle w:val="ab"/>
        <w:jc w:val="center"/>
        <w:rPr>
          <w:rStyle w:val="af5"/>
          <w:rFonts w:eastAsia="Arial"/>
          <w:sz w:val="72"/>
          <w:szCs w:val="72"/>
        </w:rPr>
      </w:pPr>
    </w:p>
    <w:p w14:paraId="4E5CFA2C" w14:textId="77777777" w:rsidR="00CC7973" w:rsidRDefault="00CC7973" w:rsidP="00C12D21">
      <w:pPr>
        <w:pStyle w:val="ab"/>
        <w:jc w:val="center"/>
        <w:rPr>
          <w:rStyle w:val="af5"/>
          <w:rFonts w:eastAsia="Arial"/>
          <w:sz w:val="72"/>
          <w:szCs w:val="72"/>
        </w:rPr>
      </w:pPr>
    </w:p>
    <w:p w14:paraId="47C50393" w14:textId="0DE4ACE2" w:rsidR="00C12D21" w:rsidRDefault="00C12D21" w:rsidP="00C12D21">
      <w:pPr>
        <w:pStyle w:val="ab"/>
        <w:jc w:val="center"/>
        <w:rPr>
          <w:rStyle w:val="af5"/>
          <w:rFonts w:eastAsia="Arial"/>
          <w:sz w:val="72"/>
          <w:szCs w:val="72"/>
        </w:rPr>
      </w:pPr>
      <w:r>
        <w:rPr>
          <w:rStyle w:val="af5"/>
          <w:rFonts w:eastAsia="Arial"/>
          <w:sz w:val="72"/>
          <w:szCs w:val="72"/>
        </w:rPr>
        <w:t>УЧЕТНАЯ ПОЛИТИКА</w:t>
      </w:r>
    </w:p>
    <w:p w14:paraId="6C26EAAD" w14:textId="77777777" w:rsidR="00C12D21" w:rsidRDefault="00C12D21" w:rsidP="00C12D21">
      <w:pPr>
        <w:pStyle w:val="ab"/>
        <w:jc w:val="center"/>
        <w:rPr>
          <w:sz w:val="44"/>
          <w:szCs w:val="44"/>
        </w:rPr>
      </w:pPr>
    </w:p>
    <w:p w14:paraId="2C05EB9B" w14:textId="77777777" w:rsidR="00C12D21" w:rsidRDefault="00C12D21" w:rsidP="00C12D21">
      <w:pPr>
        <w:pStyle w:val="a7"/>
        <w:jc w:val="center"/>
        <w:rPr>
          <w:color w:val="FF0000"/>
          <w:sz w:val="32"/>
          <w:u w:val="single"/>
        </w:rPr>
      </w:pPr>
      <w:r>
        <w:rPr>
          <w:color w:val="FF0000"/>
          <w:sz w:val="32"/>
          <w:u w:val="single"/>
        </w:rPr>
        <w:t>Государственное коммунальное предприятие</w:t>
      </w:r>
    </w:p>
    <w:p w14:paraId="7A2C5D6A" w14:textId="77777777" w:rsidR="00C12D21" w:rsidRDefault="00C12D21" w:rsidP="00C12D21">
      <w:pPr>
        <w:pStyle w:val="a7"/>
        <w:jc w:val="center"/>
        <w:rPr>
          <w:b/>
          <w:color w:val="FF0000"/>
          <w:sz w:val="32"/>
        </w:rPr>
      </w:pPr>
      <w:r>
        <w:rPr>
          <w:color w:val="FF0000"/>
          <w:sz w:val="32"/>
          <w:u w:val="single"/>
        </w:rPr>
        <w:t>на праве хозяйственного ведения</w:t>
      </w:r>
    </w:p>
    <w:p w14:paraId="1308AFFC" w14:textId="77777777" w:rsidR="00C12D21" w:rsidRDefault="00C12D21" w:rsidP="00C12D21">
      <w:pPr>
        <w:jc w:val="center"/>
        <w:rPr>
          <w:b/>
          <w:sz w:val="32"/>
          <w:szCs w:val="32"/>
        </w:rPr>
      </w:pPr>
      <w:r>
        <w:rPr>
          <w:b/>
          <w:sz w:val="32"/>
          <w:szCs w:val="32"/>
        </w:rPr>
        <w:t>«Городской онкологический центр»</w:t>
      </w:r>
    </w:p>
    <w:p w14:paraId="4F540F6B" w14:textId="77777777" w:rsidR="00C12D21" w:rsidRDefault="00C12D21" w:rsidP="00C12D21">
      <w:pPr>
        <w:jc w:val="center"/>
        <w:rPr>
          <w:b/>
          <w:spacing w:val="-14"/>
          <w:sz w:val="32"/>
          <w:szCs w:val="32"/>
        </w:rPr>
      </w:pPr>
      <w:r>
        <w:rPr>
          <w:b/>
          <w:sz w:val="32"/>
          <w:szCs w:val="32"/>
        </w:rPr>
        <w:t>управления здравоохранения города Шымкент</w:t>
      </w:r>
    </w:p>
    <w:p w14:paraId="66E0508A" w14:textId="77777777" w:rsidR="00C12D21" w:rsidRDefault="00C12D21" w:rsidP="00C12D21">
      <w:pPr>
        <w:pStyle w:val="ab"/>
      </w:pPr>
      <w:r>
        <w:t> </w:t>
      </w:r>
    </w:p>
    <w:p w14:paraId="467EA1B6" w14:textId="77777777" w:rsidR="00C12D21" w:rsidRDefault="00C12D21" w:rsidP="00C12D21">
      <w:pPr>
        <w:pStyle w:val="ab"/>
      </w:pPr>
      <w:r>
        <w:rPr>
          <w:rStyle w:val="af5"/>
          <w:rFonts w:eastAsia="Arial"/>
        </w:rPr>
        <w:t> </w:t>
      </w:r>
    </w:p>
    <w:p w14:paraId="42095E24" w14:textId="77777777" w:rsidR="00CC7973" w:rsidRDefault="00CC7973" w:rsidP="00C12D21">
      <w:pPr>
        <w:pStyle w:val="ab"/>
        <w:jc w:val="right"/>
      </w:pPr>
    </w:p>
    <w:p w14:paraId="0C1019AF" w14:textId="77777777" w:rsidR="00CC7973" w:rsidRDefault="00CC7973" w:rsidP="00C12D21">
      <w:pPr>
        <w:pStyle w:val="ab"/>
        <w:jc w:val="right"/>
      </w:pPr>
    </w:p>
    <w:p w14:paraId="4298F176" w14:textId="77777777" w:rsidR="00CC7973" w:rsidRDefault="00CC7973" w:rsidP="00C12D21">
      <w:pPr>
        <w:pStyle w:val="ab"/>
        <w:jc w:val="right"/>
      </w:pPr>
    </w:p>
    <w:p w14:paraId="01DBC223" w14:textId="77777777" w:rsidR="00CC7973" w:rsidRDefault="00CC7973" w:rsidP="00C12D21">
      <w:pPr>
        <w:pStyle w:val="ab"/>
        <w:jc w:val="right"/>
      </w:pPr>
    </w:p>
    <w:p w14:paraId="09259530" w14:textId="77777777" w:rsidR="00CC7973" w:rsidRDefault="00CC7973" w:rsidP="00C12D21">
      <w:pPr>
        <w:pStyle w:val="ab"/>
        <w:jc w:val="right"/>
      </w:pPr>
    </w:p>
    <w:p w14:paraId="7CE75DA2" w14:textId="77777777" w:rsidR="00CC7973" w:rsidRDefault="00CC7973" w:rsidP="00C12D21">
      <w:pPr>
        <w:pStyle w:val="ab"/>
        <w:jc w:val="right"/>
      </w:pPr>
    </w:p>
    <w:p w14:paraId="45F320A3" w14:textId="77777777" w:rsidR="00CC7973" w:rsidRDefault="00CC7973" w:rsidP="00C12D21">
      <w:pPr>
        <w:pStyle w:val="ab"/>
        <w:jc w:val="right"/>
      </w:pPr>
    </w:p>
    <w:p w14:paraId="489F8D2A" w14:textId="77777777" w:rsidR="00CC7973" w:rsidRDefault="00CC7973" w:rsidP="00C12D21">
      <w:pPr>
        <w:pStyle w:val="ab"/>
        <w:jc w:val="right"/>
      </w:pPr>
    </w:p>
    <w:p w14:paraId="215A3BF1" w14:textId="77777777" w:rsidR="00CC7973" w:rsidRDefault="00CC7973" w:rsidP="00C12D21">
      <w:pPr>
        <w:pStyle w:val="ab"/>
        <w:jc w:val="right"/>
      </w:pPr>
    </w:p>
    <w:p w14:paraId="030EAC52" w14:textId="24DB4EA2" w:rsidR="00C12D21" w:rsidRDefault="00C12D21" w:rsidP="00C12D21">
      <w:pPr>
        <w:pStyle w:val="ab"/>
        <w:jc w:val="right"/>
      </w:pPr>
      <w:r>
        <w:t xml:space="preserve">Введена в действие с </w:t>
      </w:r>
      <w:proofErr w:type="gramStart"/>
      <w:r>
        <w:t>01.0</w:t>
      </w:r>
      <w:r w:rsidR="00CC7973">
        <w:t>5</w:t>
      </w:r>
      <w:r>
        <w:t>.202</w:t>
      </w:r>
      <w:r w:rsidRPr="00A02EA8">
        <w:t>1</w:t>
      </w:r>
      <w:r>
        <w:t>  года</w:t>
      </w:r>
      <w:proofErr w:type="gramEnd"/>
    </w:p>
    <w:p w14:paraId="64F57A29" w14:textId="77777777" w:rsidR="00C12D21" w:rsidRDefault="00C12D21" w:rsidP="00C12D21">
      <w:pPr>
        <w:pStyle w:val="ab"/>
      </w:pPr>
    </w:p>
    <w:p w14:paraId="3900DFFA" w14:textId="77777777" w:rsidR="00C12D21" w:rsidRDefault="00C12D21" w:rsidP="00C12D21">
      <w:pPr>
        <w:pStyle w:val="ab"/>
      </w:pPr>
    </w:p>
    <w:p w14:paraId="719D53BB" w14:textId="77777777" w:rsidR="00C12D21" w:rsidRDefault="00C12D21" w:rsidP="00C12D21">
      <w:pPr>
        <w:pStyle w:val="a7"/>
        <w:jc w:val="center"/>
        <w:rPr>
          <w:b/>
          <w:color w:val="FF0000"/>
          <w:szCs w:val="24"/>
        </w:rPr>
      </w:pPr>
      <w:r>
        <w:rPr>
          <w:color w:val="FF0000"/>
          <w:szCs w:val="24"/>
          <w:u w:val="single"/>
        </w:rPr>
        <w:t>Государственное коммунальное предприятие на праве хозяйственного ведения "</w:t>
      </w:r>
      <w:r>
        <w:rPr>
          <w:b/>
          <w:color w:val="FF0000"/>
          <w:szCs w:val="24"/>
        </w:rPr>
        <w:t xml:space="preserve"> </w:t>
      </w:r>
    </w:p>
    <w:p w14:paraId="3BA22BF0" w14:textId="77777777" w:rsidR="00C12D21" w:rsidRDefault="00C12D21" w:rsidP="00C12D21">
      <w:pPr>
        <w:jc w:val="center"/>
        <w:rPr>
          <w:b/>
        </w:rPr>
      </w:pPr>
      <w:r>
        <w:rPr>
          <w:b/>
        </w:rPr>
        <w:t>«Городской онкологический центр»</w:t>
      </w:r>
    </w:p>
    <w:p w14:paraId="577C6B88" w14:textId="77777777" w:rsidR="00C12D21" w:rsidRDefault="00C12D21" w:rsidP="00C12D21">
      <w:pPr>
        <w:pStyle w:val="ab"/>
        <w:jc w:val="center"/>
      </w:pPr>
      <w:r>
        <w:rPr>
          <w:b/>
        </w:rPr>
        <w:t>управления здравоохранения города Шымкент</w:t>
      </w:r>
      <w:r>
        <w:t> </w:t>
      </w:r>
    </w:p>
    <w:p w14:paraId="5B3615F9" w14:textId="243EAC41" w:rsidR="00C12D21" w:rsidRDefault="00C12D21" w:rsidP="00C12D21">
      <w:pPr>
        <w:pStyle w:val="ab"/>
      </w:pPr>
      <w:r>
        <w:rPr>
          <w:rStyle w:val="af5"/>
          <w:rFonts w:eastAsia="Arial"/>
        </w:rPr>
        <w:t> </w:t>
      </w:r>
      <w:r w:rsidR="00CC7973">
        <w:rPr>
          <w:rStyle w:val="af5"/>
          <w:rFonts w:eastAsia="Arial"/>
        </w:rPr>
        <w:t>28</w:t>
      </w:r>
      <w:r>
        <w:rPr>
          <w:rStyle w:val="af5"/>
          <w:rFonts w:eastAsia="Arial"/>
        </w:rPr>
        <w:t>.</w:t>
      </w:r>
      <w:r w:rsidR="00CC7973">
        <w:rPr>
          <w:rStyle w:val="af5"/>
          <w:rFonts w:eastAsia="Arial"/>
        </w:rPr>
        <w:t>04</w:t>
      </w:r>
      <w:r>
        <w:rPr>
          <w:rStyle w:val="af5"/>
          <w:rFonts w:eastAsia="Arial"/>
        </w:rPr>
        <w:t>.202</w:t>
      </w:r>
      <w:r w:rsidR="00CC7973">
        <w:rPr>
          <w:rStyle w:val="af5"/>
          <w:rFonts w:eastAsia="Arial"/>
        </w:rPr>
        <w:t>1</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r>
        <w:rPr>
          <w:rStyle w:val="af5"/>
          <w:rFonts w:eastAsia="Arial"/>
        </w:rPr>
        <w:t> </w:t>
      </w:r>
    </w:p>
    <w:p w14:paraId="44F5DBEE" w14:textId="1CE26C23" w:rsidR="00C12D21" w:rsidRDefault="00CC7973" w:rsidP="00C12D21">
      <w:pPr>
        <w:pStyle w:val="ab"/>
        <w:jc w:val="center"/>
      </w:pPr>
      <w:r>
        <w:rPr>
          <w:rStyle w:val="af5"/>
          <w:rFonts w:eastAsia="Arial"/>
        </w:rPr>
        <w:t>Решение из протокола</w:t>
      </w:r>
      <w:r w:rsidR="00C12D21">
        <w:rPr>
          <w:rStyle w:val="af5"/>
          <w:rFonts w:eastAsia="Arial"/>
        </w:rPr>
        <w:t xml:space="preserve"> №</w:t>
      </w:r>
      <w:r>
        <w:rPr>
          <w:rStyle w:val="af5"/>
          <w:rFonts w:eastAsia="Arial"/>
        </w:rPr>
        <w:t>04/21</w:t>
      </w:r>
    </w:p>
    <w:p w14:paraId="27031793" w14:textId="77777777" w:rsidR="00C12D21" w:rsidRDefault="00C12D21" w:rsidP="00C12D21">
      <w:pPr>
        <w:pStyle w:val="ab"/>
      </w:pPr>
      <w:r>
        <w:rPr>
          <w:rStyle w:val="af5"/>
          <w:rFonts w:eastAsia="Arial"/>
        </w:rPr>
        <w:t> Об утверждении учетной политики </w:t>
      </w:r>
    </w:p>
    <w:p w14:paraId="3CAC1B46" w14:textId="77777777" w:rsidR="00C12D21" w:rsidRDefault="00C12D21" w:rsidP="00C12D21">
      <w:pPr>
        <w:pStyle w:val="ab"/>
      </w:pPr>
      <w:r>
        <w:t> </w:t>
      </w:r>
      <w:r>
        <w:rPr>
          <w:rStyle w:val="afe"/>
          <w:rFonts w:eastAsia="Arial"/>
          <w:b/>
          <w:bCs/>
        </w:rPr>
        <w:t>Руководствуясь нормами:</w:t>
      </w:r>
    </w:p>
    <w:p w14:paraId="319F211A" w14:textId="77777777" w:rsidR="00C12D21" w:rsidRDefault="00C12D21" w:rsidP="00C12D21">
      <w:pPr>
        <w:pStyle w:val="ab"/>
        <w:jc w:val="both"/>
      </w:pPr>
      <w:r>
        <w:t>-  пункта 2 статьи 6 Закона РК от 28 февраля 2007 года № 234-III «О бухгалтерском учете и финансовой отчетности».</w:t>
      </w:r>
    </w:p>
    <w:p w14:paraId="40C59FA9" w14:textId="77777777" w:rsidR="00C12D21" w:rsidRDefault="00C12D21" w:rsidP="00C12D21">
      <w:pPr>
        <w:pStyle w:val="ab"/>
        <w:jc w:val="both"/>
      </w:pPr>
      <w:r>
        <w:rPr>
          <w:rStyle w:val="afe"/>
          <w:rFonts w:eastAsia="Arial"/>
          <w:b/>
          <w:bCs/>
        </w:rPr>
        <w:t>в целях:</w:t>
      </w:r>
    </w:p>
    <w:p w14:paraId="788AFF97" w14:textId="77777777" w:rsidR="00C12D21" w:rsidRDefault="00C12D21" w:rsidP="00C12D21">
      <w:pPr>
        <w:pStyle w:val="ab"/>
        <w:jc w:val="both"/>
      </w:pPr>
      <w:r>
        <w:t>- формирования полной и достоверной информации о порядке учета хозяйственных операций в бухгалтерском и налоговом учете;</w:t>
      </w:r>
    </w:p>
    <w:p w14:paraId="077C44F6" w14:textId="77777777" w:rsidR="00C12D21" w:rsidRDefault="00C12D21" w:rsidP="00C12D21">
      <w:pPr>
        <w:pStyle w:val="ab"/>
        <w:jc w:val="both"/>
      </w:pPr>
      <w:r>
        <w:t>- обеспечения информацией внутренних и внешних пользователей;</w:t>
      </w:r>
    </w:p>
    <w:p w14:paraId="456E43A5" w14:textId="77777777" w:rsidR="00C12D21" w:rsidRDefault="00C12D21" w:rsidP="00C12D21">
      <w:pPr>
        <w:pStyle w:val="ab"/>
        <w:jc w:val="both"/>
      </w:pPr>
      <w:r>
        <w:t>- контроля за правильностью исчисления, полнотой и своевременностью уплаты в бюджет налогов.</w:t>
      </w:r>
    </w:p>
    <w:p w14:paraId="3225E636" w14:textId="77777777" w:rsidR="00C12D21" w:rsidRDefault="00C12D21" w:rsidP="00C12D21">
      <w:pPr>
        <w:pStyle w:val="ab"/>
      </w:pPr>
      <w:r>
        <w:t> </w:t>
      </w:r>
      <w:r>
        <w:rPr>
          <w:rStyle w:val="af5"/>
          <w:rFonts w:eastAsia="Arial"/>
        </w:rPr>
        <w:t>Приказываю:</w:t>
      </w:r>
    </w:p>
    <w:p w14:paraId="72FD7437" w14:textId="2B95C063" w:rsidR="00C12D21" w:rsidRDefault="00C12D21" w:rsidP="00C12D21">
      <w:pPr>
        <w:pStyle w:val="ab"/>
        <w:jc w:val="both"/>
      </w:pPr>
      <w:r>
        <w:t xml:space="preserve">1. Утвердить Учетную политику для целей бухгалтерского учета (Приложение № </w:t>
      </w:r>
      <w:r w:rsidR="00CC7973">
        <w:t>3</w:t>
      </w:r>
      <w:r>
        <w:t>);</w:t>
      </w:r>
    </w:p>
    <w:p w14:paraId="00605094" w14:textId="77777777" w:rsidR="00C12D21" w:rsidRDefault="00C12D21" w:rsidP="00C12D21">
      <w:pPr>
        <w:pStyle w:val="ab"/>
        <w:jc w:val="both"/>
      </w:pPr>
      <w:r>
        <w:t>2. Изменения учетной политики производить в случаях:</w:t>
      </w:r>
    </w:p>
    <w:p w14:paraId="09FFF524" w14:textId="77777777" w:rsidR="00C12D21" w:rsidRDefault="00C12D21" w:rsidP="00C12D21">
      <w:pPr>
        <w:pStyle w:val="ab"/>
        <w:jc w:val="both"/>
      </w:pPr>
      <w:r>
        <w:t>- изменения стандартов МСФО;</w:t>
      </w:r>
    </w:p>
    <w:p w14:paraId="3B6C2279" w14:textId="77777777" w:rsidR="00C12D21" w:rsidRDefault="00C12D21" w:rsidP="00C12D21">
      <w:pPr>
        <w:pStyle w:val="ab"/>
        <w:jc w:val="both"/>
      </w:pPr>
      <w:r>
        <w:t>- изменения законодательства РК и (или) нормативных правовых актов по бухгалтерскому учету;</w:t>
      </w:r>
    </w:p>
    <w:p w14:paraId="3E734D3F" w14:textId="77777777" w:rsidR="00C12D21" w:rsidRDefault="00C12D21" w:rsidP="00C12D21">
      <w:pPr>
        <w:pStyle w:val="ab"/>
        <w:jc w:val="both"/>
      </w:pPr>
      <w:r>
        <w:t>- разработки новых способов ведения бухгалтерского учета;</w:t>
      </w:r>
    </w:p>
    <w:p w14:paraId="68673783" w14:textId="77777777" w:rsidR="00C12D21" w:rsidRDefault="00C12D21" w:rsidP="00C12D21">
      <w:pPr>
        <w:pStyle w:val="ab"/>
        <w:jc w:val="both"/>
      </w:pPr>
      <w:r>
        <w:t>- существенного изменения условий хозяйствования.</w:t>
      </w:r>
    </w:p>
    <w:p w14:paraId="5AC97D52" w14:textId="77777777" w:rsidR="00C12D21" w:rsidRDefault="00C12D21" w:rsidP="00C12D21">
      <w:pPr>
        <w:pStyle w:val="ab"/>
        <w:jc w:val="both"/>
      </w:pPr>
      <w:r>
        <w:t>Изменения оформлять необходимыми распорядительными документами.</w:t>
      </w:r>
    </w:p>
    <w:p w14:paraId="7ED99FBB" w14:textId="27B4F065" w:rsidR="00C12D21" w:rsidRDefault="00C12D21" w:rsidP="00C12D21">
      <w:pPr>
        <w:pStyle w:val="ab"/>
        <w:jc w:val="both"/>
      </w:pPr>
      <w:r>
        <w:t>3. Настоящий приказ вступает в действие с   </w:t>
      </w:r>
      <w:r>
        <w:rPr>
          <w:rStyle w:val="af5"/>
          <w:rFonts w:eastAsia="Arial"/>
        </w:rPr>
        <w:t>01.0</w:t>
      </w:r>
      <w:r w:rsidR="00CC7973">
        <w:rPr>
          <w:rStyle w:val="af5"/>
          <w:rFonts w:eastAsia="Arial"/>
        </w:rPr>
        <w:t>5</w:t>
      </w:r>
      <w:r>
        <w:rPr>
          <w:rStyle w:val="af5"/>
          <w:rFonts w:eastAsia="Arial"/>
        </w:rPr>
        <w:t>.202</w:t>
      </w:r>
      <w:r w:rsidRPr="006D6C58">
        <w:rPr>
          <w:rStyle w:val="af5"/>
          <w:rFonts w:eastAsia="Arial"/>
        </w:rPr>
        <w:t>1</w:t>
      </w:r>
      <w:r>
        <w:rPr>
          <w:rStyle w:val="af5"/>
          <w:rFonts w:eastAsia="Arial"/>
        </w:rPr>
        <w:t> </w:t>
      </w:r>
    </w:p>
    <w:tbl>
      <w:tblPr>
        <w:tblW w:w="0" w:type="auto"/>
        <w:tblCellSpacing w:w="15" w:type="dxa"/>
        <w:tblLook w:val="04A0" w:firstRow="1" w:lastRow="0" w:firstColumn="1" w:lastColumn="0" w:noHBand="0" w:noVBand="1"/>
      </w:tblPr>
      <w:tblGrid>
        <w:gridCol w:w="4664"/>
        <w:gridCol w:w="4781"/>
      </w:tblGrid>
      <w:tr w:rsidR="00C12D21" w14:paraId="04048666" w14:textId="77777777" w:rsidTr="003F4249">
        <w:trPr>
          <w:trHeight w:val="450"/>
          <w:tblCellSpacing w:w="15" w:type="dxa"/>
        </w:trPr>
        <w:tc>
          <w:tcPr>
            <w:tcW w:w="4725" w:type="dxa"/>
            <w:tcMar>
              <w:top w:w="15" w:type="dxa"/>
              <w:left w:w="15" w:type="dxa"/>
              <w:bottom w:w="15" w:type="dxa"/>
              <w:right w:w="15" w:type="dxa"/>
            </w:tcMar>
            <w:vAlign w:val="center"/>
            <w:hideMark/>
          </w:tcPr>
          <w:p w14:paraId="7DD1CD2E" w14:textId="136311CF" w:rsidR="00C12D21" w:rsidRDefault="00C12D21" w:rsidP="003F4249">
            <w:pPr>
              <w:pStyle w:val="ab"/>
            </w:pPr>
          </w:p>
        </w:tc>
        <w:tc>
          <w:tcPr>
            <w:tcW w:w="4845" w:type="dxa"/>
            <w:tcMar>
              <w:top w:w="15" w:type="dxa"/>
              <w:left w:w="15" w:type="dxa"/>
              <w:bottom w:w="15" w:type="dxa"/>
              <w:right w:w="15" w:type="dxa"/>
            </w:tcMar>
            <w:vAlign w:val="center"/>
            <w:hideMark/>
          </w:tcPr>
          <w:p w14:paraId="74B94E7A" w14:textId="77777777" w:rsidR="00C12D21" w:rsidRDefault="00C12D21" w:rsidP="003F4249">
            <w:pPr>
              <w:rPr>
                <w:rFonts w:eastAsia="Times New Roman"/>
                <w:sz w:val="20"/>
                <w:szCs w:val="20"/>
              </w:rPr>
            </w:pPr>
          </w:p>
        </w:tc>
      </w:tr>
    </w:tbl>
    <w:p w14:paraId="3ED88CD1" w14:textId="10C93518" w:rsidR="00C12D21" w:rsidRDefault="00C12D21" w:rsidP="00CC7973">
      <w:pPr>
        <w:pStyle w:val="ab"/>
        <w:rPr>
          <w:b/>
          <w:color w:val="FF0000"/>
        </w:rPr>
      </w:pPr>
      <w:r>
        <w:lastRenderedPageBreak/>
        <w:t> </w:t>
      </w:r>
      <w:r>
        <w:rPr>
          <w:color w:val="FF0000"/>
          <w:u w:val="single"/>
        </w:rPr>
        <w:t>Государственное коммунальное предприятие на праве хозяйственного ведения "</w:t>
      </w:r>
      <w:r>
        <w:rPr>
          <w:b/>
          <w:color w:val="FF0000"/>
        </w:rPr>
        <w:t xml:space="preserve"> </w:t>
      </w:r>
    </w:p>
    <w:p w14:paraId="149F0F7C" w14:textId="77777777" w:rsidR="00C12D21" w:rsidRDefault="00C12D21" w:rsidP="00C12D21">
      <w:pPr>
        <w:jc w:val="center"/>
        <w:rPr>
          <w:b/>
        </w:rPr>
      </w:pPr>
      <w:r>
        <w:rPr>
          <w:b/>
        </w:rPr>
        <w:t>«Городской онкологический центр»</w:t>
      </w:r>
    </w:p>
    <w:p w14:paraId="3521CE8E" w14:textId="77777777" w:rsidR="00C12D21" w:rsidRDefault="00C12D21" w:rsidP="00C12D21">
      <w:pPr>
        <w:pStyle w:val="ab"/>
        <w:jc w:val="center"/>
      </w:pPr>
      <w:r>
        <w:rPr>
          <w:b/>
        </w:rPr>
        <w:t>управления здравоохранения города Шымкент</w:t>
      </w:r>
      <w:r>
        <w:t> </w:t>
      </w:r>
    </w:p>
    <w:p w14:paraId="6CFDF480" w14:textId="77777777" w:rsidR="00C12D21" w:rsidRDefault="00C12D21" w:rsidP="00C12D21">
      <w:pPr>
        <w:pStyle w:val="a7"/>
        <w:jc w:val="center"/>
        <w:rPr>
          <w:color w:val="FF0000"/>
          <w:szCs w:val="24"/>
        </w:rPr>
      </w:pPr>
    </w:p>
    <w:p w14:paraId="31B113DF" w14:textId="77777777" w:rsidR="00CC7973" w:rsidRDefault="00CC7973" w:rsidP="00CC7973">
      <w:pPr>
        <w:ind w:right="7" w:firstLine="4770"/>
        <w:jc w:val="both"/>
        <w:rPr>
          <w:sz w:val="20"/>
          <w:szCs w:val="20"/>
        </w:rPr>
      </w:pPr>
      <w:r>
        <w:rPr>
          <w:b/>
          <w:sz w:val="20"/>
          <w:szCs w:val="20"/>
        </w:rPr>
        <w:t xml:space="preserve">Утвержден </w:t>
      </w:r>
    </w:p>
    <w:p w14:paraId="7154299A" w14:textId="77777777" w:rsidR="00CC7973" w:rsidRDefault="00CC7973" w:rsidP="00CC7973">
      <w:pPr>
        <w:ind w:right="7" w:firstLine="4770"/>
        <w:jc w:val="both"/>
        <w:rPr>
          <w:sz w:val="20"/>
          <w:szCs w:val="20"/>
        </w:rPr>
      </w:pPr>
      <w:r>
        <w:rPr>
          <w:sz w:val="20"/>
          <w:szCs w:val="20"/>
        </w:rPr>
        <w:t xml:space="preserve">решением Наблюдательного совета ГКП на ПХВ </w:t>
      </w:r>
    </w:p>
    <w:p w14:paraId="44CCDFBF" w14:textId="77777777" w:rsidR="00CC7973" w:rsidRDefault="00CC7973" w:rsidP="00CC7973">
      <w:pPr>
        <w:ind w:right="7" w:firstLine="4770"/>
        <w:jc w:val="both"/>
        <w:rPr>
          <w:sz w:val="20"/>
          <w:szCs w:val="20"/>
        </w:rPr>
      </w:pPr>
      <w:r>
        <w:rPr>
          <w:sz w:val="20"/>
          <w:szCs w:val="20"/>
        </w:rPr>
        <w:t>«Городской онкологический центр» УЗ г. Шымкент</w:t>
      </w:r>
    </w:p>
    <w:p w14:paraId="02B08452" w14:textId="77777777" w:rsidR="00CC7973" w:rsidRDefault="00CC7973" w:rsidP="00CC7973">
      <w:pPr>
        <w:ind w:right="7" w:firstLine="4770"/>
        <w:jc w:val="both"/>
        <w:rPr>
          <w:sz w:val="20"/>
          <w:szCs w:val="20"/>
        </w:rPr>
      </w:pPr>
      <w:r>
        <w:rPr>
          <w:sz w:val="20"/>
          <w:szCs w:val="20"/>
        </w:rPr>
        <w:t>т «28» апреля 2021 года № 04/21</w:t>
      </w:r>
    </w:p>
    <w:p w14:paraId="48D100C6" w14:textId="77777777" w:rsidR="00CC7973" w:rsidRDefault="00CC7973" w:rsidP="00CC7973">
      <w:pPr>
        <w:ind w:right="7" w:hanging="810"/>
        <w:jc w:val="both"/>
        <w:rPr>
          <w:sz w:val="20"/>
          <w:szCs w:val="20"/>
        </w:rPr>
      </w:pPr>
    </w:p>
    <w:p w14:paraId="1517949C" w14:textId="77777777" w:rsidR="00CC7973" w:rsidRDefault="00CC7973" w:rsidP="00CC7973">
      <w:pPr>
        <w:widowControl w:val="0"/>
        <w:tabs>
          <w:tab w:val="left" w:pos="993"/>
        </w:tabs>
        <w:adjustRightInd w:val="0"/>
        <w:spacing w:line="228" w:lineRule="auto"/>
        <w:ind w:hanging="810"/>
        <w:rPr>
          <w:b/>
          <w:sz w:val="20"/>
          <w:szCs w:val="20"/>
        </w:rPr>
      </w:pPr>
    </w:p>
    <w:p w14:paraId="44ACE5A2" w14:textId="77777777" w:rsidR="00CC7973" w:rsidRPr="00CC7973" w:rsidRDefault="00CC7973" w:rsidP="00CC7973">
      <w:pPr>
        <w:widowControl w:val="0"/>
        <w:tabs>
          <w:tab w:val="left" w:pos="993"/>
        </w:tabs>
        <w:adjustRightInd w:val="0"/>
        <w:spacing w:line="228" w:lineRule="auto"/>
        <w:ind w:left="5529" w:hanging="810"/>
        <w:rPr>
          <w:sz w:val="20"/>
          <w:szCs w:val="20"/>
        </w:rPr>
      </w:pPr>
      <w:r>
        <w:rPr>
          <w:b/>
          <w:sz w:val="20"/>
          <w:szCs w:val="20"/>
        </w:rPr>
        <w:t>Приложение №3</w:t>
      </w:r>
    </w:p>
    <w:p w14:paraId="37F26433" w14:textId="77777777" w:rsidR="00CC7973" w:rsidRDefault="00CC7973" w:rsidP="00CC7973">
      <w:pPr>
        <w:widowControl w:val="0"/>
        <w:tabs>
          <w:tab w:val="left" w:pos="993"/>
        </w:tabs>
        <w:adjustRightInd w:val="0"/>
        <w:spacing w:line="228" w:lineRule="auto"/>
        <w:ind w:left="5529" w:hanging="810"/>
        <w:rPr>
          <w:sz w:val="20"/>
          <w:szCs w:val="20"/>
        </w:rPr>
      </w:pPr>
      <w:r>
        <w:rPr>
          <w:sz w:val="20"/>
          <w:szCs w:val="20"/>
        </w:rPr>
        <w:t xml:space="preserve">к протоколу Наблюдательного совета ГКП на ПХВ </w:t>
      </w:r>
    </w:p>
    <w:p w14:paraId="68FAC507" w14:textId="77777777" w:rsidR="00CC7973" w:rsidRDefault="00CC7973" w:rsidP="00CC7973">
      <w:pPr>
        <w:widowControl w:val="0"/>
        <w:tabs>
          <w:tab w:val="left" w:pos="993"/>
        </w:tabs>
        <w:adjustRightInd w:val="0"/>
        <w:spacing w:line="228" w:lineRule="auto"/>
        <w:ind w:left="5529" w:hanging="810"/>
        <w:rPr>
          <w:sz w:val="20"/>
          <w:szCs w:val="20"/>
        </w:rPr>
      </w:pPr>
      <w:r>
        <w:rPr>
          <w:sz w:val="20"/>
          <w:szCs w:val="20"/>
          <w:lang w:bidi="ru-RU"/>
        </w:rPr>
        <w:t>«Городской онкологический центр»</w:t>
      </w:r>
      <w:r>
        <w:rPr>
          <w:sz w:val="20"/>
          <w:szCs w:val="20"/>
        </w:rPr>
        <w:t xml:space="preserve"> УЗ г. Шымкент</w:t>
      </w:r>
    </w:p>
    <w:p w14:paraId="776588D6" w14:textId="77777777" w:rsidR="00CC7973" w:rsidRDefault="00CC7973" w:rsidP="00CC7973">
      <w:pPr>
        <w:widowControl w:val="0"/>
        <w:tabs>
          <w:tab w:val="left" w:pos="993"/>
        </w:tabs>
        <w:adjustRightInd w:val="0"/>
        <w:spacing w:line="228" w:lineRule="auto"/>
        <w:ind w:left="5529" w:hanging="810"/>
        <w:rPr>
          <w:sz w:val="20"/>
          <w:szCs w:val="20"/>
        </w:rPr>
      </w:pPr>
      <w:r>
        <w:rPr>
          <w:sz w:val="20"/>
          <w:szCs w:val="20"/>
        </w:rPr>
        <w:t>от «28» апреля 2021 года № 04/21</w:t>
      </w:r>
    </w:p>
    <w:p w14:paraId="57C1533C" w14:textId="637718AC" w:rsidR="00C12D21" w:rsidRDefault="00C12D21" w:rsidP="00C12D21">
      <w:pPr>
        <w:pStyle w:val="ab"/>
      </w:pPr>
      <w:r>
        <w:t>  </w:t>
      </w:r>
    </w:p>
    <w:p w14:paraId="2EA30741" w14:textId="77777777" w:rsidR="00C12D21" w:rsidRDefault="00C12D21" w:rsidP="00C12D21">
      <w:pPr>
        <w:pStyle w:val="ab"/>
      </w:pPr>
      <w:r>
        <w:rPr>
          <w:rStyle w:val="af5"/>
          <w:rFonts w:eastAsia="Arial"/>
        </w:rPr>
        <w:t> </w:t>
      </w:r>
    </w:p>
    <w:p w14:paraId="3F5A1604" w14:textId="77777777" w:rsidR="00C12D21" w:rsidRDefault="00C12D21" w:rsidP="00C12D21">
      <w:pPr>
        <w:pStyle w:val="ab"/>
        <w:jc w:val="center"/>
      </w:pPr>
      <w:r>
        <w:rPr>
          <w:rStyle w:val="af5"/>
          <w:rFonts w:eastAsia="Arial"/>
        </w:rPr>
        <w:t>УЧЕТНАЯ ПОЛИТИКА</w:t>
      </w:r>
    </w:p>
    <w:p w14:paraId="7E0B6347" w14:textId="77777777" w:rsidR="00C12D21" w:rsidRDefault="00C12D21" w:rsidP="00C12D21">
      <w:pPr>
        <w:pStyle w:val="a7"/>
        <w:jc w:val="center"/>
        <w:rPr>
          <w:b/>
          <w:color w:val="FF0000"/>
          <w:szCs w:val="24"/>
        </w:rPr>
      </w:pPr>
      <w:r>
        <w:rPr>
          <w:color w:val="FF0000"/>
          <w:szCs w:val="24"/>
          <w:u w:val="single"/>
        </w:rPr>
        <w:t>Государственное коммунальное предприятие на праве хозяйственного ведения "</w:t>
      </w:r>
      <w:r>
        <w:rPr>
          <w:b/>
          <w:color w:val="FF0000"/>
          <w:szCs w:val="24"/>
        </w:rPr>
        <w:t xml:space="preserve"> </w:t>
      </w:r>
    </w:p>
    <w:p w14:paraId="15EC941B" w14:textId="77777777" w:rsidR="00C12D21" w:rsidRDefault="00C12D21" w:rsidP="00C12D21">
      <w:pPr>
        <w:jc w:val="center"/>
        <w:rPr>
          <w:b/>
        </w:rPr>
      </w:pPr>
      <w:r>
        <w:rPr>
          <w:b/>
        </w:rPr>
        <w:t>«Городской онкологический центр»</w:t>
      </w:r>
    </w:p>
    <w:p w14:paraId="2FFA8648" w14:textId="77777777" w:rsidR="00C12D21" w:rsidRDefault="00C12D21" w:rsidP="00C12D21">
      <w:pPr>
        <w:pStyle w:val="ab"/>
        <w:jc w:val="center"/>
      </w:pPr>
      <w:r>
        <w:rPr>
          <w:b/>
        </w:rPr>
        <w:t>управления здравоохранения города Шымкент</w:t>
      </w:r>
      <w:r>
        <w:t> </w:t>
      </w:r>
    </w:p>
    <w:p w14:paraId="38FE5405" w14:textId="77777777" w:rsidR="00C12D21" w:rsidRDefault="00C12D21" w:rsidP="00C12D21">
      <w:pPr>
        <w:pStyle w:val="ab"/>
      </w:pPr>
      <w:r>
        <w:t> </w:t>
      </w:r>
    </w:p>
    <w:p w14:paraId="0FEA11D2" w14:textId="77777777" w:rsidR="00C12D21" w:rsidRDefault="00C12D21" w:rsidP="00C12D21">
      <w:pPr>
        <w:pStyle w:val="ab"/>
      </w:pPr>
      <w:r>
        <w:rPr>
          <w:rStyle w:val="af5"/>
          <w:rFonts w:eastAsia="Arial"/>
        </w:rPr>
        <w:t> </w:t>
      </w:r>
    </w:p>
    <w:p w14:paraId="21BA5C24" w14:textId="1288DD10" w:rsidR="00C12D21" w:rsidRDefault="00C12D21" w:rsidP="00C12D21">
      <w:pPr>
        <w:pStyle w:val="ab"/>
        <w:jc w:val="right"/>
      </w:pPr>
      <w:r>
        <w:t xml:space="preserve">Введена в действие с </w:t>
      </w:r>
      <w:proofErr w:type="gramStart"/>
      <w:r>
        <w:t>01.0</w:t>
      </w:r>
      <w:r w:rsidR="00CC7973">
        <w:t>5</w:t>
      </w:r>
      <w:r>
        <w:t>.202</w:t>
      </w:r>
      <w:r w:rsidRPr="00A02EA8">
        <w:t>1</w:t>
      </w:r>
      <w:r>
        <w:t>  года</w:t>
      </w:r>
      <w:proofErr w:type="gramEnd"/>
    </w:p>
    <w:p w14:paraId="056D830F" w14:textId="77777777" w:rsidR="00C12D21" w:rsidRDefault="00C12D21" w:rsidP="00C12D21">
      <w:pPr>
        <w:pStyle w:val="ab"/>
        <w:jc w:val="right"/>
      </w:pPr>
      <w:r>
        <w:t> </w:t>
      </w:r>
    </w:p>
    <w:p w14:paraId="55498FD8" w14:textId="77777777" w:rsidR="00C12D21" w:rsidRDefault="00C12D21" w:rsidP="00C12D21">
      <w:pPr>
        <w:pStyle w:val="ab"/>
      </w:pPr>
      <w:r>
        <w:t> </w:t>
      </w:r>
    </w:p>
    <w:p w14:paraId="0220308F" w14:textId="77777777" w:rsidR="00C12D21" w:rsidRDefault="00C12D21" w:rsidP="00C12D21">
      <w:pPr>
        <w:pStyle w:val="ab"/>
      </w:pPr>
      <w:r>
        <w:t> </w:t>
      </w:r>
    </w:p>
    <w:p w14:paraId="27F37E52" w14:textId="77777777" w:rsidR="00C12D21" w:rsidRDefault="00C12D21" w:rsidP="00C12D21">
      <w:pPr>
        <w:pStyle w:val="ab"/>
      </w:pPr>
    </w:p>
    <w:p w14:paraId="4341D540" w14:textId="77777777" w:rsidR="00C12D21" w:rsidRDefault="00C12D21" w:rsidP="00C12D21">
      <w:pPr>
        <w:pStyle w:val="ab"/>
      </w:pPr>
    </w:p>
    <w:p w14:paraId="4F9ED157" w14:textId="77777777" w:rsidR="00C12D21" w:rsidRDefault="00C12D21" w:rsidP="00C12D21">
      <w:pPr>
        <w:pStyle w:val="ab"/>
      </w:pPr>
    </w:p>
    <w:p w14:paraId="1AD1CF53" w14:textId="77777777" w:rsidR="00C12D21" w:rsidRDefault="00C12D21" w:rsidP="00C12D21">
      <w:pPr>
        <w:pStyle w:val="ab"/>
      </w:pPr>
    </w:p>
    <w:p w14:paraId="7E0B5906" w14:textId="77777777" w:rsidR="00C12D21" w:rsidRDefault="00C12D21" w:rsidP="00C12D21">
      <w:pPr>
        <w:pStyle w:val="ab"/>
      </w:pPr>
    </w:p>
    <w:p w14:paraId="14632C06" w14:textId="77777777" w:rsidR="00C12D21" w:rsidRDefault="00C12D21" w:rsidP="00C12D21">
      <w:pPr>
        <w:pStyle w:val="ab"/>
      </w:pPr>
    </w:p>
    <w:p w14:paraId="3B9CAAF0" w14:textId="77777777" w:rsidR="00C12D21" w:rsidRDefault="00C12D21" w:rsidP="00C12D21">
      <w:pPr>
        <w:pStyle w:val="ab"/>
      </w:pPr>
      <w:r>
        <w:t> </w:t>
      </w:r>
    </w:p>
    <w:p w14:paraId="04567AFA" w14:textId="77777777" w:rsidR="00C12D21" w:rsidRDefault="00C12D21" w:rsidP="00C12D21">
      <w:pPr>
        <w:pStyle w:val="ab"/>
        <w:jc w:val="center"/>
      </w:pPr>
      <w:r>
        <w:rPr>
          <w:rStyle w:val="af5"/>
          <w:rFonts w:eastAsia="Arial"/>
        </w:rPr>
        <w:t>ОБЩИЕ ПОЛОЖЕНИЯ </w:t>
      </w:r>
    </w:p>
    <w:p w14:paraId="04B88EBB" w14:textId="77777777" w:rsidR="00C12D21" w:rsidRDefault="00C12D21" w:rsidP="00C12D21">
      <w:pPr>
        <w:pStyle w:val="ab"/>
      </w:pPr>
      <w:r>
        <w:t> </w:t>
      </w:r>
    </w:p>
    <w:p w14:paraId="37486178" w14:textId="77777777" w:rsidR="00C12D21" w:rsidRDefault="00C12D21" w:rsidP="00C12D21">
      <w:pPr>
        <w:pStyle w:val="a7"/>
        <w:jc w:val="both"/>
      </w:pPr>
      <w:r>
        <w:t xml:space="preserve">Настоящая Учетная политика </w:t>
      </w:r>
      <w:r>
        <w:rPr>
          <w:color w:val="FF0000"/>
          <w:szCs w:val="24"/>
          <w:u w:val="single"/>
        </w:rPr>
        <w:t>Государственное коммунальное предприятие на праве хозяйственного ведения "</w:t>
      </w:r>
      <w:r>
        <w:rPr>
          <w:b/>
          <w:color w:val="FF0000"/>
          <w:szCs w:val="24"/>
        </w:rPr>
        <w:t xml:space="preserve"> </w:t>
      </w:r>
      <w:r>
        <w:rPr>
          <w:b/>
          <w:szCs w:val="24"/>
        </w:rPr>
        <w:t xml:space="preserve">«Городской онкологический </w:t>
      </w:r>
      <w:proofErr w:type="spellStart"/>
      <w:proofErr w:type="gramStart"/>
      <w:r>
        <w:rPr>
          <w:b/>
          <w:szCs w:val="24"/>
        </w:rPr>
        <w:t>центр»управления</w:t>
      </w:r>
      <w:proofErr w:type="spellEnd"/>
      <w:proofErr w:type="gramEnd"/>
      <w:r>
        <w:rPr>
          <w:b/>
          <w:szCs w:val="24"/>
        </w:rPr>
        <w:t xml:space="preserve"> здравоохранения города Шымкент</w:t>
      </w:r>
      <w:r>
        <w:rPr>
          <w:szCs w:val="24"/>
        </w:rPr>
        <w:t> </w:t>
      </w:r>
      <w:r>
        <w:t>  -</w:t>
      </w:r>
      <w:r>
        <w:t> </w:t>
      </w:r>
      <w:r>
        <w:t> </w:t>
      </w:r>
      <w:r>
        <w:t>(далее  организация) разработана в соответствии:</w:t>
      </w:r>
    </w:p>
    <w:p w14:paraId="6ED001A5" w14:textId="77777777" w:rsidR="00C12D21" w:rsidRDefault="00C12D21" w:rsidP="00C12D21">
      <w:pPr>
        <w:pStyle w:val="ab"/>
        <w:jc w:val="both"/>
      </w:pPr>
      <w:r>
        <w:t>1) с Законом РК «О бухгалтерском учете и финансовой отчетности»;</w:t>
      </w:r>
    </w:p>
    <w:p w14:paraId="3CDC1AF7" w14:textId="77777777" w:rsidR="00C12D21" w:rsidRDefault="00C12D21" w:rsidP="00C12D21">
      <w:pPr>
        <w:pStyle w:val="ab"/>
        <w:jc w:val="both"/>
      </w:pPr>
      <w:r>
        <w:t>2) с Международным стандартом для организаций малого и среднего бизнеса (далее - МСФО для МСБ);</w:t>
      </w:r>
    </w:p>
    <w:p w14:paraId="630351AA" w14:textId="77777777" w:rsidR="00C12D21" w:rsidRDefault="00C12D21" w:rsidP="00C12D21">
      <w:pPr>
        <w:pStyle w:val="ab"/>
        <w:jc w:val="both"/>
      </w:pPr>
      <w:r>
        <w:t>3) с Правилами ведения бухгалтерского учета, утвержденными приказом Министра финансов РК от 31 марта 2015 года № 241.</w:t>
      </w:r>
    </w:p>
    <w:p w14:paraId="1160E218" w14:textId="77777777" w:rsidR="00C12D21" w:rsidRDefault="00C12D21" w:rsidP="00C12D21">
      <w:pPr>
        <w:pStyle w:val="ab"/>
      </w:pPr>
      <w:r>
        <w:t> </w:t>
      </w:r>
      <w:r>
        <w:rPr>
          <w:rStyle w:val="af5"/>
          <w:rFonts w:eastAsia="Arial"/>
        </w:rPr>
        <w:t>Учетная политика составлена на основе допущений, что:</w:t>
      </w:r>
    </w:p>
    <w:p w14:paraId="4CCE6572" w14:textId="77777777" w:rsidR="00C12D21" w:rsidRDefault="00C12D21" w:rsidP="00C12D21">
      <w:pPr>
        <w:pStyle w:val="ab"/>
        <w:jc w:val="both"/>
      </w:pPr>
      <w:r>
        <w:t>а) для организации она является внутренним нормативным документом, определяющим единую совокупность принципов, правил организации бухгалтерского учета и составления финансовой отчетности;</w:t>
      </w:r>
    </w:p>
    <w:p w14:paraId="25169F22" w14:textId="77777777" w:rsidR="00C12D21" w:rsidRDefault="00C12D21" w:rsidP="00C12D21">
      <w:pPr>
        <w:pStyle w:val="ab"/>
        <w:jc w:val="both"/>
      </w:pPr>
      <w:r>
        <w:t>б) факты хозяйственной деятельности организации относятся к тому отчетному периоду, в котором они имели место, независимо от фактического времени поступления или выплаты денежных средств, связанных с этими фактами;</w:t>
      </w:r>
    </w:p>
    <w:p w14:paraId="6FE39139" w14:textId="77777777" w:rsidR="00C12D21" w:rsidRDefault="00C12D21" w:rsidP="00C12D21">
      <w:pPr>
        <w:pStyle w:val="ab"/>
        <w:jc w:val="both"/>
      </w:pPr>
      <w:r>
        <w:t>в) Организация действует и будет действовать в обозримом будущем;</w:t>
      </w:r>
    </w:p>
    <w:p w14:paraId="0847288E" w14:textId="77777777" w:rsidR="00C12D21" w:rsidRDefault="00C12D21" w:rsidP="00C12D21">
      <w:pPr>
        <w:pStyle w:val="ab"/>
        <w:jc w:val="both"/>
      </w:pPr>
      <w:r>
        <w:t>г) принятая учетная политика применяется последовательно из года в год.</w:t>
      </w:r>
    </w:p>
    <w:p w14:paraId="2CEB71FB" w14:textId="77777777" w:rsidR="00C12D21" w:rsidRDefault="00C12D21" w:rsidP="00C12D21">
      <w:pPr>
        <w:pStyle w:val="ab"/>
        <w:jc w:val="both"/>
      </w:pPr>
      <w:r>
        <w:t xml:space="preserve">В случае изменения учетной </w:t>
      </w:r>
      <w:r>
        <w:t> </w:t>
      </w:r>
      <w:r>
        <w:t> </w:t>
      </w:r>
      <w:r>
        <w:t xml:space="preserve">политики применяется ретроспективный способ отражения изменений, то есть организация должна скорректировать начальное сальдо каждого компонента затронутого данным изменением сравнительные капитала за самый ранний из представленных периодов и другие периодов, данные, раскрытые за каждый из представленных </w:t>
      </w:r>
      <w:proofErr w:type="gramStart"/>
      <w:r>
        <w:t>предыдущих  как</w:t>
      </w:r>
      <w:proofErr w:type="gramEnd"/>
      <w:r>
        <w:t xml:space="preserve"> если бы новая учетная политика применялась всегда.</w:t>
      </w:r>
    </w:p>
    <w:p w14:paraId="5F806BF8" w14:textId="77777777" w:rsidR="00C12D21" w:rsidRDefault="00C12D21" w:rsidP="00C12D21">
      <w:pPr>
        <w:pStyle w:val="ab"/>
        <w:jc w:val="both"/>
      </w:pPr>
      <w:r>
        <w:t>Учетная политика представляет собой инструкцию по ведению текущего бухгалтерского учета, составленную в соответствии с концепцией и основными принципами, указанными в МСФО для МСБ.</w:t>
      </w:r>
      <w:r>
        <w:t> </w:t>
      </w:r>
      <w:r>
        <w:t> </w:t>
      </w:r>
    </w:p>
    <w:p w14:paraId="5CBAF55D" w14:textId="77777777" w:rsidR="00C12D21" w:rsidRDefault="00C12D21" w:rsidP="00C12D21">
      <w:pPr>
        <w:pStyle w:val="ab"/>
        <w:jc w:val="both"/>
      </w:pPr>
      <w:r>
        <w:t>Каждый финансовый год начинается 1января и заканчивается 31 декабря.</w:t>
      </w:r>
    </w:p>
    <w:p w14:paraId="0B63DCAF" w14:textId="77777777" w:rsidR="00D35B38" w:rsidRPr="00D35B38" w:rsidRDefault="00C12D21" w:rsidP="00C12D21">
      <w:pPr>
        <w:pStyle w:val="ab"/>
      </w:pPr>
      <w:r>
        <w:t> </w:t>
      </w:r>
      <w:r w:rsidR="00D35B38" w:rsidRPr="00D35B38">
        <w:t xml:space="preserve">Предприятие имеет самостоятельный баланс, обособленное имущество, расчетные и иные счета в банках, </w:t>
      </w:r>
      <w:proofErr w:type="gramStart"/>
      <w:r w:rsidR="00D35B38" w:rsidRPr="00D35B38">
        <w:t>бланки,  гербовую</w:t>
      </w:r>
      <w:proofErr w:type="gramEnd"/>
      <w:r w:rsidR="00D35B38" w:rsidRPr="00D35B38">
        <w:t xml:space="preserve">  печать и   является правопреемником всех имущественных прав и обязанностей </w:t>
      </w:r>
      <w:r w:rsidR="00D35B38">
        <w:t xml:space="preserve">Предприятие </w:t>
      </w:r>
    </w:p>
    <w:p w14:paraId="1115EEA2" w14:textId="77777777" w:rsidR="00D35B38" w:rsidRPr="00D35B38" w:rsidRDefault="00D35B38" w:rsidP="00D35B38">
      <w:pPr>
        <w:widowControl w:val="0"/>
        <w:tabs>
          <w:tab w:val="left" w:pos="851"/>
        </w:tabs>
        <w:autoSpaceDE w:val="0"/>
        <w:autoSpaceDN w:val="0"/>
        <w:adjustRightInd w:val="0"/>
        <w:ind w:firstLine="567"/>
        <w:jc w:val="both"/>
        <w:rPr>
          <w:rFonts w:eastAsia="Times New Roman"/>
          <w:sz w:val="24"/>
          <w:szCs w:val="24"/>
          <w:lang w:eastAsia="ru-RU"/>
        </w:rPr>
      </w:pPr>
      <w:r w:rsidRPr="00D35B38">
        <w:rPr>
          <w:rFonts w:eastAsia="Times New Roman"/>
          <w:sz w:val="24"/>
          <w:szCs w:val="24"/>
          <w:lang w:eastAsia="ru-RU"/>
        </w:rPr>
        <w:t>Целью деятельности Предприятия является оказание специализированной медицинской помощи населению.</w:t>
      </w:r>
    </w:p>
    <w:p w14:paraId="11707427" w14:textId="77777777" w:rsidR="00D35B38" w:rsidRPr="00D35B38" w:rsidRDefault="00D35B38" w:rsidP="00D35B38">
      <w:pPr>
        <w:widowControl w:val="0"/>
        <w:tabs>
          <w:tab w:val="left" w:pos="851"/>
        </w:tabs>
        <w:autoSpaceDE w:val="0"/>
        <w:autoSpaceDN w:val="0"/>
        <w:adjustRightInd w:val="0"/>
        <w:ind w:firstLine="567"/>
        <w:jc w:val="both"/>
        <w:rPr>
          <w:rFonts w:eastAsia="Times New Roman"/>
          <w:sz w:val="24"/>
          <w:szCs w:val="24"/>
          <w:lang w:eastAsia="ru-RU"/>
        </w:rPr>
      </w:pPr>
      <w:r w:rsidRPr="00D35B38">
        <w:rPr>
          <w:rFonts w:eastAsia="Times New Roman"/>
          <w:sz w:val="24"/>
          <w:szCs w:val="24"/>
          <w:lang w:eastAsia="ru-RU"/>
        </w:rPr>
        <w:t>Для реализации поставленной цели Предприятие осуществляет следующие виды деятельности:</w:t>
      </w:r>
    </w:p>
    <w:p w14:paraId="2224B198" w14:textId="77777777" w:rsidR="00D35B38" w:rsidRPr="00D35B38" w:rsidRDefault="00D35B38" w:rsidP="00374C75">
      <w:pPr>
        <w:widowControl w:val="0"/>
        <w:numPr>
          <w:ilvl w:val="0"/>
          <w:numId w:val="87"/>
        </w:numPr>
        <w:tabs>
          <w:tab w:val="left" w:pos="709"/>
        </w:tabs>
        <w:autoSpaceDE w:val="0"/>
        <w:autoSpaceDN w:val="0"/>
        <w:adjustRightInd w:val="0"/>
        <w:ind w:left="0" w:firstLine="567"/>
        <w:jc w:val="both"/>
        <w:rPr>
          <w:rFonts w:eastAsia="Times New Roman"/>
          <w:color w:val="0000FF"/>
          <w:sz w:val="24"/>
          <w:szCs w:val="24"/>
          <w:lang w:eastAsia="ru-RU"/>
        </w:rPr>
      </w:pPr>
      <w:r w:rsidRPr="00D35B38">
        <w:rPr>
          <w:rFonts w:eastAsia="Times New Roman"/>
          <w:color w:val="0000FF"/>
          <w:sz w:val="24"/>
          <w:szCs w:val="24"/>
          <w:lang w:eastAsia="ru-RU"/>
        </w:rPr>
        <w:t xml:space="preserve">стационарная; </w:t>
      </w:r>
    </w:p>
    <w:p w14:paraId="74BDDB3F" w14:textId="77777777" w:rsidR="00D35B38" w:rsidRPr="00D35B38" w:rsidRDefault="00D35B38" w:rsidP="00374C75">
      <w:pPr>
        <w:widowControl w:val="0"/>
        <w:numPr>
          <w:ilvl w:val="0"/>
          <w:numId w:val="87"/>
        </w:numPr>
        <w:tabs>
          <w:tab w:val="left" w:pos="709"/>
        </w:tabs>
        <w:autoSpaceDE w:val="0"/>
        <w:autoSpaceDN w:val="0"/>
        <w:adjustRightInd w:val="0"/>
        <w:ind w:left="0" w:firstLine="567"/>
        <w:jc w:val="both"/>
        <w:rPr>
          <w:rFonts w:eastAsia="Times New Roman"/>
          <w:color w:val="0000FF"/>
          <w:sz w:val="24"/>
          <w:szCs w:val="24"/>
          <w:lang w:eastAsia="ru-RU"/>
        </w:rPr>
      </w:pPr>
      <w:r w:rsidRPr="00D35B38">
        <w:rPr>
          <w:rFonts w:eastAsia="Times New Roman"/>
          <w:color w:val="0000FF"/>
          <w:sz w:val="24"/>
          <w:szCs w:val="24"/>
          <w:lang w:eastAsia="ru-RU"/>
        </w:rPr>
        <w:t>консультативно-диагностическая.</w:t>
      </w:r>
    </w:p>
    <w:p w14:paraId="32910795" w14:textId="77777777" w:rsidR="00D35B38" w:rsidRPr="00D35B38" w:rsidRDefault="00BA29D9" w:rsidP="00D35B38">
      <w:pPr>
        <w:widowControl w:val="0"/>
        <w:tabs>
          <w:tab w:val="left" w:pos="851"/>
        </w:tabs>
        <w:autoSpaceDE w:val="0"/>
        <w:autoSpaceDN w:val="0"/>
        <w:adjustRightInd w:val="0"/>
        <w:ind w:firstLine="567"/>
        <w:jc w:val="both"/>
        <w:rPr>
          <w:rFonts w:eastAsia="Times New Roman"/>
          <w:sz w:val="24"/>
          <w:szCs w:val="24"/>
          <w:lang w:eastAsia="ru-RU"/>
        </w:rPr>
      </w:pPr>
      <w:r w:rsidRPr="00D35B38">
        <w:rPr>
          <w:rFonts w:eastAsia="Times New Roman"/>
          <w:sz w:val="24"/>
          <w:szCs w:val="24"/>
          <w:lang w:eastAsia="ru-RU"/>
        </w:rPr>
        <w:t>Предприятие не в праве осуществлять деятельность, а также совершать сделки, не отвечающие предмету и цели его деятельности, закрепленны</w:t>
      </w:r>
      <w:r>
        <w:rPr>
          <w:rFonts w:eastAsia="Times New Roman"/>
          <w:sz w:val="24"/>
          <w:szCs w:val="24"/>
          <w:lang w:eastAsia="ru-RU"/>
        </w:rPr>
        <w:t xml:space="preserve">е  </w:t>
      </w:r>
      <w:r w:rsidRPr="00D35B38">
        <w:rPr>
          <w:rFonts w:eastAsia="Times New Roman"/>
          <w:sz w:val="24"/>
          <w:szCs w:val="24"/>
          <w:lang w:eastAsia="ru-RU"/>
        </w:rPr>
        <w:t xml:space="preserve"> в Уставе.</w:t>
      </w:r>
    </w:p>
    <w:p w14:paraId="00DCB72D" w14:textId="77777777" w:rsidR="00D35B38" w:rsidRPr="00D35B38" w:rsidRDefault="00D35B38" w:rsidP="00D35B38">
      <w:pPr>
        <w:widowControl w:val="0"/>
        <w:tabs>
          <w:tab w:val="left" w:pos="851"/>
        </w:tabs>
        <w:autoSpaceDE w:val="0"/>
        <w:autoSpaceDN w:val="0"/>
        <w:adjustRightInd w:val="0"/>
        <w:ind w:firstLine="567"/>
        <w:jc w:val="both"/>
        <w:rPr>
          <w:rFonts w:eastAsia="Times New Roman"/>
          <w:sz w:val="24"/>
          <w:szCs w:val="24"/>
          <w:lang w:eastAsia="ru-RU"/>
        </w:rPr>
      </w:pPr>
      <w:r w:rsidRPr="00D35B38">
        <w:rPr>
          <w:rFonts w:eastAsia="Times New Roman"/>
          <w:sz w:val="24"/>
          <w:szCs w:val="24"/>
          <w:lang w:eastAsia="ru-RU"/>
        </w:rPr>
        <w:t xml:space="preserve">Хозяйственная деятельность Предприятия </w:t>
      </w:r>
      <w:r w:rsidR="00BA29D9" w:rsidRPr="00D35B38">
        <w:rPr>
          <w:rFonts w:eastAsia="Times New Roman"/>
          <w:sz w:val="24"/>
          <w:szCs w:val="24"/>
          <w:lang w:eastAsia="ru-RU"/>
        </w:rPr>
        <w:t>определяется,</w:t>
      </w:r>
      <w:r w:rsidRPr="00D35B38">
        <w:rPr>
          <w:rFonts w:eastAsia="Times New Roman"/>
          <w:sz w:val="24"/>
          <w:szCs w:val="24"/>
          <w:lang w:eastAsia="ru-RU"/>
        </w:rPr>
        <w:t xml:space="preserve"> в том числе заказами государства.</w:t>
      </w:r>
    </w:p>
    <w:p w14:paraId="2E6BD6DF" w14:textId="77777777" w:rsidR="00D35B38" w:rsidRPr="00D35B38" w:rsidRDefault="00D35B38" w:rsidP="00D35B38">
      <w:pPr>
        <w:widowControl w:val="0"/>
        <w:tabs>
          <w:tab w:val="left" w:pos="851"/>
        </w:tabs>
        <w:autoSpaceDE w:val="0"/>
        <w:autoSpaceDN w:val="0"/>
        <w:adjustRightInd w:val="0"/>
        <w:ind w:firstLine="567"/>
        <w:jc w:val="both"/>
        <w:rPr>
          <w:rFonts w:eastAsia="Times New Roman"/>
          <w:sz w:val="24"/>
          <w:szCs w:val="24"/>
          <w:lang w:eastAsia="ru-RU"/>
        </w:rPr>
      </w:pPr>
      <w:r w:rsidRPr="00D35B38">
        <w:rPr>
          <w:rFonts w:eastAsia="Times New Roman"/>
          <w:sz w:val="24"/>
          <w:szCs w:val="24"/>
          <w:lang w:eastAsia="ru-RU"/>
        </w:rPr>
        <w:t>Предприятие имеет государственные лицензии, выданные Управлением здравоохранения ЮКО:</w:t>
      </w:r>
    </w:p>
    <w:p w14:paraId="7A1EF237" w14:textId="77777777" w:rsidR="00D35B38" w:rsidRPr="00D35B38" w:rsidRDefault="00D35B38" w:rsidP="00374C75">
      <w:pPr>
        <w:widowControl w:val="0"/>
        <w:numPr>
          <w:ilvl w:val="0"/>
          <w:numId w:val="89"/>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Государственная генеральная лицензия №</w:t>
      </w:r>
      <w:r>
        <w:rPr>
          <w:rFonts w:eastAsia="Times New Roman"/>
          <w:sz w:val="24"/>
          <w:szCs w:val="24"/>
          <w:lang w:eastAsia="ru-RU"/>
        </w:rPr>
        <w:t>______</w:t>
      </w:r>
      <w:r w:rsidRPr="00D35B38">
        <w:rPr>
          <w:rFonts w:eastAsia="Times New Roman"/>
          <w:sz w:val="24"/>
          <w:szCs w:val="24"/>
          <w:lang w:eastAsia="ru-RU"/>
        </w:rPr>
        <w:t xml:space="preserve"> от </w:t>
      </w:r>
      <w:r>
        <w:rPr>
          <w:rFonts w:eastAsia="Times New Roman"/>
          <w:sz w:val="24"/>
          <w:szCs w:val="24"/>
          <w:lang w:eastAsia="ru-RU"/>
        </w:rPr>
        <w:t>_</w:t>
      </w:r>
      <w:proofErr w:type="gramStart"/>
      <w:r>
        <w:rPr>
          <w:rFonts w:eastAsia="Times New Roman"/>
          <w:sz w:val="24"/>
          <w:szCs w:val="24"/>
          <w:lang w:eastAsia="ru-RU"/>
        </w:rPr>
        <w:t>_._</w:t>
      </w:r>
      <w:proofErr w:type="gramEnd"/>
      <w:r>
        <w:rPr>
          <w:rFonts w:eastAsia="Times New Roman"/>
          <w:sz w:val="24"/>
          <w:szCs w:val="24"/>
          <w:lang w:eastAsia="ru-RU"/>
        </w:rPr>
        <w:t>_</w:t>
      </w:r>
      <w:r w:rsidRPr="00D35B38">
        <w:rPr>
          <w:rFonts w:eastAsia="Times New Roman"/>
          <w:sz w:val="24"/>
          <w:szCs w:val="24"/>
          <w:lang w:eastAsia="ru-RU"/>
        </w:rPr>
        <w:t>.</w:t>
      </w:r>
      <w:r>
        <w:rPr>
          <w:rFonts w:eastAsia="Times New Roman"/>
          <w:sz w:val="24"/>
          <w:szCs w:val="24"/>
          <w:lang w:eastAsia="ru-RU"/>
        </w:rPr>
        <w:t>_____</w:t>
      </w:r>
      <w:r w:rsidRPr="00D35B38">
        <w:rPr>
          <w:rFonts w:eastAsia="Times New Roman"/>
          <w:sz w:val="24"/>
          <w:szCs w:val="24"/>
          <w:lang w:eastAsia="ru-RU"/>
        </w:rPr>
        <w:t xml:space="preserve"> г. на занятие </w:t>
      </w:r>
      <w:r w:rsidRPr="00D35B38">
        <w:rPr>
          <w:rFonts w:eastAsia="Times New Roman"/>
          <w:color w:val="0000FF"/>
          <w:sz w:val="24"/>
          <w:szCs w:val="24"/>
          <w:lang w:eastAsia="ru-RU"/>
        </w:rPr>
        <w:t>«медицинской деятельностью» с перечислением подвидов деятельности в приложениях</w:t>
      </w:r>
      <w:r w:rsidRPr="00D35B38">
        <w:rPr>
          <w:rFonts w:eastAsia="Times New Roman"/>
          <w:sz w:val="24"/>
          <w:szCs w:val="24"/>
          <w:lang w:eastAsia="ru-RU"/>
        </w:rPr>
        <w:t xml:space="preserve"> </w:t>
      </w:r>
      <w:r w:rsidRPr="00D35B38">
        <w:rPr>
          <w:rFonts w:eastAsia="Times New Roman"/>
          <w:color w:val="0000FF"/>
          <w:sz w:val="24"/>
          <w:szCs w:val="24"/>
          <w:lang w:eastAsia="ru-RU"/>
        </w:rPr>
        <w:t>№№</w:t>
      </w:r>
      <w:r>
        <w:rPr>
          <w:rFonts w:eastAsia="Times New Roman"/>
          <w:color w:val="0000FF"/>
          <w:sz w:val="24"/>
          <w:szCs w:val="24"/>
          <w:lang w:eastAsia="ru-RU"/>
        </w:rPr>
        <w:t>________</w:t>
      </w:r>
    </w:p>
    <w:p w14:paraId="103F1F15" w14:textId="77777777" w:rsidR="00D35B38" w:rsidRPr="00D35B38" w:rsidRDefault="00D35B38" w:rsidP="00374C75">
      <w:pPr>
        <w:widowControl w:val="0"/>
        <w:numPr>
          <w:ilvl w:val="0"/>
          <w:numId w:val="89"/>
        </w:numPr>
        <w:tabs>
          <w:tab w:val="left" w:pos="709"/>
        </w:tabs>
        <w:autoSpaceDE w:val="0"/>
        <w:autoSpaceDN w:val="0"/>
        <w:adjustRightInd w:val="0"/>
        <w:ind w:left="0" w:firstLine="567"/>
        <w:jc w:val="both"/>
        <w:rPr>
          <w:rFonts w:eastAsia="Times New Roman"/>
          <w:color w:val="0000FF"/>
          <w:sz w:val="24"/>
          <w:szCs w:val="24"/>
          <w:lang w:eastAsia="ru-RU"/>
        </w:rPr>
      </w:pPr>
      <w:r w:rsidRPr="00D35B38">
        <w:rPr>
          <w:rFonts w:eastAsia="Times New Roman"/>
          <w:color w:val="0000FF"/>
          <w:sz w:val="24"/>
          <w:szCs w:val="24"/>
          <w:lang w:eastAsia="ru-RU"/>
        </w:rPr>
        <w:t>Государственная генеральная лицензия №____ от _</w:t>
      </w:r>
      <w:proofErr w:type="gramStart"/>
      <w:r w:rsidRPr="00D35B38">
        <w:rPr>
          <w:rFonts w:eastAsia="Times New Roman"/>
          <w:color w:val="0000FF"/>
          <w:sz w:val="24"/>
          <w:szCs w:val="24"/>
          <w:lang w:eastAsia="ru-RU"/>
        </w:rPr>
        <w:t>_._</w:t>
      </w:r>
      <w:proofErr w:type="gramEnd"/>
      <w:r w:rsidRPr="00D35B38">
        <w:rPr>
          <w:rFonts w:eastAsia="Times New Roman"/>
          <w:color w:val="0000FF"/>
          <w:sz w:val="24"/>
          <w:szCs w:val="24"/>
          <w:lang w:eastAsia="ru-RU"/>
        </w:rPr>
        <w:t xml:space="preserve">_._____ г. г. на занятие «фармацевтической деятельностью», с перечислением подвидов деятельности в приложении №001. </w:t>
      </w:r>
    </w:p>
    <w:p w14:paraId="6098247F" w14:textId="77777777" w:rsidR="00D35B38" w:rsidRPr="00D35B38" w:rsidRDefault="00D35B38" w:rsidP="00D35B38">
      <w:pPr>
        <w:widowControl w:val="0"/>
        <w:tabs>
          <w:tab w:val="left" w:pos="709"/>
        </w:tabs>
        <w:autoSpaceDE w:val="0"/>
        <w:autoSpaceDN w:val="0"/>
        <w:adjustRightInd w:val="0"/>
        <w:ind w:firstLine="567"/>
        <w:jc w:val="both"/>
        <w:rPr>
          <w:rFonts w:eastAsia="Times New Roman"/>
          <w:sz w:val="24"/>
          <w:szCs w:val="24"/>
          <w:lang w:eastAsia="ru-RU"/>
        </w:rPr>
      </w:pPr>
    </w:p>
    <w:p w14:paraId="47BCFAFF" w14:textId="77777777" w:rsidR="00D35B38" w:rsidRPr="00D35B38" w:rsidRDefault="00D35B38" w:rsidP="00D35B38">
      <w:pPr>
        <w:widowControl w:val="0"/>
        <w:tabs>
          <w:tab w:val="left" w:pos="851"/>
        </w:tabs>
        <w:autoSpaceDE w:val="0"/>
        <w:autoSpaceDN w:val="0"/>
        <w:adjustRightInd w:val="0"/>
        <w:ind w:firstLine="567"/>
        <w:jc w:val="both"/>
        <w:rPr>
          <w:rFonts w:eastAsia="Times New Roman"/>
          <w:sz w:val="24"/>
          <w:szCs w:val="24"/>
          <w:lang w:eastAsia="ru-RU"/>
        </w:rPr>
      </w:pPr>
      <w:r w:rsidRPr="00D35B38">
        <w:rPr>
          <w:rFonts w:eastAsia="Times New Roman"/>
          <w:sz w:val="24"/>
          <w:szCs w:val="24"/>
          <w:lang w:eastAsia="ru-RU"/>
        </w:rPr>
        <w:t xml:space="preserve">Предприятие осуществляет свою деятельность на основе </w:t>
      </w:r>
      <w:r w:rsidRPr="00D35B38">
        <w:rPr>
          <w:rFonts w:eastAsia="Times New Roman"/>
          <w:color w:val="0000FF"/>
          <w:sz w:val="24"/>
          <w:szCs w:val="24"/>
          <w:lang w:eastAsia="ru-RU"/>
        </w:rPr>
        <w:t>следующих нормативно-</w:t>
      </w:r>
      <w:proofErr w:type="gramStart"/>
      <w:r w:rsidRPr="00D35B38">
        <w:rPr>
          <w:rFonts w:eastAsia="Times New Roman"/>
          <w:color w:val="0000FF"/>
          <w:sz w:val="24"/>
          <w:szCs w:val="24"/>
          <w:lang w:eastAsia="ru-RU"/>
        </w:rPr>
        <w:t>правовых  актов</w:t>
      </w:r>
      <w:proofErr w:type="gramEnd"/>
      <w:r w:rsidRPr="00D35B38">
        <w:rPr>
          <w:rFonts w:eastAsia="Times New Roman"/>
          <w:sz w:val="24"/>
          <w:szCs w:val="24"/>
          <w:lang w:eastAsia="ru-RU"/>
        </w:rPr>
        <w:t>:</w:t>
      </w:r>
    </w:p>
    <w:p w14:paraId="37F5E0D4" w14:textId="77777777" w:rsidR="00D35B38" w:rsidRPr="00D35B38" w:rsidRDefault="00D35B38" w:rsidP="00374C75">
      <w:pPr>
        <w:widowControl w:val="0"/>
        <w:numPr>
          <w:ilvl w:val="0"/>
          <w:numId w:val="88"/>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Конституции РК;</w:t>
      </w:r>
    </w:p>
    <w:p w14:paraId="6EBEF6D6" w14:textId="77777777" w:rsidR="00D35B38" w:rsidRPr="00D35B38" w:rsidRDefault="00D35B38" w:rsidP="00374C75">
      <w:pPr>
        <w:widowControl w:val="0"/>
        <w:numPr>
          <w:ilvl w:val="0"/>
          <w:numId w:val="88"/>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МСФО;</w:t>
      </w:r>
    </w:p>
    <w:p w14:paraId="2F105712" w14:textId="77777777" w:rsidR="00D35B38" w:rsidRPr="00D35B38" w:rsidRDefault="00D35B38" w:rsidP="00374C75">
      <w:pPr>
        <w:numPr>
          <w:ilvl w:val="0"/>
          <w:numId w:val="88"/>
        </w:numPr>
        <w:ind w:left="0" w:firstLine="567"/>
        <w:rPr>
          <w:rFonts w:eastAsia="Times New Roman"/>
          <w:sz w:val="24"/>
          <w:szCs w:val="24"/>
          <w:lang w:eastAsia="ru-RU"/>
        </w:rPr>
      </w:pPr>
      <w:r w:rsidRPr="00D35B38">
        <w:rPr>
          <w:rFonts w:eastAsia="Times New Roman"/>
          <w:sz w:val="24"/>
          <w:szCs w:val="24"/>
          <w:lang w:eastAsia="ru-RU"/>
        </w:rPr>
        <w:t>Гражданский кодекс РК №409-</w:t>
      </w:r>
      <w:r w:rsidRPr="00D35B38">
        <w:rPr>
          <w:rFonts w:eastAsia="Times New Roman"/>
          <w:sz w:val="24"/>
          <w:szCs w:val="24"/>
          <w:lang w:val="en-US" w:eastAsia="ru-RU"/>
        </w:rPr>
        <w:t>I</w:t>
      </w:r>
      <w:r w:rsidRPr="00D35B38">
        <w:rPr>
          <w:rFonts w:eastAsia="Times New Roman"/>
          <w:sz w:val="24"/>
          <w:szCs w:val="24"/>
          <w:lang w:eastAsia="ru-RU"/>
        </w:rPr>
        <w:t xml:space="preserve"> от 01.07.1999 г.;</w:t>
      </w:r>
    </w:p>
    <w:p w14:paraId="20E91399" w14:textId="77777777" w:rsidR="00D35B38" w:rsidRPr="00D35B38" w:rsidRDefault="00D35B38" w:rsidP="00374C75">
      <w:pPr>
        <w:numPr>
          <w:ilvl w:val="0"/>
          <w:numId w:val="88"/>
        </w:numPr>
        <w:ind w:left="0" w:firstLine="567"/>
        <w:rPr>
          <w:rFonts w:eastAsia="Times New Roman"/>
          <w:sz w:val="24"/>
          <w:szCs w:val="24"/>
          <w:lang w:eastAsia="ru-RU"/>
        </w:rPr>
      </w:pPr>
      <w:r w:rsidRPr="00D35B38">
        <w:rPr>
          <w:rFonts w:eastAsia="Times New Roman"/>
          <w:sz w:val="24"/>
          <w:szCs w:val="24"/>
          <w:lang w:eastAsia="ru-RU"/>
        </w:rPr>
        <w:t xml:space="preserve">Бюджетный кодекс РК от 04.12.2008 №95-IV; </w:t>
      </w:r>
    </w:p>
    <w:p w14:paraId="28A1A80E" w14:textId="77777777" w:rsidR="00D35B38" w:rsidRPr="00D35B38" w:rsidRDefault="00D35B38" w:rsidP="00374C75">
      <w:pPr>
        <w:numPr>
          <w:ilvl w:val="0"/>
          <w:numId w:val="88"/>
        </w:numPr>
        <w:ind w:left="0" w:firstLine="567"/>
        <w:rPr>
          <w:rFonts w:eastAsia="Times New Roman"/>
          <w:sz w:val="24"/>
          <w:szCs w:val="24"/>
          <w:lang w:eastAsia="ru-RU"/>
        </w:rPr>
      </w:pPr>
      <w:r w:rsidRPr="00D35B38">
        <w:rPr>
          <w:rFonts w:eastAsia="Times New Roman"/>
          <w:sz w:val="24"/>
          <w:szCs w:val="24"/>
          <w:lang w:eastAsia="ru-RU"/>
        </w:rPr>
        <w:t>Кодекс РК «О здоровье народа и системе здравоохранения» от 18.09.2009 г. №193-</w:t>
      </w:r>
      <w:r w:rsidRPr="00D35B38">
        <w:rPr>
          <w:rFonts w:eastAsia="Times New Roman"/>
          <w:sz w:val="24"/>
          <w:szCs w:val="24"/>
          <w:lang w:val="en-US" w:eastAsia="ru-RU"/>
        </w:rPr>
        <w:t>IV</w:t>
      </w:r>
      <w:r w:rsidRPr="00D35B38">
        <w:rPr>
          <w:rFonts w:eastAsia="Times New Roman"/>
          <w:sz w:val="24"/>
          <w:szCs w:val="24"/>
          <w:lang w:eastAsia="ru-RU"/>
        </w:rPr>
        <w:t>;</w:t>
      </w:r>
    </w:p>
    <w:p w14:paraId="5CB8E1E6" w14:textId="77777777" w:rsidR="00D35B38" w:rsidRPr="00D35B38" w:rsidRDefault="00D35B38" w:rsidP="00374C75">
      <w:pPr>
        <w:widowControl w:val="0"/>
        <w:numPr>
          <w:ilvl w:val="0"/>
          <w:numId w:val="88"/>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Кодекс РК «О налогах и других обязательных платежах в бюджет» от 10.12.2008 г. №99-</w:t>
      </w:r>
      <w:r w:rsidRPr="00D35B38">
        <w:rPr>
          <w:rFonts w:eastAsia="Times New Roman"/>
          <w:sz w:val="24"/>
          <w:szCs w:val="24"/>
          <w:lang w:val="en-US" w:eastAsia="ru-RU"/>
        </w:rPr>
        <w:t>IV</w:t>
      </w:r>
      <w:r w:rsidRPr="00D35B38">
        <w:rPr>
          <w:rFonts w:eastAsia="Times New Roman"/>
          <w:sz w:val="24"/>
          <w:szCs w:val="24"/>
          <w:lang w:eastAsia="ru-RU"/>
        </w:rPr>
        <w:t>;</w:t>
      </w:r>
    </w:p>
    <w:p w14:paraId="3BBF12F7" w14:textId="77777777" w:rsidR="00D35B38" w:rsidRPr="00D35B38" w:rsidRDefault="00D35B38" w:rsidP="00374C75">
      <w:pPr>
        <w:widowControl w:val="0"/>
        <w:numPr>
          <w:ilvl w:val="0"/>
          <w:numId w:val="88"/>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Трудовой кодекс РК от 15 мая 2007 года № 251-III;</w:t>
      </w:r>
    </w:p>
    <w:p w14:paraId="2C47627A" w14:textId="77777777" w:rsidR="00D35B38" w:rsidRPr="00D35B38" w:rsidRDefault="00D35B38" w:rsidP="00374C75">
      <w:pPr>
        <w:numPr>
          <w:ilvl w:val="0"/>
          <w:numId w:val="88"/>
        </w:numPr>
        <w:ind w:left="0" w:firstLine="567"/>
        <w:rPr>
          <w:rFonts w:eastAsia="Times New Roman"/>
          <w:color w:val="0000FF"/>
          <w:sz w:val="24"/>
          <w:szCs w:val="24"/>
          <w:lang w:eastAsia="ru-RU"/>
        </w:rPr>
      </w:pPr>
      <w:r w:rsidRPr="00D35B38">
        <w:rPr>
          <w:rFonts w:eastAsia="Times New Roman"/>
          <w:color w:val="0000FF"/>
          <w:sz w:val="24"/>
          <w:szCs w:val="24"/>
          <w:lang w:eastAsia="ru-RU"/>
        </w:rPr>
        <w:t>Закон РК «О государственном имуществе» от 01.03.2011 г</w:t>
      </w:r>
      <w:r w:rsidR="00AA7F9A">
        <w:rPr>
          <w:rFonts w:eastAsia="Times New Roman"/>
          <w:color w:val="0000FF"/>
          <w:sz w:val="24"/>
          <w:szCs w:val="24"/>
          <w:lang w:eastAsia="ru-RU"/>
        </w:rPr>
        <w:t xml:space="preserve"> по состоянию </w:t>
      </w:r>
      <w:proofErr w:type="gramStart"/>
      <w:r w:rsidR="00AA7F9A">
        <w:rPr>
          <w:rFonts w:eastAsia="Times New Roman"/>
          <w:color w:val="0000FF"/>
          <w:sz w:val="24"/>
          <w:szCs w:val="24"/>
          <w:lang w:eastAsia="ru-RU"/>
        </w:rPr>
        <w:t xml:space="preserve">на  </w:t>
      </w:r>
      <w:r w:rsidR="00AA7F9A" w:rsidRPr="00AA7F9A">
        <w:rPr>
          <w:rFonts w:eastAsia="Times New Roman"/>
          <w:color w:val="0000FF"/>
          <w:sz w:val="24"/>
          <w:szCs w:val="24"/>
          <w:lang w:eastAsia="ru-RU"/>
        </w:rPr>
        <w:t>24.05.2018</w:t>
      </w:r>
      <w:r w:rsidRPr="00D35B38">
        <w:rPr>
          <w:rFonts w:eastAsia="Times New Roman"/>
          <w:color w:val="0000FF"/>
          <w:sz w:val="24"/>
          <w:szCs w:val="24"/>
          <w:lang w:eastAsia="ru-RU"/>
        </w:rPr>
        <w:t>.</w:t>
      </w:r>
      <w:proofErr w:type="gramEnd"/>
      <w:r w:rsidRPr="00D35B38">
        <w:rPr>
          <w:rFonts w:eastAsia="Times New Roman"/>
          <w:color w:val="0000FF"/>
          <w:sz w:val="24"/>
          <w:szCs w:val="24"/>
          <w:lang w:eastAsia="ru-RU"/>
        </w:rPr>
        <w:t>;</w:t>
      </w:r>
    </w:p>
    <w:p w14:paraId="4999A681" w14:textId="77777777" w:rsidR="00D35B38" w:rsidRPr="00D35B38" w:rsidRDefault="00D35B38" w:rsidP="00374C75">
      <w:pPr>
        <w:widowControl w:val="0"/>
        <w:numPr>
          <w:ilvl w:val="0"/>
          <w:numId w:val="88"/>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Закон РК «О бухгалтерском учете и финансовой отчетности» от 28.02.2007 г. №234 III;</w:t>
      </w:r>
    </w:p>
    <w:p w14:paraId="269587F2" w14:textId="77777777" w:rsidR="00AA7F9A" w:rsidRPr="00AA7F9A" w:rsidRDefault="00D35B38" w:rsidP="00374C75">
      <w:pPr>
        <w:widowControl w:val="0"/>
        <w:numPr>
          <w:ilvl w:val="0"/>
          <w:numId w:val="88"/>
        </w:numPr>
        <w:shd w:val="clear" w:color="auto" w:fill="FFFFFF"/>
        <w:tabs>
          <w:tab w:val="left" w:pos="709"/>
        </w:tabs>
        <w:autoSpaceDE w:val="0"/>
        <w:autoSpaceDN w:val="0"/>
        <w:adjustRightInd w:val="0"/>
        <w:spacing w:before="225" w:after="135" w:line="390" w:lineRule="atLeast"/>
        <w:ind w:left="0" w:firstLine="567"/>
        <w:jc w:val="both"/>
        <w:textAlignment w:val="baseline"/>
        <w:rPr>
          <w:sz w:val="24"/>
          <w:szCs w:val="24"/>
          <w:lang w:eastAsia="ru-RU"/>
        </w:rPr>
      </w:pPr>
      <w:r w:rsidRPr="00D35B38">
        <w:rPr>
          <w:rFonts w:eastAsia="Times New Roman"/>
          <w:bCs/>
          <w:sz w:val="24"/>
          <w:szCs w:val="24"/>
          <w:lang w:eastAsia="ru-RU"/>
        </w:rPr>
        <w:t>Постановление Правительства РК от 15 декабря 2009 года № 2136 «Об утверждении перечня гарантированного объема бесплатной медицинской помощи»</w:t>
      </w:r>
      <w:r w:rsidRPr="00D35B38">
        <w:rPr>
          <w:rFonts w:eastAsia="Times New Roman"/>
          <w:sz w:val="24"/>
          <w:szCs w:val="24"/>
          <w:lang w:eastAsia="ru-RU"/>
        </w:rPr>
        <w:t>;</w:t>
      </w:r>
    </w:p>
    <w:p w14:paraId="518D03AA" w14:textId="77777777" w:rsidR="00AA7F9A" w:rsidRPr="00AA7F9A" w:rsidRDefault="00AA7F9A" w:rsidP="00374C75">
      <w:pPr>
        <w:widowControl w:val="0"/>
        <w:numPr>
          <w:ilvl w:val="0"/>
          <w:numId w:val="88"/>
        </w:numPr>
        <w:shd w:val="clear" w:color="auto" w:fill="FFFFFF"/>
        <w:tabs>
          <w:tab w:val="left" w:pos="709"/>
        </w:tabs>
        <w:autoSpaceDE w:val="0"/>
        <w:autoSpaceDN w:val="0"/>
        <w:adjustRightInd w:val="0"/>
        <w:spacing w:before="225" w:after="135" w:line="390" w:lineRule="atLeast"/>
        <w:ind w:left="0" w:firstLine="567"/>
        <w:textAlignment w:val="baseline"/>
        <w:rPr>
          <w:color w:val="0000FF"/>
          <w:sz w:val="24"/>
          <w:szCs w:val="24"/>
          <w:lang w:eastAsia="ru-RU"/>
        </w:rPr>
      </w:pPr>
      <w:r w:rsidRPr="00AA7F9A">
        <w:rPr>
          <w:color w:val="0000FF"/>
          <w:sz w:val="24"/>
          <w:szCs w:val="24"/>
          <w:lang w:eastAsia="ru-RU"/>
        </w:rPr>
        <w:t xml:space="preserve">Приказ </w:t>
      </w:r>
      <w:proofErr w:type="gramStart"/>
      <w:r w:rsidRPr="00AA7F9A">
        <w:rPr>
          <w:color w:val="0000FF"/>
          <w:sz w:val="24"/>
          <w:szCs w:val="24"/>
          <w:lang w:eastAsia="ru-RU"/>
        </w:rPr>
        <w:t>Министра  здравоохранения</w:t>
      </w:r>
      <w:proofErr w:type="gramEnd"/>
      <w:r w:rsidRPr="00AA7F9A">
        <w:rPr>
          <w:color w:val="0000FF"/>
          <w:sz w:val="24"/>
          <w:szCs w:val="24"/>
          <w:lang w:eastAsia="ru-RU"/>
        </w:rPr>
        <w:t xml:space="preserve"> и социального развития Республики Казахстан</w:t>
      </w:r>
      <w:r w:rsidRPr="00AA7F9A">
        <w:rPr>
          <w:color w:val="0000FF"/>
          <w:sz w:val="24"/>
          <w:szCs w:val="24"/>
          <w:lang w:eastAsia="ru-RU"/>
        </w:rPr>
        <w:br/>
        <w:t>от 13 мая 2015 года № 344</w:t>
      </w:r>
      <w:r w:rsidR="00D35B38" w:rsidRPr="00D35B38">
        <w:rPr>
          <w:rFonts w:eastAsia="Times New Roman"/>
          <w:color w:val="0000FF"/>
          <w:sz w:val="24"/>
          <w:szCs w:val="24"/>
          <w:lang w:eastAsia="ru-RU"/>
        </w:rPr>
        <w:t>«</w:t>
      </w:r>
      <w:r w:rsidRPr="00AA7F9A">
        <w:rPr>
          <w:color w:val="0000FF"/>
          <w:sz w:val="24"/>
          <w:szCs w:val="24"/>
          <w:lang w:eastAsia="ru-RU"/>
        </w:rPr>
        <w:t xml:space="preserve">Правила получения гражданами Республики Казахстан, </w:t>
      </w:r>
      <w:proofErr w:type="spellStart"/>
      <w:r w:rsidRPr="00AA7F9A">
        <w:rPr>
          <w:color w:val="0000FF"/>
          <w:sz w:val="24"/>
          <w:szCs w:val="24"/>
          <w:lang w:eastAsia="ru-RU"/>
        </w:rPr>
        <w:t>оралманами</w:t>
      </w:r>
      <w:proofErr w:type="spellEnd"/>
      <w:r w:rsidRPr="00AA7F9A">
        <w:rPr>
          <w:color w:val="0000FF"/>
          <w:sz w:val="24"/>
          <w:szCs w:val="24"/>
          <w:lang w:eastAsia="ru-RU"/>
        </w:rPr>
        <w:t>, а также иностранцами и лицами без гражданства, постоянно проживающими на территории Республики Казахстан, гарантированного объема бесплатной медицинской помощи»</w:t>
      </w:r>
    </w:p>
    <w:p w14:paraId="29D265CE" w14:textId="77777777" w:rsidR="00D35B38" w:rsidRPr="00D35B38" w:rsidRDefault="00D35B38" w:rsidP="00374C75">
      <w:pPr>
        <w:widowControl w:val="0"/>
        <w:numPr>
          <w:ilvl w:val="0"/>
          <w:numId w:val="88"/>
        </w:numPr>
        <w:tabs>
          <w:tab w:val="left" w:pos="709"/>
          <w:tab w:val="left" w:pos="851"/>
        </w:tabs>
        <w:autoSpaceDE w:val="0"/>
        <w:autoSpaceDN w:val="0"/>
        <w:adjustRightInd w:val="0"/>
        <w:ind w:left="0" w:firstLine="567"/>
        <w:rPr>
          <w:rFonts w:eastAsia="Times New Roman"/>
          <w:sz w:val="24"/>
          <w:szCs w:val="24"/>
          <w:lang w:eastAsia="ru-RU"/>
        </w:rPr>
      </w:pPr>
      <w:proofErr w:type="gramStart"/>
      <w:r w:rsidRPr="00D35B38">
        <w:rPr>
          <w:rFonts w:eastAsia="Times New Roman"/>
          <w:color w:val="0000FF"/>
          <w:sz w:val="24"/>
          <w:szCs w:val="24"/>
          <w:lang w:eastAsia="ru-RU"/>
        </w:rPr>
        <w:t>Приказ</w:t>
      </w:r>
      <w:proofErr w:type="gramEnd"/>
      <w:r w:rsidRPr="00D35B38">
        <w:rPr>
          <w:rFonts w:eastAsia="Times New Roman"/>
          <w:color w:val="0000FF"/>
          <w:sz w:val="24"/>
          <w:szCs w:val="24"/>
          <w:lang w:eastAsia="ru-RU"/>
        </w:rPr>
        <w:t xml:space="preserve"> </w:t>
      </w:r>
      <w:r w:rsidR="00BA29D9" w:rsidRPr="00D35B38">
        <w:rPr>
          <w:rFonts w:eastAsia="Times New Roman"/>
          <w:color w:val="0000FF"/>
          <w:sz w:val="24"/>
          <w:szCs w:val="24"/>
          <w:lang w:eastAsia="ru-RU"/>
        </w:rPr>
        <w:t>ибо</w:t>
      </w:r>
      <w:r w:rsidRPr="00D35B38">
        <w:rPr>
          <w:rFonts w:eastAsia="Times New Roman"/>
          <w:color w:val="0000FF"/>
          <w:sz w:val="24"/>
          <w:szCs w:val="24"/>
          <w:lang w:eastAsia="ru-RU"/>
        </w:rPr>
        <w:t>. Министра здравоохранения Республики Казахстан от 23 ноября 2010 года № 907 «Об утверждении форм первичной медицинской документации организаций здравоохранения</w:t>
      </w:r>
      <w:r w:rsidRPr="00D35B38">
        <w:rPr>
          <w:rFonts w:eastAsia="Times New Roman"/>
          <w:sz w:val="24"/>
          <w:szCs w:val="24"/>
          <w:lang w:eastAsia="ru-RU"/>
        </w:rPr>
        <w:t>»;</w:t>
      </w:r>
    </w:p>
    <w:p w14:paraId="07984989" w14:textId="77777777" w:rsidR="00D35B38" w:rsidRPr="00D35B38" w:rsidRDefault="00D35B38" w:rsidP="00374C75">
      <w:pPr>
        <w:widowControl w:val="0"/>
        <w:numPr>
          <w:ilvl w:val="0"/>
          <w:numId w:val="88"/>
        </w:numPr>
        <w:tabs>
          <w:tab w:val="left" w:pos="709"/>
        </w:tabs>
        <w:autoSpaceDE w:val="0"/>
        <w:autoSpaceDN w:val="0"/>
        <w:adjustRightInd w:val="0"/>
        <w:ind w:left="0" w:firstLine="567"/>
        <w:jc w:val="both"/>
        <w:rPr>
          <w:rFonts w:eastAsia="Times New Roman"/>
          <w:sz w:val="24"/>
          <w:szCs w:val="24"/>
          <w:lang w:eastAsia="ru-RU"/>
        </w:rPr>
      </w:pPr>
      <w:r w:rsidRPr="00D35B38">
        <w:rPr>
          <w:rFonts w:eastAsia="Times New Roman"/>
          <w:sz w:val="24"/>
          <w:szCs w:val="24"/>
          <w:lang w:eastAsia="ru-RU"/>
        </w:rPr>
        <w:t xml:space="preserve">прочие законы, нормативно-правовые акты Правительства РК, Министерства здравоохранения РК, </w:t>
      </w:r>
      <w:r w:rsidR="00AA7F9A">
        <w:rPr>
          <w:rFonts w:eastAsia="Times New Roman"/>
          <w:sz w:val="24"/>
          <w:szCs w:val="24"/>
          <w:lang w:eastAsia="ru-RU"/>
        </w:rPr>
        <w:t>у</w:t>
      </w:r>
      <w:r w:rsidRPr="00D35B38">
        <w:rPr>
          <w:rFonts w:eastAsia="Times New Roman"/>
          <w:sz w:val="24"/>
          <w:szCs w:val="24"/>
          <w:lang w:eastAsia="ru-RU"/>
        </w:rPr>
        <w:t xml:space="preserve">правления здравоохранения ЮКО, </w:t>
      </w:r>
      <w:r w:rsidRPr="00D35B38">
        <w:rPr>
          <w:rFonts w:eastAsia="Times New Roman"/>
          <w:color w:val="0000FF"/>
          <w:sz w:val="24"/>
          <w:szCs w:val="24"/>
          <w:lang w:eastAsia="ru-RU"/>
        </w:rPr>
        <w:t>Акимата</w:t>
      </w:r>
      <w:r w:rsidRPr="00D35B38">
        <w:rPr>
          <w:rFonts w:eastAsia="Times New Roman"/>
          <w:sz w:val="24"/>
          <w:szCs w:val="24"/>
          <w:lang w:eastAsia="ru-RU"/>
        </w:rPr>
        <w:t xml:space="preserve"> ЮКО, инструкций и методических рекомендаций по ним, регламентирующих финансово-хозяйственную деятельность Предприятия.</w:t>
      </w:r>
    </w:p>
    <w:p w14:paraId="7849BAFF" w14:textId="77777777" w:rsidR="004910F0" w:rsidRPr="008713E1" w:rsidRDefault="001D395F" w:rsidP="00820310">
      <w:pPr>
        <w:ind w:firstLine="567"/>
        <w:jc w:val="both"/>
        <w:rPr>
          <w:color w:val="0000FF"/>
          <w:sz w:val="24"/>
          <w:szCs w:val="24"/>
        </w:rPr>
      </w:pPr>
      <w:proofErr w:type="gramStart"/>
      <w:r w:rsidRPr="008713E1">
        <w:rPr>
          <w:color w:val="0000FF"/>
          <w:sz w:val="24"/>
          <w:szCs w:val="24"/>
        </w:rPr>
        <w:t>Предприятие</w:t>
      </w:r>
      <w:r w:rsidR="00690C60" w:rsidRPr="008713E1">
        <w:rPr>
          <w:color w:val="0000FF"/>
          <w:sz w:val="24"/>
          <w:szCs w:val="24"/>
        </w:rPr>
        <w:t xml:space="preserve">  согласно</w:t>
      </w:r>
      <w:proofErr w:type="gramEnd"/>
      <w:r w:rsidR="00690C60" w:rsidRPr="008713E1">
        <w:rPr>
          <w:color w:val="0000FF"/>
          <w:sz w:val="24"/>
          <w:szCs w:val="24"/>
        </w:rPr>
        <w:t xml:space="preserve">   требований  статьи  24 "Категории субъектов предпринимательства"   Предпринимательского кодекс РК  от 29 октября 2015 года № 375-V ЗРК  является    «субъектом среднего предпринимательства». </w:t>
      </w:r>
    </w:p>
    <w:p w14:paraId="3F97CB9D" w14:textId="77777777" w:rsidR="004910F0" w:rsidRPr="005A6CC0" w:rsidRDefault="004910F0" w:rsidP="004910F0">
      <w:pPr>
        <w:ind w:firstLine="567"/>
        <w:jc w:val="both"/>
        <w:rPr>
          <w:sz w:val="24"/>
          <w:szCs w:val="24"/>
        </w:rPr>
      </w:pPr>
      <w:proofErr w:type="gramStart"/>
      <w:r w:rsidRPr="005A6CC0">
        <w:rPr>
          <w:sz w:val="24"/>
          <w:szCs w:val="24"/>
        </w:rPr>
        <w:t>Основным  видом</w:t>
      </w:r>
      <w:proofErr w:type="gramEnd"/>
      <w:r w:rsidRPr="005A6CC0">
        <w:rPr>
          <w:sz w:val="24"/>
          <w:szCs w:val="24"/>
        </w:rPr>
        <w:t xml:space="preserve">   экономической деятельности   (ОКЭД)  </w:t>
      </w:r>
      <w:r w:rsidR="001D395F">
        <w:rPr>
          <w:sz w:val="24"/>
          <w:szCs w:val="24"/>
        </w:rPr>
        <w:t>Предприятия</w:t>
      </w:r>
      <w:r w:rsidRPr="005A6CC0">
        <w:rPr>
          <w:sz w:val="24"/>
          <w:szCs w:val="24"/>
        </w:rPr>
        <w:t xml:space="preserve">  является  «</w:t>
      </w:r>
      <w:r w:rsidR="008713E1">
        <w:rPr>
          <w:sz w:val="24"/>
          <w:szCs w:val="24"/>
        </w:rPr>
        <w:t>__________________________</w:t>
      </w:r>
      <w:r w:rsidRPr="005A6CC0">
        <w:rPr>
          <w:sz w:val="24"/>
          <w:szCs w:val="24"/>
        </w:rPr>
        <w:t xml:space="preserve">» (Код ОКЭД   </w:t>
      </w:r>
      <w:r w:rsidR="008713E1">
        <w:rPr>
          <w:sz w:val="24"/>
          <w:szCs w:val="24"/>
        </w:rPr>
        <w:t xml:space="preserve">_____  </w:t>
      </w:r>
      <w:r w:rsidRPr="005A6CC0">
        <w:rPr>
          <w:sz w:val="24"/>
          <w:szCs w:val="24"/>
        </w:rPr>
        <w:t>)</w:t>
      </w:r>
      <w:r w:rsidR="00437E0D" w:rsidRPr="005A6CC0">
        <w:rPr>
          <w:sz w:val="24"/>
          <w:szCs w:val="24"/>
        </w:rPr>
        <w:t>.</w:t>
      </w:r>
    </w:p>
    <w:p w14:paraId="3D6B0CFE" w14:textId="77777777" w:rsidR="004910F0" w:rsidRPr="005A6CC0" w:rsidRDefault="004910F0" w:rsidP="00BA0075">
      <w:pPr>
        <w:ind w:firstLine="567"/>
        <w:jc w:val="both"/>
        <w:rPr>
          <w:sz w:val="24"/>
          <w:szCs w:val="24"/>
        </w:rPr>
      </w:pPr>
    </w:p>
    <w:p w14:paraId="4EDE46A3" w14:textId="77777777" w:rsidR="00F448F3" w:rsidRPr="005A6CC0" w:rsidRDefault="00F448F3" w:rsidP="004F24BC">
      <w:pPr>
        <w:tabs>
          <w:tab w:val="num" w:pos="720"/>
        </w:tabs>
        <w:ind w:firstLine="567"/>
        <w:jc w:val="both"/>
        <w:rPr>
          <w:bCs/>
          <w:sz w:val="24"/>
          <w:szCs w:val="24"/>
        </w:rPr>
      </w:pPr>
      <w:r w:rsidRPr="005A6CC0">
        <w:rPr>
          <w:sz w:val="24"/>
          <w:szCs w:val="24"/>
        </w:rPr>
        <w:t xml:space="preserve">В </w:t>
      </w:r>
      <w:proofErr w:type="gramStart"/>
      <w:r w:rsidRPr="005A6CC0">
        <w:rPr>
          <w:sz w:val="24"/>
          <w:szCs w:val="24"/>
        </w:rPr>
        <w:t>соответствии  с</w:t>
      </w:r>
      <w:proofErr w:type="gramEnd"/>
      <w:r w:rsidR="002411FD" w:rsidRPr="005A6CC0">
        <w:rPr>
          <w:sz w:val="24"/>
          <w:szCs w:val="24"/>
        </w:rPr>
        <w:t xml:space="preserve">  требованиями     </w:t>
      </w:r>
      <w:r w:rsidRPr="005A6CC0">
        <w:rPr>
          <w:sz w:val="24"/>
          <w:szCs w:val="24"/>
        </w:rPr>
        <w:t xml:space="preserve"> </w:t>
      </w:r>
      <w:r w:rsidR="002411FD" w:rsidRPr="005A6CC0">
        <w:rPr>
          <w:sz w:val="24"/>
          <w:szCs w:val="24"/>
        </w:rPr>
        <w:t xml:space="preserve">ЗРК </w:t>
      </w:r>
      <w:r w:rsidRPr="005A6CC0">
        <w:rPr>
          <w:sz w:val="24"/>
          <w:szCs w:val="24"/>
        </w:rPr>
        <w:t xml:space="preserve"> РК </w:t>
      </w:r>
      <w:r w:rsidR="00E439A2" w:rsidRPr="005A6CC0">
        <w:rPr>
          <w:sz w:val="24"/>
          <w:szCs w:val="24"/>
        </w:rPr>
        <w:t>«</w:t>
      </w:r>
      <w:r w:rsidRPr="005A6CC0">
        <w:rPr>
          <w:sz w:val="24"/>
          <w:szCs w:val="24"/>
        </w:rPr>
        <w:t>О бухгалтерском учете и финансовой отчетности</w:t>
      </w:r>
      <w:r w:rsidR="00E439A2" w:rsidRPr="005A6CC0">
        <w:rPr>
          <w:sz w:val="24"/>
          <w:szCs w:val="24"/>
        </w:rPr>
        <w:t>»</w:t>
      </w:r>
      <w:r w:rsidRPr="005A6CC0">
        <w:rPr>
          <w:sz w:val="24"/>
          <w:szCs w:val="24"/>
        </w:rPr>
        <w:t xml:space="preserve"> от </w:t>
      </w:r>
      <w:r w:rsidR="004F75E5" w:rsidRPr="005A6CC0">
        <w:rPr>
          <w:sz w:val="24"/>
          <w:szCs w:val="24"/>
        </w:rPr>
        <w:t xml:space="preserve"> </w:t>
      </w:r>
      <w:r w:rsidRPr="005A6CC0">
        <w:rPr>
          <w:sz w:val="24"/>
          <w:szCs w:val="24"/>
        </w:rPr>
        <w:t xml:space="preserve">28 февраля 2007 года  № 234-III    </w:t>
      </w:r>
      <w:r w:rsidR="001D395F">
        <w:rPr>
          <w:sz w:val="24"/>
          <w:szCs w:val="24"/>
        </w:rPr>
        <w:t>Главный  врач</w:t>
      </w:r>
      <w:r w:rsidRPr="005A6CC0">
        <w:rPr>
          <w:sz w:val="24"/>
          <w:szCs w:val="24"/>
        </w:rPr>
        <w:t xml:space="preserve"> </w:t>
      </w:r>
      <w:r w:rsidR="001D395F">
        <w:rPr>
          <w:sz w:val="24"/>
          <w:szCs w:val="24"/>
        </w:rPr>
        <w:t>Предприятия</w:t>
      </w:r>
      <w:r w:rsidR="00786870" w:rsidRPr="005A6CC0">
        <w:rPr>
          <w:sz w:val="24"/>
          <w:szCs w:val="24"/>
        </w:rPr>
        <w:t xml:space="preserve">   </w:t>
      </w:r>
      <w:r w:rsidRPr="005A6CC0">
        <w:rPr>
          <w:bCs/>
          <w:sz w:val="24"/>
          <w:szCs w:val="24"/>
        </w:rPr>
        <w:t>несет ответственность:</w:t>
      </w:r>
    </w:p>
    <w:p w14:paraId="4048B74D" w14:textId="77777777" w:rsidR="00F448F3" w:rsidRPr="005A6CC0" w:rsidRDefault="00F448F3" w:rsidP="00374C75">
      <w:pPr>
        <w:pStyle w:val="af3"/>
        <w:numPr>
          <w:ilvl w:val="0"/>
          <w:numId w:val="55"/>
        </w:numPr>
        <w:ind w:left="567" w:hanging="283"/>
        <w:jc w:val="both"/>
        <w:rPr>
          <w:b w:val="0"/>
          <w:bCs/>
          <w:sz w:val="24"/>
          <w:szCs w:val="24"/>
        </w:rPr>
      </w:pPr>
      <w:r w:rsidRPr="005A6CC0">
        <w:rPr>
          <w:b w:val="0"/>
          <w:bCs/>
          <w:sz w:val="24"/>
          <w:szCs w:val="24"/>
        </w:rPr>
        <w:t xml:space="preserve">За подбор специалиста на </w:t>
      </w:r>
      <w:proofErr w:type="gramStart"/>
      <w:r w:rsidRPr="005A6CC0">
        <w:rPr>
          <w:b w:val="0"/>
          <w:bCs/>
          <w:sz w:val="24"/>
          <w:szCs w:val="24"/>
        </w:rPr>
        <w:t>должность  главного</w:t>
      </w:r>
      <w:proofErr w:type="gramEnd"/>
      <w:r w:rsidRPr="005A6CC0">
        <w:rPr>
          <w:b w:val="0"/>
          <w:bCs/>
          <w:sz w:val="24"/>
          <w:szCs w:val="24"/>
        </w:rPr>
        <w:t xml:space="preserve">  бухгалтера</w:t>
      </w:r>
      <w:r w:rsidR="002411FD" w:rsidRPr="005A6CC0">
        <w:rPr>
          <w:b w:val="0"/>
          <w:bCs/>
          <w:sz w:val="24"/>
          <w:szCs w:val="24"/>
        </w:rPr>
        <w:t xml:space="preserve"> в соответствии  с установленными   критериями  отбора</w:t>
      </w:r>
      <w:r w:rsidRPr="005A6CC0">
        <w:rPr>
          <w:b w:val="0"/>
          <w:bCs/>
          <w:sz w:val="24"/>
          <w:szCs w:val="24"/>
        </w:rPr>
        <w:t>;</w:t>
      </w:r>
    </w:p>
    <w:p w14:paraId="40ACE7E1" w14:textId="77777777" w:rsidR="00786870" w:rsidRPr="005A6CC0" w:rsidRDefault="00F448F3" w:rsidP="00374C75">
      <w:pPr>
        <w:pStyle w:val="af3"/>
        <w:numPr>
          <w:ilvl w:val="0"/>
          <w:numId w:val="55"/>
        </w:numPr>
        <w:ind w:left="567" w:hanging="283"/>
        <w:jc w:val="both"/>
        <w:rPr>
          <w:b w:val="0"/>
          <w:bCs/>
          <w:sz w:val="24"/>
          <w:szCs w:val="24"/>
        </w:rPr>
      </w:pPr>
      <w:r w:rsidRPr="005A6CC0">
        <w:rPr>
          <w:b w:val="0"/>
          <w:bCs/>
          <w:sz w:val="24"/>
          <w:szCs w:val="24"/>
        </w:rPr>
        <w:t xml:space="preserve">За </w:t>
      </w:r>
      <w:r w:rsidR="00786870" w:rsidRPr="005A6CC0">
        <w:rPr>
          <w:b w:val="0"/>
          <w:bCs/>
          <w:sz w:val="24"/>
          <w:szCs w:val="24"/>
        </w:rPr>
        <w:t xml:space="preserve">   согласование    и   утверждение   Учетной политики</w:t>
      </w:r>
      <w:r w:rsidR="002411FD" w:rsidRPr="005A6CC0">
        <w:rPr>
          <w:b w:val="0"/>
          <w:bCs/>
          <w:sz w:val="24"/>
          <w:szCs w:val="24"/>
        </w:rPr>
        <w:t xml:space="preserve"> </w:t>
      </w:r>
      <w:r w:rsidR="001D395F">
        <w:rPr>
          <w:b w:val="0"/>
          <w:bCs/>
          <w:sz w:val="24"/>
          <w:szCs w:val="24"/>
        </w:rPr>
        <w:t>Предприятия</w:t>
      </w:r>
      <w:r w:rsidR="00786870" w:rsidRPr="005A6CC0">
        <w:rPr>
          <w:b w:val="0"/>
          <w:bCs/>
          <w:sz w:val="24"/>
          <w:szCs w:val="24"/>
        </w:rPr>
        <w:t>;</w:t>
      </w:r>
    </w:p>
    <w:p w14:paraId="44487396" w14:textId="77777777" w:rsidR="00786870" w:rsidRPr="005A6CC0" w:rsidRDefault="00786870" w:rsidP="00374C75">
      <w:pPr>
        <w:pStyle w:val="af3"/>
        <w:numPr>
          <w:ilvl w:val="0"/>
          <w:numId w:val="55"/>
        </w:numPr>
        <w:ind w:left="567" w:hanging="283"/>
        <w:jc w:val="both"/>
        <w:rPr>
          <w:b w:val="0"/>
          <w:bCs/>
          <w:sz w:val="24"/>
          <w:szCs w:val="24"/>
        </w:rPr>
      </w:pPr>
      <w:r w:rsidRPr="005A6CC0">
        <w:rPr>
          <w:b w:val="0"/>
          <w:bCs/>
          <w:sz w:val="24"/>
          <w:szCs w:val="24"/>
        </w:rPr>
        <w:t>За наличие   утвержденных внутренних документов, регламентирующих порядок отражения в бухгалтерском</w:t>
      </w:r>
      <w:r w:rsidR="002411FD" w:rsidRPr="005A6CC0">
        <w:rPr>
          <w:b w:val="0"/>
          <w:bCs/>
          <w:sz w:val="24"/>
          <w:szCs w:val="24"/>
        </w:rPr>
        <w:t xml:space="preserve"> и налоговом  </w:t>
      </w:r>
      <w:r w:rsidRPr="005A6CC0">
        <w:rPr>
          <w:b w:val="0"/>
          <w:bCs/>
          <w:sz w:val="24"/>
          <w:szCs w:val="24"/>
        </w:rPr>
        <w:t xml:space="preserve"> учете всех совершаемых в </w:t>
      </w:r>
      <w:r w:rsidR="006212D5">
        <w:rPr>
          <w:b w:val="0"/>
          <w:bCs/>
          <w:sz w:val="24"/>
          <w:szCs w:val="24"/>
        </w:rPr>
        <w:t>Предприятии</w:t>
      </w:r>
      <w:r w:rsidRPr="005A6CC0">
        <w:rPr>
          <w:b w:val="0"/>
          <w:bCs/>
          <w:sz w:val="24"/>
          <w:szCs w:val="24"/>
        </w:rPr>
        <w:t xml:space="preserve">   операций;</w:t>
      </w:r>
    </w:p>
    <w:p w14:paraId="2A871AF5" w14:textId="77777777" w:rsidR="00786870" w:rsidRPr="005A6CC0" w:rsidRDefault="00786870" w:rsidP="00374C75">
      <w:pPr>
        <w:pStyle w:val="af3"/>
        <w:numPr>
          <w:ilvl w:val="0"/>
          <w:numId w:val="55"/>
        </w:numPr>
        <w:ind w:left="567" w:hanging="283"/>
        <w:jc w:val="both"/>
        <w:rPr>
          <w:b w:val="0"/>
          <w:bCs/>
          <w:sz w:val="24"/>
          <w:szCs w:val="24"/>
        </w:rPr>
      </w:pPr>
      <w:proofErr w:type="gramStart"/>
      <w:r w:rsidRPr="005A6CC0">
        <w:rPr>
          <w:b w:val="0"/>
          <w:bCs/>
          <w:sz w:val="24"/>
          <w:szCs w:val="24"/>
        </w:rPr>
        <w:t>За  создание</w:t>
      </w:r>
      <w:proofErr w:type="gramEnd"/>
      <w:r w:rsidRPr="005A6CC0">
        <w:rPr>
          <w:b w:val="0"/>
          <w:bCs/>
          <w:sz w:val="24"/>
          <w:szCs w:val="24"/>
        </w:rPr>
        <w:t xml:space="preserve">   бухгалтерской  </w:t>
      </w:r>
      <w:r w:rsidR="002E49FE" w:rsidRPr="005A6CC0">
        <w:rPr>
          <w:b w:val="0"/>
          <w:bCs/>
          <w:sz w:val="24"/>
          <w:szCs w:val="24"/>
        </w:rPr>
        <w:t xml:space="preserve"> службы     как  структурного  подразделения </w:t>
      </w:r>
      <w:r w:rsidR="001D395F">
        <w:rPr>
          <w:b w:val="0"/>
          <w:bCs/>
          <w:sz w:val="24"/>
          <w:szCs w:val="24"/>
        </w:rPr>
        <w:t>Предприятия</w:t>
      </w:r>
      <w:r w:rsidR="002E49FE" w:rsidRPr="005A6CC0">
        <w:rPr>
          <w:b w:val="0"/>
          <w:bCs/>
          <w:sz w:val="24"/>
          <w:szCs w:val="24"/>
        </w:rPr>
        <w:t>.</w:t>
      </w:r>
    </w:p>
    <w:p w14:paraId="1C21FE33" w14:textId="77777777" w:rsidR="002411FD" w:rsidRPr="005A6CC0" w:rsidRDefault="002411FD" w:rsidP="002411FD">
      <w:pPr>
        <w:pStyle w:val="af3"/>
        <w:jc w:val="both"/>
        <w:rPr>
          <w:b w:val="0"/>
          <w:bCs/>
          <w:sz w:val="24"/>
          <w:szCs w:val="24"/>
        </w:rPr>
      </w:pPr>
    </w:p>
    <w:p w14:paraId="5F21B228" w14:textId="77777777" w:rsidR="004F75E5" w:rsidRPr="005A6CC0" w:rsidRDefault="004F75E5" w:rsidP="004F75E5">
      <w:pPr>
        <w:ind w:firstLine="567"/>
        <w:jc w:val="both"/>
        <w:rPr>
          <w:rFonts w:eastAsia="Times New Roman"/>
          <w:bCs/>
          <w:sz w:val="24"/>
          <w:szCs w:val="24"/>
          <w:lang w:eastAsia="ru-RU"/>
        </w:rPr>
      </w:pPr>
      <w:r w:rsidRPr="005A6CC0">
        <w:rPr>
          <w:rFonts w:eastAsia="Times New Roman"/>
          <w:bCs/>
          <w:sz w:val="24"/>
          <w:szCs w:val="24"/>
          <w:lang w:eastAsia="ru-RU"/>
        </w:rPr>
        <w:t xml:space="preserve">В этой связи   </w:t>
      </w:r>
      <w:proofErr w:type="gramStart"/>
      <w:r w:rsidRPr="005A6CC0">
        <w:rPr>
          <w:rFonts w:eastAsia="Times New Roman"/>
          <w:bCs/>
          <w:sz w:val="24"/>
          <w:szCs w:val="24"/>
          <w:lang w:eastAsia="ru-RU"/>
        </w:rPr>
        <w:t>ответственность  по</w:t>
      </w:r>
      <w:proofErr w:type="gramEnd"/>
      <w:r w:rsidRPr="005A6CC0">
        <w:rPr>
          <w:rFonts w:eastAsia="Times New Roman"/>
          <w:bCs/>
          <w:sz w:val="24"/>
          <w:szCs w:val="24"/>
          <w:lang w:eastAsia="ru-RU"/>
        </w:rPr>
        <w:t xml:space="preserve"> представлению  годовой   финансовой   отчетности для </w:t>
      </w:r>
      <w:r w:rsidR="001D395F">
        <w:rPr>
          <w:rFonts w:eastAsia="Times New Roman"/>
          <w:bCs/>
          <w:sz w:val="24"/>
          <w:szCs w:val="24"/>
          <w:lang w:eastAsia="ru-RU"/>
        </w:rPr>
        <w:t>Предприятия</w:t>
      </w:r>
      <w:r w:rsidRPr="005A6CC0">
        <w:rPr>
          <w:rFonts w:eastAsia="Times New Roman"/>
          <w:bCs/>
          <w:sz w:val="24"/>
          <w:szCs w:val="24"/>
          <w:lang w:eastAsia="ru-RU"/>
        </w:rPr>
        <w:t xml:space="preserve">  определяется двумя   законодательными актами  РК:</w:t>
      </w:r>
    </w:p>
    <w:p w14:paraId="2ABC9B40" w14:textId="77777777" w:rsidR="004F75E5" w:rsidRPr="005A6CC0" w:rsidRDefault="004F75E5" w:rsidP="004F75E5">
      <w:pPr>
        <w:ind w:firstLine="567"/>
        <w:jc w:val="both"/>
        <w:rPr>
          <w:rFonts w:eastAsia="Times New Roman"/>
          <w:bCs/>
          <w:sz w:val="24"/>
          <w:szCs w:val="24"/>
          <w:lang w:eastAsia="ru-RU"/>
        </w:rPr>
      </w:pPr>
      <w:r w:rsidRPr="005A6CC0">
        <w:rPr>
          <w:rFonts w:eastAsia="Times New Roman"/>
          <w:bCs/>
          <w:sz w:val="24"/>
          <w:szCs w:val="24"/>
          <w:lang w:eastAsia="ru-RU"/>
        </w:rPr>
        <w:t xml:space="preserve">-ЗРК от 28.02.2007 «О бухгалтерском   </w:t>
      </w:r>
      <w:proofErr w:type="gramStart"/>
      <w:r w:rsidRPr="005A6CC0">
        <w:rPr>
          <w:rFonts w:eastAsia="Times New Roman"/>
          <w:bCs/>
          <w:sz w:val="24"/>
          <w:szCs w:val="24"/>
          <w:lang w:eastAsia="ru-RU"/>
        </w:rPr>
        <w:t>учете  и</w:t>
      </w:r>
      <w:proofErr w:type="gramEnd"/>
      <w:r w:rsidRPr="005A6CC0">
        <w:rPr>
          <w:rFonts w:eastAsia="Times New Roman"/>
          <w:bCs/>
          <w:sz w:val="24"/>
          <w:szCs w:val="24"/>
          <w:lang w:eastAsia="ru-RU"/>
        </w:rPr>
        <w:t xml:space="preserve"> финансовой отчетности»;</w:t>
      </w:r>
    </w:p>
    <w:p w14:paraId="209C9D40" w14:textId="77777777" w:rsidR="004F75E5" w:rsidRPr="005A6CC0" w:rsidRDefault="00DA3757" w:rsidP="00116A83">
      <w:pPr>
        <w:ind w:firstLine="567"/>
        <w:jc w:val="both"/>
        <w:rPr>
          <w:rFonts w:eastAsia="Times New Roman"/>
          <w:sz w:val="24"/>
          <w:szCs w:val="24"/>
        </w:rPr>
      </w:pPr>
      <w:proofErr w:type="gramStart"/>
      <w:r w:rsidRPr="005A6CC0">
        <w:rPr>
          <w:rFonts w:eastAsia="Times New Roman"/>
          <w:sz w:val="24"/>
          <w:szCs w:val="24"/>
        </w:rPr>
        <w:t>Депозитарий  финансовой</w:t>
      </w:r>
      <w:proofErr w:type="gramEnd"/>
      <w:r w:rsidRPr="005A6CC0">
        <w:rPr>
          <w:rFonts w:eastAsia="Times New Roman"/>
          <w:sz w:val="24"/>
          <w:szCs w:val="24"/>
        </w:rPr>
        <w:t xml:space="preserve"> отчетности   Министерства  финансов </w:t>
      </w:r>
      <w:r w:rsidR="00D85F79" w:rsidRPr="005A6CC0">
        <w:rPr>
          <w:rFonts w:eastAsia="Times New Roman"/>
          <w:sz w:val="24"/>
          <w:szCs w:val="24"/>
        </w:rPr>
        <w:t xml:space="preserve"> как  </w:t>
      </w:r>
      <w:r w:rsidR="00D85F79" w:rsidRPr="005A6CC0">
        <w:rPr>
          <w:rFonts w:ascii="Consolas" w:eastAsia="Consolas" w:hAnsi="Consolas" w:cs="Consolas"/>
          <w:sz w:val="20"/>
        </w:rPr>
        <w:t xml:space="preserve"> </w:t>
      </w:r>
      <w:r w:rsidR="00D85F79" w:rsidRPr="005A6CC0">
        <w:rPr>
          <w:rFonts w:eastAsia="Times New Roman"/>
          <w:sz w:val="24"/>
          <w:szCs w:val="24"/>
        </w:rPr>
        <w:t>интерне</w:t>
      </w:r>
      <w:r w:rsidR="00BA29D9" w:rsidRPr="005A6CC0">
        <w:rPr>
          <w:rFonts w:eastAsia="Times New Roman"/>
          <w:sz w:val="24"/>
          <w:szCs w:val="24"/>
        </w:rPr>
        <w:t>т -</w:t>
      </w:r>
      <w:r w:rsidR="00690C60" w:rsidRPr="005A6CC0">
        <w:rPr>
          <w:rFonts w:eastAsia="Times New Roman"/>
          <w:sz w:val="24"/>
          <w:szCs w:val="24"/>
        </w:rPr>
        <w:t xml:space="preserve"> </w:t>
      </w:r>
      <w:r w:rsidR="00D85F79" w:rsidRPr="005A6CC0">
        <w:rPr>
          <w:rFonts w:eastAsia="Times New Roman"/>
          <w:sz w:val="24"/>
          <w:szCs w:val="24"/>
        </w:rPr>
        <w:t>ресурс признается  средством  массовой информации, размещенное в сети Интернет по адресу "www.dfo.kz". Порядок размещения  финансовой отчетности   определяется   «П</w:t>
      </w:r>
      <w:r w:rsidRPr="005A6CC0">
        <w:rPr>
          <w:rFonts w:eastAsia="Times New Roman"/>
          <w:sz w:val="24"/>
          <w:szCs w:val="24"/>
        </w:rPr>
        <w:t>равил</w:t>
      </w:r>
      <w:r w:rsidR="00D85F79" w:rsidRPr="005A6CC0">
        <w:rPr>
          <w:rFonts w:eastAsia="Times New Roman"/>
          <w:sz w:val="24"/>
          <w:szCs w:val="24"/>
        </w:rPr>
        <w:t xml:space="preserve">ами </w:t>
      </w:r>
      <w:r w:rsidRPr="005A6CC0">
        <w:rPr>
          <w:rFonts w:eastAsia="Times New Roman"/>
          <w:sz w:val="24"/>
          <w:szCs w:val="24"/>
        </w:rPr>
        <w:t xml:space="preserve"> размещения на </w:t>
      </w:r>
      <w:r w:rsidR="00690C60" w:rsidRPr="005A6CC0">
        <w:rPr>
          <w:rFonts w:eastAsia="Times New Roman"/>
          <w:sz w:val="24"/>
          <w:szCs w:val="24"/>
        </w:rPr>
        <w:t>Интернет-ресурсах</w:t>
      </w:r>
      <w:r w:rsidRPr="005A6CC0">
        <w:rPr>
          <w:rFonts w:eastAsia="Times New Roman"/>
          <w:sz w:val="24"/>
          <w:szCs w:val="24"/>
        </w:rPr>
        <w:t xml:space="preserve"> депозитария финансовой отчетности, фондовой биржи информации о корпоративных событиях, финансовой отчетности и аудиторских отчетов, списков </w:t>
      </w:r>
      <w:r w:rsidR="00690C60" w:rsidRPr="005A6CC0">
        <w:rPr>
          <w:rFonts w:eastAsia="Times New Roman"/>
          <w:sz w:val="24"/>
          <w:szCs w:val="24"/>
        </w:rPr>
        <w:t>аффилированных</w:t>
      </w:r>
      <w:r w:rsidRPr="005A6CC0">
        <w:rPr>
          <w:rFonts w:eastAsia="Times New Roman"/>
          <w:sz w:val="24"/>
          <w:szCs w:val="24"/>
        </w:rPr>
        <w:t xml:space="preserve"> лиц акционерных обществ, а также информации о суммарном размере вознаграждения членов исполнительного органа по итогам года</w:t>
      </w:r>
      <w:r w:rsidR="00D85F79" w:rsidRPr="005A6CC0">
        <w:rPr>
          <w:rFonts w:eastAsia="Times New Roman"/>
          <w:sz w:val="24"/>
          <w:szCs w:val="24"/>
        </w:rPr>
        <w:t>»,  утвержденными  П</w:t>
      </w:r>
      <w:r w:rsidRPr="005A6CC0">
        <w:rPr>
          <w:rFonts w:eastAsia="Times New Roman"/>
          <w:sz w:val="24"/>
          <w:szCs w:val="24"/>
        </w:rPr>
        <w:t>остановление</w:t>
      </w:r>
      <w:r w:rsidR="00D85F79" w:rsidRPr="005A6CC0">
        <w:rPr>
          <w:rFonts w:eastAsia="Times New Roman"/>
          <w:sz w:val="24"/>
          <w:szCs w:val="24"/>
        </w:rPr>
        <w:t xml:space="preserve">м   </w:t>
      </w:r>
      <w:r w:rsidRPr="005A6CC0">
        <w:rPr>
          <w:rFonts w:eastAsia="Times New Roman"/>
          <w:sz w:val="24"/>
          <w:szCs w:val="24"/>
        </w:rPr>
        <w:t xml:space="preserve"> Правления Национального Банка Республики Казахстан от 28 января 2016 года</w:t>
      </w:r>
      <w:r w:rsidR="00D85F79" w:rsidRPr="005A6CC0">
        <w:rPr>
          <w:rFonts w:eastAsia="Times New Roman"/>
          <w:sz w:val="24"/>
          <w:szCs w:val="24"/>
        </w:rPr>
        <w:t>.</w:t>
      </w:r>
      <w:r w:rsidRPr="005A6CC0">
        <w:rPr>
          <w:rFonts w:eastAsia="Times New Roman"/>
          <w:sz w:val="24"/>
          <w:szCs w:val="24"/>
        </w:rPr>
        <w:t xml:space="preserve"> </w:t>
      </w:r>
    </w:p>
    <w:p w14:paraId="3349602A" w14:textId="77777777" w:rsidR="00007A90" w:rsidRPr="005A6CC0" w:rsidRDefault="00BD46B0" w:rsidP="008C4957">
      <w:pPr>
        <w:ind w:firstLine="567"/>
        <w:jc w:val="both"/>
        <w:rPr>
          <w:sz w:val="24"/>
          <w:szCs w:val="24"/>
        </w:rPr>
      </w:pPr>
      <w:proofErr w:type="gramStart"/>
      <w:r w:rsidRPr="005A6CC0">
        <w:rPr>
          <w:sz w:val="24"/>
          <w:szCs w:val="24"/>
        </w:rPr>
        <w:t>Согласно  статьи</w:t>
      </w:r>
      <w:proofErr w:type="gramEnd"/>
      <w:r w:rsidRPr="005A6CC0">
        <w:rPr>
          <w:sz w:val="24"/>
          <w:szCs w:val="24"/>
        </w:rPr>
        <w:t xml:space="preserve">  9  ЗРК «О бухгалтерском учете   </w:t>
      </w:r>
      <w:r w:rsidR="008C4957" w:rsidRPr="005A6CC0">
        <w:rPr>
          <w:sz w:val="24"/>
          <w:szCs w:val="24"/>
        </w:rPr>
        <w:t xml:space="preserve">и финансовой отчетности   от </w:t>
      </w:r>
      <w:r w:rsidR="00DB35F4" w:rsidRPr="005A6CC0">
        <w:rPr>
          <w:sz w:val="24"/>
          <w:szCs w:val="24"/>
        </w:rPr>
        <w:t xml:space="preserve">               </w:t>
      </w:r>
      <w:r w:rsidR="008C4957" w:rsidRPr="005A6CC0">
        <w:rPr>
          <w:sz w:val="24"/>
          <w:szCs w:val="24"/>
        </w:rPr>
        <w:t xml:space="preserve">28 февраля 2007 года N 234  </w:t>
      </w:r>
      <w:r w:rsidRPr="005A6CC0">
        <w:rPr>
          <w:rFonts w:ascii="Consolas" w:eastAsia="Consolas" w:hAnsi="Consolas" w:cs="Consolas"/>
          <w:sz w:val="20"/>
        </w:rPr>
        <w:t xml:space="preserve"> </w:t>
      </w:r>
      <w:r w:rsidR="008C4957" w:rsidRPr="005A6CC0">
        <w:rPr>
          <w:sz w:val="24"/>
          <w:szCs w:val="24"/>
        </w:rPr>
        <w:t>р</w:t>
      </w:r>
      <w:r w:rsidRPr="005A6CC0">
        <w:rPr>
          <w:sz w:val="24"/>
          <w:szCs w:val="24"/>
        </w:rPr>
        <w:t xml:space="preserve">уководителем бухгалтерской службы </w:t>
      </w:r>
      <w:r w:rsidR="008C4957" w:rsidRPr="005A6CC0">
        <w:rPr>
          <w:sz w:val="24"/>
          <w:szCs w:val="24"/>
        </w:rPr>
        <w:t>является главный бухгалтер</w:t>
      </w:r>
      <w:r w:rsidRPr="005A6CC0">
        <w:rPr>
          <w:sz w:val="24"/>
          <w:szCs w:val="24"/>
        </w:rPr>
        <w:t>, обеспечивающ</w:t>
      </w:r>
      <w:r w:rsidR="008C4957" w:rsidRPr="005A6CC0">
        <w:rPr>
          <w:sz w:val="24"/>
          <w:szCs w:val="24"/>
        </w:rPr>
        <w:t xml:space="preserve">ий </w:t>
      </w:r>
      <w:r w:rsidRPr="005A6CC0">
        <w:rPr>
          <w:sz w:val="24"/>
          <w:szCs w:val="24"/>
        </w:rPr>
        <w:t xml:space="preserve"> ведение бухгалтерского учета, составление и представление финансовой отчетности, формирование учетной политики. </w:t>
      </w:r>
    </w:p>
    <w:p w14:paraId="20FB02C7" w14:textId="77777777" w:rsidR="00007A90" w:rsidRPr="005A6CC0" w:rsidRDefault="00007A90" w:rsidP="008C4957">
      <w:pPr>
        <w:ind w:firstLine="567"/>
        <w:jc w:val="both"/>
        <w:rPr>
          <w:sz w:val="24"/>
          <w:szCs w:val="24"/>
        </w:rPr>
      </w:pPr>
      <w:r w:rsidRPr="005A6CC0">
        <w:rPr>
          <w:sz w:val="24"/>
          <w:szCs w:val="24"/>
        </w:rPr>
        <w:t>Согласно Квалификационному справочнику должностей руководителей, специалистов и других служащих, утвержденным приказом  Министра труда и социальной защиты населения Республики Казахстана  от 21 мая 2012 года  № 201-ө-м</w:t>
      </w:r>
      <w:r w:rsidR="00690C60" w:rsidRPr="005A6CC0">
        <w:rPr>
          <w:sz w:val="24"/>
          <w:szCs w:val="24"/>
        </w:rPr>
        <w:t xml:space="preserve">,  </w:t>
      </w:r>
      <w:r w:rsidRPr="005A6CC0">
        <w:rPr>
          <w:sz w:val="24"/>
          <w:szCs w:val="24"/>
        </w:rPr>
        <w:t xml:space="preserve"> главному бухгалтеру </w:t>
      </w:r>
      <w:r w:rsidR="001D395F">
        <w:rPr>
          <w:sz w:val="24"/>
          <w:szCs w:val="24"/>
        </w:rPr>
        <w:t>Предприятия</w:t>
      </w:r>
      <w:r w:rsidRPr="005A6CC0">
        <w:rPr>
          <w:sz w:val="24"/>
          <w:szCs w:val="24"/>
        </w:rPr>
        <w:t xml:space="preserve">   как   «организации  публичного  интереса»   установлены следующие требования: высшее (или послевузовское) образование по соответствующей специальности, наличие сертификата профессионального бухгалтера и стаж финансово-бухгалтерской работы, в том числе на руководящих должностях, не менее 5 лет.</w:t>
      </w:r>
    </w:p>
    <w:p w14:paraId="58A645C3" w14:textId="77777777" w:rsidR="00F448F3" w:rsidRPr="005A6CC0" w:rsidRDefault="001D395F" w:rsidP="004F24BC">
      <w:pPr>
        <w:tabs>
          <w:tab w:val="num" w:pos="720"/>
        </w:tabs>
        <w:ind w:firstLine="567"/>
        <w:jc w:val="both"/>
        <w:rPr>
          <w:sz w:val="24"/>
          <w:szCs w:val="24"/>
        </w:rPr>
      </w:pPr>
      <w:proofErr w:type="gramStart"/>
      <w:r>
        <w:rPr>
          <w:sz w:val="24"/>
          <w:szCs w:val="24"/>
        </w:rPr>
        <w:t>Главный  врач</w:t>
      </w:r>
      <w:proofErr w:type="gramEnd"/>
      <w:r w:rsidR="00F448F3" w:rsidRPr="005A6CC0">
        <w:rPr>
          <w:sz w:val="24"/>
          <w:szCs w:val="24"/>
        </w:rPr>
        <w:t xml:space="preserve">   </w:t>
      </w:r>
      <w:r>
        <w:rPr>
          <w:sz w:val="24"/>
          <w:szCs w:val="24"/>
        </w:rPr>
        <w:t>Предприятия</w:t>
      </w:r>
      <w:r w:rsidR="002E49FE" w:rsidRPr="005A6CC0">
        <w:rPr>
          <w:sz w:val="24"/>
          <w:szCs w:val="24"/>
        </w:rPr>
        <w:t xml:space="preserve">   </w:t>
      </w:r>
      <w:r w:rsidR="00F448F3" w:rsidRPr="005A6CC0">
        <w:rPr>
          <w:sz w:val="24"/>
          <w:szCs w:val="24"/>
        </w:rPr>
        <w:t xml:space="preserve">делегирует главному бухгалтеру полномочия самостоятельно принимать решения на основе правил, закрепленных </w:t>
      </w:r>
      <w:r w:rsidR="002E49FE" w:rsidRPr="005A6CC0">
        <w:rPr>
          <w:sz w:val="24"/>
          <w:szCs w:val="24"/>
        </w:rPr>
        <w:t>У</w:t>
      </w:r>
      <w:r w:rsidR="00F448F3" w:rsidRPr="005A6CC0">
        <w:rPr>
          <w:sz w:val="24"/>
          <w:szCs w:val="24"/>
        </w:rPr>
        <w:t>четной политикой, и профессионального суждения по вопросам формирования показателей финансовой отчетности, в т.ч. по вопросам классификации, признания, оценки и расчета элементов финансовой отчетности и их составляющих, а также раскрытия связанной с ними информации.</w:t>
      </w:r>
    </w:p>
    <w:p w14:paraId="7DCF2FE4" w14:textId="77777777" w:rsidR="00F448F3" w:rsidRPr="005A6CC0" w:rsidRDefault="00F448F3" w:rsidP="002E49FE">
      <w:pPr>
        <w:ind w:firstLine="567"/>
        <w:jc w:val="both"/>
        <w:rPr>
          <w:sz w:val="24"/>
          <w:szCs w:val="24"/>
        </w:rPr>
      </w:pPr>
      <w:r w:rsidRPr="005A6CC0">
        <w:rPr>
          <w:sz w:val="24"/>
          <w:szCs w:val="24"/>
        </w:rPr>
        <w:t xml:space="preserve">Общая система учета </w:t>
      </w:r>
      <w:r w:rsidR="001D395F">
        <w:rPr>
          <w:sz w:val="24"/>
          <w:szCs w:val="24"/>
        </w:rPr>
        <w:t>Предприятия</w:t>
      </w:r>
      <w:r w:rsidRPr="005A6CC0">
        <w:rPr>
          <w:sz w:val="24"/>
          <w:szCs w:val="24"/>
        </w:rPr>
        <w:t xml:space="preserve"> подразделяется на</w:t>
      </w:r>
      <w:r w:rsidR="00690C60" w:rsidRPr="005A6CC0">
        <w:rPr>
          <w:sz w:val="24"/>
          <w:szCs w:val="24"/>
        </w:rPr>
        <w:t>:</w:t>
      </w:r>
    </w:p>
    <w:p w14:paraId="106D26CE" w14:textId="77777777" w:rsidR="00F448F3" w:rsidRPr="005A6CC0" w:rsidRDefault="00F448F3" w:rsidP="00374C75">
      <w:pPr>
        <w:numPr>
          <w:ilvl w:val="0"/>
          <w:numId w:val="57"/>
        </w:numPr>
        <w:tabs>
          <w:tab w:val="left" w:pos="567"/>
        </w:tabs>
        <w:ind w:left="0" w:firstLine="567"/>
        <w:jc w:val="both"/>
        <w:rPr>
          <w:sz w:val="24"/>
          <w:szCs w:val="24"/>
        </w:rPr>
      </w:pPr>
      <w:r w:rsidRPr="005A6CC0">
        <w:rPr>
          <w:b/>
          <w:sz w:val="24"/>
          <w:szCs w:val="24"/>
        </w:rPr>
        <w:t>финансовый учет</w:t>
      </w:r>
      <w:r w:rsidRPr="005A6CC0">
        <w:rPr>
          <w:sz w:val="24"/>
          <w:szCs w:val="24"/>
        </w:rPr>
        <w:t>, отражаемый на счетах Плана счетов по МСФО, на которых формируются доходы и расхо</w:t>
      </w:r>
      <w:r w:rsidR="002E49FE" w:rsidRPr="005A6CC0">
        <w:rPr>
          <w:sz w:val="24"/>
          <w:szCs w:val="24"/>
        </w:rPr>
        <w:t xml:space="preserve">ды от деятельности </w:t>
      </w:r>
      <w:r w:rsidR="001D395F">
        <w:rPr>
          <w:sz w:val="24"/>
          <w:szCs w:val="24"/>
        </w:rPr>
        <w:t>Предприятия</w:t>
      </w:r>
      <w:r w:rsidR="002E49FE" w:rsidRPr="005A6CC0">
        <w:rPr>
          <w:sz w:val="24"/>
          <w:szCs w:val="24"/>
        </w:rPr>
        <w:t>;</w:t>
      </w:r>
    </w:p>
    <w:p w14:paraId="467672BE" w14:textId="77777777" w:rsidR="00F448F3" w:rsidRPr="005A6CC0" w:rsidRDefault="00F448F3" w:rsidP="00374C75">
      <w:pPr>
        <w:numPr>
          <w:ilvl w:val="0"/>
          <w:numId w:val="57"/>
        </w:numPr>
        <w:tabs>
          <w:tab w:val="left" w:pos="567"/>
        </w:tabs>
        <w:ind w:left="0" w:firstLine="567"/>
        <w:jc w:val="both"/>
        <w:rPr>
          <w:sz w:val="24"/>
          <w:szCs w:val="24"/>
        </w:rPr>
      </w:pPr>
      <w:r w:rsidRPr="005A6CC0">
        <w:rPr>
          <w:b/>
          <w:sz w:val="24"/>
          <w:szCs w:val="24"/>
        </w:rPr>
        <w:t>статистический учет</w:t>
      </w:r>
      <w:r w:rsidRPr="005A6CC0">
        <w:rPr>
          <w:sz w:val="24"/>
          <w:szCs w:val="24"/>
        </w:rPr>
        <w:t xml:space="preserve">, который базируется </w:t>
      </w:r>
      <w:r w:rsidR="002E49FE" w:rsidRPr="005A6CC0">
        <w:rPr>
          <w:sz w:val="24"/>
          <w:szCs w:val="24"/>
        </w:rPr>
        <w:t>на данных финансового учёта;</w:t>
      </w:r>
    </w:p>
    <w:p w14:paraId="491CCEEC" w14:textId="77777777" w:rsidR="00F448F3" w:rsidRPr="005A6CC0" w:rsidRDefault="00F448F3" w:rsidP="00374C75">
      <w:pPr>
        <w:numPr>
          <w:ilvl w:val="0"/>
          <w:numId w:val="57"/>
        </w:numPr>
        <w:tabs>
          <w:tab w:val="left" w:pos="567"/>
        </w:tabs>
        <w:ind w:left="0" w:firstLine="567"/>
        <w:jc w:val="both"/>
        <w:rPr>
          <w:sz w:val="24"/>
          <w:szCs w:val="24"/>
        </w:rPr>
      </w:pPr>
      <w:r w:rsidRPr="005A6CC0">
        <w:rPr>
          <w:b/>
          <w:sz w:val="24"/>
          <w:szCs w:val="24"/>
        </w:rPr>
        <w:t>налоговый учет</w:t>
      </w:r>
      <w:r w:rsidRPr="005A6CC0">
        <w:rPr>
          <w:sz w:val="24"/>
          <w:szCs w:val="24"/>
        </w:rPr>
        <w:t xml:space="preserve">, который формируется на </w:t>
      </w:r>
      <w:proofErr w:type="gramStart"/>
      <w:r w:rsidRPr="005A6CC0">
        <w:rPr>
          <w:sz w:val="24"/>
          <w:szCs w:val="24"/>
        </w:rPr>
        <w:t>базе  результатов</w:t>
      </w:r>
      <w:proofErr w:type="gramEnd"/>
      <w:r w:rsidRPr="005A6CC0">
        <w:rPr>
          <w:sz w:val="24"/>
          <w:szCs w:val="24"/>
        </w:rPr>
        <w:t xml:space="preserve"> финансового учета в соответствии с налоговым законодательством</w:t>
      </w:r>
      <w:r w:rsidR="002E49FE" w:rsidRPr="005A6CC0">
        <w:rPr>
          <w:sz w:val="24"/>
          <w:szCs w:val="24"/>
        </w:rPr>
        <w:t xml:space="preserve"> РК;</w:t>
      </w:r>
      <w:r w:rsidRPr="005A6CC0">
        <w:rPr>
          <w:sz w:val="24"/>
          <w:szCs w:val="24"/>
        </w:rPr>
        <w:t xml:space="preserve">  </w:t>
      </w:r>
    </w:p>
    <w:p w14:paraId="713AFCC9" w14:textId="77777777" w:rsidR="00F448F3" w:rsidRPr="005A6CC0" w:rsidRDefault="00F448F3" w:rsidP="00374C75">
      <w:pPr>
        <w:numPr>
          <w:ilvl w:val="0"/>
          <w:numId w:val="57"/>
        </w:numPr>
        <w:tabs>
          <w:tab w:val="left" w:pos="567"/>
        </w:tabs>
        <w:ind w:left="0" w:firstLine="567"/>
        <w:jc w:val="both"/>
        <w:rPr>
          <w:sz w:val="24"/>
          <w:szCs w:val="24"/>
        </w:rPr>
      </w:pPr>
      <w:r w:rsidRPr="005A6CC0">
        <w:rPr>
          <w:b/>
          <w:sz w:val="24"/>
          <w:szCs w:val="24"/>
        </w:rPr>
        <w:t>управленческий учет</w:t>
      </w:r>
      <w:r w:rsidRPr="005A6CC0">
        <w:rPr>
          <w:sz w:val="24"/>
          <w:szCs w:val="24"/>
        </w:rPr>
        <w:t xml:space="preserve"> - сводная информация, составляемая по заданию руководства, исходящая из финансового, производственного, статистического и налогового учета, необходимая для анализа текущих и перспективных ситуаций и принятия эфф</w:t>
      </w:r>
      <w:r w:rsidR="00FF40F9" w:rsidRPr="005A6CC0">
        <w:rPr>
          <w:sz w:val="24"/>
          <w:szCs w:val="24"/>
        </w:rPr>
        <w:t xml:space="preserve">ективных управленческих решений; </w:t>
      </w:r>
    </w:p>
    <w:p w14:paraId="7F00AF0A" w14:textId="77777777" w:rsidR="005A467C" w:rsidRPr="005A6CC0" w:rsidRDefault="005A467C" w:rsidP="00C02E23">
      <w:pPr>
        <w:widowControl w:val="0"/>
        <w:autoSpaceDE w:val="0"/>
        <w:autoSpaceDN w:val="0"/>
        <w:adjustRightInd w:val="0"/>
        <w:ind w:firstLine="567"/>
        <w:jc w:val="both"/>
        <w:rPr>
          <w:b/>
          <w:sz w:val="24"/>
          <w:szCs w:val="24"/>
        </w:rPr>
      </w:pPr>
    </w:p>
    <w:p w14:paraId="584814EF" w14:textId="77777777" w:rsidR="00D14C29" w:rsidRPr="005A6CC0" w:rsidRDefault="00D14C29" w:rsidP="00C02E23">
      <w:pPr>
        <w:widowControl w:val="0"/>
        <w:autoSpaceDE w:val="0"/>
        <w:autoSpaceDN w:val="0"/>
        <w:adjustRightInd w:val="0"/>
        <w:ind w:firstLine="567"/>
        <w:jc w:val="both"/>
        <w:rPr>
          <w:b/>
          <w:sz w:val="24"/>
          <w:szCs w:val="24"/>
        </w:rPr>
      </w:pPr>
      <w:r w:rsidRPr="005A6CC0">
        <w:rPr>
          <w:b/>
          <w:sz w:val="24"/>
          <w:szCs w:val="24"/>
        </w:rPr>
        <w:t xml:space="preserve">1.3. Цель и сфера </w:t>
      </w:r>
      <w:proofErr w:type="gramStart"/>
      <w:r w:rsidRPr="005A6CC0">
        <w:rPr>
          <w:b/>
          <w:sz w:val="24"/>
          <w:szCs w:val="24"/>
        </w:rPr>
        <w:t>применения  Учетной</w:t>
      </w:r>
      <w:proofErr w:type="gramEnd"/>
      <w:r w:rsidRPr="005A6CC0">
        <w:rPr>
          <w:b/>
          <w:sz w:val="24"/>
          <w:szCs w:val="24"/>
        </w:rPr>
        <w:t xml:space="preserve"> политики</w:t>
      </w:r>
    </w:p>
    <w:p w14:paraId="6057E9DE" w14:textId="77777777" w:rsidR="00007A90" w:rsidRPr="00984D18" w:rsidRDefault="00007A90" w:rsidP="00C02E23">
      <w:pPr>
        <w:ind w:firstLine="567"/>
        <w:jc w:val="both"/>
        <w:rPr>
          <w:rFonts w:eastAsia="Times New Roman"/>
          <w:color w:val="0000FF"/>
          <w:sz w:val="24"/>
          <w:szCs w:val="24"/>
          <w:lang w:eastAsia="ru-RU"/>
        </w:rPr>
      </w:pPr>
      <w:bookmarkStart w:id="0" w:name="SUB200"/>
      <w:bookmarkEnd w:id="0"/>
    </w:p>
    <w:p w14:paraId="27B3C9B5" w14:textId="77777777" w:rsidR="002E67A3" w:rsidRPr="005A6CC0" w:rsidRDefault="0046015B" w:rsidP="00C02E23">
      <w:pPr>
        <w:ind w:firstLine="567"/>
        <w:jc w:val="both"/>
        <w:rPr>
          <w:rFonts w:eastAsia="Times New Roman"/>
          <w:sz w:val="24"/>
          <w:szCs w:val="24"/>
          <w:lang w:eastAsia="ru-RU"/>
        </w:rPr>
      </w:pPr>
      <w:r w:rsidRPr="005A6CC0">
        <w:rPr>
          <w:rFonts w:eastAsia="Times New Roman"/>
          <w:sz w:val="24"/>
          <w:szCs w:val="24"/>
          <w:lang w:eastAsia="ru-RU"/>
        </w:rPr>
        <w:t xml:space="preserve">1.3.2. </w:t>
      </w:r>
      <w:r w:rsidR="00D14C29" w:rsidRPr="005A6CC0">
        <w:rPr>
          <w:rFonts w:eastAsia="Times New Roman"/>
          <w:sz w:val="24"/>
          <w:szCs w:val="24"/>
          <w:lang w:eastAsia="ru-RU"/>
        </w:rPr>
        <w:t xml:space="preserve">Учетная политика включает принципы, основы, положения, правила и </w:t>
      </w:r>
      <w:proofErr w:type="gramStart"/>
      <w:r w:rsidR="00D14C29" w:rsidRPr="005A6CC0">
        <w:rPr>
          <w:rFonts w:eastAsia="Times New Roman"/>
          <w:sz w:val="24"/>
          <w:szCs w:val="24"/>
          <w:lang w:eastAsia="ru-RU"/>
        </w:rPr>
        <w:t>практику,  принятые</w:t>
      </w:r>
      <w:proofErr w:type="gramEnd"/>
      <w:r w:rsidR="00D14C29" w:rsidRPr="005A6CC0">
        <w:rPr>
          <w:rFonts w:eastAsia="Times New Roman"/>
          <w:sz w:val="24"/>
          <w:szCs w:val="24"/>
          <w:lang w:eastAsia="ru-RU"/>
        </w:rPr>
        <w:t xml:space="preserve"> к применению </w:t>
      </w:r>
      <w:r w:rsidR="001D395F">
        <w:rPr>
          <w:rFonts w:eastAsia="Times New Roman"/>
          <w:sz w:val="24"/>
          <w:szCs w:val="24"/>
          <w:lang w:eastAsia="ru-RU"/>
        </w:rPr>
        <w:t>Предприятием</w:t>
      </w:r>
      <w:r w:rsidR="00D14C29" w:rsidRPr="005A6CC0">
        <w:rPr>
          <w:rFonts w:eastAsia="Times New Roman"/>
          <w:sz w:val="24"/>
          <w:szCs w:val="24"/>
          <w:lang w:eastAsia="ru-RU"/>
        </w:rPr>
        <w:t xml:space="preserve"> для ведения бухгалтерского учета и составления финансовой отчетности в соответствии с требованиями законодательства РК </w:t>
      </w:r>
      <w:r w:rsidR="000269DA">
        <w:rPr>
          <w:rFonts w:eastAsia="Times New Roman"/>
          <w:sz w:val="24"/>
          <w:szCs w:val="24"/>
          <w:lang w:eastAsia="ru-RU"/>
        </w:rPr>
        <w:t xml:space="preserve"> </w:t>
      </w:r>
      <w:r w:rsidR="00D14C29" w:rsidRPr="005A6CC0">
        <w:rPr>
          <w:rFonts w:eastAsia="Times New Roman"/>
          <w:sz w:val="24"/>
          <w:szCs w:val="24"/>
          <w:lang w:eastAsia="ru-RU"/>
        </w:rPr>
        <w:t>о бухгалтерском</w:t>
      </w:r>
      <w:r w:rsidR="009523F9" w:rsidRPr="005A6CC0">
        <w:rPr>
          <w:rFonts w:eastAsia="Times New Roman"/>
          <w:sz w:val="24"/>
          <w:szCs w:val="24"/>
          <w:lang w:eastAsia="ru-RU"/>
        </w:rPr>
        <w:t xml:space="preserve"> учете и финансовой отчетности  и   требованиями  </w:t>
      </w:r>
      <w:r w:rsidR="0021114B" w:rsidRPr="005A6CC0">
        <w:rPr>
          <w:rFonts w:eastAsia="Times New Roman"/>
          <w:sz w:val="24"/>
          <w:szCs w:val="24"/>
          <w:lang w:eastAsia="ru-RU"/>
        </w:rPr>
        <w:t>МСФО</w:t>
      </w:r>
      <w:r w:rsidR="009523F9" w:rsidRPr="005A6CC0">
        <w:rPr>
          <w:rFonts w:eastAsia="Times New Roman"/>
          <w:sz w:val="24"/>
          <w:szCs w:val="24"/>
          <w:lang w:eastAsia="ru-RU"/>
        </w:rPr>
        <w:t>.</w:t>
      </w:r>
      <w:r w:rsidR="0021114B" w:rsidRPr="005A6CC0">
        <w:rPr>
          <w:rFonts w:eastAsia="Times New Roman"/>
          <w:sz w:val="24"/>
          <w:szCs w:val="24"/>
          <w:lang w:eastAsia="ru-RU"/>
        </w:rPr>
        <w:t xml:space="preserve"> </w:t>
      </w:r>
    </w:p>
    <w:p w14:paraId="374DF959" w14:textId="77777777" w:rsidR="009523F9" w:rsidRPr="005A6CC0" w:rsidRDefault="00AB3119" w:rsidP="00C02E23">
      <w:pPr>
        <w:ind w:firstLine="567"/>
        <w:jc w:val="both"/>
        <w:rPr>
          <w:rFonts w:eastAsia="Times New Roman"/>
          <w:sz w:val="24"/>
          <w:szCs w:val="24"/>
          <w:lang w:eastAsia="ru-RU"/>
        </w:rPr>
      </w:pPr>
      <w:r w:rsidRPr="005A6CC0">
        <w:rPr>
          <w:rFonts w:eastAsia="Times New Roman"/>
          <w:sz w:val="24"/>
          <w:szCs w:val="24"/>
          <w:lang w:eastAsia="ru-RU"/>
        </w:rPr>
        <w:t xml:space="preserve">Учетная политика   </w:t>
      </w:r>
      <w:proofErr w:type="gramStart"/>
      <w:r w:rsidR="001D395F">
        <w:rPr>
          <w:rFonts w:eastAsia="Times New Roman"/>
          <w:sz w:val="24"/>
          <w:szCs w:val="24"/>
          <w:lang w:eastAsia="ru-RU"/>
        </w:rPr>
        <w:t>Предприятия</w:t>
      </w:r>
      <w:r w:rsidRPr="005A6CC0">
        <w:rPr>
          <w:rFonts w:eastAsia="Times New Roman"/>
          <w:sz w:val="24"/>
          <w:szCs w:val="24"/>
          <w:lang w:eastAsia="ru-RU"/>
        </w:rPr>
        <w:t xml:space="preserve">  состоит</w:t>
      </w:r>
      <w:proofErr w:type="gramEnd"/>
      <w:r w:rsidRPr="005A6CC0">
        <w:rPr>
          <w:rFonts w:eastAsia="Times New Roman"/>
          <w:sz w:val="24"/>
          <w:szCs w:val="24"/>
          <w:lang w:eastAsia="ru-RU"/>
        </w:rPr>
        <w:t xml:space="preserve">  из самой Учетной политики (</w:t>
      </w:r>
      <w:r w:rsidR="00175E05" w:rsidRPr="005A6CC0">
        <w:rPr>
          <w:rFonts w:eastAsia="Times New Roman"/>
          <w:sz w:val="24"/>
          <w:szCs w:val="24"/>
          <w:lang w:eastAsia="ru-RU"/>
        </w:rPr>
        <w:t>Общая часть</w:t>
      </w:r>
      <w:r w:rsidRPr="005A6CC0">
        <w:rPr>
          <w:rFonts w:eastAsia="Times New Roman"/>
          <w:sz w:val="24"/>
          <w:szCs w:val="24"/>
          <w:lang w:eastAsia="ru-RU"/>
        </w:rPr>
        <w:t xml:space="preserve">)    и  Приложений к  ней, представляющих  дополнительные  внутренние  документы </w:t>
      </w:r>
      <w:r w:rsidR="001D395F">
        <w:rPr>
          <w:rFonts w:eastAsia="Times New Roman"/>
          <w:sz w:val="24"/>
          <w:szCs w:val="24"/>
          <w:lang w:eastAsia="ru-RU"/>
        </w:rPr>
        <w:t>Предприятия</w:t>
      </w:r>
      <w:r w:rsidRPr="005A6CC0">
        <w:rPr>
          <w:rFonts w:eastAsia="Times New Roman"/>
          <w:sz w:val="24"/>
          <w:szCs w:val="24"/>
          <w:lang w:eastAsia="ru-RU"/>
        </w:rPr>
        <w:t xml:space="preserve"> по  отдельным  вопросам организации  бухгалтерского   учёта и отчетности. </w:t>
      </w:r>
    </w:p>
    <w:p w14:paraId="4563A7F2" w14:textId="77777777" w:rsidR="00D14C29" w:rsidRPr="005A6CC0" w:rsidRDefault="002E67A3" w:rsidP="00C02E23">
      <w:pPr>
        <w:ind w:firstLine="567"/>
        <w:jc w:val="both"/>
        <w:rPr>
          <w:rFonts w:eastAsia="Times New Roman"/>
          <w:b/>
          <w:sz w:val="28"/>
          <w:szCs w:val="28"/>
          <w:lang w:eastAsia="ru-RU"/>
        </w:rPr>
      </w:pPr>
      <w:r w:rsidRPr="005A6CC0">
        <w:rPr>
          <w:rFonts w:eastAsia="Times New Roman"/>
          <w:sz w:val="24"/>
          <w:szCs w:val="24"/>
          <w:lang w:eastAsia="ru-RU"/>
        </w:rPr>
        <w:t xml:space="preserve">Налоговая учетная </w:t>
      </w:r>
      <w:proofErr w:type="gramStart"/>
      <w:r w:rsidRPr="005A6CC0">
        <w:rPr>
          <w:rFonts w:eastAsia="Times New Roman"/>
          <w:sz w:val="24"/>
          <w:szCs w:val="24"/>
          <w:lang w:eastAsia="ru-RU"/>
        </w:rPr>
        <w:t xml:space="preserve">политика  </w:t>
      </w:r>
      <w:r w:rsidR="001D395F">
        <w:rPr>
          <w:rFonts w:eastAsia="Times New Roman"/>
          <w:sz w:val="24"/>
          <w:szCs w:val="24"/>
          <w:lang w:eastAsia="ru-RU"/>
        </w:rPr>
        <w:t>Предприятия</w:t>
      </w:r>
      <w:proofErr w:type="gramEnd"/>
      <w:r w:rsidRPr="005A6CC0">
        <w:rPr>
          <w:rFonts w:eastAsia="Times New Roman"/>
          <w:sz w:val="24"/>
          <w:szCs w:val="24"/>
          <w:lang w:eastAsia="ru-RU"/>
        </w:rPr>
        <w:t xml:space="preserve">   и прилагаемые к ней  налоговые регистры   </w:t>
      </w:r>
      <w:r w:rsidR="009523F9" w:rsidRPr="005A6CC0">
        <w:rPr>
          <w:rFonts w:eastAsia="Times New Roman"/>
          <w:sz w:val="24"/>
          <w:szCs w:val="24"/>
          <w:lang w:eastAsia="ru-RU"/>
        </w:rPr>
        <w:t xml:space="preserve">согласно   пунктов   4  и 5   статьи  </w:t>
      </w:r>
      <w:r w:rsidRPr="005A6CC0">
        <w:rPr>
          <w:rFonts w:eastAsia="Times New Roman"/>
          <w:sz w:val="24"/>
          <w:szCs w:val="24"/>
          <w:lang w:eastAsia="ru-RU"/>
        </w:rPr>
        <w:t xml:space="preserve"> </w:t>
      </w:r>
      <w:r w:rsidR="009523F9" w:rsidRPr="005A6CC0">
        <w:rPr>
          <w:rFonts w:eastAsia="Times New Roman"/>
          <w:sz w:val="24"/>
          <w:szCs w:val="24"/>
          <w:lang w:eastAsia="ru-RU"/>
        </w:rPr>
        <w:t xml:space="preserve">56 НК РК  подготовлены </w:t>
      </w:r>
      <w:r w:rsidR="00C028EA" w:rsidRPr="005A6CC0">
        <w:rPr>
          <w:rFonts w:eastAsia="Times New Roman"/>
          <w:sz w:val="24"/>
          <w:szCs w:val="24"/>
          <w:lang w:eastAsia="ru-RU"/>
        </w:rPr>
        <w:t xml:space="preserve"> по состоянию налогового  законодательства РК  на  </w:t>
      </w:r>
      <w:r w:rsidR="00175E05" w:rsidRPr="005A6CC0">
        <w:rPr>
          <w:rFonts w:eastAsia="Times New Roman"/>
          <w:sz w:val="24"/>
          <w:szCs w:val="24"/>
          <w:lang w:eastAsia="ru-RU"/>
        </w:rPr>
        <w:t xml:space="preserve">31  марта 2018г. </w:t>
      </w:r>
      <w:r w:rsidR="00C028EA" w:rsidRPr="005A6CC0">
        <w:rPr>
          <w:rFonts w:eastAsia="Times New Roman"/>
          <w:sz w:val="24"/>
          <w:szCs w:val="24"/>
          <w:lang w:eastAsia="ru-RU"/>
        </w:rPr>
        <w:t xml:space="preserve"> </w:t>
      </w:r>
      <w:r w:rsidR="009523F9" w:rsidRPr="005A6CC0">
        <w:rPr>
          <w:rFonts w:eastAsia="Times New Roman"/>
          <w:sz w:val="24"/>
          <w:szCs w:val="24"/>
          <w:lang w:eastAsia="ru-RU"/>
        </w:rPr>
        <w:t xml:space="preserve">  и утвержден</w:t>
      </w:r>
      <w:r w:rsidR="00B81323" w:rsidRPr="005A6CC0">
        <w:rPr>
          <w:rFonts w:eastAsia="Times New Roman"/>
          <w:sz w:val="24"/>
          <w:szCs w:val="24"/>
          <w:lang w:eastAsia="ru-RU"/>
        </w:rPr>
        <w:t xml:space="preserve">а </w:t>
      </w:r>
      <w:r w:rsidR="009523F9" w:rsidRPr="005A6CC0">
        <w:rPr>
          <w:rFonts w:eastAsia="Times New Roman"/>
          <w:sz w:val="24"/>
          <w:szCs w:val="24"/>
          <w:lang w:eastAsia="ru-RU"/>
        </w:rPr>
        <w:t xml:space="preserve">   </w:t>
      </w:r>
      <w:r w:rsidRPr="005A6CC0">
        <w:rPr>
          <w:rFonts w:eastAsia="Times New Roman"/>
          <w:sz w:val="24"/>
          <w:szCs w:val="24"/>
          <w:lang w:eastAsia="ru-RU"/>
        </w:rPr>
        <w:t xml:space="preserve">   </w:t>
      </w:r>
      <w:r w:rsidR="009161AC" w:rsidRPr="005A6CC0">
        <w:rPr>
          <w:rFonts w:eastAsia="Times New Roman"/>
          <w:sz w:val="24"/>
          <w:szCs w:val="24"/>
          <w:lang w:eastAsia="ru-RU"/>
        </w:rPr>
        <w:t xml:space="preserve">в виде   </w:t>
      </w:r>
      <w:proofErr w:type="gramStart"/>
      <w:r w:rsidRPr="005A6CC0">
        <w:rPr>
          <w:rFonts w:eastAsia="Times New Roman"/>
          <w:sz w:val="24"/>
          <w:szCs w:val="24"/>
          <w:lang w:eastAsia="ru-RU"/>
        </w:rPr>
        <w:t>отдельн</w:t>
      </w:r>
      <w:r w:rsidR="009161AC" w:rsidRPr="005A6CC0">
        <w:rPr>
          <w:rFonts w:eastAsia="Times New Roman"/>
          <w:sz w:val="24"/>
          <w:szCs w:val="24"/>
          <w:lang w:eastAsia="ru-RU"/>
        </w:rPr>
        <w:t>ого</w:t>
      </w:r>
      <w:r w:rsidRPr="005A6CC0">
        <w:rPr>
          <w:rFonts w:eastAsia="Times New Roman"/>
          <w:sz w:val="24"/>
          <w:szCs w:val="24"/>
          <w:lang w:eastAsia="ru-RU"/>
        </w:rPr>
        <w:t xml:space="preserve">  внутренн</w:t>
      </w:r>
      <w:r w:rsidR="009161AC" w:rsidRPr="005A6CC0">
        <w:rPr>
          <w:rFonts w:eastAsia="Times New Roman"/>
          <w:sz w:val="24"/>
          <w:szCs w:val="24"/>
          <w:lang w:eastAsia="ru-RU"/>
        </w:rPr>
        <w:t>его</w:t>
      </w:r>
      <w:proofErr w:type="gramEnd"/>
      <w:r w:rsidRPr="005A6CC0">
        <w:rPr>
          <w:rFonts w:eastAsia="Times New Roman"/>
          <w:sz w:val="24"/>
          <w:szCs w:val="24"/>
          <w:lang w:eastAsia="ru-RU"/>
        </w:rPr>
        <w:t xml:space="preserve">  документ</w:t>
      </w:r>
      <w:r w:rsidR="000D10D9" w:rsidRPr="005A6CC0">
        <w:rPr>
          <w:rFonts w:eastAsia="Times New Roman"/>
          <w:sz w:val="24"/>
          <w:szCs w:val="24"/>
          <w:lang w:eastAsia="ru-RU"/>
        </w:rPr>
        <w:t xml:space="preserve">а </w:t>
      </w:r>
      <w:r w:rsidR="001D395F">
        <w:rPr>
          <w:rFonts w:eastAsia="Times New Roman"/>
          <w:sz w:val="24"/>
          <w:szCs w:val="24"/>
          <w:lang w:eastAsia="ru-RU"/>
        </w:rPr>
        <w:t>Предприятия</w:t>
      </w:r>
      <w:r w:rsidR="000D10D9" w:rsidRPr="005A6CC0">
        <w:rPr>
          <w:rFonts w:eastAsia="Times New Roman"/>
          <w:sz w:val="24"/>
          <w:szCs w:val="24"/>
          <w:lang w:eastAsia="ru-RU"/>
        </w:rPr>
        <w:t>.</w:t>
      </w:r>
    </w:p>
    <w:p w14:paraId="1B2EB5E0" w14:textId="77777777" w:rsidR="00D14C29" w:rsidRPr="005A6CC0" w:rsidRDefault="0046015B" w:rsidP="00C02E23">
      <w:pPr>
        <w:ind w:firstLine="567"/>
        <w:jc w:val="both"/>
        <w:rPr>
          <w:rFonts w:eastAsia="Times New Roman"/>
          <w:sz w:val="24"/>
          <w:szCs w:val="24"/>
          <w:lang w:eastAsia="ru-RU"/>
        </w:rPr>
      </w:pPr>
      <w:r w:rsidRPr="005A6CC0">
        <w:rPr>
          <w:rFonts w:eastAsia="Times New Roman"/>
          <w:sz w:val="24"/>
          <w:szCs w:val="24"/>
          <w:lang w:eastAsia="ru-RU"/>
        </w:rPr>
        <w:t xml:space="preserve">1.3.3. </w:t>
      </w:r>
      <w:r w:rsidR="00D14C29" w:rsidRPr="005A6CC0">
        <w:rPr>
          <w:rFonts w:eastAsia="Times New Roman"/>
          <w:sz w:val="24"/>
          <w:szCs w:val="24"/>
          <w:lang w:eastAsia="ru-RU"/>
        </w:rPr>
        <w:t xml:space="preserve">Целью принятия настоящей Учетной политики является формирование такой системы бухгалтерского учета в целом по </w:t>
      </w:r>
      <w:r w:rsidR="001D395F">
        <w:rPr>
          <w:rFonts w:eastAsia="Times New Roman"/>
          <w:sz w:val="24"/>
          <w:szCs w:val="24"/>
          <w:lang w:eastAsia="ru-RU"/>
        </w:rPr>
        <w:t>Предприятию</w:t>
      </w:r>
      <w:r w:rsidR="00D14C29" w:rsidRPr="005A6CC0">
        <w:rPr>
          <w:rFonts w:eastAsia="Times New Roman"/>
          <w:sz w:val="24"/>
          <w:szCs w:val="24"/>
          <w:lang w:eastAsia="ru-RU"/>
        </w:rPr>
        <w:t>, которая будет достоверно представлять информацию о финансовом положении</w:t>
      </w:r>
      <w:r w:rsidR="009902BF" w:rsidRPr="005A6CC0">
        <w:rPr>
          <w:rFonts w:eastAsia="Times New Roman"/>
          <w:sz w:val="24"/>
          <w:szCs w:val="24"/>
          <w:lang w:eastAsia="ru-RU"/>
        </w:rPr>
        <w:t>,</w:t>
      </w:r>
      <w:r w:rsidR="00D14C29" w:rsidRPr="005A6CC0">
        <w:rPr>
          <w:rFonts w:eastAsia="Times New Roman"/>
          <w:sz w:val="24"/>
          <w:szCs w:val="24"/>
          <w:lang w:eastAsia="ru-RU"/>
        </w:rPr>
        <w:t xml:space="preserve"> результатах деятельности и изменениях его финансового положения, а также </w:t>
      </w:r>
      <w:proofErr w:type="gramStart"/>
      <w:r w:rsidR="00D14C29" w:rsidRPr="005A6CC0">
        <w:rPr>
          <w:rFonts w:eastAsia="Times New Roman"/>
          <w:sz w:val="24"/>
          <w:szCs w:val="24"/>
          <w:lang w:eastAsia="ru-RU"/>
        </w:rPr>
        <w:t xml:space="preserve">соответствовать </w:t>
      </w:r>
      <w:r w:rsidR="00E5193B" w:rsidRPr="005A6CC0">
        <w:rPr>
          <w:rFonts w:eastAsia="Times New Roman"/>
          <w:sz w:val="24"/>
          <w:szCs w:val="24"/>
          <w:lang w:eastAsia="ru-RU"/>
        </w:rPr>
        <w:t xml:space="preserve"> требованиям</w:t>
      </w:r>
      <w:proofErr w:type="gramEnd"/>
      <w:r w:rsidR="00E5193B" w:rsidRPr="005A6CC0">
        <w:rPr>
          <w:rFonts w:eastAsia="Times New Roman"/>
          <w:sz w:val="24"/>
          <w:szCs w:val="24"/>
          <w:lang w:eastAsia="ru-RU"/>
        </w:rPr>
        <w:t xml:space="preserve">   МСФО,  действующих    и   уместных   к применению    в </w:t>
      </w:r>
      <w:r w:rsidR="006212D5">
        <w:rPr>
          <w:rFonts w:eastAsia="Times New Roman"/>
          <w:sz w:val="24"/>
          <w:szCs w:val="24"/>
          <w:lang w:eastAsia="ru-RU"/>
        </w:rPr>
        <w:t>Предприятии</w:t>
      </w:r>
      <w:r w:rsidR="00E5193B" w:rsidRPr="005A6CC0">
        <w:rPr>
          <w:rFonts w:eastAsia="Times New Roman"/>
          <w:sz w:val="24"/>
          <w:szCs w:val="24"/>
          <w:lang w:eastAsia="ru-RU"/>
        </w:rPr>
        <w:t xml:space="preserve">    по состоянию на </w:t>
      </w:r>
      <w:r w:rsidR="00175E05" w:rsidRPr="005A6CC0">
        <w:rPr>
          <w:rFonts w:eastAsia="Times New Roman"/>
          <w:sz w:val="24"/>
          <w:szCs w:val="24"/>
          <w:lang w:eastAsia="ru-RU"/>
        </w:rPr>
        <w:t>31  марта  2018г.</w:t>
      </w:r>
      <w:r w:rsidR="00E5193B" w:rsidRPr="005A6CC0">
        <w:rPr>
          <w:rFonts w:eastAsia="Times New Roman"/>
          <w:sz w:val="24"/>
          <w:szCs w:val="24"/>
          <w:lang w:eastAsia="ru-RU"/>
        </w:rPr>
        <w:t xml:space="preserve"> </w:t>
      </w:r>
    </w:p>
    <w:p w14:paraId="6A04065F" w14:textId="77777777" w:rsidR="00D14C29" w:rsidRPr="005A6CC0" w:rsidRDefault="00D14C29" w:rsidP="00C02E23">
      <w:pPr>
        <w:widowControl w:val="0"/>
        <w:ind w:firstLine="567"/>
        <w:jc w:val="both"/>
        <w:rPr>
          <w:rFonts w:eastAsia="Times New Roman"/>
          <w:snapToGrid w:val="0"/>
          <w:sz w:val="24"/>
          <w:szCs w:val="24"/>
          <w:lang w:eastAsia="ru-RU"/>
        </w:rPr>
      </w:pPr>
      <w:r w:rsidRPr="005A6CC0">
        <w:rPr>
          <w:rFonts w:eastAsia="Times New Roman"/>
          <w:snapToGrid w:val="0"/>
          <w:sz w:val="24"/>
          <w:szCs w:val="24"/>
          <w:lang w:eastAsia="ru-RU"/>
        </w:rPr>
        <w:t xml:space="preserve">Типовые операции </w:t>
      </w:r>
      <w:r w:rsidR="001D395F">
        <w:rPr>
          <w:rFonts w:eastAsia="Times New Roman"/>
          <w:snapToGrid w:val="0"/>
          <w:sz w:val="24"/>
          <w:szCs w:val="24"/>
          <w:lang w:eastAsia="ru-RU"/>
        </w:rPr>
        <w:t>Предприятия</w:t>
      </w:r>
      <w:r w:rsidRPr="005A6CC0">
        <w:rPr>
          <w:rFonts w:eastAsia="Times New Roman"/>
          <w:snapToGrid w:val="0"/>
          <w:sz w:val="24"/>
          <w:szCs w:val="24"/>
          <w:lang w:eastAsia="ru-RU"/>
        </w:rPr>
        <w:t xml:space="preserve"> отражаются в бухгалтерском учете в соответствии с типовыми корреспонденциями счетов бухгалтерского учета.</w:t>
      </w:r>
    </w:p>
    <w:p w14:paraId="37756CF6" w14:textId="77777777" w:rsidR="009902BF" w:rsidRPr="005A6CC0" w:rsidRDefault="0046015B"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1.3.4. </w:t>
      </w:r>
      <w:r w:rsidR="009902BF" w:rsidRPr="005A6CC0">
        <w:rPr>
          <w:rFonts w:eastAsia="Times New Roman"/>
          <w:sz w:val="24"/>
          <w:szCs w:val="24"/>
          <w:lang w:eastAsia="ru-RU"/>
        </w:rPr>
        <w:t>Учетная политика призвана обеспечить:</w:t>
      </w:r>
    </w:p>
    <w:p w14:paraId="2EE1FC46" w14:textId="77777777" w:rsidR="009902BF" w:rsidRPr="005A6CC0" w:rsidRDefault="009902BF" w:rsidP="00415EF1">
      <w:pPr>
        <w:numPr>
          <w:ilvl w:val="0"/>
          <w:numId w:val="13"/>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выполнение основных допущений учета;</w:t>
      </w:r>
    </w:p>
    <w:p w14:paraId="2E97DA47" w14:textId="77777777" w:rsidR="009902BF" w:rsidRPr="005A6CC0" w:rsidRDefault="009902BF" w:rsidP="00415EF1">
      <w:pPr>
        <w:numPr>
          <w:ilvl w:val="0"/>
          <w:numId w:val="13"/>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 xml:space="preserve">единство методики при организации и ведении бухгалтерского учета в </w:t>
      </w:r>
      <w:r w:rsidR="006212D5">
        <w:rPr>
          <w:rFonts w:eastAsia="Times New Roman"/>
          <w:sz w:val="24"/>
          <w:szCs w:val="24"/>
          <w:lang w:eastAsia="ru-RU"/>
        </w:rPr>
        <w:t>Предприятии</w:t>
      </w:r>
      <w:r w:rsidRPr="005A6CC0">
        <w:rPr>
          <w:rFonts w:eastAsia="Times New Roman"/>
          <w:sz w:val="24"/>
          <w:szCs w:val="24"/>
          <w:lang w:eastAsia="ru-RU"/>
        </w:rPr>
        <w:t>;</w:t>
      </w:r>
    </w:p>
    <w:p w14:paraId="129DAF43" w14:textId="77777777" w:rsidR="009902BF" w:rsidRPr="005A6CC0" w:rsidRDefault="009902BF" w:rsidP="00415EF1">
      <w:pPr>
        <w:numPr>
          <w:ilvl w:val="0"/>
          <w:numId w:val="13"/>
        </w:numPr>
        <w:autoSpaceDE w:val="0"/>
        <w:autoSpaceDN w:val="0"/>
        <w:adjustRightInd w:val="0"/>
        <w:ind w:left="0" w:firstLine="360"/>
        <w:jc w:val="both"/>
        <w:rPr>
          <w:rFonts w:eastAsia="Times New Roman"/>
          <w:sz w:val="24"/>
          <w:szCs w:val="24"/>
          <w:lang w:eastAsia="ru-RU"/>
        </w:rPr>
      </w:pPr>
      <w:r w:rsidRPr="005A6CC0">
        <w:rPr>
          <w:rFonts w:eastAsia="Times New Roman"/>
          <w:sz w:val="24"/>
          <w:szCs w:val="24"/>
          <w:lang w:eastAsia="ru-RU"/>
        </w:rPr>
        <w:t>оперативность реагирования системы бухгалтерского учета на изменения условий осуществления финансово-хозяйственной деятельности, в том числе обусловленных изменениями законодательных</w:t>
      </w:r>
      <w:r w:rsidR="009161AC" w:rsidRPr="005A6CC0">
        <w:rPr>
          <w:rFonts w:eastAsia="Times New Roman"/>
          <w:sz w:val="24"/>
          <w:szCs w:val="24"/>
          <w:lang w:eastAsia="ru-RU"/>
        </w:rPr>
        <w:t xml:space="preserve"> </w:t>
      </w:r>
      <w:proofErr w:type="gramStart"/>
      <w:r w:rsidR="009161AC" w:rsidRPr="005A6CC0">
        <w:rPr>
          <w:rFonts w:eastAsia="Times New Roman"/>
          <w:sz w:val="24"/>
          <w:szCs w:val="24"/>
          <w:lang w:eastAsia="ru-RU"/>
        </w:rPr>
        <w:t xml:space="preserve">и </w:t>
      </w:r>
      <w:r w:rsidRPr="005A6CC0">
        <w:rPr>
          <w:rFonts w:eastAsia="Times New Roman"/>
          <w:sz w:val="24"/>
          <w:szCs w:val="24"/>
          <w:lang w:eastAsia="ru-RU"/>
        </w:rPr>
        <w:t xml:space="preserve"> нормативных</w:t>
      </w:r>
      <w:proofErr w:type="gramEnd"/>
      <w:r w:rsidRPr="005A6CC0">
        <w:rPr>
          <w:rFonts w:eastAsia="Times New Roman"/>
          <w:sz w:val="24"/>
          <w:szCs w:val="24"/>
          <w:lang w:eastAsia="ru-RU"/>
        </w:rPr>
        <w:t xml:space="preserve"> актов </w:t>
      </w:r>
      <w:r w:rsidR="009161AC" w:rsidRPr="005A6CC0">
        <w:rPr>
          <w:rFonts w:eastAsia="Times New Roman"/>
          <w:sz w:val="24"/>
          <w:szCs w:val="24"/>
          <w:lang w:eastAsia="ru-RU"/>
        </w:rPr>
        <w:t xml:space="preserve">РК    </w:t>
      </w:r>
      <w:r w:rsidRPr="005A6CC0">
        <w:rPr>
          <w:rFonts w:eastAsia="Times New Roman"/>
          <w:sz w:val="24"/>
          <w:szCs w:val="24"/>
          <w:lang w:eastAsia="ru-RU"/>
        </w:rPr>
        <w:t>и МСФО.</w:t>
      </w:r>
    </w:p>
    <w:p w14:paraId="46594C2C" w14:textId="77777777" w:rsidR="00E5193B" w:rsidRPr="005A6CC0" w:rsidRDefault="00E5193B" w:rsidP="0021114B">
      <w:pPr>
        <w:autoSpaceDE w:val="0"/>
        <w:autoSpaceDN w:val="0"/>
        <w:adjustRightInd w:val="0"/>
        <w:ind w:firstLine="567"/>
        <w:jc w:val="both"/>
        <w:rPr>
          <w:rFonts w:eastAsia="Times New Roman"/>
          <w:sz w:val="24"/>
          <w:szCs w:val="24"/>
          <w:lang w:eastAsia="ru-RU"/>
        </w:rPr>
      </w:pPr>
    </w:p>
    <w:p w14:paraId="6ACBFB9D" w14:textId="77777777" w:rsidR="009161AC" w:rsidRPr="005A6CC0" w:rsidRDefault="009161AC" w:rsidP="00C02E23">
      <w:pPr>
        <w:ind w:firstLine="567"/>
        <w:rPr>
          <w:rFonts w:eastAsia="Times New Roman"/>
          <w:b/>
          <w:sz w:val="24"/>
          <w:szCs w:val="24"/>
          <w:lang w:eastAsia="ru-RU"/>
        </w:rPr>
      </w:pPr>
    </w:p>
    <w:p w14:paraId="2E80A8C0" w14:textId="77777777" w:rsidR="00A671AE" w:rsidRPr="005A6CC0" w:rsidRDefault="00A671AE" w:rsidP="00C02E23">
      <w:pPr>
        <w:ind w:firstLine="567"/>
        <w:rPr>
          <w:rFonts w:eastAsia="Times New Roman"/>
          <w:sz w:val="24"/>
          <w:szCs w:val="24"/>
          <w:lang w:eastAsia="ru-RU"/>
        </w:rPr>
      </w:pPr>
      <w:r w:rsidRPr="005A6CC0">
        <w:rPr>
          <w:rFonts w:eastAsia="Times New Roman"/>
          <w:b/>
          <w:sz w:val="24"/>
          <w:szCs w:val="24"/>
          <w:lang w:val="en-US" w:eastAsia="ru-RU"/>
        </w:rPr>
        <w:t>II</w:t>
      </w:r>
      <w:r w:rsidRPr="005A6CC0">
        <w:rPr>
          <w:rFonts w:eastAsia="Times New Roman"/>
          <w:b/>
          <w:sz w:val="24"/>
          <w:szCs w:val="24"/>
          <w:lang w:eastAsia="ru-RU"/>
        </w:rPr>
        <w:t xml:space="preserve">.  </w:t>
      </w:r>
      <w:r w:rsidRPr="005A6CC0">
        <w:rPr>
          <w:rFonts w:eastAsia="Times New Roman"/>
          <w:b/>
          <w:noProof/>
          <w:sz w:val="24"/>
          <w:szCs w:val="24"/>
          <w:lang w:eastAsia="ru-RU"/>
        </w:rPr>
        <w:t>ОРГАНИЗАЦИОННО-ТЕХНИЧЕСКИЙ РАЗДЕЛ</w:t>
      </w:r>
    </w:p>
    <w:p w14:paraId="18D6AB30" w14:textId="77777777" w:rsidR="00A671AE" w:rsidRPr="005A6CC0" w:rsidRDefault="00A671AE" w:rsidP="00C02E23">
      <w:pPr>
        <w:ind w:firstLine="400"/>
        <w:jc w:val="both"/>
        <w:rPr>
          <w:rFonts w:eastAsia="Times New Roman"/>
          <w:sz w:val="24"/>
          <w:szCs w:val="24"/>
          <w:lang w:eastAsia="ru-RU"/>
        </w:rPr>
      </w:pPr>
      <w:bookmarkStart w:id="1" w:name="SUB100"/>
      <w:bookmarkEnd w:id="1"/>
    </w:p>
    <w:p w14:paraId="7E721751" w14:textId="77777777" w:rsidR="00A671AE" w:rsidRPr="005A6CC0" w:rsidRDefault="00A671AE" w:rsidP="00C02E23">
      <w:pPr>
        <w:ind w:firstLine="567"/>
        <w:rPr>
          <w:rFonts w:eastAsia="Times New Roman"/>
          <w:sz w:val="24"/>
          <w:szCs w:val="24"/>
          <w:lang w:eastAsia="ru-RU"/>
        </w:rPr>
      </w:pPr>
      <w:bookmarkStart w:id="2" w:name="SUB300"/>
      <w:bookmarkEnd w:id="2"/>
      <w:r w:rsidRPr="005A6CC0">
        <w:rPr>
          <w:rFonts w:eastAsia="Times New Roman"/>
          <w:b/>
          <w:bCs/>
          <w:sz w:val="24"/>
          <w:szCs w:val="24"/>
          <w:lang w:eastAsia="ru-RU"/>
        </w:rPr>
        <w:t>2.1.  Принципы и основные качественные характеристики бухгалтерского учета и составления финансовой отчетности</w:t>
      </w:r>
    </w:p>
    <w:p w14:paraId="79F5782E" w14:textId="77777777" w:rsidR="00A671AE" w:rsidRPr="005A6CC0" w:rsidRDefault="00A671AE" w:rsidP="00C02E23">
      <w:pPr>
        <w:ind w:firstLine="567"/>
        <w:jc w:val="both"/>
        <w:rPr>
          <w:rFonts w:eastAsia="Times New Roman"/>
          <w:sz w:val="24"/>
          <w:szCs w:val="24"/>
          <w:lang w:eastAsia="ru-RU"/>
        </w:rPr>
      </w:pPr>
      <w:r w:rsidRPr="005A6CC0">
        <w:rPr>
          <w:rFonts w:eastAsia="Times New Roman"/>
          <w:b/>
          <w:i/>
          <w:sz w:val="24"/>
          <w:szCs w:val="24"/>
          <w:lang w:eastAsia="ru-RU"/>
        </w:rPr>
        <w:t>Принципами</w:t>
      </w:r>
      <w:r w:rsidRPr="005A6CC0">
        <w:rPr>
          <w:rFonts w:eastAsia="Times New Roman"/>
          <w:sz w:val="24"/>
          <w:szCs w:val="24"/>
          <w:lang w:eastAsia="ru-RU"/>
        </w:rPr>
        <w:t xml:space="preserve"> ведения бухгалтерского учета и составления финансовой отчетности являются начисление и непрерывность деятельности.</w:t>
      </w:r>
    </w:p>
    <w:p w14:paraId="5910835B" w14:textId="77777777" w:rsidR="00A671AE" w:rsidRPr="005A6CC0" w:rsidRDefault="00A671AE" w:rsidP="00C02E23">
      <w:pPr>
        <w:ind w:firstLine="567"/>
        <w:jc w:val="both"/>
        <w:rPr>
          <w:rFonts w:eastAsia="Times New Roman"/>
          <w:sz w:val="24"/>
          <w:szCs w:val="24"/>
          <w:lang w:eastAsia="ru-RU"/>
        </w:rPr>
      </w:pPr>
      <w:bookmarkStart w:id="3" w:name="SUB400"/>
      <w:bookmarkEnd w:id="3"/>
      <w:r w:rsidRPr="005A6CC0">
        <w:rPr>
          <w:rFonts w:eastAsia="Times New Roman"/>
          <w:b/>
          <w:i/>
          <w:sz w:val="24"/>
          <w:szCs w:val="24"/>
          <w:lang w:eastAsia="ru-RU"/>
        </w:rPr>
        <w:t>Принцип начисления</w:t>
      </w:r>
      <w:r w:rsidRPr="005A6CC0">
        <w:rPr>
          <w:rFonts w:eastAsia="Times New Roman"/>
          <w:sz w:val="24"/>
          <w:szCs w:val="24"/>
          <w:lang w:eastAsia="ru-RU"/>
        </w:rPr>
        <w:t xml:space="preserve"> обеспечивается признанием результатов операций по факту их совершения независимо от времени оплаты.</w:t>
      </w:r>
    </w:p>
    <w:p w14:paraId="698C23A1" w14:textId="77777777" w:rsidR="00A671AE" w:rsidRPr="005A6CC0" w:rsidRDefault="00A671AE" w:rsidP="00C02E23">
      <w:pPr>
        <w:ind w:firstLine="567"/>
        <w:jc w:val="both"/>
        <w:rPr>
          <w:rFonts w:eastAsia="Times New Roman"/>
          <w:sz w:val="24"/>
          <w:szCs w:val="24"/>
          <w:lang w:eastAsia="ru-RU"/>
        </w:rPr>
      </w:pPr>
      <w:bookmarkStart w:id="4" w:name="SUB500"/>
      <w:bookmarkEnd w:id="4"/>
      <w:r w:rsidRPr="005A6CC0">
        <w:rPr>
          <w:rFonts w:eastAsia="Times New Roman"/>
          <w:b/>
          <w:i/>
          <w:sz w:val="24"/>
          <w:szCs w:val="24"/>
          <w:lang w:eastAsia="ru-RU"/>
        </w:rPr>
        <w:t>Принцип непрерывности</w:t>
      </w:r>
      <w:r w:rsidRPr="005A6CC0">
        <w:rPr>
          <w:rFonts w:eastAsia="Times New Roman"/>
          <w:sz w:val="24"/>
          <w:szCs w:val="24"/>
          <w:lang w:eastAsia="ru-RU"/>
        </w:rPr>
        <w:t xml:space="preserve"> деятельности означает, что </w:t>
      </w:r>
      <w:proofErr w:type="gramStart"/>
      <w:r w:rsidR="00BA29D9">
        <w:rPr>
          <w:rFonts w:eastAsia="Times New Roman"/>
          <w:sz w:val="24"/>
          <w:szCs w:val="24"/>
          <w:lang w:eastAsia="ru-RU"/>
        </w:rPr>
        <w:t xml:space="preserve">Предприятие  </w:t>
      </w:r>
      <w:r w:rsidR="00BA29D9" w:rsidRPr="005A6CC0">
        <w:rPr>
          <w:rFonts w:eastAsia="Times New Roman"/>
          <w:sz w:val="24"/>
          <w:szCs w:val="24"/>
          <w:lang w:eastAsia="ru-RU"/>
        </w:rPr>
        <w:t>имеет</w:t>
      </w:r>
      <w:proofErr w:type="gramEnd"/>
      <w:r w:rsidRPr="005A6CC0">
        <w:rPr>
          <w:rFonts w:eastAsia="Times New Roman"/>
          <w:sz w:val="24"/>
          <w:szCs w:val="24"/>
          <w:lang w:eastAsia="ru-RU"/>
        </w:rPr>
        <w:t xml:space="preserve"> намерение работать в обозримом будущем, не будет необходимости ликвидации или существенного сокращения масштабов деятельности.</w:t>
      </w:r>
    </w:p>
    <w:p w14:paraId="403FD512" w14:textId="77777777" w:rsidR="00A671AE" w:rsidRPr="005A6CC0" w:rsidRDefault="00A671AE" w:rsidP="00C02E23">
      <w:pPr>
        <w:jc w:val="both"/>
        <w:rPr>
          <w:rFonts w:eastAsia="Times New Roman"/>
          <w:sz w:val="24"/>
          <w:szCs w:val="24"/>
          <w:lang w:eastAsia="ru-RU"/>
        </w:rPr>
      </w:pPr>
      <w:bookmarkStart w:id="5" w:name="SUB600"/>
      <w:bookmarkEnd w:id="5"/>
      <w:r w:rsidRPr="005A6CC0">
        <w:rPr>
          <w:rFonts w:eastAsia="Times New Roman"/>
          <w:sz w:val="24"/>
          <w:szCs w:val="24"/>
          <w:lang w:eastAsia="ru-RU"/>
        </w:rPr>
        <w:t>Основными качественными характеристиками финансовой отчетности являются понятность, уместность, надежность и сопоставимость.</w:t>
      </w:r>
    </w:p>
    <w:p w14:paraId="6BDDD77F" w14:textId="77777777" w:rsidR="00A671AE" w:rsidRPr="005A6CC0" w:rsidRDefault="00A671AE" w:rsidP="00C02E23">
      <w:pPr>
        <w:ind w:firstLine="567"/>
        <w:jc w:val="both"/>
        <w:rPr>
          <w:rFonts w:eastAsia="Times New Roman"/>
          <w:sz w:val="24"/>
          <w:szCs w:val="24"/>
          <w:lang w:eastAsia="ru-RU"/>
        </w:rPr>
      </w:pPr>
      <w:r w:rsidRPr="005A6CC0">
        <w:rPr>
          <w:rFonts w:eastAsia="Times New Roman"/>
          <w:b/>
          <w:i/>
          <w:sz w:val="24"/>
          <w:szCs w:val="24"/>
          <w:lang w:eastAsia="ru-RU"/>
        </w:rPr>
        <w:t xml:space="preserve">Понятность </w:t>
      </w:r>
      <w:r w:rsidRPr="005A6CC0">
        <w:rPr>
          <w:rFonts w:eastAsia="Times New Roman"/>
          <w:sz w:val="24"/>
          <w:szCs w:val="24"/>
          <w:lang w:eastAsia="ru-RU"/>
        </w:rPr>
        <w:t>- информация, предоставляемая в финансовой отчетности, должна быть понятна пользователям.</w:t>
      </w:r>
    </w:p>
    <w:p w14:paraId="38A119AD" w14:textId="77777777" w:rsidR="00A671AE" w:rsidRPr="005A6CC0" w:rsidRDefault="00A671AE" w:rsidP="00C02E23">
      <w:pPr>
        <w:ind w:firstLine="567"/>
        <w:jc w:val="both"/>
        <w:rPr>
          <w:rFonts w:eastAsia="Times New Roman"/>
          <w:sz w:val="24"/>
          <w:szCs w:val="24"/>
          <w:lang w:eastAsia="ru-RU"/>
        </w:rPr>
      </w:pPr>
      <w:r w:rsidRPr="005A6CC0">
        <w:rPr>
          <w:rFonts w:eastAsia="Times New Roman"/>
          <w:b/>
          <w:i/>
          <w:sz w:val="24"/>
          <w:szCs w:val="24"/>
          <w:lang w:eastAsia="ru-RU"/>
        </w:rPr>
        <w:t>Уместность</w:t>
      </w:r>
      <w:r w:rsidRPr="005A6CC0">
        <w:rPr>
          <w:rFonts w:eastAsia="Times New Roman"/>
          <w:sz w:val="24"/>
          <w:szCs w:val="24"/>
          <w:lang w:eastAsia="ru-RU"/>
        </w:rPr>
        <w:t xml:space="preserve"> - информация должна быть уместной для пользователей, принимающих решения, и помогать им оценивать события, подтверждать или исправлять их прошлые оценки.</w:t>
      </w:r>
    </w:p>
    <w:p w14:paraId="1762C31D" w14:textId="77777777" w:rsidR="00A671AE" w:rsidRPr="005A6CC0" w:rsidRDefault="00A671AE" w:rsidP="00C02E23">
      <w:pPr>
        <w:ind w:firstLine="567"/>
        <w:rPr>
          <w:rFonts w:eastAsia="Times New Roman"/>
          <w:b/>
          <w:i/>
          <w:sz w:val="24"/>
          <w:szCs w:val="24"/>
          <w:lang w:eastAsia="ru-RU"/>
        </w:rPr>
      </w:pPr>
      <w:r w:rsidRPr="005A6CC0">
        <w:rPr>
          <w:rFonts w:eastAsia="Times New Roman"/>
          <w:b/>
          <w:i/>
          <w:sz w:val="24"/>
          <w:szCs w:val="24"/>
          <w:lang w:eastAsia="ru-RU"/>
        </w:rPr>
        <w:t>Существенность и обобщение</w:t>
      </w:r>
    </w:p>
    <w:p w14:paraId="42E3EB07"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 xml:space="preserve">Информация является существенной, если ее пропуск или искажение могли бы повлиять на экономические решения пользователей, принятые на основе финансовой отчетности </w:t>
      </w:r>
      <w:r w:rsidR="001D395F">
        <w:rPr>
          <w:rFonts w:eastAsia="Times New Roman"/>
          <w:sz w:val="24"/>
          <w:szCs w:val="24"/>
          <w:lang w:eastAsia="ru-RU"/>
        </w:rPr>
        <w:t>Предприятия</w:t>
      </w:r>
      <w:r w:rsidRPr="005A6CC0">
        <w:rPr>
          <w:rFonts w:eastAsia="Times New Roman"/>
          <w:sz w:val="24"/>
          <w:szCs w:val="24"/>
          <w:lang w:eastAsia="ru-RU"/>
        </w:rPr>
        <w:t xml:space="preserve">. Существенность зависит от размера статьи или ошибки, оцениваемых в конкретных условиях пропуска или искажения. </w:t>
      </w:r>
    </w:p>
    <w:p w14:paraId="3CBC4DED" w14:textId="77777777" w:rsidR="009161AC" w:rsidRPr="005A6CC0" w:rsidRDefault="00A671AE" w:rsidP="00DD3706">
      <w:pPr>
        <w:jc w:val="both"/>
        <w:rPr>
          <w:rFonts w:eastAsia="Times New Roman"/>
          <w:sz w:val="24"/>
          <w:szCs w:val="24"/>
          <w:lang w:eastAsia="ru-RU"/>
        </w:rPr>
      </w:pPr>
      <w:r w:rsidRPr="005A6CC0">
        <w:rPr>
          <w:rFonts w:eastAsia="Times New Roman"/>
          <w:sz w:val="24"/>
          <w:szCs w:val="24"/>
          <w:lang w:eastAsia="ru-RU"/>
        </w:rPr>
        <w:t>Пропуски или искажения статей считаются существенными, если они по отдельности или в совокупности могли бы повлиять на экономические решения пользователей, принимаемые на основании финансовой отчетности. Существенность зависит от размера и характера пропущенной информации или искажений, оцениваемых в рамках сопутствующих обстоятельств.</w:t>
      </w:r>
      <w:r w:rsidR="00FF40F9" w:rsidRPr="005A6CC0">
        <w:rPr>
          <w:rFonts w:eastAsia="Times New Roman"/>
          <w:sz w:val="24"/>
          <w:szCs w:val="24"/>
          <w:lang w:eastAsia="ru-RU"/>
        </w:rPr>
        <w:t xml:space="preserve"> </w:t>
      </w:r>
      <w:r w:rsidR="001D395F">
        <w:rPr>
          <w:rFonts w:eastAsia="Times New Roman"/>
          <w:sz w:val="24"/>
          <w:szCs w:val="24"/>
          <w:lang w:eastAsia="ru-RU"/>
        </w:rPr>
        <w:t>Предприятие</w:t>
      </w:r>
      <w:r w:rsidR="009161AC" w:rsidRPr="005A6CC0">
        <w:rPr>
          <w:rFonts w:eastAsia="Times New Roman"/>
          <w:sz w:val="24"/>
          <w:szCs w:val="24"/>
          <w:lang w:eastAsia="ru-RU"/>
        </w:rPr>
        <w:t xml:space="preserve"> не   определяет   однозначно   </w:t>
      </w:r>
      <w:proofErr w:type="gramStart"/>
      <w:r w:rsidR="009161AC" w:rsidRPr="005A6CC0">
        <w:rPr>
          <w:rFonts w:eastAsia="Times New Roman"/>
          <w:sz w:val="24"/>
          <w:szCs w:val="24"/>
          <w:lang w:eastAsia="ru-RU"/>
        </w:rPr>
        <w:t>суммовые  границы</w:t>
      </w:r>
      <w:proofErr w:type="gramEnd"/>
      <w:r w:rsidR="009161AC" w:rsidRPr="005A6CC0">
        <w:rPr>
          <w:rFonts w:eastAsia="Times New Roman"/>
          <w:sz w:val="24"/>
          <w:szCs w:val="24"/>
          <w:lang w:eastAsia="ru-RU"/>
        </w:rPr>
        <w:t xml:space="preserve">   существенности     при организации  бухгалтерского  учёта</w:t>
      </w:r>
      <w:r w:rsidR="00C028EA" w:rsidRPr="005A6CC0">
        <w:rPr>
          <w:rFonts w:eastAsia="Times New Roman"/>
          <w:sz w:val="24"/>
          <w:szCs w:val="24"/>
          <w:lang w:eastAsia="ru-RU"/>
        </w:rPr>
        <w:t>.   Г</w:t>
      </w:r>
      <w:r w:rsidR="009161AC" w:rsidRPr="005A6CC0">
        <w:rPr>
          <w:rFonts w:eastAsia="Times New Roman"/>
          <w:sz w:val="24"/>
          <w:szCs w:val="24"/>
          <w:lang w:eastAsia="ru-RU"/>
        </w:rPr>
        <w:t xml:space="preserve">лавный </w:t>
      </w:r>
      <w:proofErr w:type="gramStart"/>
      <w:r w:rsidR="009161AC" w:rsidRPr="005A6CC0">
        <w:rPr>
          <w:rFonts w:eastAsia="Times New Roman"/>
          <w:sz w:val="24"/>
          <w:szCs w:val="24"/>
          <w:lang w:eastAsia="ru-RU"/>
        </w:rPr>
        <w:t xml:space="preserve">бухгалтер </w:t>
      </w:r>
      <w:r w:rsidR="000D10D9" w:rsidRPr="005A6CC0">
        <w:rPr>
          <w:rFonts w:eastAsia="Times New Roman"/>
          <w:sz w:val="24"/>
          <w:szCs w:val="24"/>
          <w:lang w:eastAsia="ru-RU"/>
        </w:rPr>
        <w:t xml:space="preserve"> </w:t>
      </w:r>
      <w:r w:rsidR="001D395F">
        <w:rPr>
          <w:rFonts w:eastAsia="Times New Roman"/>
          <w:sz w:val="24"/>
          <w:szCs w:val="24"/>
          <w:lang w:eastAsia="ru-RU"/>
        </w:rPr>
        <w:t>Предприятия</w:t>
      </w:r>
      <w:proofErr w:type="gramEnd"/>
      <w:r w:rsidR="009161AC" w:rsidRPr="005A6CC0">
        <w:rPr>
          <w:rFonts w:eastAsia="Times New Roman"/>
          <w:sz w:val="24"/>
          <w:szCs w:val="24"/>
          <w:lang w:eastAsia="ru-RU"/>
        </w:rPr>
        <w:t xml:space="preserve"> </w:t>
      </w:r>
      <w:r w:rsidR="00BD33C5" w:rsidRPr="005A6CC0">
        <w:rPr>
          <w:rFonts w:eastAsia="Times New Roman"/>
          <w:sz w:val="24"/>
          <w:szCs w:val="24"/>
          <w:lang w:eastAsia="ru-RU"/>
        </w:rPr>
        <w:t xml:space="preserve"> в каждом   конкретном  случае    на основе  </w:t>
      </w:r>
      <w:r w:rsidR="00E439A2" w:rsidRPr="005A6CC0">
        <w:rPr>
          <w:rFonts w:eastAsia="Times New Roman"/>
          <w:sz w:val="24"/>
          <w:szCs w:val="24"/>
          <w:lang w:eastAsia="ru-RU"/>
        </w:rPr>
        <w:t>«</w:t>
      </w:r>
      <w:r w:rsidR="00BD33C5" w:rsidRPr="005A6CC0">
        <w:rPr>
          <w:rFonts w:eastAsia="Times New Roman"/>
          <w:sz w:val="24"/>
          <w:szCs w:val="24"/>
          <w:lang w:eastAsia="ru-RU"/>
        </w:rPr>
        <w:t>профессионального  суждения</w:t>
      </w:r>
      <w:r w:rsidR="00E439A2" w:rsidRPr="005A6CC0">
        <w:rPr>
          <w:rFonts w:eastAsia="Times New Roman"/>
          <w:sz w:val="24"/>
          <w:szCs w:val="24"/>
          <w:lang w:eastAsia="ru-RU"/>
        </w:rPr>
        <w:t>»</w:t>
      </w:r>
      <w:r w:rsidR="00BD33C5" w:rsidRPr="005A6CC0">
        <w:rPr>
          <w:rFonts w:eastAsia="Times New Roman"/>
          <w:sz w:val="24"/>
          <w:szCs w:val="24"/>
          <w:lang w:eastAsia="ru-RU"/>
        </w:rPr>
        <w:t xml:space="preserve">  самостоятельно   устанавливает     </w:t>
      </w:r>
      <w:r w:rsidR="00C028EA" w:rsidRPr="005A6CC0">
        <w:rPr>
          <w:rFonts w:eastAsia="Times New Roman"/>
          <w:sz w:val="24"/>
          <w:szCs w:val="24"/>
          <w:lang w:eastAsia="ru-RU"/>
        </w:rPr>
        <w:t>суммовую     величину   существенности  как  в целях  финансовой, так  и в целях   налоговой   отчетности.</w:t>
      </w:r>
    </w:p>
    <w:p w14:paraId="1F064388" w14:textId="77777777" w:rsidR="00A671AE" w:rsidRPr="005A6CC0" w:rsidRDefault="00A671AE" w:rsidP="00C02E23">
      <w:pPr>
        <w:ind w:firstLine="567"/>
        <w:jc w:val="both"/>
        <w:rPr>
          <w:rFonts w:eastAsia="Times New Roman"/>
          <w:sz w:val="24"/>
          <w:szCs w:val="24"/>
          <w:lang w:eastAsia="ru-RU"/>
        </w:rPr>
      </w:pPr>
      <w:r w:rsidRPr="005A6CC0">
        <w:rPr>
          <w:rFonts w:eastAsia="Times New Roman"/>
          <w:b/>
          <w:i/>
          <w:sz w:val="24"/>
          <w:szCs w:val="24"/>
          <w:lang w:eastAsia="ru-RU"/>
        </w:rPr>
        <w:t>Надежность</w:t>
      </w:r>
      <w:r w:rsidRPr="005A6CC0">
        <w:rPr>
          <w:rFonts w:eastAsia="Times New Roman"/>
          <w:sz w:val="24"/>
          <w:szCs w:val="24"/>
          <w:lang w:eastAsia="ru-RU"/>
        </w:rPr>
        <w:t xml:space="preserve"> - отсутствие существенных ошибок и искажений, когда пользователи могут положиться на информацию как на </w:t>
      </w:r>
      <w:r w:rsidR="00E439A2" w:rsidRPr="005A6CC0">
        <w:rPr>
          <w:rFonts w:eastAsia="Times New Roman"/>
          <w:sz w:val="24"/>
          <w:szCs w:val="24"/>
          <w:lang w:eastAsia="ru-RU"/>
        </w:rPr>
        <w:t>«</w:t>
      </w:r>
      <w:r w:rsidRPr="005A6CC0">
        <w:rPr>
          <w:rFonts w:eastAsia="Times New Roman"/>
          <w:sz w:val="24"/>
          <w:szCs w:val="24"/>
          <w:lang w:eastAsia="ru-RU"/>
        </w:rPr>
        <w:t>правдивую</w:t>
      </w:r>
      <w:r w:rsidR="00E439A2" w:rsidRPr="005A6CC0">
        <w:rPr>
          <w:rFonts w:eastAsia="Times New Roman"/>
          <w:sz w:val="24"/>
          <w:szCs w:val="24"/>
          <w:lang w:eastAsia="ru-RU"/>
        </w:rPr>
        <w:t>»</w:t>
      </w:r>
      <w:r w:rsidRPr="005A6CC0">
        <w:rPr>
          <w:rFonts w:eastAsia="Times New Roman"/>
          <w:sz w:val="24"/>
          <w:szCs w:val="24"/>
          <w:lang w:eastAsia="ru-RU"/>
        </w:rPr>
        <w:t>.</w:t>
      </w:r>
    </w:p>
    <w:p w14:paraId="4E59885B" w14:textId="77777777" w:rsidR="00A671AE" w:rsidRPr="005A6CC0" w:rsidRDefault="00A671AE" w:rsidP="00C02E23">
      <w:pPr>
        <w:ind w:firstLine="567"/>
        <w:rPr>
          <w:rFonts w:eastAsia="Times New Roman"/>
          <w:sz w:val="24"/>
          <w:szCs w:val="24"/>
          <w:lang w:eastAsia="ru-RU"/>
        </w:rPr>
      </w:pPr>
      <w:r w:rsidRPr="005A6CC0">
        <w:rPr>
          <w:rFonts w:eastAsia="Times New Roman"/>
          <w:b/>
          <w:i/>
          <w:sz w:val="24"/>
          <w:szCs w:val="24"/>
          <w:lang w:eastAsia="ru-RU"/>
        </w:rPr>
        <w:t>Правдивое представление</w:t>
      </w:r>
      <w:r w:rsidRPr="005A6CC0">
        <w:rPr>
          <w:rFonts w:eastAsia="Times New Roman"/>
          <w:sz w:val="24"/>
          <w:szCs w:val="24"/>
          <w:lang w:eastAsia="ru-RU"/>
        </w:rPr>
        <w:t xml:space="preserve"> - информация является достоверной, если она не содержит существенных ошибок или пристрастных оценок и правдиво отражает хозяйственную деятельность.</w:t>
      </w:r>
    </w:p>
    <w:p w14:paraId="5BD0DDA1" w14:textId="77777777" w:rsidR="00A671AE" w:rsidRPr="005A6CC0" w:rsidRDefault="00A671AE" w:rsidP="00C02E23">
      <w:pPr>
        <w:ind w:firstLine="567"/>
        <w:jc w:val="both"/>
        <w:rPr>
          <w:rFonts w:eastAsia="Times New Roman"/>
          <w:sz w:val="24"/>
          <w:szCs w:val="24"/>
          <w:lang w:eastAsia="ru-RU"/>
        </w:rPr>
      </w:pPr>
      <w:r w:rsidRPr="005A6CC0">
        <w:rPr>
          <w:rFonts w:eastAsia="Times New Roman"/>
          <w:b/>
          <w:i/>
          <w:sz w:val="24"/>
          <w:szCs w:val="24"/>
          <w:lang w:eastAsia="ru-RU"/>
        </w:rPr>
        <w:t>Осмотрительность</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проявление осторожности в процессе формирования оценок так, чтобы активы или доходы не были завышены, а обязательства или расходы - занижены.  </w:t>
      </w:r>
    </w:p>
    <w:p w14:paraId="76D349C5" w14:textId="77777777" w:rsidR="00A671AE" w:rsidRPr="005A6CC0" w:rsidRDefault="00A671AE" w:rsidP="00C02E23">
      <w:pPr>
        <w:ind w:firstLine="567"/>
        <w:rPr>
          <w:rFonts w:eastAsia="Times New Roman"/>
          <w:sz w:val="24"/>
          <w:szCs w:val="24"/>
          <w:lang w:eastAsia="ru-RU"/>
        </w:rPr>
      </w:pPr>
      <w:r w:rsidRPr="005A6CC0">
        <w:rPr>
          <w:rFonts w:eastAsia="Times New Roman"/>
          <w:b/>
          <w:i/>
          <w:sz w:val="24"/>
          <w:szCs w:val="24"/>
          <w:lang w:eastAsia="ru-RU"/>
        </w:rPr>
        <w:t xml:space="preserve">Полнота </w:t>
      </w:r>
      <w:r w:rsidRPr="005A6CC0">
        <w:rPr>
          <w:rFonts w:eastAsia="Times New Roman"/>
          <w:sz w:val="24"/>
          <w:szCs w:val="24"/>
          <w:lang w:eastAsia="ru-RU"/>
        </w:rPr>
        <w:t xml:space="preserve">- информация в финансовой отчетности </w:t>
      </w:r>
      <w:r w:rsidR="00973441">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 xml:space="preserve"> является полной, если она представляет и раскрывает существенные моменты хозяйственной деятельности. </w:t>
      </w:r>
    </w:p>
    <w:p w14:paraId="22C1F411" w14:textId="77777777" w:rsidR="00A671AE" w:rsidRPr="005A6CC0" w:rsidRDefault="00A671AE" w:rsidP="00C02E23">
      <w:pPr>
        <w:ind w:firstLine="567"/>
        <w:jc w:val="both"/>
        <w:rPr>
          <w:rFonts w:eastAsia="Times New Roman"/>
          <w:sz w:val="24"/>
          <w:szCs w:val="24"/>
          <w:lang w:eastAsia="ru-RU"/>
        </w:rPr>
      </w:pPr>
      <w:r w:rsidRPr="005A6CC0">
        <w:rPr>
          <w:rFonts w:eastAsia="Times New Roman"/>
          <w:b/>
          <w:i/>
          <w:sz w:val="24"/>
          <w:szCs w:val="24"/>
          <w:lang w:eastAsia="ru-RU"/>
        </w:rPr>
        <w:t xml:space="preserve">Сопоставимость </w:t>
      </w:r>
      <w:r w:rsidRPr="005A6CC0">
        <w:rPr>
          <w:rFonts w:eastAsia="Times New Roman"/>
          <w:sz w:val="24"/>
          <w:szCs w:val="24"/>
          <w:lang w:eastAsia="ru-RU"/>
        </w:rPr>
        <w:t xml:space="preserve">- возможность сравнивать информацию за разные периоды. </w:t>
      </w:r>
    </w:p>
    <w:p w14:paraId="05BD006E" w14:textId="77777777" w:rsidR="00B96934" w:rsidRPr="005A6CC0" w:rsidRDefault="00B96934" w:rsidP="00C02E23">
      <w:pPr>
        <w:ind w:firstLine="567"/>
        <w:jc w:val="both"/>
        <w:rPr>
          <w:rFonts w:eastAsia="Times New Roman"/>
          <w:sz w:val="24"/>
          <w:szCs w:val="24"/>
          <w:lang w:eastAsia="ru-RU"/>
        </w:rPr>
      </w:pPr>
    </w:p>
    <w:p w14:paraId="3EC61DAE" w14:textId="77777777" w:rsidR="00A671AE" w:rsidRPr="005A6CC0" w:rsidRDefault="00A671AE" w:rsidP="00C02E23">
      <w:pPr>
        <w:ind w:firstLine="567"/>
        <w:rPr>
          <w:rFonts w:eastAsia="Times New Roman"/>
          <w:sz w:val="24"/>
          <w:szCs w:val="24"/>
          <w:lang w:eastAsia="ru-RU"/>
        </w:rPr>
      </w:pPr>
      <w:bookmarkStart w:id="6" w:name="SUB700"/>
      <w:bookmarkEnd w:id="6"/>
      <w:r w:rsidRPr="005A6CC0">
        <w:rPr>
          <w:rFonts w:eastAsia="Times New Roman"/>
          <w:b/>
          <w:bCs/>
          <w:sz w:val="24"/>
          <w:szCs w:val="24"/>
          <w:lang w:eastAsia="ru-RU"/>
        </w:rPr>
        <w:t>2.2. Элементы финансовой отчетности и их признание</w:t>
      </w:r>
    </w:p>
    <w:p w14:paraId="516D6C02"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Элементами финансовой отчетности, связанными с оценкой финансового положения, являются активы, обязательства и чистые активы</w:t>
      </w:r>
      <w:r w:rsidR="00BD33C5" w:rsidRPr="005A6CC0">
        <w:rPr>
          <w:rFonts w:eastAsia="Times New Roman"/>
          <w:sz w:val="24"/>
          <w:szCs w:val="24"/>
          <w:lang w:eastAsia="ru-RU"/>
        </w:rPr>
        <w:t xml:space="preserve"> и </w:t>
      </w:r>
      <w:r w:rsidRPr="005A6CC0">
        <w:rPr>
          <w:rFonts w:eastAsia="Times New Roman"/>
          <w:sz w:val="24"/>
          <w:szCs w:val="24"/>
          <w:lang w:eastAsia="ru-RU"/>
        </w:rPr>
        <w:t>капитал.</w:t>
      </w:r>
    </w:p>
    <w:p w14:paraId="6DD573B9"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 xml:space="preserve">Существующая обязанность, возникающая из прошлых событий, урегулирование которой приведет к выбытию ресурсов, содержащих экономические выгоды или сервисный потенциал, является </w:t>
      </w:r>
      <w:r w:rsidRPr="005A6CC0">
        <w:rPr>
          <w:rFonts w:eastAsia="Times New Roman"/>
          <w:b/>
          <w:sz w:val="24"/>
          <w:szCs w:val="24"/>
          <w:lang w:eastAsia="ru-RU"/>
        </w:rPr>
        <w:t>обязательством</w:t>
      </w:r>
      <w:r w:rsidRPr="005A6CC0">
        <w:rPr>
          <w:rFonts w:eastAsia="Times New Roman"/>
          <w:sz w:val="24"/>
          <w:szCs w:val="24"/>
          <w:lang w:eastAsia="ru-RU"/>
        </w:rPr>
        <w:t>.</w:t>
      </w:r>
    </w:p>
    <w:p w14:paraId="30C568BC" w14:textId="77777777" w:rsidR="00A671AE" w:rsidRPr="005A6CC0" w:rsidRDefault="00A671AE" w:rsidP="00C02E23">
      <w:pPr>
        <w:ind w:firstLine="567"/>
        <w:jc w:val="both"/>
        <w:rPr>
          <w:rFonts w:eastAsia="Times New Roman"/>
          <w:b/>
          <w:sz w:val="24"/>
          <w:szCs w:val="24"/>
          <w:lang w:eastAsia="ru-RU"/>
        </w:rPr>
      </w:pPr>
      <w:bookmarkStart w:id="7" w:name="SUB800"/>
      <w:bookmarkEnd w:id="7"/>
      <w:r w:rsidRPr="005A6CC0">
        <w:rPr>
          <w:rFonts w:eastAsia="Times New Roman"/>
          <w:sz w:val="24"/>
          <w:szCs w:val="24"/>
          <w:lang w:eastAsia="ru-RU"/>
        </w:rPr>
        <w:t xml:space="preserve">Элементами, непосредственно связанными с измерениями результатов деятельности в отчете о результатах финансовой деятельности, являются </w:t>
      </w:r>
      <w:r w:rsidRPr="005A6CC0">
        <w:rPr>
          <w:rFonts w:eastAsia="Times New Roman"/>
          <w:b/>
          <w:sz w:val="24"/>
          <w:szCs w:val="24"/>
          <w:lang w:eastAsia="ru-RU"/>
        </w:rPr>
        <w:t>доходы и расходы.</w:t>
      </w:r>
    </w:p>
    <w:p w14:paraId="204FB6C3" w14:textId="77777777" w:rsidR="00F538AD" w:rsidRPr="005A6CC0" w:rsidRDefault="00F538AD" w:rsidP="00C02E23">
      <w:pPr>
        <w:ind w:firstLine="567"/>
        <w:jc w:val="both"/>
        <w:rPr>
          <w:rFonts w:eastAsia="Times New Roman"/>
          <w:b/>
          <w:sz w:val="24"/>
          <w:szCs w:val="24"/>
          <w:lang w:eastAsia="ru-RU"/>
        </w:rPr>
      </w:pPr>
    </w:p>
    <w:p w14:paraId="2D230EBD" w14:textId="77777777" w:rsidR="00A671AE" w:rsidRPr="005A6CC0" w:rsidRDefault="00A671AE" w:rsidP="00C02E23">
      <w:pPr>
        <w:ind w:firstLine="567"/>
        <w:jc w:val="both"/>
        <w:rPr>
          <w:rFonts w:eastAsia="Times New Roman"/>
          <w:sz w:val="24"/>
          <w:szCs w:val="24"/>
          <w:lang w:eastAsia="ru-RU"/>
        </w:rPr>
      </w:pPr>
      <w:r w:rsidRPr="005A6CC0">
        <w:rPr>
          <w:rFonts w:eastAsia="Times New Roman"/>
          <w:b/>
          <w:sz w:val="24"/>
          <w:szCs w:val="24"/>
          <w:lang w:eastAsia="ru-RU"/>
        </w:rPr>
        <w:t>Доходом</w:t>
      </w:r>
      <w:r w:rsidRPr="005A6CC0">
        <w:rPr>
          <w:rFonts w:eastAsia="Times New Roman"/>
          <w:sz w:val="24"/>
          <w:szCs w:val="24"/>
          <w:lang w:eastAsia="ru-RU"/>
        </w:rPr>
        <w:t xml:space="preserve"> является увеличение экономических выгод или сервисного потенциала в течение отчетного периода в форме притока или прироста активов или уменьшения обязательств, которые приводят к увеличению чистых активов/капитала, отличному от увеличения, связанного с взносами лиц, участвующих в капитале.</w:t>
      </w:r>
    </w:p>
    <w:p w14:paraId="34F92F78" w14:textId="77777777" w:rsidR="00A671AE" w:rsidRPr="005A6CC0" w:rsidRDefault="00A671AE" w:rsidP="00C02E23">
      <w:pPr>
        <w:ind w:firstLine="567"/>
        <w:jc w:val="both"/>
        <w:rPr>
          <w:rFonts w:eastAsia="Times New Roman"/>
          <w:sz w:val="24"/>
          <w:szCs w:val="24"/>
          <w:lang w:eastAsia="ru-RU"/>
        </w:rPr>
      </w:pPr>
      <w:r w:rsidRPr="005A6CC0">
        <w:rPr>
          <w:rFonts w:eastAsia="Times New Roman"/>
          <w:b/>
          <w:sz w:val="24"/>
          <w:szCs w:val="24"/>
          <w:lang w:eastAsia="ru-RU"/>
        </w:rPr>
        <w:t>Расходом</w:t>
      </w:r>
      <w:r w:rsidRPr="005A6CC0">
        <w:rPr>
          <w:rFonts w:eastAsia="Times New Roman"/>
          <w:sz w:val="24"/>
          <w:szCs w:val="24"/>
          <w:lang w:eastAsia="ru-RU"/>
        </w:rPr>
        <w:t xml:space="preserve"> является уменьшение экономических выгод или сервисного потенциала в течение отчетного периода в форме оттока или уменьшения активов или возникновения обязательств, которые приводят к уменьшению чистых активов/капитала, отличному от уменьшения, связанного с распределением лицам, участвующим в капитале.</w:t>
      </w:r>
    </w:p>
    <w:p w14:paraId="569EDB05" w14:textId="77777777" w:rsidR="00A671AE" w:rsidRPr="005A6CC0" w:rsidRDefault="00A671AE" w:rsidP="00C02E23">
      <w:pPr>
        <w:ind w:firstLine="567"/>
        <w:jc w:val="both"/>
        <w:rPr>
          <w:rFonts w:eastAsia="Times New Roman"/>
          <w:sz w:val="24"/>
          <w:szCs w:val="24"/>
          <w:lang w:eastAsia="ru-RU"/>
        </w:rPr>
      </w:pPr>
      <w:bookmarkStart w:id="8" w:name="SUB900"/>
      <w:bookmarkEnd w:id="8"/>
      <w:r w:rsidRPr="005A6CC0">
        <w:rPr>
          <w:rFonts w:eastAsia="Times New Roman"/>
          <w:sz w:val="24"/>
          <w:szCs w:val="24"/>
          <w:lang w:eastAsia="ru-RU"/>
        </w:rPr>
        <w:t xml:space="preserve">Статья, отвечающая определению элемента финансовой отчетности, признается как </w:t>
      </w:r>
      <w:r w:rsidRPr="005A6CC0">
        <w:rPr>
          <w:rFonts w:eastAsia="Times New Roman"/>
          <w:b/>
          <w:sz w:val="24"/>
          <w:szCs w:val="24"/>
          <w:lang w:eastAsia="ru-RU"/>
        </w:rPr>
        <w:t>актив</w:t>
      </w:r>
      <w:r w:rsidRPr="005A6CC0">
        <w:rPr>
          <w:rFonts w:eastAsia="Times New Roman"/>
          <w:sz w:val="24"/>
          <w:szCs w:val="24"/>
          <w:lang w:eastAsia="ru-RU"/>
        </w:rPr>
        <w:t>, если:</w:t>
      </w:r>
    </w:p>
    <w:p w14:paraId="27453326" w14:textId="77777777" w:rsidR="00A671AE" w:rsidRPr="005A6CC0" w:rsidRDefault="00133D1F" w:rsidP="00C02E23">
      <w:pPr>
        <w:ind w:firstLine="567"/>
        <w:jc w:val="both"/>
        <w:rPr>
          <w:rFonts w:eastAsia="Times New Roman"/>
          <w:sz w:val="24"/>
          <w:szCs w:val="24"/>
          <w:lang w:eastAsia="ru-RU"/>
        </w:rPr>
      </w:pPr>
      <w:r w:rsidRPr="005A6CC0">
        <w:rPr>
          <w:rFonts w:eastAsia="Times New Roman"/>
          <w:sz w:val="24"/>
          <w:szCs w:val="24"/>
          <w:lang w:eastAsia="ru-RU"/>
        </w:rPr>
        <w:t xml:space="preserve">1) </w:t>
      </w:r>
      <w:r w:rsidR="00A671AE" w:rsidRPr="005A6CC0">
        <w:rPr>
          <w:rFonts w:eastAsia="Times New Roman"/>
          <w:sz w:val="24"/>
          <w:szCs w:val="24"/>
          <w:lang w:eastAsia="ru-RU"/>
        </w:rPr>
        <w:t>существует вероятность того, что любая будущая экономическая выгода или сервисный потенциал, связанные со статьей, будут получены;</w:t>
      </w:r>
    </w:p>
    <w:p w14:paraId="24C7F499"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2) фактические затраты на приобретение или стоимость объекта могут быть надежно измерены.</w:t>
      </w:r>
    </w:p>
    <w:p w14:paraId="25FF697A"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Статья, отвечающая определению элемента финансовой отчетности, признается как обязательство, если:</w:t>
      </w:r>
    </w:p>
    <w:p w14:paraId="527E2345"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 xml:space="preserve">1) </w:t>
      </w:r>
      <w:r w:rsidR="00F72AD4" w:rsidRPr="005A6CC0">
        <w:rPr>
          <w:rFonts w:eastAsia="Times New Roman"/>
          <w:sz w:val="24"/>
          <w:szCs w:val="24"/>
          <w:lang w:eastAsia="ru-RU"/>
        </w:rPr>
        <w:t xml:space="preserve">если  </w:t>
      </w:r>
      <w:r w:rsidR="00133D1F" w:rsidRPr="005A6CC0">
        <w:rPr>
          <w:rFonts w:eastAsia="Times New Roman"/>
          <w:sz w:val="24"/>
          <w:szCs w:val="24"/>
          <w:lang w:eastAsia="ru-RU"/>
        </w:rPr>
        <w:t xml:space="preserve"> </w:t>
      </w:r>
      <w:r w:rsidRPr="005A6CC0">
        <w:rPr>
          <w:rFonts w:eastAsia="Times New Roman"/>
          <w:sz w:val="24"/>
          <w:szCs w:val="24"/>
          <w:lang w:eastAsia="ru-RU"/>
        </w:rPr>
        <w:t xml:space="preserve">у </w:t>
      </w:r>
      <w:r w:rsidR="001D395F">
        <w:rPr>
          <w:rFonts w:eastAsia="Times New Roman"/>
          <w:sz w:val="24"/>
          <w:szCs w:val="24"/>
          <w:lang w:eastAsia="ru-RU"/>
        </w:rPr>
        <w:t>Предприятия</w:t>
      </w:r>
      <w:r w:rsidR="00F72AD4" w:rsidRPr="005A6CC0">
        <w:rPr>
          <w:rFonts w:eastAsia="Times New Roman"/>
          <w:sz w:val="24"/>
          <w:szCs w:val="24"/>
          <w:lang w:eastAsia="ru-RU"/>
        </w:rPr>
        <w:t xml:space="preserve">  </w:t>
      </w:r>
      <w:r w:rsidRPr="005A6CC0">
        <w:rPr>
          <w:rFonts w:eastAsia="Times New Roman"/>
          <w:sz w:val="24"/>
          <w:szCs w:val="24"/>
          <w:lang w:eastAsia="ru-RU"/>
        </w:rPr>
        <w:t xml:space="preserve"> имеется существующее обязательство в результате прошлого события;</w:t>
      </w:r>
    </w:p>
    <w:p w14:paraId="4C1BDF83"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2) есть вероятность, что потребуется выбытие ресурсов, заключающих в себе экономические выгоды или сервисный потенциал, для погашения обязательства;</w:t>
      </w:r>
    </w:p>
    <w:p w14:paraId="645A8F70"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3) может быть определена надежная оценка обязательства.</w:t>
      </w:r>
    </w:p>
    <w:p w14:paraId="013D9648" w14:textId="77777777" w:rsidR="00A671AE" w:rsidRPr="005A6CC0" w:rsidRDefault="00A671AE" w:rsidP="00C02E23">
      <w:pPr>
        <w:ind w:firstLine="567"/>
        <w:jc w:val="both"/>
        <w:rPr>
          <w:rFonts w:eastAsia="Times New Roman"/>
          <w:sz w:val="24"/>
          <w:szCs w:val="24"/>
          <w:lang w:eastAsia="ru-RU"/>
        </w:rPr>
      </w:pPr>
      <w:bookmarkStart w:id="9" w:name="SUB1000"/>
      <w:bookmarkEnd w:id="9"/>
      <w:r w:rsidRPr="005A6CC0">
        <w:rPr>
          <w:rFonts w:eastAsia="Times New Roman"/>
          <w:sz w:val="24"/>
          <w:szCs w:val="24"/>
          <w:lang w:eastAsia="ru-RU"/>
        </w:rPr>
        <w:t xml:space="preserve">Актив классифицируется как </w:t>
      </w:r>
      <w:r w:rsidR="00F72AD4" w:rsidRPr="005A6CC0">
        <w:rPr>
          <w:rFonts w:eastAsia="Times New Roman"/>
          <w:sz w:val="24"/>
          <w:szCs w:val="24"/>
          <w:lang w:eastAsia="ru-RU"/>
        </w:rPr>
        <w:t>«</w:t>
      </w:r>
      <w:r w:rsidRPr="005A6CC0">
        <w:rPr>
          <w:rFonts w:eastAsia="Times New Roman"/>
          <w:sz w:val="24"/>
          <w:szCs w:val="24"/>
          <w:lang w:eastAsia="ru-RU"/>
        </w:rPr>
        <w:t>оборотный</w:t>
      </w:r>
      <w:r w:rsidR="00F72AD4" w:rsidRPr="005A6CC0">
        <w:rPr>
          <w:rFonts w:eastAsia="Times New Roman"/>
          <w:sz w:val="24"/>
          <w:szCs w:val="24"/>
          <w:lang w:eastAsia="ru-RU"/>
        </w:rPr>
        <w:t>»</w:t>
      </w:r>
      <w:r w:rsidRPr="005A6CC0">
        <w:rPr>
          <w:rFonts w:eastAsia="Times New Roman"/>
          <w:sz w:val="24"/>
          <w:szCs w:val="24"/>
          <w:lang w:eastAsia="ru-RU"/>
        </w:rPr>
        <w:t>, в случае если он соответствует любым из следующих критериев:</w:t>
      </w:r>
    </w:p>
    <w:p w14:paraId="32BAEC6C"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1) предполагается его реализация или продажа или он предназначен для потребления в ходе нормального операционного цикла;</w:t>
      </w:r>
    </w:p>
    <w:p w14:paraId="480CC1C7"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2) он предназначен, в основном, для целей торговли</w:t>
      </w:r>
      <w:r w:rsidR="00F72AD4" w:rsidRPr="005A6CC0">
        <w:rPr>
          <w:rFonts w:eastAsia="Times New Roman"/>
          <w:sz w:val="24"/>
          <w:szCs w:val="24"/>
          <w:lang w:eastAsia="ru-RU"/>
        </w:rPr>
        <w:t>, оказания услуг или   работ</w:t>
      </w:r>
      <w:r w:rsidRPr="005A6CC0">
        <w:rPr>
          <w:rFonts w:eastAsia="Times New Roman"/>
          <w:sz w:val="24"/>
          <w:szCs w:val="24"/>
          <w:lang w:eastAsia="ru-RU"/>
        </w:rPr>
        <w:t>;</w:t>
      </w:r>
    </w:p>
    <w:p w14:paraId="2C72CCC4"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3) предполагается его реализация в течение 12 месяцев после отчетной даты;</w:t>
      </w:r>
    </w:p>
    <w:p w14:paraId="4B2658B7"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4) это денежные средства или денежные эквиваленты, если только его обмен или использование для расчета по обязательству не запрещено, по крайней мере, на 12 месяцев после отчетной даты.</w:t>
      </w:r>
    </w:p>
    <w:p w14:paraId="19263255" w14:textId="77777777" w:rsidR="00A671AE" w:rsidRPr="005A6CC0" w:rsidRDefault="00A671AE" w:rsidP="00BD33C5">
      <w:pPr>
        <w:ind w:firstLine="567"/>
        <w:jc w:val="both"/>
        <w:rPr>
          <w:rFonts w:eastAsia="Times New Roman"/>
          <w:sz w:val="24"/>
          <w:szCs w:val="24"/>
          <w:lang w:eastAsia="ru-RU"/>
        </w:rPr>
      </w:pPr>
      <w:r w:rsidRPr="005A6CC0">
        <w:rPr>
          <w:rFonts w:eastAsia="Times New Roman"/>
          <w:sz w:val="24"/>
          <w:szCs w:val="24"/>
          <w:lang w:eastAsia="ru-RU"/>
        </w:rPr>
        <w:t xml:space="preserve">Все прочие активы классифицируются как </w:t>
      </w:r>
      <w:r w:rsidR="00F72AD4" w:rsidRPr="005A6CC0">
        <w:rPr>
          <w:rFonts w:eastAsia="Times New Roman"/>
          <w:sz w:val="24"/>
          <w:szCs w:val="24"/>
          <w:lang w:eastAsia="ru-RU"/>
        </w:rPr>
        <w:t>«</w:t>
      </w:r>
      <w:r w:rsidRPr="005A6CC0">
        <w:rPr>
          <w:rFonts w:eastAsia="Times New Roman"/>
          <w:sz w:val="24"/>
          <w:szCs w:val="24"/>
          <w:lang w:eastAsia="ru-RU"/>
        </w:rPr>
        <w:t>долгосрочные</w:t>
      </w:r>
      <w:r w:rsidR="00F72AD4" w:rsidRPr="005A6CC0">
        <w:rPr>
          <w:rFonts w:eastAsia="Times New Roman"/>
          <w:sz w:val="24"/>
          <w:szCs w:val="24"/>
          <w:lang w:eastAsia="ru-RU"/>
        </w:rPr>
        <w:t>»</w:t>
      </w:r>
      <w:r w:rsidRPr="005A6CC0">
        <w:rPr>
          <w:rFonts w:eastAsia="Times New Roman"/>
          <w:sz w:val="24"/>
          <w:szCs w:val="24"/>
          <w:lang w:eastAsia="ru-RU"/>
        </w:rPr>
        <w:t>.</w:t>
      </w:r>
    </w:p>
    <w:p w14:paraId="6965B627" w14:textId="77777777" w:rsidR="00A671AE" w:rsidRPr="005A6CC0" w:rsidRDefault="00A671AE" w:rsidP="00C02E23">
      <w:pPr>
        <w:ind w:firstLine="567"/>
        <w:jc w:val="both"/>
        <w:rPr>
          <w:rFonts w:eastAsia="Times New Roman"/>
          <w:sz w:val="24"/>
          <w:szCs w:val="24"/>
          <w:lang w:eastAsia="ru-RU"/>
        </w:rPr>
      </w:pPr>
      <w:bookmarkStart w:id="10" w:name="SUB1100"/>
      <w:bookmarkEnd w:id="10"/>
      <w:r w:rsidRPr="005A6CC0">
        <w:rPr>
          <w:rFonts w:eastAsia="Times New Roman"/>
          <w:sz w:val="24"/>
          <w:szCs w:val="24"/>
          <w:lang w:eastAsia="ru-RU"/>
        </w:rPr>
        <w:t xml:space="preserve">Обязательство классифицируется как </w:t>
      </w:r>
      <w:r w:rsidR="00F72AD4" w:rsidRPr="005A6CC0">
        <w:rPr>
          <w:rFonts w:eastAsia="Times New Roman"/>
          <w:sz w:val="24"/>
          <w:szCs w:val="24"/>
          <w:lang w:eastAsia="ru-RU"/>
        </w:rPr>
        <w:t>«</w:t>
      </w:r>
      <w:r w:rsidRPr="005A6CC0">
        <w:rPr>
          <w:rFonts w:eastAsia="Times New Roman"/>
          <w:sz w:val="24"/>
          <w:szCs w:val="24"/>
          <w:lang w:eastAsia="ru-RU"/>
        </w:rPr>
        <w:t>краткосрочное</w:t>
      </w:r>
      <w:r w:rsidR="00F72AD4" w:rsidRPr="005A6CC0">
        <w:rPr>
          <w:rFonts w:eastAsia="Times New Roman"/>
          <w:sz w:val="24"/>
          <w:szCs w:val="24"/>
          <w:lang w:eastAsia="ru-RU"/>
        </w:rPr>
        <w:t>»</w:t>
      </w:r>
      <w:r w:rsidRPr="005A6CC0">
        <w:rPr>
          <w:rFonts w:eastAsia="Times New Roman"/>
          <w:sz w:val="24"/>
          <w:szCs w:val="24"/>
          <w:lang w:eastAsia="ru-RU"/>
        </w:rPr>
        <w:t>, когда оно удовлетворяет любым из следующих критериев:</w:t>
      </w:r>
    </w:p>
    <w:p w14:paraId="7E09D6BF"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1) его погашение предполагается произвести в пределах обычного операционного цикла;</w:t>
      </w:r>
    </w:p>
    <w:p w14:paraId="5A8062C2"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2) оно предназначено в основном для целей торговли</w:t>
      </w:r>
      <w:r w:rsidR="00F72AD4" w:rsidRPr="005A6CC0">
        <w:rPr>
          <w:rFonts w:eastAsia="Times New Roman"/>
          <w:sz w:val="24"/>
          <w:szCs w:val="24"/>
          <w:lang w:eastAsia="ru-RU"/>
        </w:rPr>
        <w:t>, оказания услуг или   работ</w:t>
      </w:r>
      <w:r w:rsidRPr="005A6CC0">
        <w:rPr>
          <w:rFonts w:eastAsia="Times New Roman"/>
          <w:sz w:val="24"/>
          <w:szCs w:val="24"/>
          <w:lang w:eastAsia="ru-RU"/>
        </w:rPr>
        <w:t>;</w:t>
      </w:r>
    </w:p>
    <w:p w14:paraId="0A59929C"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3) оно должно быть погашено в пределах 12 месяцев после отчетной даты;</w:t>
      </w:r>
    </w:p>
    <w:p w14:paraId="295A0DE4" w14:textId="77777777" w:rsidR="00A671AE" w:rsidRPr="005A6CC0" w:rsidRDefault="00A671AE" w:rsidP="00C02E23">
      <w:pPr>
        <w:ind w:firstLine="567"/>
        <w:jc w:val="both"/>
        <w:rPr>
          <w:rFonts w:eastAsia="Times New Roman"/>
          <w:sz w:val="24"/>
          <w:szCs w:val="24"/>
          <w:lang w:eastAsia="ru-RU"/>
        </w:rPr>
      </w:pPr>
      <w:r w:rsidRPr="005A6CC0">
        <w:rPr>
          <w:rFonts w:eastAsia="Times New Roman"/>
          <w:sz w:val="24"/>
          <w:szCs w:val="24"/>
          <w:lang w:eastAsia="ru-RU"/>
        </w:rPr>
        <w:t xml:space="preserve">4) </w:t>
      </w:r>
      <w:proofErr w:type="gramStart"/>
      <w:r w:rsidR="001D395F">
        <w:rPr>
          <w:rFonts w:eastAsia="Times New Roman"/>
          <w:sz w:val="24"/>
          <w:szCs w:val="24"/>
          <w:lang w:eastAsia="ru-RU"/>
        </w:rPr>
        <w:t>Предприятие</w:t>
      </w:r>
      <w:r w:rsidR="00973441">
        <w:rPr>
          <w:rFonts w:eastAsia="Times New Roman"/>
          <w:sz w:val="24"/>
          <w:szCs w:val="24"/>
          <w:lang w:eastAsia="ru-RU"/>
        </w:rPr>
        <w:t xml:space="preserve">  </w:t>
      </w:r>
      <w:r w:rsidRPr="005A6CC0">
        <w:rPr>
          <w:rFonts w:eastAsia="Times New Roman"/>
          <w:sz w:val="24"/>
          <w:szCs w:val="24"/>
          <w:lang w:eastAsia="ru-RU"/>
        </w:rPr>
        <w:t>не</w:t>
      </w:r>
      <w:proofErr w:type="gramEnd"/>
      <w:r w:rsidRPr="005A6CC0">
        <w:rPr>
          <w:rFonts w:eastAsia="Times New Roman"/>
          <w:sz w:val="24"/>
          <w:szCs w:val="24"/>
          <w:lang w:eastAsia="ru-RU"/>
        </w:rPr>
        <w:t xml:space="preserve"> обладает безусловным правом отсрочить погашение обязательства, по крайней мере, на 12 месяцев после отчетной даты.</w:t>
      </w:r>
    </w:p>
    <w:p w14:paraId="7ED3A589" w14:textId="77777777" w:rsidR="00A671AE" w:rsidRPr="005A6CC0" w:rsidRDefault="00A671AE" w:rsidP="00BD33C5">
      <w:pPr>
        <w:ind w:firstLine="567"/>
        <w:jc w:val="both"/>
        <w:rPr>
          <w:rFonts w:eastAsia="Times New Roman"/>
          <w:sz w:val="24"/>
          <w:szCs w:val="24"/>
          <w:lang w:eastAsia="ru-RU"/>
        </w:rPr>
      </w:pPr>
      <w:r w:rsidRPr="005A6CC0">
        <w:rPr>
          <w:rFonts w:eastAsia="Times New Roman"/>
          <w:sz w:val="24"/>
          <w:szCs w:val="24"/>
          <w:lang w:eastAsia="ru-RU"/>
        </w:rPr>
        <w:t xml:space="preserve">Все прочие обязательства классифицируются как </w:t>
      </w:r>
      <w:r w:rsidR="00F72AD4" w:rsidRPr="005A6CC0">
        <w:rPr>
          <w:rFonts w:eastAsia="Times New Roman"/>
          <w:sz w:val="24"/>
          <w:szCs w:val="24"/>
          <w:lang w:eastAsia="ru-RU"/>
        </w:rPr>
        <w:t>«</w:t>
      </w:r>
      <w:r w:rsidRPr="005A6CC0">
        <w:rPr>
          <w:rFonts w:eastAsia="Times New Roman"/>
          <w:sz w:val="24"/>
          <w:szCs w:val="24"/>
          <w:lang w:eastAsia="ru-RU"/>
        </w:rPr>
        <w:t>долгосрочные</w:t>
      </w:r>
      <w:r w:rsidR="00F72AD4" w:rsidRPr="005A6CC0">
        <w:rPr>
          <w:rFonts w:eastAsia="Times New Roman"/>
          <w:sz w:val="24"/>
          <w:szCs w:val="24"/>
          <w:lang w:eastAsia="ru-RU"/>
        </w:rPr>
        <w:t>»</w:t>
      </w:r>
      <w:r w:rsidRPr="005A6CC0">
        <w:rPr>
          <w:rFonts w:eastAsia="Times New Roman"/>
          <w:sz w:val="24"/>
          <w:szCs w:val="24"/>
          <w:lang w:eastAsia="ru-RU"/>
        </w:rPr>
        <w:t>.</w:t>
      </w:r>
    </w:p>
    <w:p w14:paraId="18828470" w14:textId="77777777" w:rsidR="00A671AE" w:rsidRPr="005A6CC0" w:rsidRDefault="00A671AE" w:rsidP="00BD33C5">
      <w:pPr>
        <w:ind w:firstLine="567"/>
        <w:jc w:val="both"/>
        <w:rPr>
          <w:rFonts w:eastAsia="Times New Roman"/>
          <w:sz w:val="24"/>
          <w:szCs w:val="24"/>
          <w:lang w:eastAsia="ru-RU"/>
        </w:rPr>
      </w:pPr>
      <w:bookmarkStart w:id="11" w:name="SUB1200"/>
      <w:bookmarkEnd w:id="11"/>
      <w:r w:rsidRPr="005A6CC0">
        <w:rPr>
          <w:rFonts w:eastAsia="Times New Roman"/>
          <w:sz w:val="24"/>
          <w:szCs w:val="24"/>
          <w:lang w:eastAsia="ru-RU"/>
        </w:rPr>
        <w:t>На конец отчетного года долгосрочная задолженность</w:t>
      </w:r>
      <w:r w:rsidR="00BD33C5" w:rsidRPr="005A6CC0">
        <w:rPr>
          <w:rFonts w:eastAsia="Times New Roman"/>
          <w:sz w:val="24"/>
          <w:szCs w:val="24"/>
          <w:lang w:eastAsia="ru-RU"/>
        </w:rPr>
        <w:t xml:space="preserve"> в обязательном   порядке</w:t>
      </w:r>
      <w:r w:rsidRPr="005A6CC0">
        <w:rPr>
          <w:rFonts w:eastAsia="Times New Roman"/>
          <w:sz w:val="24"/>
          <w:szCs w:val="24"/>
          <w:lang w:eastAsia="ru-RU"/>
        </w:rPr>
        <w:t xml:space="preserve"> пересматривается с целью выделения краткосрочной (текущей) части долгосрочной задолженности.</w:t>
      </w:r>
    </w:p>
    <w:p w14:paraId="621F8657" w14:textId="77777777" w:rsidR="000D10D9" w:rsidRPr="005A6CC0" w:rsidRDefault="000D10D9" w:rsidP="00BD33C5">
      <w:pPr>
        <w:ind w:firstLine="567"/>
        <w:jc w:val="both"/>
        <w:rPr>
          <w:rFonts w:eastAsia="Times New Roman"/>
          <w:sz w:val="24"/>
          <w:szCs w:val="24"/>
          <w:lang w:eastAsia="ru-RU"/>
        </w:rPr>
      </w:pPr>
    </w:p>
    <w:p w14:paraId="6E71A6A6" w14:textId="77777777" w:rsidR="00A671AE" w:rsidRPr="005A6CC0" w:rsidRDefault="00A671AE" w:rsidP="00C02E23">
      <w:pPr>
        <w:ind w:firstLine="567"/>
        <w:rPr>
          <w:rFonts w:eastAsia="Times New Roman"/>
          <w:sz w:val="24"/>
          <w:szCs w:val="24"/>
          <w:lang w:eastAsia="ru-RU"/>
        </w:rPr>
      </w:pPr>
      <w:bookmarkStart w:id="12" w:name="SUB1300"/>
      <w:bookmarkEnd w:id="12"/>
      <w:r w:rsidRPr="005A6CC0">
        <w:rPr>
          <w:rFonts w:eastAsia="Times New Roman"/>
          <w:b/>
          <w:bCs/>
          <w:sz w:val="24"/>
          <w:szCs w:val="24"/>
          <w:lang w:eastAsia="ru-RU"/>
        </w:rPr>
        <w:t>2.3. Финансовая отчетность</w:t>
      </w:r>
      <w:r w:rsidRPr="005A6CC0">
        <w:rPr>
          <w:rFonts w:eastAsia="Times New Roman"/>
          <w:sz w:val="24"/>
          <w:szCs w:val="24"/>
          <w:lang w:eastAsia="ru-RU"/>
        </w:rPr>
        <w:t> </w:t>
      </w:r>
    </w:p>
    <w:p w14:paraId="19130F7D" w14:textId="77777777" w:rsidR="00657670" w:rsidRPr="005A6CC0" w:rsidRDefault="00657670" w:rsidP="00657670">
      <w:pPr>
        <w:spacing w:line="276" w:lineRule="auto"/>
        <w:rPr>
          <w:rFonts w:eastAsia="Times New Roman"/>
          <w:sz w:val="24"/>
          <w:szCs w:val="24"/>
          <w:lang w:eastAsia="ru-RU"/>
        </w:rPr>
      </w:pPr>
      <w:r w:rsidRPr="005A6CC0">
        <w:rPr>
          <w:rFonts w:eastAsia="Times New Roman"/>
          <w:sz w:val="24"/>
          <w:szCs w:val="24"/>
          <w:lang w:eastAsia="ru-RU"/>
        </w:rPr>
        <w:t xml:space="preserve">        </w:t>
      </w:r>
      <w:r w:rsidR="00133D1F" w:rsidRPr="005A6CC0">
        <w:rPr>
          <w:rFonts w:eastAsia="Times New Roman"/>
          <w:sz w:val="24"/>
          <w:szCs w:val="24"/>
          <w:lang w:eastAsia="ru-RU"/>
        </w:rPr>
        <w:t xml:space="preserve">2.3.1. </w:t>
      </w:r>
      <w:r w:rsidRPr="005A6CC0">
        <w:rPr>
          <w:rFonts w:eastAsia="Times New Roman"/>
          <w:sz w:val="24"/>
          <w:szCs w:val="24"/>
          <w:lang w:eastAsia="ru-RU"/>
        </w:rPr>
        <w:t>Порядок составления финансовой отчетности и дополнительные требования к ней устанавливаются в соответствии с международными стандартами, международным стандартом для малого и среднего бизнеса и требованиями законодательства Республики Казахстан о бухгалтерском учете и финансовой отчетности.</w:t>
      </w:r>
    </w:p>
    <w:p w14:paraId="0B45F885" w14:textId="77777777" w:rsidR="00657670" w:rsidRPr="005A6CC0" w:rsidRDefault="00657670" w:rsidP="00657670">
      <w:pPr>
        <w:spacing w:line="276" w:lineRule="auto"/>
        <w:rPr>
          <w:rFonts w:eastAsia="Times New Roman"/>
          <w:sz w:val="24"/>
          <w:szCs w:val="24"/>
          <w:lang w:eastAsia="ru-RU"/>
        </w:rPr>
      </w:pPr>
      <w:r w:rsidRPr="005A6CC0">
        <w:rPr>
          <w:rFonts w:eastAsia="Times New Roman"/>
          <w:sz w:val="24"/>
          <w:szCs w:val="24"/>
          <w:lang w:eastAsia="ru-RU"/>
        </w:rPr>
        <w:t xml:space="preserve">       </w:t>
      </w:r>
      <w:r w:rsidR="001B4BDE" w:rsidRPr="005A6CC0">
        <w:rPr>
          <w:rFonts w:eastAsia="Times New Roman"/>
          <w:sz w:val="24"/>
          <w:szCs w:val="24"/>
          <w:lang w:eastAsia="ru-RU"/>
        </w:rPr>
        <w:t>2.3.</w:t>
      </w:r>
      <w:proofErr w:type="gramStart"/>
      <w:r w:rsidR="001B4BDE" w:rsidRPr="005A6CC0">
        <w:rPr>
          <w:rFonts w:eastAsia="Times New Roman"/>
          <w:sz w:val="24"/>
          <w:szCs w:val="24"/>
          <w:lang w:eastAsia="ru-RU"/>
        </w:rPr>
        <w:t>2.</w:t>
      </w:r>
      <w:r w:rsidRPr="005A6CC0">
        <w:rPr>
          <w:rFonts w:eastAsia="Times New Roman"/>
          <w:sz w:val="24"/>
          <w:szCs w:val="24"/>
          <w:lang w:eastAsia="ru-RU"/>
        </w:rPr>
        <w:t>Финансовая</w:t>
      </w:r>
      <w:proofErr w:type="gramEnd"/>
      <w:r w:rsidRPr="005A6CC0">
        <w:rPr>
          <w:rFonts w:eastAsia="Times New Roman"/>
          <w:sz w:val="24"/>
          <w:szCs w:val="24"/>
          <w:lang w:eastAsia="ru-RU"/>
        </w:rPr>
        <w:t xml:space="preserve"> отчетность </w:t>
      </w:r>
      <w:r w:rsidR="001D395F">
        <w:rPr>
          <w:rFonts w:eastAsia="Times New Roman"/>
          <w:sz w:val="24"/>
          <w:szCs w:val="24"/>
          <w:lang w:eastAsia="ru-RU"/>
        </w:rPr>
        <w:t>Предприятия</w:t>
      </w:r>
      <w:r w:rsidRPr="005A6CC0">
        <w:rPr>
          <w:rFonts w:eastAsia="Times New Roman"/>
          <w:sz w:val="24"/>
          <w:szCs w:val="24"/>
          <w:lang w:eastAsia="ru-RU"/>
        </w:rPr>
        <w:t xml:space="preserve">   как    организации публичного интереса подписывается </w:t>
      </w:r>
      <w:r w:rsidR="00973441">
        <w:rPr>
          <w:rFonts w:eastAsia="Times New Roman"/>
          <w:sz w:val="24"/>
          <w:szCs w:val="24"/>
          <w:lang w:eastAsia="ru-RU"/>
        </w:rPr>
        <w:t xml:space="preserve">  </w:t>
      </w:r>
      <w:r w:rsidR="006212D5">
        <w:rPr>
          <w:rFonts w:eastAsia="Times New Roman"/>
          <w:sz w:val="24"/>
          <w:szCs w:val="24"/>
          <w:lang w:eastAsia="ru-RU"/>
        </w:rPr>
        <w:t xml:space="preserve">Главным  врачом  </w:t>
      </w:r>
      <w:r w:rsidRPr="005A6CC0">
        <w:rPr>
          <w:rFonts w:eastAsia="Times New Roman"/>
          <w:sz w:val="24"/>
          <w:szCs w:val="24"/>
          <w:lang w:eastAsia="ru-RU"/>
        </w:rPr>
        <w:t xml:space="preserve">  и главным бухгалтером, имеющего  в обязательном порядке   сертификат    профессионального  бухгалтера.</w:t>
      </w:r>
    </w:p>
    <w:p w14:paraId="165BAC15" w14:textId="77777777" w:rsidR="00A671AE" w:rsidRPr="005A6CC0" w:rsidRDefault="00133D1F" w:rsidP="00C02E23">
      <w:pPr>
        <w:ind w:firstLine="567"/>
        <w:jc w:val="both"/>
        <w:rPr>
          <w:rFonts w:eastAsia="Times New Roman"/>
          <w:sz w:val="24"/>
          <w:szCs w:val="24"/>
          <w:lang w:eastAsia="ru-RU"/>
        </w:rPr>
      </w:pPr>
      <w:r w:rsidRPr="005A6CC0">
        <w:rPr>
          <w:rFonts w:eastAsia="Times New Roman"/>
          <w:sz w:val="24"/>
          <w:szCs w:val="24"/>
          <w:lang w:eastAsia="ru-RU"/>
        </w:rPr>
        <w:t>2.3.</w:t>
      </w:r>
      <w:r w:rsidR="001B4BDE" w:rsidRPr="005A6CC0">
        <w:rPr>
          <w:rFonts w:eastAsia="Times New Roman"/>
          <w:sz w:val="24"/>
          <w:szCs w:val="24"/>
          <w:lang w:eastAsia="ru-RU"/>
        </w:rPr>
        <w:t>3</w:t>
      </w:r>
      <w:r w:rsidRPr="005A6CC0">
        <w:rPr>
          <w:rFonts w:eastAsia="Times New Roman"/>
          <w:sz w:val="24"/>
          <w:szCs w:val="24"/>
          <w:lang w:eastAsia="ru-RU"/>
        </w:rPr>
        <w:t xml:space="preserve">. </w:t>
      </w:r>
      <w:r w:rsidR="00A671AE" w:rsidRPr="005A6CC0">
        <w:rPr>
          <w:rFonts w:eastAsia="Times New Roman"/>
          <w:sz w:val="24"/>
          <w:szCs w:val="24"/>
          <w:lang w:eastAsia="ru-RU"/>
        </w:rPr>
        <w:t>Отчетным периодом для годовой финансовой отчетности является финансовый</w:t>
      </w:r>
      <w:r w:rsidR="00613F59" w:rsidRPr="005A6CC0">
        <w:rPr>
          <w:rFonts w:eastAsia="Times New Roman"/>
          <w:sz w:val="24"/>
          <w:szCs w:val="24"/>
          <w:lang w:eastAsia="ru-RU"/>
        </w:rPr>
        <w:t xml:space="preserve"> (</w:t>
      </w:r>
      <w:proofErr w:type="gramStart"/>
      <w:r w:rsidR="00613F59" w:rsidRPr="005A6CC0">
        <w:rPr>
          <w:rFonts w:eastAsia="Times New Roman"/>
          <w:sz w:val="24"/>
          <w:szCs w:val="24"/>
          <w:lang w:eastAsia="ru-RU"/>
        </w:rPr>
        <w:t xml:space="preserve">календарный) </w:t>
      </w:r>
      <w:r w:rsidR="00A671AE" w:rsidRPr="005A6CC0">
        <w:rPr>
          <w:rFonts w:eastAsia="Times New Roman"/>
          <w:sz w:val="24"/>
          <w:szCs w:val="24"/>
          <w:lang w:eastAsia="ru-RU"/>
        </w:rPr>
        <w:t xml:space="preserve"> год</w:t>
      </w:r>
      <w:proofErr w:type="gramEnd"/>
      <w:r w:rsidR="00A671AE" w:rsidRPr="005A6CC0">
        <w:rPr>
          <w:rFonts w:eastAsia="Times New Roman"/>
          <w:sz w:val="24"/>
          <w:szCs w:val="24"/>
          <w:lang w:eastAsia="ru-RU"/>
        </w:rPr>
        <w:t>.</w:t>
      </w:r>
    </w:p>
    <w:p w14:paraId="55E56A15" w14:textId="77777777" w:rsidR="00A671AE" w:rsidRPr="005A6CC0" w:rsidRDefault="00133D1F" w:rsidP="00C02E23">
      <w:pPr>
        <w:ind w:firstLine="567"/>
        <w:jc w:val="both"/>
        <w:rPr>
          <w:rFonts w:eastAsia="Times New Roman"/>
          <w:sz w:val="24"/>
          <w:szCs w:val="24"/>
          <w:lang w:eastAsia="ru-RU"/>
        </w:rPr>
      </w:pPr>
      <w:r w:rsidRPr="005A6CC0">
        <w:rPr>
          <w:rFonts w:eastAsia="Times New Roman"/>
          <w:sz w:val="24"/>
          <w:szCs w:val="24"/>
          <w:lang w:eastAsia="ru-RU"/>
        </w:rPr>
        <w:t>2.3.</w:t>
      </w:r>
      <w:proofErr w:type="gramStart"/>
      <w:r w:rsidR="001B4BDE" w:rsidRPr="005A6CC0">
        <w:rPr>
          <w:rFonts w:eastAsia="Times New Roman"/>
          <w:sz w:val="24"/>
          <w:szCs w:val="24"/>
          <w:lang w:eastAsia="ru-RU"/>
        </w:rPr>
        <w:t>4</w:t>
      </w:r>
      <w:r w:rsidRPr="005A6CC0">
        <w:rPr>
          <w:rFonts w:eastAsia="Times New Roman"/>
          <w:sz w:val="24"/>
          <w:szCs w:val="24"/>
          <w:lang w:eastAsia="ru-RU"/>
        </w:rPr>
        <w:t>.</w:t>
      </w:r>
      <w:r w:rsidR="00A671AE" w:rsidRPr="005A6CC0">
        <w:rPr>
          <w:rFonts w:eastAsia="Times New Roman"/>
          <w:sz w:val="24"/>
          <w:szCs w:val="24"/>
          <w:lang w:eastAsia="ru-RU"/>
        </w:rPr>
        <w:t>Финансовая</w:t>
      </w:r>
      <w:proofErr w:type="gramEnd"/>
      <w:r w:rsidR="00A671AE" w:rsidRPr="005A6CC0">
        <w:rPr>
          <w:rFonts w:eastAsia="Times New Roman"/>
          <w:sz w:val="24"/>
          <w:szCs w:val="24"/>
          <w:lang w:eastAsia="ru-RU"/>
        </w:rPr>
        <w:t xml:space="preserve"> отчетность представляется в национальной валюте РК</w:t>
      </w:r>
      <w:r w:rsidR="00CC0198" w:rsidRPr="005A6CC0">
        <w:rPr>
          <w:rFonts w:eastAsia="Times New Roman"/>
          <w:sz w:val="24"/>
          <w:szCs w:val="24"/>
          <w:lang w:eastAsia="ru-RU"/>
        </w:rPr>
        <w:t xml:space="preserve"> – </w:t>
      </w:r>
      <w:r w:rsidR="00613F59" w:rsidRPr="005A6CC0">
        <w:rPr>
          <w:rFonts w:eastAsia="Times New Roman"/>
          <w:sz w:val="24"/>
          <w:szCs w:val="24"/>
          <w:lang w:eastAsia="ru-RU"/>
        </w:rPr>
        <w:t xml:space="preserve">в  </w:t>
      </w:r>
      <w:r w:rsidR="00CC0198" w:rsidRPr="005A6CC0">
        <w:rPr>
          <w:rFonts w:eastAsia="Times New Roman"/>
          <w:sz w:val="24"/>
          <w:szCs w:val="24"/>
          <w:lang w:eastAsia="ru-RU"/>
        </w:rPr>
        <w:t>казахстански</w:t>
      </w:r>
      <w:r w:rsidR="00613F59" w:rsidRPr="005A6CC0">
        <w:rPr>
          <w:rFonts w:eastAsia="Times New Roman"/>
          <w:sz w:val="24"/>
          <w:szCs w:val="24"/>
          <w:lang w:eastAsia="ru-RU"/>
        </w:rPr>
        <w:t>х</w:t>
      </w:r>
      <w:r w:rsidR="00CC0198" w:rsidRPr="005A6CC0">
        <w:rPr>
          <w:rFonts w:eastAsia="Times New Roman"/>
          <w:sz w:val="24"/>
          <w:szCs w:val="24"/>
          <w:lang w:eastAsia="ru-RU"/>
        </w:rPr>
        <w:t xml:space="preserve"> тенге (в тыс. тенге)</w:t>
      </w:r>
      <w:r w:rsidR="00A671AE" w:rsidRPr="005A6CC0">
        <w:rPr>
          <w:rFonts w:eastAsia="Times New Roman"/>
          <w:sz w:val="24"/>
          <w:szCs w:val="24"/>
          <w:lang w:eastAsia="ru-RU"/>
        </w:rPr>
        <w:t>.</w:t>
      </w:r>
    </w:p>
    <w:p w14:paraId="5D239A45" w14:textId="77777777" w:rsidR="00C12D21" w:rsidRPr="00A02EA8" w:rsidRDefault="00657670" w:rsidP="00C12D21">
      <w:pPr>
        <w:pStyle w:val="ab"/>
        <w:rPr>
          <w:color w:val="FF0000"/>
          <w:spacing w:val="-14"/>
        </w:rPr>
      </w:pPr>
      <w:r w:rsidRPr="005A6CC0">
        <w:t>2.3.</w:t>
      </w:r>
      <w:proofErr w:type="gramStart"/>
      <w:r w:rsidR="001B4BDE" w:rsidRPr="005A6CC0">
        <w:t>5</w:t>
      </w:r>
      <w:r w:rsidRPr="005A6CC0">
        <w:t>.</w:t>
      </w:r>
      <w:r w:rsidR="00A671AE" w:rsidRPr="005A6CC0">
        <w:t>Полный</w:t>
      </w:r>
      <w:proofErr w:type="gramEnd"/>
      <w:r w:rsidR="00A671AE" w:rsidRPr="005A6CC0">
        <w:t xml:space="preserve"> комплект</w:t>
      </w:r>
      <w:r w:rsidR="009E383C" w:rsidRPr="005A6CC0">
        <w:t xml:space="preserve">  </w:t>
      </w:r>
      <w:r w:rsidR="00A671AE" w:rsidRPr="005A6CC0">
        <w:t xml:space="preserve"> финансовой отчетности</w:t>
      </w:r>
      <w:r w:rsidR="00C12D21">
        <w:t xml:space="preserve"> состоит </w:t>
      </w:r>
      <w:r w:rsidR="00C12D21">
        <w:rPr>
          <w:color w:val="FF0000"/>
          <w:spacing w:val="-14"/>
        </w:rPr>
        <w:t>в соответствии с    Приказом № 665 от 1 июля 2019 года. О внесении изменений в приказ Министра финансов Республики Казахстан от 28 июня 2017 года № 404 «Об утверждении перечня и форм годовой финансовой отчетности для публикации организациями публичного интереса</w:t>
      </w:r>
    </w:p>
    <w:p w14:paraId="39E21F76" w14:textId="77777777" w:rsidR="00DA7B2F" w:rsidRPr="005A6CC0" w:rsidRDefault="00DA7B2F" w:rsidP="00C12D21">
      <w:pPr>
        <w:pStyle w:val="a7"/>
        <w:ind w:firstLine="567"/>
        <w:jc w:val="both"/>
        <w:rPr>
          <w:sz w:val="24"/>
          <w:szCs w:val="24"/>
          <w:lang w:eastAsia="ru-RU"/>
        </w:rPr>
      </w:pPr>
      <w:r w:rsidRPr="005A6CC0">
        <w:rPr>
          <w:iCs/>
          <w:sz w:val="24"/>
          <w:szCs w:val="24"/>
          <w:lang w:eastAsia="ru-RU"/>
        </w:rPr>
        <w:t>Бухгалтерский баланс;</w:t>
      </w:r>
    </w:p>
    <w:p w14:paraId="32DDB5E7" w14:textId="77777777" w:rsidR="00DA7B2F" w:rsidRPr="005A6CC0" w:rsidRDefault="00DA7B2F" w:rsidP="00673D43">
      <w:pPr>
        <w:pStyle w:val="a7"/>
        <w:ind w:left="360"/>
        <w:rPr>
          <w:sz w:val="24"/>
          <w:szCs w:val="24"/>
          <w:lang w:eastAsia="ru-RU"/>
        </w:rPr>
      </w:pPr>
      <w:r w:rsidRPr="005A6CC0">
        <w:rPr>
          <w:iCs/>
          <w:sz w:val="24"/>
          <w:szCs w:val="24"/>
          <w:lang w:eastAsia="ru-RU"/>
        </w:rPr>
        <w:t xml:space="preserve">Отчет о прибылях и убытках;  </w:t>
      </w:r>
    </w:p>
    <w:p w14:paraId="7E98360E" w14:textId="77777777" w:rsidR="00DA7B2F" w:rsidRPr="005A6CC0" w:rsidRDefault="00DA7B2F" w:rsidP="00673D43">
      <w:pPr>
        <w:pStyle w:val="a7"/>
        <w:ind w:left="360"/>
        <w:rPr>
          <w:sz w:val="24"/>
          <w:szCs w:val="24"/>
          <w:lang w:eastAsia="ru-RU"/>
        </w:rPr>
      </w:pPr>
      <w:r w:rsidRPr="005A6CC0">
        <w:rPr>
          <w:iCs/>
          <w:sz w:val="24"/>
          <w:szCs w:val="24"/>
          <w:lang w:eastAsia="ru-RU"/>
        </w:rPr>
        <w:t>Отчет о движении денежных средств (прямой метод);</w:t>
      </w:r>
    </w:p>
    <w:p w14:paraId="305EC0CE" w14:textId="77777777" w:rsidR="00DA7B2F" w:rsidRPr="005A6CC0" w:rsidRDefault="00DA7B2F" w:rsidP="00673D43">
      <w:pPr>
        <w:pStyle w:val="a7"/>
        <w:ind w:left="360"/>
        <w:rPr>
          <w:sz w:val="24"/>
          <w:szCs w:val="24"/>
          <w:lang w:eastAsia="ru-RU"/>
        </w:rPr>
      </w:pPr>
      <w:r w:rsidRPr="005A6CC0">
        <w:rPr>
          <w:iCs/>
          <w:sz w:val="24"/>
          <w:szCs w:val="24"/>
          <w:lang w:eastAsia="ru-RU"/>
        </w:rPr>
        <w:t>Отчет об изменениях в капитале;</w:t>
      </w:r>
    </w:p>
    <w:p w14:paraId="3E177348" w14:textId="77777777" w:rsidR="00DA7B2F" w:rsidRPr="005A6CC0" w:rsidRDefault="00DA7B2F" w:rsidP="00673D43">
      <w:pPr>
        <w:pStyle w:val="a7"/>
        <w:ind w:left="360"/>
        <w:rPr>
          <w:sz w:val="24"/>
          <w:szCs w:val="24"/>
          <w:lang w:eastAsia="ru-RU"/>
        </w:rPr>
      </w:pPr>
      <w:r w:rsidRPr="005A6CC0">
        <w:rPr>
          <w:iCs/>
          <w:sz w:val="24"/>
          <w:szCs w:val="24"/>
          <w:lang w:eastAsia="ru-RU"/>
        </w:rPr>
        <w:t>П</w:t>
      </w:r>
      <w:r w:rsidR="009E383C" w:rsidRPr="005A6CC0">
        <w:rPr>
          <w:iCs/>
          <w:sz w:val="24"/>
          <w:szCs w:val="24"/>
          <w:lang w:eastAsia="ru-RU"/>
        </w:rPr>
        <w:t>ояснительная   записка</w:t>
      </w:r>
      <w:r w:rsidR="00740836" w:rsidRPr="005A6CC0">
        <w:rPr>
          <w:iCs/>
          <w:sz w:val="24"/>
          <w:szCs w:val="24"/>
          <w:lang w:eastAsia="ru-RU"/>
        </w:rPr>
        <w:t xml:space="preserve"> (</w:t>
      </w:r>
      <w:r w:rsidR="00740836" w:rsidRPr="005A6CC0">
        <w:rPr>
          <w:sz w:val="24"/>
          <w:szCs w:val="24"/>
        </w:rPr>
        <w:t>раскрытия осуществляются в соответствии с</w:t>
      </w:r>
      <w:r w:rsidR="00740836" w:rsidRPr="005A6CC0">
        <w:rPr>
          <w:sz w:val="24"/>
          <w:szCs w:val="24"/>
        </w:rPr>
        <w:br/>
        <w:t>международными стандартами финансовой отчетности)</w:t>
      </w:r>
      <w:r w:rsidR="00740836" w:rsidRPr="005A6CC0">
        <w:rPr>
          <w:sz w:val="24"/>
          <w:szCs w:val="24"/>
          <w:lang w:eastAsia="ru-RU"/>
        </w:rPr>
        <w:t>.</w:t>
      </w:r>
      <w:r w:rsidRPr="005A6CC0">
        <w:rPr>
          <w:sz w:val="24"/>
          <w:szCs w:val="24"/>
          <w:lang w:eastAsia="ru-RU"/>
        </w:rPr>
        <w:t xml:space="preserve"> </w:t>
      </w:r>
    </w:p>
    <w:p w14:paraId="24AE5FD5" w14:textId="77777777" w:rsidR="009E383C" w:rsidRPr="005A6CC0" w:rsidRDefault="009E383C" w:rsidP="00673D43">
      <w:pPr>
        <w:pStyle w:val="a7"/>
        <w:ind w:left="360"/>
        <w:jc w:val="both"/>
        <w:rPr>
          <w:b/>
          <w:sz w:val="24"/>
          <w:szCs w:val="24"/>
          <w:lang w:eastAsia="ru-RU"/>
        </w:rPr>
      </w:pPr>
      <w:r w:rsidRPr="005A6CC0">
        <w:rPr>
          <w:sz w:val="24"/>
          <w:szCs w:val="24"/>
        </w:rPr>
        <w:t xml:space="preserve">2.3.6. </w:t>
      </w:r>
      <w:proofErr w:type="gramStart"/>
      <w:r w:rsidRPr="005A6CC0">
        <w:rPr>
          <w:sz w:val="24"/>
          <w:szCs w:val="24"/>
        </w:rPr>
        <w:t>При  необходимости</w:t>
      </w:r>
      <w:proofErr w:type="gramEnd"/>
      <w:r w:rsidRPr="005A6CC0">
        <w:rPr>
          <w:sz w:val="24"/>
          <w:szCs w:val="24"/>
        </w:rPr>
        <w:t xml:space="preserve">   руководством </w:t>
      </w:r>
      <w:r w:rsidR="001D395F">
        <w:rPr>
          <w:sz w:val="24"/>
          <w:szCs w:val="24"/>
        </w:rPr>
        <w:t>Предприятия</w:t>
      </w:r>
      <w:r w:rsidRPr="005A6CC0">
        <w:rPr>
          <w:sz w:val="24"/>
          <w:szCs w:val="24"/>
        </w:rPr>
        <w:t xml:space="preserve">   может быть  подготовлена   и  утверждена  </w:t>
      </w:r>
      <w:r w:rsidR="00E439A2" w:rsidRPr="005A6CC0">
        <w:rPr>
          <w:sz w:val="24"/>
          <w:szCs w:val="24"/>
        </w:rPr>
        <w:t>«</w:t>
      </w:r>
      <w:r w:rsidRPr="005A6CC0">
        <w:rPr>
          <w:sz w:val="24"/>
          <w:szCs w:val="24"/>
        </w:rPr>
        <w:t>отдельная</w:t>
      </w:r>
      <w:r w:rsidR="00E439A2" w:rsidRPr="005A6CC0">
        <w:rPr>
          <w:sz w:val="24"/>
          <w:szCs w:val="24"/>
        </w:rPr>
        <w:t>»</w:t>
      </w:r>
      <w:r w:rsidRPr="005A6CC0">
        <w:rPr>
          <w:sz w:val="24"/>
          <w:szCs w:val="24"/>
        </w:rPr>
        <w:t xml:space="preserve">   финансовая отчетность    в  соответствии    с </w:t>
      </w:r>
    </w:p>
    <w:p w14:paraId="509F3D94" w14:textId="77777777" w:rsidR="00CC0198" w:rsidRPr="005A6CC0" w:rsidRDefault="009E383C" w:rsidP="00673D43">
      <w:pPr>
        <w:pStyle w:val="a7"/>
        <w:ind w:left="360"/>
        <w:rPr>
          <w:sz w:val="24"/>
          <w:szCs w:val="24"/>
          <w:lang w:eastAsia="ru-RU"/>
        </w:rPr>
      </w:pPr>
      <w:r w:rsidRPr="005A6CC0">
        <w:rPr>
          <w:sz w:val="24"/>
          <w:szCs w:val="24"/>
        </w:rPr>
        <w:t>о</w:t>
      </w:r>
      <w:r w:rsidR="00CC0198" w:rsidRPr="005A6CC0">
        <w:rPr>
          <w:sz w:val="24"/>
          <w:szCs w:val="24"/>
        </w:rPr>
        <w:t>сновам</w:t>
      </w:r>
      <w:r w:rsidRPr="005A6CC0">
        <w:rPr>
          <w:sz w:val="24"/>
          <w:szCs w:val="24"/>
        </w:rPr>
        <w:t>и</w:t>
      </w:r>
      <w:r w:rsidR="00CC0198" w:rsidRPr="005A6CC0">
        <w:rPr>
          <w:sz w:val="24"/>
          <w:szCs w:val="24"/>
        </w:rPr>
        <w:t xml:space="preserve"> представления финансовой отчетности согласно </w:t>
      </w:r>
      <w:r w:rsidR="00CC0198" w:rsidRPr="00F66AD2">
        <w:rPr>
          <w:color w:val="FF0000"/>
          <w:sz w:val="24"/>
          <w:szCs w:val="24"/>
        </w:rPr>
        <w:t xml:space="preserve">МСФО (IAS) 1 </w:t>
      </w:r>
      <w:r w:rsidR="00E439A2" w:rsidRPr="00F66AD2">
        <w:rPr>
          <w:color w:val="FF0000"/>
          <w:sz w:val="24"/>
          <w:szCs w:val="24"/>
        </w:rPr>
        <w:t>«</w:t>
      </w:r>
      <w:r w:rsidR="00CC0198" w:rsidRPr="00F66AD2">
        <w:rPr>
          <w:color w:val="FF0000"/>
          <w:sz w:val="24"/>
          <w:szCs w:val="24"/>
        </w:rPr>
        <w:t>Представление финансовой отчетности</w:t>
      </w:r>
      <w:r w:rsidR="00E439A2" w:rsidRPr="00F66AD2">
        <w:rPr>
          <w:color w:val="FF0000"/>
          <w:sz w:val="24"/>
          <w:szCs w:val="24"/>
        </w:rPr>
        <w:t>»</w:t>
      </w:r>
      <w:r w:rsidR="00CC0198" w:rsidRPr="00F66AD2">
        <w:rPr>
          <w:color w:val="FF0000"/>
          <w:sz w:val="24"/>
          <w:szCs w:val="24"/>
        </w:rPr>
        <w:t xml:space="preserve"> и других МСФО и включа</w:t>
      </w:r>
      <w:r w:rsidRPr="00F66AD2">
        <w:rPr>
          <w:color w:val="FF0000"/>
          <w:sz w:val="24"/>
          <w:szCs w:val="24"/>
        </w:rPr>
        <w:t xml:space="preserve">ть  </w:t>
      </w:r>
      <w:r w:rsidR="00CC0198" w:rsidRPr="00F66AD2">
        <w:rPr>
          <w:color w:val="FF0000"/>
          <w:sz w:val="24"/>
          <w:szCs w:val="24"/>
        </w:rPr>
        <w:t xml:space="preserve"> в себя следующие</w:t>
      </w:r>
      <w:r w:rsidR="00CC0198" w:rsidRPr="00F66AD2">
        <w:rPr>
          <w:color w:val="FF0000"/>
          <w:sz w:val="24"/>
          <w:szCs w:val="24"/>
          <w:lang w:eastAsia="ru-RU"/>
        </w:rPr>
        <w:t xml:space="preserve"> отчеты</w:t>
      </w:r>
      <w:r w:rsidR="00CC0198" w:rsidRPr="005A6CC0">
        <w:rPr>
          <w:sz w:val="24"/>
          <w:szCs w:val="24"/>
          <w:lang w:eastAsia="ru-RU"/>
        </w:rPr>
        <w:t>:</w:t>
      </w:r>
    </w:p>
    <w:p w14:paraId="080A3062" w14:textId="77777777" w:rsidR="00CC0198" w:rsidRPr="005A6CC0" w:rsidRDefault="00CC0198" w:rsidP="00673D43">
      <w:pPr>
        <w:pStyle w:val="a7"/>
        <w:ind w:left="360"/>
        <w:rPr>
          <w:sz w:val="24"/>
          <w:szCs w:val="24"/>
          <w:lang w:eastAsia="ru-RU"/>
        </w:rPr>
      </w:pPr>
      <w:r w:rsidRPr="005A6CC0">
        <w:rPr>
          <w:iCs/>
          <w:sz w:val="24"/>
          <w:szCs w:val="24"/>
          <w:lang w:eastAsia="ru-RU"/>
        </w:rPr>
        <w:t>Отчет о финансовом положении;</w:t>
      </w:r>
    </w:p>
    <w:p w14:paraId="09EEDC5F" w14:textId="77777777" w:rsidR="00CC0198" w:rsidRPr="005A6CC0" w:rsidRDefault="00CC0198" w:rsidP="00673D43">
      <w:pPr>
        <w:pStyle w:val="a7"/>
        <w:ind w:left="360"/>
        <w:rPr>
          <w:sz w:val="24"/>
          <w:szCs w:val="24"/>
          <w:lang w:eastAsia="ru-RU"/>
        </w:rPr>
      </w:pPr>
      <w:r w:rsidRPr="005A6CC0">
        <w:rPr>
          <w:iCs/>
          <w:sz w:val="24"/>
          <w:szCs w:val="24"/>
          <w:lang w:eastAsia="ru-RU"/>
        </w:rPr>
        <w:t>Отчет о совокупной прибыли;</w:t>
      </w:r>
    </w:p>
    <w:p w14:paraId="2B88E7E7" w14:textId="77777777" w:rsidR="00CC0198" w:rsidRPr="005A6CC0" w:rsidRDefault="00CC0198" w:rsidP="00673D43">
      <w:pPr>
        <w:pStyle w:val="a7"/>
        <w:ind w:left="360"/>
        <w:rPr>
          <w:sz w:val="24"/>
          <w:szCs w:val="24"/>
          <w:lang w:eastAsia="ru-RU"/>
        </w:rPr>
      </w:pPr>
      <w:r w:rsidRPr="005A6CC0">
        <w:rPr>
          <w:iCs/>
          <w:sz w:val="24"/>
          <w:szCs w:val="24"/>
          <w:lang w:eastAsia="ru-RU"/>
        </w:rPr>
        <w:t xml:space="preserve">Отчет об изменениях в капитале; </w:t>
      </w:r>
    </w:p>
    <w:p w14:paraId="3E355605" w14:textId="77777777" w:rsidR="00CC0198" w:rsidRPr="005A6CC0" w:rsidRDefault="00CC0198" w:rsidP="00673D43">
      <w:pPr>
        <w:pStyle w:val="a7"/>
        <w:ind w:left="360"/>
        <w:rPr>
          <w:sz w:val="24"/>
          <w:szCs w:val="24"/>
          <w:lang w:eastAsia="ru-RU"/>
        </w:rPr>
      </w:pPr>
      <w:r w:rsidRPr="005A6CC0">
        <w:rPr>
          <w:iCs/>
          <w:sz w:val="24"/>
          <w:szCs w:val="24"/>
          <w:lang w:eastAsia="ru-RU"/>
        </w:rPr>
        <w:t>Отчет о движении   денежных средств;</w:t>
      </w:r>
    </w:p>
    <w:p w14:paraId="1F31D423" w14:textId="77777777" w:rsidR="00100BF8" w:rsidRPr="005A6CC0" w:rsidRDefault="009E383C" w:rsidP="00673D43">
      <w:pPr>
        <w:ind w:left="360"/>
        <w:rPr>
          <w:sz w:val="24"/>
          <w:szCs w:val="24"/>
        </w:rPr>
      </w:pPr>
      <w:r w:rsidRPr="005A6CC0">
        <w:rPr>
          <w:iCs/>
          <w:sz w:val="24"/>
          <w:szCs w:val="24"/>
          <w:lang w:eastAsia="ru-RU"/>
        </w:rPr>
        <w:t xml:space="preserve">Примечания к </w:t>
      </w:r>
      <w:proofErr w:type="gramStart"/>
      <w:r w:rsidRPr="005A6CC0">
        <w:rPr>
          <w:iCs/>
          <w:sz w:val="24"/>
          <w:szCs w:val="24"/>
          <w:lang w:eastAsia="ru-RU"/>
        </w:rPr>
        <w:t>финансовой  отчетности</w:t>
      </w:r>
      <w:proofErr w:type="gramEnd"/>
      <w:r w:rsidR="00740836" w:rsidRPr="005A6CC0">
        <w:rPr>
          <w:iCs/>
          <w:sz w:val="24"/>
          <w:szCs w:val="24"/>
          <w:lang w:eastAsia="ru-RU"/>
        </w:rPr>
        <w:t xml:space="preserve">  (</w:t>
      </w:r>
      <w:r w:rsidR="00740836" w:rsidRPr="005A6CC0">
        <w:rPr>
          <w:sz w:val="24"/>
          <w:szCs w:val="24"/>
        </w:rPr>
        <w:t>раскрытия осуществляются в соответствии с международными стандартами финансовой отчетности).</w:t>
      </w:r>
    </w:p>
    <w:p w14:paraId="55A3FFC8" w14:textId="77777777" w:rsidR="00F66AD2" w:rsidRDefault="00F66AD2" w:rsidP="00673D43">
      <w:pPr>
        <w:pStyle w:val="ab"/>
        <w:ind w:left="360"/>
        <w:jc w:val="both"/>
      </w:pPr>
      <w:r>
        <w:t>Финансовая отчетность организации представляется ежегодно.</w:t>
      </w:r>
    </w:p>
    <w:p w14:paraId="0F9876EC" w14:textId="77777777" w:rsidR="00F66AD2" w:rsidRDefault="00F66AD2" w:rsidP="00673D43">
      <w:pPr>
        <w:pStyle w:val="ab"/>
        <w:ind w:left="360"/>
      </w:pPr>
      <w:r>
        <w:t> </w:t>
      </w:r>
    </w:p>
    <w:p w14:paraId="6716F859" w14:textId="77777777" w:rsidR="00F66AD2" w:rsidRDefault="00F66AD2" w:rsidP="00673D43">
      <w:pPr>
        <w:pStyle w:val="ab"/>
        <w:ind w:left="360"/>
        <w:jc w:val="center"/>
      </w:pPr>
      <w:r>
        <w:rPr>
          <w:rStyle w:val="af5"/>
          <w:rFonts w:eastAsia="Arial"/>
        </w:rPr>
        <w:t>Бухгалтерский баланс</w:t>
      </w:r>
    </w:p>
    <w:p w14:paraId="77426C82" w14:textId="77777777" w:rsidR="00F66AD2" w:rsidRDefault="00F66AD2" w:rsidP="00673D43">
      <w:pPr>
        <w:pStyle w:val="ab"/>
        <w:ind w:left="360"/>
        <w:jc w:val="center"/>
      </w:pPr>
      <w:r>
        <w:t> </w:t>
      </w:r>
    </w:p>
    <w:p w14:paraId="4A49B2EF" w14:textId="77777777" w:rsidR="00F66AD2" w:rsidRDefault="00F66AD2" w:rsidP="00673D43">
      <w:pPr>
        <w:pStyle w:val="ab"/>
        <w:ind w:left="360"/>
        <w:jc w:val="both"/>
      </w:pPr>
      <w:r>
        <w:t xml:space="preserve">Бухгалтерский баланс отражает финансовое положение организации и представляет информацию об </w:t>
      </w:r>
      <w:r>
        <w:t> </w:t>
      </w:r>
      <w:r>
        <w:t> </w:t>
      </w:r>
      <w:r>
        <w:t xml:space="preserve"> активах, обязательствах и</w:t>
      </w:r>
      <w:r w:rsidRPr="005E2550">
        <w:t xml:space="preserve"> </w:t>
      </w:r>
      <w:r>
        <w:t>капитале.</w:t>
      </w:r>
    </w:p>
    <w:p w14:paraId="08625079" w14:textId="77777777" w:rsidR="00F66AD2" w:rsidRDefault="00F66AD2" w:rsidP="00673D43">
      <w:pPr>
        <w:pStyle w:val="ab"/>
        <w:ind w:left="360"/>
        <w:jc w:val="both"/>
      </w:pPr>
      <w:r>
        <w:t>Основываясь на характере хозяйственных</w:t>
      </w:r>
      <w:r>
        <w:t> </w:t>
      </w:r>
      <w:r>
        <w:t> </w:t>
      </w:r>
      <w:r>
        <w:t xml:space="preserve"> операций, активы и обязательства в балансе подразделяются на краткосрочные и долгосрочные.</w:t>
      </w:r>
    </w:p>
    <w:p w14:paraId="3EB5D6AC" w14:textId="77777777" w:rsidR="00F66AD2" w:rsidRDefault="00F66AD2" w:rsidP="00673D43">
      <w:pPr>
        <w:pStyle w:val="ab"/>
        <w:ind w:left="360"/>
        <w:jc w:val="both"/>
      </w:pPr>
    </w:p>
    <w:p w14:paraId="60F95E79" w14:textId="77777777" w:rsidR="00F66AD2" w:rsidRDefault="00F66AD2" w:rsidP="00673D43">
      <w:pPr>
        <w:pStyle w:val="ab"/>
        <w:ind w:left="360"/>
        <w:jc w:val="both"/>
      </w:pPr>
      <w:r>
        <w:t> </w:t>
      </w:r>
      <w:r>
        <w:t> </w:t>
      </w:r>
      <w:r>
        <w:rPr>
          <w:rStyle w:val="af5"/>
          <w:rFonts w:eastAsia="Arial"/>
        </w:rPr>
        <w:t>Актив классифицируется как краткосрочный</w:t>
      </w:r>
      <w:r>
        <w:t>, если:</w:t>
      </w:r>
    </w:p>
    <w:p w14:paraId="59AA2790" w14:textId="77777777" w:rsidR="00F66AD2" w:rsidRDefault="00F66AD2" w:rsidP="00673D43">
      <w:pPr>
        <w:pStyle w:val="ab"/>
        <w:ind w:left="360"/>
        <w:jc w:val="both"/>
      </w:pPr>
      <w:r>
        <w:t>- его предполагается продать/реализовать или он предназначен для продажи или потребления в рамках обычного операционного цикла организации, который не превышает 12 месяцев;</w:t>
      </w:r>
    </w:p>
    <w:p w14:paraId="6FBCB6D2" w14:textId="77777777" w:rsidR="00F66AD2" w:rsidRDefault="00F66AD2" w:rsidP="00673D43">
      <w:pPr>
        <w:pStyle w:val="ab"/>
        <w:ind w:left="360"/>
        <w:jc w:val="both"/>
      </w:pPr>
      <w:r>
        <w:t>- он предназначен в основном для целей торговли;</w:t>
      </w:r>
    </w:p>
    <w:p w14:paraId="35BE8BA1" w14:textId="77777777" w:rsidR="00F66AD2" w:rsidRDefault="00F66AD2" w:rsidP="00673D43">
      <w:pPr>
        <w:pStyle w:val="ab"/>
        <w:ind w:left="360"/>
        <w:jc w:val="both"/>
      </w:pPr>
      <w:r>
        <w:t>- его предполагается реализовать в течение 12 месяцев после отчетной даты; или</w:t>
      </w:r>
    </w:p>
    <w:p w14:paraId="69FF6458" w14:textId="77777777" w:rsidR="00F66AD2" w:rsidRDefault="00F66AD2" w:rsidP="00673D43">
      <w:pPr>
        <w:pStyle w:val="ab"/>
        <w:ind w:left="360"/>
        <w:jc w:val="both"/>
      </w:pPr>
      <w:r>
        <w:t>- актив представляет собой денежные средства или их эквиваленты, если только не существует ограничения на его обмен или использование для погашения обязательства в течение как минимум двенадцати месяцев после отчетной даты.</w:t>
      </w:r>
    </w:p>
    <w:p w14:paraId="05B98167" w14:textId="77777777" w:rsidR="00F66AD2" w:rsidRDefault="00F66AD2" w:rsidP="00673D43">
      <w:pPr>
        <w:pStyle w:val="ab"/>
        <w:ind w:left="360"/>
        <w:jc w:val="both"/>
      </w:pPr>
      <w:r>
        <w:t>долгосрочные.</w:t>
      </w:r>
      <w:r>
        <w:t> </w:t>
      </w:r>
      <w:r>
        <w:t> </w:t>
      </w:r>
      <w:r>
        <w:t xml:space="preserve">Все прочие активы должны классифицироваться как </w:t>
      </w:r>
    </w:p>
    <w:p w14:paraId="38A60271" w14:textId="77777777" w:rsidR="00F66AD2" w:rsidRDefault="00F66AD2" w:rsidP="00673D43">
      <w:pPr>
        <w:pStyle w:val="ab"/>
        <w:ind w:left="360"/>
        <w:jc w:val="both"/>
      </w:pPr>
      <w:r>
        <w:t>Организация признает актив в</w:t>
      </w:r>
      <w:r>
        <w:t> </w:t>
      </w:r>
      <w:r>
        <w:t> </w:t>
      </w:r>
      <w:r>
        <w:t xml:space="preserve">балансе бухгалтерском выгод, тогда, когда существует вероятность притока будущих </w:t>
      </w:r>
      <w:proofErr w:type="gramStart"/>
      <w:r>
        <w:t>экономических  а</w:t>
      </w:r>
      <w:proofErr w:type="gramEnd"/>
      <w:r>
        <w:t xml:space="preserve"> актив имеет стоимость или цену, которая может быть надежно оценена.</w:t>
      </w:r>
    </w:p>
    <w:p w14:paraId="53B88177" w14:textId="77777777" w:rsidR="00F66AD2" w:rsidRDefault="00F66AD2" w:rsidP="00673D43">
      <w:pPr>
        <w:pStyle w:val="ab"/>
        <w:ind w:left="360"/>
        <w:jc w:val="both"/>
      </w:pPr>
      <w:r>
        <w:t>Актив не признается в бухгалтерском балансе, когда</w:t>
      </w:r>
      <w:r>
        <w:t> </w:t>
      </w:r>
      <w:r>
        <w:t> </w:t>
      </w:r>
      <w:r>
        <w:t xml:space="preserve"> выгод были понесены затраты, исключающие вероятность притока экономических подобная в организацию за пределами текущего отчетного периода. Вместо </w:t>
      </w:r>
      <w:proofErr w:type="gramStart"/>
      <w:r>
        <w:t>этого,  операция</w:t>
      </w:r>
      <w:proofErr w:type="gramEnd"/>
      <w:r>
        <w:t xml:space="preserve"> ведет к признанию расхода в отчете о прибылях и убытках.</w:t>
      </w:r>
    </w:p>
    <w:p w14:paraId="684B98F4" w14:textId="77777777" w:rsidR="00F66AD2" w:rsidRDefault="00F66AD2" w:rsidP="00673D43">
      <w:pPr>
        <w:pStyle w:val="ab"/>
        <w:ind w:left="360"/>
        <w:jc w:val="both"/>
      </w:pPr>
      <w:r>
        <w:t> </w:t>
      </w:r>
      <w:r>
        <w:t> </w:t>
      </w:r>
      <w:r>
        <w:t xml:space="preserve">Организация не признает в бухгалтерском учете условный актив. Однако, когда существует высокая вероятность притока будущих и экономических выгод в организацию, то этот актив не является условным </w:t>
      </w:r>
      <w:proofErr w:type="gramStart"/>
      <w:r>
        <w:t>активом,  соответственно</w:t>
      </w:r>
      <w:proofErr w:type="gramEnd"/>
      <w:r>
        <w:t xml:space="preserve"> подлежит признанию.</w:t>
      </w:r>
    </w:p>
    <w:p w14:paraId="3737C9F8" w14:textId="77777777" w:rsidR="00F66AD2" w:rsidRDefault="00F66AD2" w:rsidP="00673D43">
      <w:pPr>
        <w:pStyle w:val="ab"/>
        <w:ind w:left="360"/>
        <w:jc w:val="both"/>
      </w:pPr>
      <w:r>
        <w:t> </w:t>
      </w:r>
      <w:r>
        <w:t> </w:t>
      </w:r>
      <w:r>
        <w:rPr>
          <w:rStyle w:val="af5"/>
          <w:rFonts w:eastAsia="Arial"/>
        </w:rPr>
        <w:t>Обязательства классифицируются как краткосрочные</w:t>
      </w:r>
      <w:r>
        <w:t>, в случаях, когда:</w:t>
      </w:r>
    </w:p>
    <w:p w14:paraId="724BF633" w14:textId="77777777" w:rsidR="00F66AD2" w:rsidRDefault="00F66AD2" w:rsidP="00673D43">
      <w:pPr>
        <w:pStyle w:val="ab"/>
        <w:ind w:left="360"/>
        <w:jc w:val="both"/>
      </w:pPr>
      <w:r>
        <w:t>- предполагается погашение в рамках обычного операционного цикла организации, который не превышает 12 месяцев;</w:t>
      </w:r>
    </w:p>
    <w:p w14:paraId="6730EAD3" w14:textId="77777777" w:rsidR="00F66AD2" w:rsidRDefault="00F66AD2" w:rsidP="00673D43">
      <w:pPr>
        <w:pStyle w:val="ab"/>
        <w:ind w:left="360"/>
        <w:jc w:val="both"/>
      </w:pPr>
      <w:r>
        <w:t>- оно удерживается организацией в основном для целей торговли;</w:t>
      </w:r>
    </w:p>
    <w:p w14:paraId="5AAD9ADC" w14:textId="77777777" w:rsidR="00F66AD2" w:rsidRDefault="00F66AD2" w:rsidP="00673D43">
      <w:pPr>
        <w:pStyle w:val="ab"/>
        <w:ind w:left="360"/>
        <w:jc w:val="both"/>
      </w:pPr>
      <w:r>
        <w:t>- обязательство подлежит погашению в течение 12 месяцев после отчетной даты; или</w:t>
      </w:r>
    </w:p>
    <w:p w14:paraId="511ACD93" w14:textId="77777777" w:rsidR="00F66AD2" w:rsidRDefault="00F66AD2" w:rsidP="00673D43">
      <w:pPr>
        <w:pStyle w:val="ab"/>
        <w:ind w:left="360"/>
        <w:jc w:val="both"/>
      </w:pPr>
      <w:r>
        <w:t>- у организации нет безусловного права откладывать погашение обязательства в течение как минимум 12 месяцев после окончания отчетного периода.</w:t>
      </w:r>
    </w:p>
    <w:p w14:paraId="0C4D7093" w14:textId="77777777" w:rsidR="00F66AD2" w:rsidRDefault="00F66AD2" w:rsidP="00673D43">
      <w:pPr>
        <w:pStyle w:val="ab"/>
        <w:ind w:left="360"/>
        <w:jc w:val="both"/>
      </w:pPr>
      <w:r>
        <w:t>долгосрочные.</w:t>
      </w:r>
      <w:r>
        <w:t> </w:t>
      </w:r>
      <w:r>
        <w:t> </w:t>
      </w:r>
      <w:r>
        <w:t xml:space="preserve">Все прочие обязательства классифицируются как </w:t>
      </w:r>
    </w:p>
    <w:p w14:paraId="11E467A9" w14:textId="77777777" w:rsidR="00F66AD2" w:rsidRDefault="00F66AD2" w:rsidP="00673D43">
      <w:pPr>
        <w:pStyle w:val="ab"/>
        <w:ind w:left="360"/>
        <w:jc w:val="both"/>
      </w:pPr>
      <w:r>
        <w:t> </w:t>
      </w:r>
      <w:r>
        <w:t> </w:t>
      </w:r>
      <w:r>
        <w:t>Организация признает обязательство в бухгалтерском балансе тогда, когда</w:t>
      </w:r>
    </w:p>
    <w:p w14:paraId="026970FA" w14:textId="77777777" w:rsidR="00F66AD2" w:rsidRDefault="00F66AD2" w:rsidP="00673D43">
      <w:pPr>
        <w:pStyle w:val="ab"/>
        <w:ind w:left="360"/>
        <w:jc w:val="both"/>
      </w:pPr>
      <w:r>
        <w:t>- организация имеет обязательство на конец отчетного периода в результате прошедших событий,</w:t>
      </w:r>
    </w:p>
    <w:p w14:paraId="221FCB3D" w14:textId="77777777" w:rsidR="00F66AD2" w:rsidRDefault="00F66AD2" w:rsidP="00673D43">
      <w:pPr>
        <w:pStyle w:val="ab"/>
        <w:ind w:left="360"/>
        <w:jc w:val="both"/>
      </w:pPr>
      <w:r>
        <w:t>- существует вероятность того, что у организации возникнет отток ресурсов, содержащих экономические выгоды в счет погашения, и</w:t>
      </w:r>
    </w:p>
    <w:p w14:paraId="38C4A147" w14:textId="77777777" w:rsidR="00F66AD2" w:rsidRDefault="00F66AD2" w:rsidP="00673D43">
      <w:pPr>
        <w:pStyle w:val="ab"/>
        <w:ind w:left="360"/>
        <w:jc w:val="both"/>
      </w:pPr>
      <w:r>
        <w:t>- сумма погашения может быть надежно оценена.</w:t>
      </w:r>
    </w:p>
    <w:p w14:paraId="6A6C0186" w14:textId="77777777" w:rsidR="00F66AD2" w:rsidRDefault="00F66AD2" w:rsidP="00673D43">
      <w:pPr>
        <w:pStyle w:val="ab"/>
        <w:ind w:left="360"/>
        <w:jc w:val="both"/>
      </w:pPr>
      <w:r>
        <w:t>Организация представляет краткосрочные и долгосрочные активы, и краткосрочные и долгосрочные обязательства как отдельные классификации в своем бухгалтерском балансе.</w:t>
      </w:r>
      <w:r>
        <w:t> </w:t>
      </w:r>
      <w:r>
        <w:t> </w:t>
      </w:r>
    </w:p>
    <w:p w14:paraId="4C835EA0" w14:textId="77777777" w:rsidR="00F66AD2" w:rsidRDefault="00F66AD2" w:rsidP="00673D43">
      <w:pPr>
        <w:pStyle w:val="ab"/>
        <w:ind w:left="360"/>
        <w:jc w:val="both"/>
      </w:pPr>
      <w:r>
        <w:t xml:space="preserve">При первоначальном признании организация признает активы и обязательства по исторической стоимости, за исключением особых случаев, когда МСФО для </w:t>
      </w:r>
      <w:proofErr w:type="gramStart"/>
      <w:r>
        <w:t>МСБ  чтобы</w:t>
      </w:r>
      <w:proofErr w:type="gramEnd"/>
      <w:r>
        <w:t xml:space="preserve"> первоначальное</w:t>
      </w:r>
      <w:r>
        <w:t> </w:t>
      </w:r>
      <w:r>
        <w:t> </w:t>
      </w:r>
      <w:r>
        <w:t>совершалось требует, признание  на иной основе, например, справедливой стоимости.</w:t>
      </w:r>
    </w:p>
    <w:p w14:paraId="66D1FE02" w14:textId="77777777" w:rsidR="00F66AD2" w:rsidRDefault="00F66AD2" w:rsidP="00673D43">
      <w:pPr>
        <w:pStyle w:val="ab"/>
        <w:ind w:left="360"/>
        <w:jc w:val="both"/>
      </w:pPr>
      <w:r>
        <w:t> </w:t>
      </w:r>
      <w:r>
        <w:t> </w:t>
      </w:r>
      <w:r>
        <w:rPr>
          <w:rStyle w:val="af5"/>
          <w:rFonts w:eastAsia="Arial"/>
        </w:rPr>
        <w:t>Капитал</w:t>
      </w:r>
      <w:r>
        <w:t xml:space="preserve"> - остаток, образующийся в результате вычета стоимости признанных обязательств из стоимости признанных активов.</w:t>
      </w:r>
    </w:p>
    <w:p w14:paraId="210A836C" w14:textId="77777777" w:rsidR="00F66AD2" w:rsidRDefault="00F66AD2" w:rsidP="00673D43">
      <w:pPr>
        <w:pStyle w:val="ab"/>
        <w:ind w:left="360"/>
        <w:jc w:val="both"/>
      </w:pPr>
      <w:r>
        <w:t> </w:t>
      </w:r>
      <w:r>
        <w:t> </w:t>
      </w:r>
      <w:r>
        <w:t>Бухгалтерский баланс организации, по меньшей мере, включает статьи, представляющие следующие суммы:</w:t>
      </w:r>
    </w:p>
    <w:p w14:paraId="2B6080E8" w14:textId="77777777" w:rsidR="00F66AD2" w:rsidRDefault="00F66AD2" w:rsidP="00673D43">
      <w:pPr>
        <w:pStyle w:val="ab"/>
        <w:ind w:left="360"/>
        <w:jc w:val="both"/>
      </w:pPr>
      <w:r>
        <w:t>- денежные средства и эквиваленты денежных средств;</w:t>
      </w:r>
    </w:p>
    <w:p w14:paraId="303E0060" w14:textId="77777777" w:rsidR="00F66AD2" w:rsidRDefault="00F66AD2" w:rsidP="00673D43">
      <w:pPr>
        <w:pStyle w:val="ab"/>
        <w:ind w:left="360"/>
        <w:jc w:val="both"/>
      </w:pPr>
      <w:r>
        <w:t>- торговая и прочая дебиторская задолженность;</w:t>
      </w:r>
    </w:p>
    <w:p w14:paraId="55A13046" w14:textId="77777777" w:rsidR="00F66AD2" w:rsidRDefault="00F66AD2" w:rsidP="00673D43">
      <w:pPr>
        <w:pStyle w:val="ab"/>
        <w:ind w:left="360"/>
        <w:jc w:val="both"/>
      </w:pPr>
      <w:r>
        <w:t>- финансовые активы (торговая дебиторская задолженность и др.);</w:t>
      </w:r>
    </w:p>
    <w:p w14:paraId="23C5DF9F" w14:textId="77777777" w:rsidR="00F66AD2" w:rsidRDefault="00F66AD2" w:rsidP="00673D43">
      <w:pPr>
        <w:pStyle w:val="ab"/>
        <w:ind w:left="360"/>
        <w:jc w:val="both"/>
      </w:pPr>
      <w:r>
        <w:t>- запасы;</w:t>
      </w:r>
    </w:p>
    <w:p w14:paraId="7920A9B4" w14:textId="77777777" w:rsidR="00F66AD2" w:rsidRDefault="00F66AD2" w:rsidP="00673D43">
      <w:pPr>
        <w:pStyle w:val="ab"/>
        <w:ind w:left="360"/>
        <w:jc w:val="both"/>
      </w:pPr>
      <w:r>
        <w:t>- основные средства;</w:t>
      </w:r>
    </w:p>
    <w:p w14:paraId="751B6183" w14:textId="77777777" w:rsidR="00F66AD2" w:rsidRDefault="00F66AD2" w:rsidP="00673D43">
      <w:pPr>
        <w:pStyle w:val="ab"/>
        <w:ind w:left="360"/>
        <w:jc w:val="both"/>
      </w:pPr>
      <w:r>
        <w:t>- нематериальные активы;</w:t>
      </w:r>
    </w:p>
    <w:p w14:paraId="3678D9FF" w14:textId="77777777" w:rsidR="00F66AD2" w:rsidRDefault="00F66AD2" w:rsidP="00673D43">
      <w:pPr>
        <w:pStyle w:val="ab"/>
        <w:ind w:left="360"/>
        <w:jc w:val="both"/>
      </w:pPr>
      <w:r>
        <w:t>- торговая и прочая кредиторская задолженность;</w:t>
      </w:r>
    </w:p>
    <w:p w14:paraId="554FEBC5" w14:textId="77777777" w:rsidR="00F66AD2" w:rsidRDefault="00F66AD2" w:rsidP="00673D43">
      <w:pPr>
        <w:pStyle w:val="ab"/>
        <w:ind w:left="360"/>
        <w:jc w:val="both"/>
      </w:pPr>
      <w:r>
        <w:t>- финансовые обязательства (полученные займы, начисленные дивиденды);</w:t>
      </w:r>
    </w:p>
    <w:p w14:paraId="7614C020" w14:textId="77777777" w:rsidR="00F66AD2" w:rsidRDefault="00F66AD2" w:rsidP="00673D43">
      <w:pPr>
        <w:pStyle w:val="ab"/>
        <w:ind w:left="360"/>
        <w:jc w:val="both"/>
      </w:pPr>
      <w:r>
        <w:t>- обязательства и активы по текущему налогу;</w:t>
      </w:r>
    </w:p>
    <w:p w14:paraId="151B8A7B" w14:textId="77777777" w:rsidR="00F66AD2" w:rsidRDefault="00F66AD2" w:rsidP="00673D43">
      <w:pPr>
        <w:pStyle w:val="ab"/>
        <w:ind w:left="360"/>
        <w:jc w:val="both"/>
      </w:pPr>
      <w:r>
        <w:t>- отложенные налоговые обязательства и отложенные налоговые активы (эти активы надлежит всегда классифицировать как долгосрочные);</w:t>
      </w:r>
    </w:p>
    <w:p w14:paraId="5C9C5817" w14:textId="77777777" w:rsidR="00F66AD2" w:rsidRDefault="00F66AD2" w:rsidP="00673D43">
      <w:pPr>
        <w:pStyle w:val="ab"/>
        <w:ind w:left="360"/>
        <w:jc w:val="both"/>
      </w:pPr>
      <w:r>
        <w:t>- резервы.</w:t>
      </w:r>
    </w:p>
    <w:p w14:paraId="74EC482A" w14:textId="77777777" w:rsidR="00F66AD2" w:rsidRDefault="00F66AD2" w:rsidP="00F66AD2">
      <w:pPr>
        <w:pStyle w:val="ab"/>
        <w:numPr>
          <w:ilvl w:val="0"/>
          <w:numId w:val="62"/>
        </w:numPr>
        <w:rPr>
          <w:lang w:val="en-US"/>
        </w:rPr>
      </w:pPr>
      <w:r>
        <w:t> </w:t>
      </w:r>
    </w:p>
    <w:tbl>
      <w:tblPr>
        <w:tblW w:w="9833" w:type="dxa"/>
        <w:tblInd w:w="108" w:type="dxa"/>
        <w:tblLook w:val="04A0" w:firstRow="1" w:lastRow="0" w:firstColumn="1" w:lastColumn="0" w:noHBand="0" w:noVBand="1"/>
      </w:tblPr>
      <w:tblGrid>
        <w:gridCol w:w="3828"/>
        <w:gridCol w:w="1984"/>
        <w:gridCol w:w="862"/>
        <w:gridCol w:w="251"/>
        <w:gridCol w:w="1297"/>
        <w:gridCol w:w="305"/>
        <w:gridCol w:w="1306"/>
      </w:tblGrid>
      <w:tr w:rsidR="00F66AD2" w14:paraId="70171B31" w14:textId="77777777" w:rsidTr="003F4249">
        <w:trPr>
          <w:trHeight w:val="426"/>
        </w:trPr>
        <w:tc>
          <w:tcPr>
            <w:tcW w:w="5812" w:type="dxa"/>
            <w:gridSpan w:val="2"/>
            <w:vAlign w:val="center"/>
            <w:hideMark/>
          </w:tcPr>
          <w:p w14:paraId="27995CFC" w14:textId="77777777" w:rsidR="00F66AD2" w:rsidRDefault="00F66AD2" w:rsidP="003F4249">
            <w:pPr>
              <w:rPr>
                <w:rFonts w:eastAsia="Times New Roman"/>
                <w:sz w:val="20"/>
                <w:szCs w:val="20"/>
              </w:rPr>
            </w:pPr>
          </w:p>
        </w:tc>
        <w:tc>
          <w:tcPr>
            <w:tcW w:w="4021" w:type="dxa"/>
            <w:gridSpan w:val="5"/>
            <w:noWrap/>
            <w:vAlign w:val="center"/>
            <w:hideMark/>
          </w:tcPr>
          <w:p w14:paraId="4190EE69" w14:textId="77777777" w:rsidR="00F66AD2" w:rsidRDefault="00F66AD2" w:rsidP="003F4249">
            <w:pPr>
              <w:pStyle w:val="a7"/>
              <w:rPr>
                <w:rFonts w:eastAsia="Times New Roman"/>
                <w:sz w:val="20"/>
                <w:szCs w:val="20"/>
              </w:rPr>
            </w:pPr>
            <w:r>
              <w:rPr>
                <w:sz w:val="20"/>
                <w:szCs w:val="20"/>
              </w:rPr>
              <w:t>Приложение 1</w:t>
            </w:r>
          </w:p>
        </w:tc>
      </w:tr>
      <w:tr w:rsidR="00F66AD2" w14:paraId="5637D08E" w14:textId="77777777" w:rsidTr="003F4249">
        <w:trPr>
          <w:trHeight w:val="277"/>
        </w:trPr>
        <w:tc>
          <w:tcPr>
            <w:tcW w:w="5812" w:type="dxa"/>
            <w:gridSpan w:val="2"/>
            <w:vAlign w:val="center"/>
            <w:hideMark/>
          </w:tcPr>
          <w:p w14:paraId="417B19F7" w14:textId="77777777" w:rsidR="00F66AD2" w:rsidRDefault="00F66AD2" w:rsidP="003F4249">
            <w:pPr>
              <w:rPr>
                <w:rFonts w:eastAsia="Times New Roman"/>
                <w:sz w:val="20"/>
                <w:szCs w:val="20"/>
              </w:rPr>
            </w:pPr>
          </w:p>
        </w:tc>
        <w:tc>
          <w:tcPr>
            <w:tcW w:w="4021" w:type="dxa"/>
            <w:gridSpan w:val="5"/>
            <w:noWrap/>
            <w:vAlign w:val="center"/>
            <w:hideMark/>
          </w:tcPr>
          <w:p w14:paraId="2A9FF99D" w14:textId="77777777" w:rsidR="00F66AD2" w:rsidRDefault="00F66AD2" w:rsidP="003F4249">
            <w:pPr>
              <w:pStyle w:val="a7"/>
              <w:rPr>
                <w:rFonts w:eastAsia="Times New Roman"/>
                <w:sz w:val="20"/>
                <w:szCs w:val="20"/>
              </w:rPr>
            </w:pPr>
            <w:r>
              <w:rPr>
                <w:sz w:val="20"/>
                <w:szCs w:val="20"/>
              </w:rPr>
              <w:t>к приказу</w:t>
            </w:r>
          </w:p>
        </w:tc>
      </w:tr>
      <w:tr w:rsidR="00F66AD2" w14:paraId="01D12A95" w14:textId="77777777" w:rsidTr="003F4249">
        <w:trPr>
          <w:trHeight w:val="152"/>
        </w:trPr>
        <w:tc>
          <w:tcPr>
            <w:tcW w:w="5812" w:type="dxa"/>
            <w:gridSpan w:val="2"/>
            <w:vAlign w:val="center"/>
            <w:hideMark/>
          </w:tcPr>
          <w:p w14:paraId="3648AD3B" w14:textId="77777777" w:rsidR="00F66AD2" w:rsidRDefault="00F66AD2" w:rsidP="003F4249">
            <w:pPr>
              <w:rPr>
                <w:rFonts w:eastAsia="Times New Roman"/>
                <w:sz w:val="20"/>
                <w:szCs w:val="20"/>
              </w:rPr>
            </w:pPr>
          </w:p>
        </w:tc>
        <w:tc>
          <w:tcPr>
            <w:tcW w:w="4021" w:type="dxa"/>
            <w:gridSpan w:val="5"/>
            <w:noWrap/>
            <w:vAlign w:val="center"/>
            <w:hideMark/>
          </w:tcPr>
          <w:p w14:paraId="1D2A7B84" w14:textId="77777777" w:rsidR="00F66AD2" w:rsidRDefault="00F66AD2" w:rsidP="003F4249">
            <w:pPr>
              <w:pStyle w:val="a7"/>
              <w:rPr>
                <w:rFonts w:eastAsia="Times New Roman"/>
                <w:sz w:val="20"/>
                <w:szCs w:val="20"/>
              </w:rPr>
            </w:pPr>
            <w:r>
              <w:rPr>
                <w:sz w:val="20"/>
                <w:szCs w:val="20"/>
              </w:rPr>
              <w:t>Первого заместителя</w:t>
            </w:r>
          </w:p>
        </w:tc>
      </w:tr>
      <w:tr w:rsidR="00F66AD2" w14:paraId="6FABB728" w14:textId="77777777" w:rsidTr="003F4249">
        <w:trPr>
          <w:trHeight w:val="198"/>
        </w:trPr>
        <w:tc>
          <w:tcPr>
            <w:tcW w:w="5812" w:type="dxa"/>
            <w:gridSpan w:val="2"/>
            <w:vAlign w:val="center"/>
            <w:hideMark/>
          </w:tcPr>
          <w:p w14:paraId="505B4F60" w14:textId="77777777" w:rsidR="00F66AD2" w:rsidRDefault="00F66AD2" w:rsidP="003F4249">
            <w:pPr>
              <w:rPr>
                <w:rFonts w:eastAsia="Times New Roman"/>
                <w:sz w:val="20"/>
                <w:szCs w:val="20"/>
              </w:rPr>
            </w:pPr>
          </w:p>
        </w:tc>
        <w:tc>
          <w:tcPr>
            <w:tcW w:w="4021" w:type="dxa"/>
            <w:gridSpan w:val="5"/>
            <w:noWrap/>
            <w:vAlign w:val="center"/>
            <w:hideMark/>
          </w:tcPr>
          <w:p w14:paraId="5A00E706" w14:textId="77777777" w:rsidR="00F66AD2" w:rsidRDefault="00F66AD2" w:rsidP="003F4249">
            <w:pPr>
              <w:pStyle w:val="a7"/>
              <w:rPr>
                <w:rFonts w:eastAsia="Times New Roman"/>
                <w:sz w:val="20"/>
                <w:szCs w:val="20"/>
              </w:rPr>
            </w:pPr>
            <w:r>
              <w:rPr>
                <w:sz w:val="20"/>
                <w:szCs w:val="20"/>
              </w:rPr>
              <w:t>Премьер-Министра</w:t>
            </w:r>
          </w:p>
        </w:tc>
      </w:tr>
      <w:tr w:rsidR="00F66AD2" w14:paraId="698D3B8B" w14:textId="77777777" w:rsidTr="003F4249">
        <w:trPr>
          <w:trHeight w:val="229"/>
        </w:trPr>
        <w:tc>
          <w:tcPr>
            <w:tcW w:w="5812" w:type="dxa"/>
            <w:gridSpan w:val="2"/>
            <w:vAlign w:val="center"/>
            <w:hideMark/>
          </w:tcPr>
          <w:p w14:paraId="299E5B8A" w14:textId="77777777" w:rsidR="00F66AD2" w:rsidRDefault="00F66AD2" w:rsidP="003F4249">
            <w:pPr>
              <w:rPr>
                <w:rFonts w:eastAsia="Times New Roman"/>
                <w:sz w:val="20"/>
                <w:szCs w:val="20"/>
              </w:rPr>
            </w:pPr>
          </w:p>
        </w:tc>
        <w:tc>
          <w:tcPr>
            <w:tcW w:w="4021" w:type="dxa"/>
            <w:gridSpan w:val="5"/>
            <w:noWrap/>
            <w:vAlign w:val="center"/>
            <w:hideMark/>
          </w:tcPr>
          <w:p w14:paraId="3B2A8716" w14:textId="77777777" w:rsidR="00F66AD2" w:rsidRDefault="00F66AD2" w:rsidP="003F4249">
            <w:pPr>
              <w:pStyle w:val="a7"/>
              <w:rPr>
                <w:rFonts w:eastAsia="Times New Roman"/>
                <w:sz w:val="20"/>
                <w:szCs w:val="20"/>
              </w:rPr>
            </w:pPr>
            <w:r>
              <w:rPr>
                <w:sz w:val="20"/>
                <w:szCs w:val="20"/>
              </w:rPr>
              <w:t>Республики Казахстан –</w:t>
            </w:r>
          </w:p>
        </w:tc>
      </w:tr>
      <w:tr w:rsidR="00F66AD2" w14:paraId="474564C1" w14:textId="77777777" w:rsidTr="003F4249">
        <w:trPr>
          <w:trHeight w:val="315"/>
        </w:trPr>
        <w:tc>
          <w:tcPr>
            <w:tcW w:w="5812" w:type="dxa"/>
            <w:gridSpan w:val="2"/>
            <w:vAlign w:val="center"/>
            <w:hideMark/>
          </w:tcPr>
          <w:p w14:paraId="6A323A8E" w14:textId="77777777" w:rsidR="00F66AD2" w:rsidRDefault="00F66AD2" w:rsidP="003F4249">
            <w:pPr>
              <w:rPr>
                <w:rFonts w:eastAsia="Times New Roman"/>
                <w:sz w:val="20"/>
                <w:szCs w:val="20"/>
              </w:rPr>
            </w:pPr>
          </w:p>
        </w:tc>
        <w:tc>
          <w:tcPr>
            <w:tcW w:w="4021" w:type="dxa"/>
            <w:gridSpan w:val="5"/>
            <w:noWrap/>
            <w:vAlign w:val="center"/>
            <w:hideMark/>
          </w:tcPr>
          <w:p w14:paraId="23FD4B7B" w14:textId="77777777" w:rsidR="00F66AD2" w:rsidRDefault="00F66AD2" w:rsidP="003F4249">
            <w:pPr>
              <w:pStyle w:val="a7"/>
              <w:rPr>
                <w:rFonts w:eastAsia="Times New Roman"/>
                <w:sz w:val="20"/>
                <w:szCs w:val="20"/>
              </w:rPr>
            </w:pPr>
            <w:r>
              <w:rPr>
                <w:sz w:val="20"/>
                <w:szCs w:val="20"/>
              </w:rPr>
              <w:t>Министра финансов</w:t>
            </w:r>
          </w:p>
        </w:tc>
      </w:tr>
      <w:tr w:rsidR="00F66AD2" w14:paraId="0D8A3323" w14:textId="77777777" w:rsidTr="003F4249">
        <w:trPr>
          <w:trHeight w:val="315"/>
        </w:trPr>
        <w:tc>
          <w:tcPr>
            <w:tcW w:w="5812" w:type="dxa"/>
            <w:gridSpan w:val="2"/>
            <w:vAlign w:val="center"/>
            <w:hideMark/>
          </w:tcPr>
          <w:p w14:paraId="4C372D5C" w14:textId="77777777" w:rsidR="00F66AD2" w:rsidRDefault="00F66AD2" w:rsidP="003F4249">
            <w:pPr>
              <w:rPr>
                <w:rFonts w:eastAsia="Times New Roman"/>
                <w:sz w:val="20"/>
                <w:szCs w:val="20"/>
              </w:rPr>
            </w:pPr>
          </w:p>
        </w:tc>
        <w:tc>
          <w:tcPr>
            <w:tcW w:w="4021" w:type="dxa"/>
            <w:gridSpan w:val="5"/>
            <w:noWrap/>
            <w:vAlign w:val="center"/>
            <w:hideMark/>
          </w:tcPr>
          <w:p w14:paraId="7BD3F5D0" w14:textId="77777777" w:rsidR="00F66AD2" w:rsidRDefault="00F66AD2" w:rsidP="003F4249">
            <w:pPr>
              <w:pStyle w:val="a7"/>
              <w:rPr>
                <w:rFonts w:eastAsia="Times New Roman"/>
                <w:sz w:val="20"/>
                <w:szCs w:val="20"/>
              </w:rPr>
            </w:pPr>
            <w:r>
              <w:rPr>
                <w:sz w:val="20"/>
                <w:szCs w:val="20"/>
              </w:rPr>
              <w:t>Республики Казахстан</w:t>
            </w:r>
          </w:p>
        </w:tc>
      </w:tr>
      <w:tr w:rsidR="00F66AD2" w14:paraId="3ABBDCAA" w14:textId="77777777" w:rsidTr="003F4249">
        <w:trPr>
          <w:trHeight w:val="315"/>
        </w:trPr>
        <w:tc>
          <w:tcPr>
            <w:tcW w:w="5812" w:type="dxa"/>
            <w:gridSpan w:val="2"/>
            <w:vAlign w:val="center"/>
            <w:hideMark/>
          </w:tcPr>
          <w:p w14:paraId="09D881E3" w14:textId="77777777" w:rsidR="00F66AD2" w:rsidRDefault="00F66AD2" w:rsidP="003F4249">
            <w:pPr>
              <w:rPr>
                <w:rFonts w:eastAsia="Times New Roman"/>
                <w:sz w:val="20"/>
                <w:szCs w:val="20"/>
              </w:rPr>
            </w:pPr>
          </w:p>
        </w:tc>
        <w:tc>
          <w:tcPr>
            <w:tcW w:w="4021" w:type="dxa"/>
            <w:gridSpan w:val="5"/>
            <w:noWrap/>
            <w:vAlign w:val="center"/>
            <w:hideMark/>
          </w:tcPr>
          <w:p w14:paraId="51FB8F78" w14:textId="77777777" w:rsidR="00F66AD2" w:rsidRDefault="00F66AD2" w:rsidP="003F4249">
            <w:pPr>
              <w:pStyle w:val="a7"/>
              <w:rPr>
                <w:rFonts w:eastAsia="Times New Roman"/>
                <w:sz w:val="20"/>
                <w:szCs w:val="20"/>
              </w:rPr>
            </w:pPr>
            <w:r>
              <w:rPr>
                <w:sz w:val="20"/>
                <w:szCs w:val="20"/>
              </w:rPr>
              <w:t>от 1 июля 2019 года № 665</w:t>
            </w:r>
          </w:p>
        </w:tc>
      </w:tr>
      <w:tr w:rsidR="00F66AD2" w14:paraId="12687485" w14:textId="77777777" w:rsidTr="003F4249">
        <w:trPr>
          <w:trHeight w:val="161"/>
        </w:trPr>
        <w:tc>
          <w:tcPr>
            <w:tcW w:w="5812" w:type="dxa"/>
            <w:gridSpan w:val="2"/>
            <w:vAlign w:val="center"/>
            <w:hideMark/>
          </w:tcPr>
          <w:p w14:paraId="540D3914" w14:textId="77777777" w:rsidR="00F66AD2" w:rsidRDefault="00F66AD2" w:rsidP="003F4249">
            <w:pPr>
              <w:rPr>
                <w:rFonts w:eastAsia="Times New Roman"/>
                <w:sz w:val="20"/>
                <w:szCs w:val="20"/>
              </w:rPr>
            </w:pPr>
          </w:p>
        </w:tc>
        <w:tc>
          <w:tcPr>
            <w:tcW w:w="4021" w:type="dxa"/>
            <w:gridSpan w:val="5"/>
            <w:noWrap/>
            <w:vAlign w:val="center"/>
            <w:hideMark/>
          </w:tcPr>
          <w:p w14:paraId="1A538D82" w14:textId="77777777" w:rsidR="00F66AD2" w:rsidRDefault="00F66AD2" w:rsidP="003F4249">
            <w:pPr>
              <w:pStyle w:val="a7"/>
              <w:rPr>
                <w:rFonts w:eastAsia="Times New Roman"/>
                <w:sz w:val="20"/>
                <w:szCs w:val="20"/>
              </w:rPr>
            </w:pPr>
            <w:r>
              <w:rPr>
                <w:sz w:val="20"/>
                <w:szCs w:val="20"/>
              </w:rPr>
              <w:t>Приложение 2</w:t>
            </w:r>
          </w:p>
        </w:tc>
      </w:tr>
      <w:tr w:rsidR="00F66AD2" w14:paraId="609174CA" w14:textId="77777777" w:rsidTr="003F4249">
        <w:trPr>
          <w:trHeight w:val="315"/>
        </w:trPr>
        <w:tc>
          <w:tcPr>
            <w:tcW w:w="5812" w:type="dxa"/>
            <w:gridSpan w:val="2"/>
            <w:vAlign w:val="center"/>
            <w:hideMark/>
          </w:tcPr>
          <w:p w14:paraId="4C4ABFF3" w14:textId="77777777" w:rsidR="00F66AD2" w:rsidRDefault="00F66AD2" w:rsidP="003F4249">
            <w:pPr>
              <w:rPr>
                <w:rFonts w:eastAsia="Times New Roman"/>
                <w:sz w:val="20"/>
                <w:szCs w:val="20"/>
              </w:rPr>
            </w:pPr>
          </w:p>
        </w:tc>
        <w:tc>
          <w:tcPr>
            <w:tcW w:w="4021" w:type="dxa"/>
            <w:gridSpan w:val="5"/>
            <w:noWrap/>
            <w:vAlign w:val="center"/>
            <w:hideMark/>
          </w:tcPr>
          <w:p w14:paraId="6AB29881" w14:textId="77777777" w:rsidR="00F66AD2" w:rsidRDefault="00F66AD2" w:rsidP="003F4249">
            <w:pPr>
              <w:pStyle w:val="a7"/>
              <w:rPr>
                <w:rFonts w:eastAsia="Times New Roman"/>
                <w:sz w:val="20"/>
                <w:szCs w:val="20"/>
              </w:rPr>
            </w:pPr>
            <w:r>
              <w:rPr>
                <w:sz w:val="20"/>
                <w:szCs w:val="20"/>
              </w:rPr>
              <w:t>к приказу Министра финансов</w:t>
            </w:r>
          </w:p>
        </w:tc>
      </w:tr>
      <w:tr w:rsidR="00F66AD2" w14:paraId="53A7C33C" w14:textId="77777777" w:rsidTr="003F4249">
        <w:trPr>
          <w:trHeight w:val="315"/>
        </w:trPr>
        <w:tc>
          <w:tcPr>
            <w:tcW w:w="5812" w:type="dxa"/>
            <w:gridSpan w:val="2"/>
            <w:vAlign w:val="center"/>
            <w:hideMark/>
          </w:tcPr>
          <w:p w14:paraId="473A40C0" w14:textId="77777777" w:rsidR="00F66AD2" w:rsidRDefault="00F66AD2" w:rsidP="003F4249">
            <w:pPr>
              <w:rPr>
                <w:rFonts w:eastAsia="Times New Roman"/>
                <w:sz w:val="20"/>
                <w:szCs w:val="20"/>
              </w:rPr>
            </w:pPr>
          </w:p>
        </w:tc>
        <w:tc>
          <w:tcPr>
            <w:tcW w:w="4021" w:type="dxa"/>
            <w:gridSpan w:val="5"/>
            <w:noWrap/>
            <w:vAlign w:val="center"/>
            <w:hideMark/>
          </w:tcPr>
          <w:p w14:paraId="20D2D7A6" w14:textId="77777777" w:rsidR="00F66AD2" w:rsidRDefault="00F66AD2" w:rsidP="003F4249">
            <w:pPr>
              <w:pStyle w:val="a7"/>
              <w:rPr>
                <w:rFonts w:eastAsia="Times New Roman"/>
                <w:sz w:val="20"/>
                <w:szCs w:val="20"/>
              </w:rPr>
            </w:pPr>
            <w:r>
              <w:rPr>
                <w:sz w:val="20"/>
                <w:szCs w:val="20"/>
              </w:rPr>
              <w:t>Республики Казахстан</w:t>
            </w:r>
          </w:p>
        </w:tc>
      </w:tr>
      <w:tr w:rsidR="00F66AD2" w14:paraId="6C396CDC" w14:textId="77777777" w:rsidTr="003F4249">
        <w:trPr>
          <w:trHeight w:val="315"/>
        </w:trPr>
        <w:tc>
          <w:tcPr>
            <w:tcW w:w="5812" w:type="dxa"/>
            <w:gridSpan w:val="2"/>
            <w:vAlign w:val="center"/>
            <w:hideMark/>
          </w:tcPr>
          <w:p w14:paraId="65F9BD05" w14:textId="77777777" w:rsidR="00F66AD2" w:rsidRDefault="00F66AD2" w:rsidP="003F4249">
            <w:pPr>
              <w:rPr>
                <w:rFonts w:eastAsia="Times New Roman"/>
                <w:sz w:val="20"/>
                <w:szCs w:val="20"/>
              </w:rPr>
            </w:pPr>
          </w:p>
        </w:tc>
        <w:tc>
          <w:tcPr>
            <w:tcW w:w="4021" w:type="dxa"/>
            <w:gridSpan w:val="5"/>
            <w:noWrap/>
            <w:vAlign w:val="center"/>
            <w:hideMark/>
          </w:tcPr>
          <w:p w14:paraId="38D55C0F" w14:textId="77777777" w:rsidR="00F66AD2" w:rsidRDefault="00F66AD2" w:rsidP="003F4249">
            <w:pPr>
              <w:pStyle w:val="a7"/>
              <w:rPr>
                <w:rFonts w:eastAsia="Times New Roman"/>
                <w:sz w:val="20"/>
                <w:szCs w:val="20"/>
              </w:rPr>
            </w:pPr>
            <w:r>
              <w:rPr>
                <w:sz w:val="20"/>
                <w:szCs w:val="20"/>
              </w:rPr>
              <w:t>от 28 июня 2017 года №404</w:t>
            </w:r>
          </w:p>
        </w:tc>
      </w:tr>
      <w:tr w:rsidR="00F66AD2" w14:paraId="043E8406" w14:textId="77777777" w:rsidTr="003F4249">
        <w:trPr>
          <w:trHeight w:val="249"/>
        </w:trPr>
        <w:tc>
          <w:tcPr>
            <w:tcW w:w="5812" w:type="dxa"/>
            <w:gridSpan w:val="2"/>
            <w:vAlign w:val="center"/>
            <w:hideMark/>
          </w:tcPr>
          <w:p w14:paraId="721223B6" w14:textId="77777777" w:rsidR="00F66AD2" w:rsidRDefault="00F66AD2" w:rsidP="003F4249">
            <w:pPr>
              <w:rPr>
                <w:rFonts w:eastAsia="Times New Roman"/>
                <w:sz w:val="20"/>
                <w:szCs w:val="20"/>
              </w:rPr>
            </w:pPr>
          </w:p>
        </w:tc>
        <w:tc>
          <w:tcPr>
            <w:tcW w:w="4021" w:type="dxa"/>
            <w:gridSpan w:val="5"/>
            <w:noWrap/>
            <w:vAlign w:val="center"/>
            <w:hideMark/>
          </w:tcPr>
          <w:p w14:paraId="3CF0FD9F" w14:textId="77777777" w:rsidR="00F66AD2" w:rsidRDefault="00F66AD2" w:rsidP="003F4249">
            <w:pPr>
              <w:pStyle w:val="a7"/>
              <w:rPr>
                <w:rFonts w:eastAsia="Times New Roman"/>
                <w:sz w:val="20"/>
                <w:szCs w:val="20"/>
              </w:rPr>
            </w:pPr>
            <w:r>
              <w:rPr>
                <w:sz w:val="20"/>
                <w:szCs w:val="20"/>
              </w:rPr>
              <w:t>Форма</w:t>
            </w:r>
          </w:p>
        </w:tc>
      </w:tr>
      <w:tr w:rsidR="00F66AD2" w14:paraId="03CAF29E" w14:textId="77777777" w:rsidTr="003F4249">
        <w:trPr>
          <w:trHeight w:val="315"/>
        </w:trPr>
        <w:tc>
          <w:tcPr>
            <w:tcW w:w="5812" w:type="dxa"/>
            <w:gridSpan w:val="2"/>
            <w:vAlign w:val="center"/>
            <w:hideMark/>
          </w:tcPr>
          <w:p w14:paraId="6D5B83B0" w14:textId="77777777" w:rsidR="00F66AD2" w:rsidRDefault="00F66AD2" w:rsidP="003F4249">
            <w:pPr>
              <w:rPr>
                <w:rFonts w:eastAsia="Times New Roman"/>
                <w:sz w:val="20"/>
                <w:szCs w:val="20"/>
              </w:rPr>
            </w:pPr>
          </w:p>
        </w:tc>
        <w:tc>
          <w:tcPr>
            <w:tcW w:w="1113" w:type="dxa"/>
            <w:gridSpan w:val="2"/>
            <w:noWrap/>
            <w:vAlign w:val="center"/>
            <w:hideMark/>
          </w:tcPr>
          <w:p w14:paraId="6AD7E8E7" w14:textId="77777777" w:rsidR="00F66AD2" w:rsidRDefault="00F66AD2" w:rsidP="003F4249">
            <w:pPr>
              <w:rPr>
                <w:rFonts w:eastAsia="Times New Roman"/>
                <w:sz w:val="20"/>
                <w:szCs w:val="20"/>
              </w:rPr>
            </w:pPr>
          </w:p>
        </w:tc>
        <w:tc>
          <w:tcPr>
            <w:tcW w:w="1602" w:type="dxa"/>
            <w:gridSpan w:val="2"/>
            <w:noWrap/>
            <w:vAlign w:val="center"/>
            <w:hideMark/>
          </w:tcPr>
          <w:p w14:paraId="780ECA65" w14:textId="77777777" w:rsidR="00F66AD2" w:rsidRDefault="00F66AD2" w:rsidP="003F4249">
            <w:pPr>
              <w:rPr>
                <w:rFonts w:eastAsia="Times New Roman"/>
                <w:sz w:val="20"/>
                <w:szCs w:val="20"/>
              </w:rPr>
            </w:pPr>
          </w:p>
        </w:tc>
        <w:tc>
          <w:tcPr>
            <w:tcW w:w="1306" w:type="dxa"/>
            <w:noWrap/>
            <w:vAlign w:val="center"/>
            <w:hideMark/>
          </w:tcPr>
          <w:p w14:paraId="6A7774DB" w14:textId="77777777" w:rsidR="00F66AD2" w:rsidRDefault="00F66AD2" w:rsidP="003F4249">
            <w:pPr>
              <w:rPr>
                <w:rFonts w:eastAsia="Times New Roman"/>
                <w:sz w:val="20"/>
                <w:szCs w:val="20"/>
              </w:rPr>
            </w:pPr>
          </w:p>
        </w:tc>
      </w:tr>
      <w:tr w:rsidR="00F66AD2" w14:paraId="3B901A92" w14:textId="77777777" w:rsidTr="003F4249">
        <w:trPr>
          <w:trHeight w:val="315"/>
        </w:trPr>
        <w:tc>
          <w:tcPr>
            <w:tcW w:w="9833" w:type="dxa"/>
            <w:gridSpan w:val="7"/>
            <w:noWrap/>
            <w:vAlign w:val="center"/>
            <w:hideMark/>
          </w:tcPr>
          <w:p w14:paraId="1BCA50F2" w14:textId="77777777" w:rsidR="00F66AD2" w:rsidRDefault="00F66AD2" w:rsidP="003F4249">
            <w:pPr>
              <w:jc w:val="center"/>
              <w:rPr>
                <w:rFonts w:asciiTheme="minorHAnsi" w:hAnsiTheme="minorHAnsi" w:cstheme="minorHAnsi"/>
                <w:b/>
                <w:bCs/>
                <w:color w:val="0000FF"/>
              </w:rPr>
            </w:pPr>
            <w:r>
              <w:rPr>
                <w:rFonts w:asciiTheme="minorHAnsi" w:hAnsiTheme="minorHAnsi" w:cstheme="minorHAnsi"/>
                <w:b/>
                <w:bCs/>
                <w:color w:val="0000FF"/>
              </w:rPr>
              <w:t xml:space="preserve"> БУХГАЛТЕРСКИЙ     БАЛАНС</w:t>
            </w:r>
          </w:p>
        </w:tc>
      </w:tr>
      <w:tr w:rsidR="00F66AD2" w14:paraId="2D651267" w14:textId="77777777" w:rsidTr="003F4249">
        <w:trPr>
          <w:trHeight w:val="315"/>
        </w:trPr>
        <w:tc>
          <w:tcPr>
            <w:tcW w:w="9833" w:type="dxa"/>
            <w:gridSpan w:val="7"/>
            <w:noWrap/>
            <w:vAlign w:val="center"/>
            <w:hideMark/>
          </w:tcPr>
          <w:p w14:paraId="225837E5" w14:textId="77777777" w:rsidR="00F66AD2" w:rsidRDefault="00F66AD2" w:rsidP="003F4249">
            <w:pPr>
              <w:jc w:val="center"/>
              <w:rPr>
                <w:rFonts w:asciiTheme="minorHAnsi" w:hAnsiTheme="minorHAnsi" w:cstheme="minorHAnsi"/>
              </w:rPr>
            </w:pPr>
            <w:r>
              <w:rPr>
                <w:rFonts w:asciiTheme="minorHAnsi" w:hAnsiTheme="minorHAnsi" w:cstheme="minorHAnsi"/>
              </w:rPr>
              <w:t xml:space="preserve">отчетный </w:t>
            </w:r>
            <w:proofErr w:type="gramStart"/>
            <w:r>
              <w:rPr>
                <w:rFonts w:asciiTheme="minorHAnsi" w:hAnsiTheme="minorHAnsi" w:cstheme="minorHAnsi"/>
              </w:rPr>
              <w:t>период  20</w:t>
            </w:r>
            <w:proofErr w:type="gramEnd"/>
            <w:r>
              <w:rPr>
                <w:rFonts w:asciiTheme="minorHAnsi" w:hAnsiTheme="minorHAnsi" w:cstheme="minorHAnsi"/>
                <w:lang w:val="en-US"/>
              </w:rPr>
              <w:t xml:space="preserve">___ </w:t>
            </w:r>
            <w:r>
              <w:rPr>
                <w:rFonts w:asciiTheme="minorHAnsi" w:hAnsiTheme="minorHAnsi" w:cstheme="minorHAnsi"/>
              </w:rPr>
              <w:t>год</w:t>
            </w:r>
          </w:p>
        </w:tc>
      </w:tr>
      <w:tr w:rsidR="00F66AD2" w14:paraId="74B590EC" w14:textId="77777777" w:rsidTr="003F4249">
        <w:trPr>
          <w:trHeight w:val="315"/>
        </w:trPr>
        <w:tc>
          <w:tcPr>
            <w:tcW w:w="3828" w:type="dxa"/>
            <w:vAlign w:val="center"/>
            <w:hideMark/>
          </w:tcPr>
          <w:p w14:paraId="197FB477" w14:textId="77777777" w:rsidR="00F66AD2" w:rsidRDefault="00F66AD2" w:rsidP="003F4249">
            <w:pPr>
              <w:rPr>
                <w:rFonts w:eastAsia="Times New Roman"/>
                <w:sz w:val="20"/>
                <w:szCs w:val="20"/>
              </w:rPr>
            </w:pPr>
          </w:p>
        </w:tc>
        <w:tc>
          <w:tcPr>
            <w:tcW w:w="3097" w:type="dxa"/>
            <w:gridSpan w:val="3"/>
            <w:noWrap/>
            <w:vAlign w:val="center"/>
            <w:hideMark/>
          </w:tcPr>
          <w:p w14:paraId="533AF1CD" w14:textId="77777777" w:rsidR="00F66AD2" w:rsidRDefault="00F66AD2" w:rsidP="003F4249">
            <w:pPr>
              <w:rPr>
                <w:rFonts w:eastAsia="Times New Roman"/>
                <w:sz w:val="20"/>
                <w:szCs w:val="20"/>
              </w:rPr>
            </w:pPr>
          </w:p>
        </w:tc>
        <w:tc>
          <w:tcPr>
            <w:tcW w:w="1602" w:type="dxa"/>
            <w:gridSpan w:val="2"/>
            <w:noWrap/>
            <w:vAlign w:val="center"/>
            <w:hideMark/>
          </w:tcPr>
          <w:p w14:paraId="175B24A2" w14:textId="77777777" w:rsidR="00F66AD2" w:rsidRDefault="00F66AD2" w:rsidP="003F4249">
            <w:pPr>
              <w:rPr>
                <w:rFonts w:eastAsia="Times New Roman"/>
                <w:sz w:val="20"/>
                <w:szCs w:val="20"/>
              </w:rPr>
            </w:pPr>
          </w:p>
        </w:tc>
        <w:tc>
          <w:tcPr>
            <w:tcW w:w="1306" w:type="dxa"/>
            <w:noWrap/>
            <w:vAlign w:val="center"/>
            <w:hideMark/>
          </w:tcPr>
          <w:p w14:paraId="1E99288E" w14:textId="77777777" w:rsidR="00F66AD2" w:rsidRDefault="00F66AD2" w:rsidP="003F4249">
            <w:pPr>
              <w:rPr>
                <w:rFonts w:eastAsia="Times New Roman"/>
                <w:sz w:val="20"/>
                <w:szCs w:val="20"/>
              </w:rPr>
            </w:pPr>
          </w:p>
        </w:tc>
      </w:tr>
      <w:tr w:rsidR="00F66AD2" w14:paraId="1476205F" w14:textId="77777777" w:rsidTr="003F4249">
        <w:trPr>
          <w:trHeight w:val="315"/>
        </w:trPr>
        <w:tc>
          <w:tcPr>
            <w:tcW w:w="3828" w:type="dxa"/>
            <w:vAlign w:val="center"/>
            <w:hideMark/>
          </w:tcPr>
          <w:p w14:paraId="7485968E" w14:textId="77777777" w:rsidR="00F66AD2" w:rsidRDefault="00F66AD2" w:rsidP="003F4249">
            <w:pPr>
              <w:pStyle w:val="a7"/>
              <w:rPr>
                <w:rFonts w:eastAsia="Times New Roman"/>
              </w:rPr>
            </w:pPr>
            <w:r>
              <w:t>Индекс:</w:t>
            </w:r>
          </w:p>
        </w:tc>
        <w:tc>
          <w:tcPr>
            <w:tcW w:w="6005" w:type="dxa"/>
            <w:gridSpan w:val="6"/>
            <w:vAlign w:val="center"/>
            <w:hideMark/>
          </w:tcPr>
          <w:p w14:paraId="43EDCA49" w14:textId="77777777" w:rsidR="00F66AD2" w:rsidRDefault="00F66AD2" w:rsidP="003F4249">
            <w:pPr>
              <w:pStyle w:val="a7"/>
              <w:rPr>
                <w:rFonts w:eastAsia="Times New Roman"/>
              </w:rPr>
            </w:pPr>
            <w:r>
              <w:t>№1 - Б (баланс)</w:t>
            </w:r>
          </w:p>
        </w:tc>
      </w:tr>
      <w:tr w:rsidR="00F66AD2" w14:paraId="5F45D8F4" w14:textId="77777777" w:rsidTr="003F4249">
        <w:trPr>
          <w:trHeight w:val="275"/>
        </w:trPr>
        <w:tc>
          <w:tcPr>
            <w:tcW w:w="3828" w:type="dxa"/>
            <w:vAlign w:val="center"/>
            <w:hideMark/>
          </w:tcPr>
          <w:p w14:paraId="12C4ABCA" w14:textId="77777777" w:rsidR="00F66AD2" w:rsidRDefault="00F66AD2" w:rsidP="003F4249">
            <w:pPr>
              <w:pStyle w:val="a7"/>
              <w:rPr>
                <w:rFonts w:eastAsia="Times New Roman"/>
              </w:rPr>
            </w:pPr>
            <w:r>
              <w:t>Периодичность:</w:t>
            </w:r>
          </w:p>
        </w:tc>
        <w:tc>
          <w:tcPr>
            <w:tcW w:w="6005" w:type="dxa"/>
            <w:gridSpan w:val="6"/>
            <w:vAlign w:val="center"/>
            <w:hideMark/>
          </w:tcPr>
          <w:p w14:paraId="1DFF1E9B" w14:textId="77777777" w:rsidR="00F66AD2" w:rsidRDefault="00F66AD2" w:rsidP="003F4249">
            <w:pPr>
              <w:pStyle w:val="a7"/>
              <w:rPr>
                <w:rFonts w:eastAsia="Times New Roman"/>
              </w:rPr>
            </w:pPr>
            <w:r>
              <w:t>годовая</w:t>
            </w:r>
          </w:p>
        </w:tc>
      </w:tr>
      <w:tr w:rsidR="00F66AD2" w14:paraId="1E3C0485" w14:textId="77777777" w:rsidTr="003F4249">
        <w:trPr>
          <w:trHeight w:val="577"/>
        </w:trPr>
        <w:tc>
          <w:tcPr>
            <w:tcW w:w="3828" w:type="dxa"/>
            <w:vAlign w:val="center"/>
            <w:hideMark/>
          </w:tcPr>
          <w:p w14:paraId="15A0EEC5" w14:textId="77777777" w:rsidR="00F66AD2" w:rsidRDefault="00F66AD2" w:rsidP="003F4249">
            <w:pPr>
              <w:pStyle w:val="a7"/>
              <w:rPr>
                <w:rFonts w:eastAsia="Times New Roman"/>
              </w:rPr>
            </w:pPr>
            <w:r>
              <w:t>Представляют:</w:t>
            </w:r>
          </w:p>
        </w:tc>
        <w:tc>
          <w:tcPr>
            <w:tcW w:w="6005" w:type="dxa"/>
            <w:gridSpan w:val="6"/>
            <w:vAlign w:val="center"/>
            <w:hideMark/>
          </w:tcPr>
          <w:p w14:paraId="59F4C525" w14:textId="77777777" w:rsidR="00F66AD2" w:rsidRDefault="00F66AD2" w:rsidP="003F4249">
            <w:pPr>
              <w:pStyle w:val="a7"/>
              <w:rPr>
                <w:rFonts w:eastAsia="Times New Roman"/>
              </w:rPr>
            </w:pPr>
            <w:r>
              <w:t xml:space="preserve">организации публичного интереса по результатам финансового года  </w:t>
            </w:r>
          </w:p>
        </w:tc>
      </w:tr>
      <w:tr w:rsidR="00F66AD2" w14:paraId="15BCD19C" w14:textId="77777777" w:rsidTr="003F4249">
        <w:trPr>
          <w:trHeight w:val="611"/>
        </w:trPr>
        <w:tc>
          <w:tcPr>
            <w:tcW w:w="3828" w:type="dxa"/>
            <w:vAlign w:val="center"/>
            <w:hideMark/>
          </w:tcPr>
          <w:p w14:paraId="7F862141" w14:textId="77777777" w:rsidR="00F66AD2" w:rsidRDefault="00F66AD2" w:rsidP="003F4249">
            <w:pPr>
              <w:pStyle w:val="a7"/>
              <w:rPr>
                <w:rFonts w:eastAsia="Times New Roman"/>
              </w:rPr>
            </w:pPr>
            <w:r>
              <w:t xml:space="preserve">Куда представляется: </w:t>
            </w:r>
          </w:p>
        </w:tc>
        <w:tc>
          <w:tcPr>
            <w:tcW w:w="6005" w:type="dxa"/>
            <w:gridSpan w:val="6"/>
            <w:vAlign w:val="center"/>
            <w:hideMark/>
          </w:tcPr>
          <w:p w14:paraId="57B6AAA1" w14:textId="77777777" w:rsidR="00F66AD2" w:rsidRDefault="00F66AD2" w:rsidP="003F4249">
            <w:pPr>
              <w:pStyle w:val="a7"/>
              <w:rPr>
                <w:rFonts w:eastAsia="Times New Roman"/>
              </w:rPr>
            </w:pPr>
            <w:r>
              <w:t>в депозитарий финансовой отчетности в электронном формате посредством программного обеспечения</w:t>
            </w:r>
          </w:p>
        </w:tc>
      </w:tr>
      <w:tr w:rsidR="00F66AD2" w14:paraId="07E382D5" w14:textId="77777777" w:rsidTr="003F4249">
        <w:trPr>
          <w:trHeight w:val="542"/>
        </w:trPr>
        <w:tc>
          <w:tcPr>
            <w:tcW w:w="3828" w:type="dxa"/>
            <w:vAlign w:val="center"/>
            <w:hideMark/>
          </w:tcPr>
          <w:p w14:paraId="07C20F76" w14:textId="77777777" w:rsidR="00F66AD2" w:rsidRDefault="00F66AD2" w:rsidP="003F4249">
            <w:pPr>
              <w:pStyle w:val="a7"/>
              <w:rPr>
                <w:rFonts w:eastAsia="Times New Roman"/>
              </w:rPr>
            </w:pPr>
            <w:r>
              <w:t>Срок представления:</w:t>
            </w:r>
          </w:p>
        </w:tc>
        <w:tc>
          <w:tcPr>
            <w:tcW w:w="6005" w:type="dxa"/>
            <w:gridSpan w:val="6"/>
            <w:vAlign w:val="center"/>
            <w:hideMark/>
          </w:tcPr>
          <w:p w14:paraId="3AD7E7C7" w14:textId="77777777" w:rsidR="00F66AD2" w:rsidRDefault="00F66AD2" w:rsidP="003F4249">
            <w:pPr>
              <w:pStyle w:val="a7"/>
              <w:rPr>
                <w:rFonts w:eastAsia="Times New Roman"/>
              </w:rPr>
            </w:pPr>
            <w:r>
              <w:t>ежегодно не позднее 31 августа года, следующего за отчетным</w:t>
            </w:r>
          </w:p>
        </w:tc>
      </w:tr>
      <w:tr w:rsidR="00F66AD2" w14:paraId="76EED850" w14:textId="77777777" w:rsidTr="003F4249">
        <w:trPr>
          <w:trHeight w:val="871"/>
        </w:trPr>
        <w:tc>
          <w:tcPr>
            <w:tcW w:w="3828" w:type="dxa"/>
            <w:vAlign w:val="center"/>
            <w:hideMark/>
          </w:tcPr>
          <w:p w14:paraId="3E1EC812" w14:textId="77777777" w:rsidR="00F66AD2" w:rsidRDefault="00F66AD2" w:rsidP="003F4249">
            <w:pPr>
              <w:pStyle w:val="a7"/>
              <w:rPr>
                <w:rFonts w:eastAsia="Times New Roman"/>
              </w:rPr>
            </w:pPr>
            <w:r>
              <w:t xml:space="preserve"> Примечание: </w:t>
            </w:r>
          </w:p>
        </w:tc>
        <w:tc>
          <w:tcPr>
            <w:tcW w:w="6005" w:type="dxa"/>
            <w:gridSpan w:val="6"/>
            <w:vAlign w:val="center"/>
            <w:hideMark/>
          </w:tcPr>
          <w:p w14:paraId="3DEE3833" w14:textId="77777777" w:rsidR="00F66AD2" w:rsidRDefault="00F66AD2" w:rsidP="003F4249">
            <w:pPr>
              <w:pStyle w:val="a7"/>
              <w:rPr>
                <w:rFonts w:eastAsia="Times New Roman"/>
              </w:rPr>
            </w:pPr>
            <w:r>
              <w:t>пояснение по заполнению отчета приведено в приложении к форме,</w:t>
            </w:r>
            <w:r>
              <w:br/>
              <w:t>предназначенной для сбора административных данных "Бухгалтерский баланс".</w:t>
            </w:r>
          </w:p>
        </w:tc>
      </w:tr>
      <w:tr w:rsidR="00F66AD2" w14:paraId="2D8B00B6" w14:textId="77777777" w:rsidTr="003F4249">
        <w:trPr>
          <w:trHeight w:val="276"/>
        </w:trPr>
        <w:tc>
          <w:tcPr>
            <w:tcW w:w="3828" w:type="dxa"/>
            <w:vAlign w:val="center"/>
            <w:hideMark/>
          </w:tcPr>
          <w:p w14:paraId="43ED6275" w14:textId="77777777" w:rsidR="00F66AD2" w:rsidRDefault="00F66AD2" w:rsidP="003F4249">
            <w:pPr>
              <w:pStyle w:val="a7"/>
              <w:rPr>
                <w:rFonts w:eastAsia="Times New Roman"/>
              </w:rPr>
            </w:pPr>
            <w:r>
              <w:t>Наименование организации</w:t>
            </w:r>
          </w:p>
        </w:tc>
        <w:tc>
          <w:tcPr>
            <w:tcW w:w="6005" w:type="dxa"/>
            <w:gridSpan w:val="6"/>
            <w:shd w:val="clear" w:color="auto" w:fill="FFFFFF"/>
            <w:vAlign w:val="center"/>
            <w:hideMark/>
          </w:tcPr>
          <w:p w14:paraId="04E703D7" w14:textId="77777777" w:rsidR="00F66AD2" w:rsidRDefault="00F66AD2" w:rsidP="003F4249">
            <w:pPr>
              <w:rPr>
                <w:rFonts w:eastAsia="Times New Roman"/>
                <w:sz w:val="20"/>
                <w:szCs w:val="20"/>
              </w:rPr>
            </w:pPr>
          </w:p>
        </w:tc>
      </w:tr>
      <w:tr w:rsidR="00F66AD2" w14:paraId="4A2C3D98" w14:textId="77777777" w:rsidTr="003F4249">
        <w:trPr>
          <w:trHeight w:val="315"/>
        </w:trPr>
        <w:tc>
          <w:tcPr>
            <w:tcW w:w="9833" w:type="dxa"/>
            <w:gridSpan w:val="7"/>
            <w:noWrap/>
            <w:vAlign w:val="center"/>
            <w:hideMark/>
          </w:tcPr>
          <w:p w14:paraId="48A70309" w14:textId="77777777" w:rsidR="00F66AD2" w:rsidRDefault="00F66AD2" w:rsidP="003F4249">
            <w:pPr>
              <w:jc w:val="center"/>
              <w:rPr>
                <w:rFonts w:asciiTheme="minorHAnsi" w:hAnsiTheme="minorHAnsi" w:cstheme="minorHAnsi"/>
              </w:rPr>
            </w:pPr>
            <w:r>
              <w:rPr>
                <w:rFonts w:asciiTheme="minorHAnsi" w:hAnsiTheme="minorHAnsi" w:cstheme="minorHAnsi"/>
              </w:rPr>
              <w:t>по состоянию на "31" декабря 20__ года</w:t>
            </w:r>
          </w:p>
        </w:tc>
      </w:tr>
      <w:tr w:rsidR="00F66AD2" w14:paraId="4F1B7B8D" w14:textId="77777777" w:rsidTr="003F4249">
        <w:trPr>
          <w:trHeight w:val="315"/>
        </w:trPr>
        <w:tc>
          <w:tcPr>
            <w:tcW w:w="5812" w:type="dxa"/>
            <w:gridSpan w:val="2"/>
            <w:tcBorders>
              <w:top w:val="nil"/>
              <w:left w:val="nil"/>
              <w:bottom w:val="dashSmallGap" w:sz="4" w:space="0" w:color="auto"/>
              <w:right w:val="nil"/>
            </w:tcBorders>
            <w:vAlign w:val="center"/>
            <w:hideMark/>
          </w:tcPr>
          <w:p w14:paraId="1E43DB72" w14:textId="77777777" w:rsidR="00F66AD2" w:rsidRDefault="00F66AD2" w:rsidP="003F4249">
            <w:pPr>
              <w:rPr>
                <w:rFonts w:eastAsia="Times New Roman"/>
                <w:sz w:val="20"/>
                <w:szCs w:val="20"/>
              </w:rPr>
            </w:pPr>
          </w:p>
        </w:tc>
        <w:tc>
          <w:tcPr>
            <w:tcW w:w="862" w:type="dxa"/>
            <w:tcBorders>
              <w:top w:val="nil"/>
              <w:left w:val="nil"/>
              <w:bottom w:val="dashSmallGap" w:sz="4" w:space="0" w:color="auto"/>
              <w:right w:val="nil"/>
            </w:tcBorders>
            <w:noWrap/>
            <w:vAlign w:val="center"/>
            <w:hideMark/>
          </w:tcPr>
          <w:p w14:paraId="2C46551E" w14:textId="77777777" w:rsidR="00F66AD2" w:rsidRDefault="00F66AD2" w:rsidP="003F4249">
            <w:pPr>
              <w:rPr>
                <w:rFonts w:eastAsia="Times New Roman"/>
                <w:sz w:val="20"/>
                <w:szCs w:val="20"/>
              </w:rPr>
            </w:pPr>
          </w:p>
        </w:tc>
        <w:tc>
          <w:tcPr>
            <w:tcW w:w="1548" w:type="dxa"/>
            <w:gridSpan w:val="2"/>
            <w:tcBorders>
              <w:top w:val="nil"/>
              <w:left w:val="nil"/>
              <w:bottom w:val="dashSmallGap" w:sz="4" w:space="0" w:color="auto"/>
              <w:right w:val="nil"/>
            </w:tcBorders>
            <w:noWrap/>
            <w:vAlign w:val="center"/>
            <w:hideMark/>
          </w:tcPr>
          <w:p w14:paraId="213C3C4A" w14:textId="77777777" w:rsidR="00F66AD2" w:rsidRDefault="00F66AD2" w:rsidP="003F4249">
            <w:pPr>
              <w:rPr>
                <w:rFonts w:eastAsia="Times New Roman"/>
                <w:sz w:val="20"/>
                <w:szCs w:val="20"/>
              </w:rPr>
            </w:pPr>
          </w:p>
        </w:tc>
        <w:tc>
          <w:tcPr>
            <w:tcW w:w="1611" w:type="dxa"/>
            <w:gridSpan w:val="2"/>
            <w:tcBorders>
              <w:top w:val="nil"/>
              <w:left w:val="nil"/>
              <w:bottom w:val="dashSmallGap" w:sz="4" w:space="0" w:color="auto"/>
              <w:right w:val="nil"/>
            </w:tcBorders>
            <w:noWrap/>
            <w:vAlign w:val="center"/>
            <w:hideMark/>
          </w:tcPr>
          <w:p w14:paraId="1EE194F0" w14:textId="77777777" w:rsidR="00F66AD2" w:rsidRDefault="00F66AD2" w:rsidP="003F4249">
            <w:pPr>
              <w:jc w:val="center"/>
              <w:rPr>
                <w:rFonts w:asciiTheme="minorHAnsi" w:hAnsiTheme="minorHAnsi" w:cstheme="minorHAnsi"/>
                <w:color w:val="0000FF"/>
              </w:rPr>
            </w:pPr>
            <w:r>
              <w:rPr>
                <w:rFonts w:asciiTheme="minorHAnsi" w:hAnsiTheme="minorHAnsi" w:cstheme="minorHAnsi"/>
                <w:color w:val="0000FF"/>
              </w:rPr>
              <w:t>в тысячах тенге</w:t>
            </w:r>
          </w:p>
        </w:tc>
      </w:tr>
      <w:tr w:rsidR="00F66AD2" w14:paraId="338D9E30" w14:textId="77777777" w:rsidTr="003F4249">
        <w:trPr>
          <w:trHeight w:val="94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C5FAB2F"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Активы</w:t>
            </w:r>
          </w:p>
        </w:tc>
        <w:tc>
          <w:tcPr>
            <w:tcW w:w="862" w:type="dxa"/>
            <w:tcBorders>
              <w:top w:val="dashSmallGap" w:sz="4" w:space="0" w:color="auto"/>
              <w:left w:val="dashSmallGap" w:sz="4" w:space="0" w:color="auto"/>
              <w:bottom w:val="dashSmallGap" w:sz="4" w:space="0" w:color="auto"/>
              <w:right w:val="dashSmallGap" w:sz="4" w:space="0" w:color="auto"/>
            </w:tcBorders>
            <w:shd w:val="clear" w:color="auto" w:fill="FFFFFF"/>
            <w:vAlign w:val="center"/>
            <w:hideMark/>
          </w:tcPr>
          <w:p w14:paraId="2D37178C"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Код строки</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58F17DF"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На конец отчетного периода</w:t>
            </w: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D93A0D3"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На начало отчетного периода</w:t>
            </w:r>
          </w:p>
        </w:tc>
      </w:tr>
      <w:tr w:rsidR="00F66AD2" w14:paraId="356E868B"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AFA619D" w14:textId="77777777" w:rsidR="00F66AD2" w:rsidRDefault="00F66AD2" w:rsidP="003F4249">
            <w:pPr>
              <w:rPr>
                <w:rFonts w:asciiTheme="minorHAnsi" w:hAnsiTheme="minorHAnsi" w:cstheme="minorHAnsi"/>
                <w:b/>
                <w:bCs/>
              </w:rPr>
            </w:pPr>
            <w:r>
              <w:rPr>
                <w:rFonts w:asciiTheme="minorHAnsi" w:hAnsiTheme="minorHAnsi" w:cstheme="minorHAnsi"/>
                <w:b/>
                <w:bCs/>
              </w:rPr>
              <w:t>I. Краткосрочные активы:</w:t>
            </w:r>
          </w:p>
        </w:tc>
        <w:tc>
          <w:tcPr>
            <w:tcW w:w="862" w:type="dxa"/>
            <w:tcBorders>
              <w:top w:val="dashSmallGap" w:sz="4" w:space="0" w:color="auto"/>
              <w:left w:val="dashSmallGap" w:sz="4" w:space="0" w:color="auto"/>
              <w:bottom w:val="dashSmallGap" w:sz="4" w:space="0" w:color="auto"/>
              <w:right w:val="dashSmallGap" w:sz="4" w:space="0" w:color="auto"/>
            </w:tcBorders>
            <w:shd w:val="clear" w:color="auto" w:fill="FFFFFF"/>
            <w:noWrap/>
            <w:vAlign w:val="center"/>
            <w:hideMark/>
          </w:tcPr>
          <w:p w14:paraId="527FBD7E" w14:textId="77777777" w:rsidR="00F66AD2" w:rsidRDefault="00F66AD2" w:rsidP="003F4249">
            <w:pP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995757A" w14:textId="77777777" w:rsidR="00F66AD2" w:rsidRDefault="00F66AD2" w:rsidP="003F4249">
            <w:pPr>
              <w:jc w:val="center"/>
              <w:rPr>
                <w:rFonts w:asciiTheme="minorHAnsi" w:hAnsiTheme="minorHAnsi" w:cstheme="minorHAnsi"/>
                <w:b/>
                <w:bCs/>
                <w:i/>
                <w:iCs/>
              </w:rPr>
            </w:pPr>
            <w:r>
              <w:rPr>
                <w:rFonts w:asciiTheme="minorHAnsi" w:hAnsiTheme="minorHAnsi" w:cstheme="minorHAnsi"/>
                <w:b/>
                <w:bCs/>
                <w:i/>
                <w:iCs/>
              </w:rPr>
              <w:t> </w:t>
            </w: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5C86F9C" w14:textId="77777777" w:rsidR="00F66AD2" w:rsidRDefault="00F66AD2" w:rsidP="003F4249">
            <w:pPr>
              <w:jc w:val="center"/>
              <w:rPr>
                <w:rFonts w:asciiTheme="minorHAnsi" w:hAnsiTheme="minorHAnsi" w:cstheme="minorHAnsi"/>
                <w:b/>
                <w:bCs/>
                <w:i/>
                <w:iCs/>
              </w:rPr>
            </w:pPr>
            <w:r>
              <w:rPr>
                <w:rFonts w:asciiTheme="minorHAnsi" w:hAnsiTheme="minorHAnsi" w:cstheme="minorHAnsi"/>
                <w:b/>
                <w:bCs/>
                <w:i/>
                <w:iCs/>
              </w:rPr>
              <w:t> </w:t>
            </w:r>
          </w:p>
        </w:tc>
      </w:tr>
      <w:tr w:rsidR="00F66AD2" w14:paraId="2987BCDB"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C2C5849" w14:textId="77777777" w:rsidR="00F66AD2" w:rsidRDefault="00F66AD2" w:rsidP="003F4249">
            <w:pPr>
              <w:rPr>
                <w:rFonts w:asciiTheme="minorHAnsi" w:hAnsiTheme="minorHAnsi" w:cstheme="minorHAnsi"/>
              </w:rPr>
            </w:pPr>
            <w:r>
              <w:rPr>
                <w:rFonts w:asciiTheme="minorHAnsi" w:hAnsiTheme="minorHAnsi" w:cstheme="minorHAnsi"/>
              </w:rPr>
              <w:t>Денежные средства и их эквиваленты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C43E7E5" w14:textId="77777777" w:rsidR="00F66AD2" w:rsidRDefault="00F66AD2" w:rsidP="003F4249">
            <w:pPr>
              <w:jc w:val="center"/>
              <w:rPr>
                <w:rFonts w:asciiTheme="minorHAnsi" w:hAnsiTheme="minorHAnsi" w:cstheme="minorHAnsi"/>
              </w:rPr>
            </w:pPr>
            <w:r>
              <w:rPr>
                <w:rFonts w:asciiTheme="minorHAnsi" w:hAnsiTheme="minorHAnsi" w:cstheme="minorHAnsi"/>
              </w:rPr>
              <w:t>010</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5424344D"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0BF74E69" w14:textId="77777777" w:rsidR="00F66AD2" w:rsidRDefault="00F66AD2" w:rsidP="003F4249">
            <w:pPr>
              <w:rPr>
                <w:rFonts w:asciiTheme="minorHAnsi" w:hAnsiTheme="minorHAnsi" w:cstheme="minorHAnsi"/>
                <w:color w:val="000000"/>
                <w:sz w:val="20"/>
                <w:szCs w:val="20"/>
              </w:rPr>
            </w:pPr>
          </w:p>
        </w:tc>
      </w:tr>
      <w:tr w:rsidR="00F66AD2" w14:paraId="1F841927" w14:textId="77777777" w:rsidTr="003F4249">
        <w:trPr>
          <w:trHeight w:val="517"/>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764E590" w14:textId="77777777" w:rsidR="00F66AD2" w:rsidRDefault="00F66AD2" w:rsidP="003F4249">
            <w:pPr>
              <w:rPr>
                <w:rFonts w:asciiTheme="minorHAnsi" w:hAnsiTheme="minorHAnsi" w:cstheme="minorHAnsi"/>
              </w:rPr>
            </w:pPr>
            <w:r>
              <w:rPr>
                <w:rFonts w:asciiTheme="minorHAnsi" w:hAnsiTheme="minorHAnsi" w:cstheme="minorHAnsi"/>
              </w:rPr>
              <w:t>Краткосрочные финансовые активы, оцениваемые по амортизированной стоимости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4C7B481" w14:textId="77777777" w:rsidR="00F66AD2" w:rsidRDefault="00F66AD2" w:rsidP="003F4249">
            <w:pPr>
              <w:jc w:val="center"/>
              <w:rPr>
                <w:rFonts w:asciiTheme="minorHAnsi" w:hAnsiTheme="minorHAnsi" w:cstheme="minorHAnsi"/>
              </w:rPr>
            </w:pPr>
            <w:r>
              <w:rPr>
                <w:rFonts w:asciiTheme="minorHAnsi" w:hAnsiTheme="minorHAnsi" w:cstheme="minorHAnsi"/>
              </w:rPr>
              <w:t>011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C64A7FC"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C8D3056" w14:textId="77777777" w:rsidR="00F66AD2" w:rsidRDefault="00F66AD2" w:rsidP="003F4249">
            <w:pPr>
              <w:rPr>
                <w:rFonts w:asciiTheme="minorHAnsi" w:hAnsiTheme="minorHAnsi" w:cstheme="minorHAnsi"/>
                <w:color w:val="000000"/>
                <w:sz w:val="20"/>
                <w:szCs w:val="20"/>
              </w:rPr>
            </w:pPr>
          </w:p>
        </w:tc>
      </w:tr>
      <w:tr w:rsidR="00F66AD2" w14:paraId="5AD99868" w14:textId="77777777" w:rsidTr="003F4249">
        <w:trPr>
          <w:trHeight w:val="397"/>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9C5B2B4" w14:textId="77777777" w:rsidR="00F66AD2" w:rsidRDefault="00F66AD2" w:rsidP="003F4249">
            <w:pPr>
              <w:rPr>
                <w:rFonts w:asciiTheme="minorHAnsi" w:hAnsiTheme="minorHAnsi" w:cstheme="minorHAnsi"/>
              </w:rPr>
            </w:pPr>
            <w:r>
              <w:rPr>
                <w:rFonts w:asciiTheme="minorHAnsi" w:hAnsiTheme="minorHAnsi" w:cstheme="minorHAnsi"/>
              </w:rPr>
              <w:t>Краткосрочные финансовые активы, оцениваемые по справедливой стоимости через прочий совокупный доход</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0656C73" w14:textId="77777777" w:rsidR="00F66AD2" w:rsidRDefault="00F66AD2" w:rsidP="003F4249">
            <w:pPr>
              <w:jc w:val="center"/>
              <w:rPr>
                <w:rFonts w:asciiTheme="minorHAnsi" w:hAnsiTheme="minorHAnsi" w:cstheme="minorHAnsi"/>
              </w:rPr>
            </w:pPr>
            <w:r>
              <w:rPr>
                <w:rFonts w:asciiTheme="minorHAnsi" w:hAnsiTheme="minorHAnsi" w:cstheme="minorHAnsi"/>
              </w:rPr>
              <w:t>012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6DFE2F12"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B60C7B0" w14:textId="77777777" w:rsidR="00F66AD2" w:rsidRDefault="00F66AD2" w:rsidP="003F4249">
            <w:pPr>
              <w:rPr>
                <w:rFonts w:asciiTheme="minorHAnsi" w:hAnsiTheme="minorHAnsi" w:cstheme="minorHAnsi"/>
                <w:color w:val="000000"/>
                <w:sz w:val="20"/>
                <w:szCs w:val="20"/>
              </w:rPr>
            </w:pPr>
          </w:p>
        </w:tc>
      </w:tr>
      <w:tr w:rsidR="00F66AD2" w14:paraId="15287EBA" w14:textId="77777777" w:rsidTr="003F4249">
        <w:trPr>
          <w:trHeight w:val="547"/>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8B8B614" w14:textId="77777777" w:rsidR="00F66AD2" w:rsidRDefault="00F66AD2" w:rsidP="003F4249">
            <w:pPr>
              <w:rPr>
                <w:rFonts w:asciiTheme="minorHAnsi" w:hAnsiTheme="minorHAnsi" w:cstheme="minorHAnsi"/>
              </w:rPr>
            </w:pPr>
            <w:r>
              <w:rPr>
                <w:rFonts w:asciiTheme="minorHAnsi" w:hAnsiTheme="minorHAnsi" w:cstheme="minorHAnsi"/>
              </w:rPr>
              <w:t>Краткосрочные финансовые активы, учитываемые по справедливой стоимости через прибыли или убытки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12E177A" w14:textId="77777777" w:rsidR="00F66AD2" w:rsidRDefault="00F66AD2" w:rsidP="003F4249">
            <w:pPr>
              <w:jc w:val="center"/>
              <w:rPr>
                <w:rFonts w:asciiTheme="minorHAnsi" w:hAnsiTheme="minorHAnsi" w:cstheme="minorHAnsi"/>
              </w:rPr>
            </w:pPr>
            <w:r>
              <w:rPr>
                <w:rFonts w:asciiTheme="minorHAnsi" w:hAnsiTheme="minorHAnsi" w:cstheme="minorHAnsi"/>
              </w:rPr>
              <w:t>013</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047609D"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D5230D7" w14:textId="77777777" w:rsidR="00F66AD2" w:rsidRDefault="00F66AD2" w:rsidP="003F4249">
            <w:pPr>
              <w:rPr>
                <w:rFonts w:asciiTheme="minorHAnsi" w:hAnsiTheme="minorHAnsi" w:cstheme="minorHAnsi"/>
                <w:color w:val="000000"/>
                <w:sz w:val="20"/>
                <w:szCs w:val="20"/>
              </w:rPr>
            </w:pPr>
          </w:p>
        </w:tc>
      </w:tr>
      <w:tr w:rsidR="00F66AD2" w14:paraId="4E98D412"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D925825" w14:textId="77777777" w:rsidR="00F66AD2" w:rsidRDefault="00F66AD2" w:rsidP="003F4249">
            <w:pPr>
              <w:rPr>
                <w:rFonts w:asciiTheme="minorHAnsi" w:hAnsiTheme="minorHAnsi" w:cstheme="minorHAnsi"/>
              </w:rPr>
            </w:pPr>
            <w:r>
              <w:rPr>
                <w:rFonts w:asciiTheme="minorHAnsi" w:hAnsiTheme="minorHAnsi" w:cstheme="minorHAnsi"/>
              </w:rPr>
              <w:t>Краткосрочные производные финансовые инструменты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24C7496" w14:textId="77777777" w:rsidR="00F66AD2" w:rsidRDefault="00F66AD2" w:rsidP="003F4249">
            <w:pPr>
              <w:jc w:val="center"/>
              <w:rPr>
                <w:rFonts w:asciiTheme="minorHAnsi" w:hAnsiTheme="minorHAnsi" w:cstheme="minorHAnsi"/>
              </w:rPr>
            </w:pPr>
            <w:r>
              <w:rPr>
                <w:rFonts w:asciiTheme="minorHAnsi" w:hAnsiTheme="minorHAnsi" w:cstheme="minorHAnsi"/>
              </w:rPr>
              <w:t>014</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A215C9C"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CEA9666" w14:textId="77777777" w:rsidR="00F66AD2" w:rsidRDefault="00F66AD2" w:rsidP="003F4249">
            <w:pPr>
              <w:rPr>
                <w:rFonts w:asciiTheme="minorHAnsi" w:hAnsiTheme="minorHAnsi" w:cstheme="minorHAnsi"/>
                <w:color w:val="000000"/>
                <w:sz w:val="20"/>
                <w:szCs w:val="20"/>
              </w:rPr>
            </w:pPr>
          </w:p>
        </w:tc>
      </w:tr>
      <w:tr w:rsidR="00F66AD2" w14:paraId="6D9024B7" w14:textId="77777777" w:rsidTr="003F4249">
        <w:trPr>
          <w:trHeight w:val="17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80C8AAF" w14:textId="77777777" w:rsidR="00F66AD2" w:rsidRDefault="00F66AD2" w:rsidP="003F4249">
            <w:pPr>
              <w:rPr>
                <w:rFonts w:asciiTheme="minorHAnsi" w:hAnsiTheme="minorHAnsi" w:cstheme="minorHAnsi"/>
              </w:rPr>
            </w:pPr>
            <w:r>
              <w:rPr>
                <w:rFonts w:asciiTheme="minorHAnsi" w:hAnsiTheme="minorHAnsi" w:cstheme="minorHAnsi"/>
              </w:rPr>
              <w:t>Прочие краткосрочные финансовые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43134BC" w14:textId="77777777" w:rsidR="00F66AD2" w:rsidRDefault="00F66AD2" w:rsidP="003F4249">
            <w:pPr>
              <w:jc w:val="center"/>
              <w:rPr>
                <w:rFonts w:asciiTheme="minorHAnsi" w:hAnsiTheme="minorHAnsi" w:cstheme="minorHAnsi"/>
              </w:rPr>
            </w:pPr>
            <w:r>
              <w:rPr>
                <w:rFonts w:asciiTheme="minorHAnsi" w:hAnsiTheme="minorHAnsi" w:cstheme="minorHAnsi"/>
              </w:rPr>
              <w:t>015</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EC11659"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0830628" w14:textId="77777777" w:rsidR="00F66AD2" w:rsidRDefault="00F66AD2" w:rsidP="003F4249">
            <w:pPr>
              <w:rPr>
                <w:rFonts w:asciiTheme="minorHAnsi" w:hAnsiTheme="minorHAnsi" w:cstheme="minorHAnsi"/>
                <w:color w:val="000000"/>
                <w:sz w:val="20"/>
                <w:szCs w:val="20"/>
              </w:rPr>
            </w:pPr>
          </w:p>
        </w:tc>
      </w:tr>
      <w:tr w:rsidR="00F66AD2" w14:paraId="1105C858" w14:textId="77777777" w:rsidTr="003F4249">
        <w:trPr>
          <w:trHeight w:val="406"/>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DDD67CE" w14:textId="77777777" w:rsidR="00F66AD2" w:rsidRDefault="00F66AD2" w:rsidP="003F4249">
            <w:pPr>
              <w:rPr>
                <w:rFonts w:asciiTheme="minorHAnsi" w:hAnsiTheme="minorHAnsi" w:cstheme="minorHAnsi"/>
              </w:rPr>
            </w:pPr>
            <w:r>
              <w:rPr>
                <w:rFonts w:asciiTheme="minorHAnsi" w:hAnsiTheme="minorHAnsi" w:cstheme="minorHAnsi"/>
              </w:rPr>
              <w:t>Краткосрочная торговая и прочая дебиторская задолженность</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1E43642" w14:textId="77777777" w:rsidR="00F66AD2" w:rsidRDefault="00F66AD2" w:rsidP="003F4249">
            <w:pPr>
              <w:jc w:val="center"/>
              <w:rPr>
                <w:rFonts w:asciiTheme="minorHAnsi" w:hAnsiTheme="minorHAnsi" w:cstheme="minorHAnsi"/>
              </w:rPr>
            </w:pPr>
            <w:r>
              <w:rPr>
                <w:rFonts w:asciiTheme="minorHAnsi" w:hAnsiTheme="minorHAnsi" w:cstheme="minorHAnsi"/>
              </w:rPr>
              <w:t>016</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6B025572"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5394DD97" w14:textId="77777777" w:rsidR="00F66AD2" w:rsidRDefault="00F66AD2" w:rsidP="003F4249">
            <w:pPr>
              <w:rPr>
                <w:rFonts w:asciiTheme="minorHAnsi" w:hAnsiTheme="minorHAnsi" w:cstheme="minorHAnsi"/>
                <w:color w:val="000000"/>
                <w:sz w:val="20"/>
                <w:szCs w:val="20"/>
              </w:rPr>
            </w:pPr>
          </w:p>
        </w:tc>
      </w:tr>
      <w:tr w:rsidR="00F66AD2" w14:paraId="19290CF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5E38D52" w14:textId="77777777" w:rsidR="00F66AD2" w:rsidRDefault="00F66AD2" w:rsidP="003F4249">
            <w:pPr>
              <w:rPr>
                <w:rFonts w:asciiTheme="minorHAnsi" w:hAnsiTheme="minorHAnsi" w:cstheme="minorHAnsi"/>
              </w:rPr>
            </w:pPr>
            <w:r>
              <w:rPr>
                <w:rFonts w:asciiTheme="minorHAnsi" w:hAnsiTheme="minorHAnsi" w:cstheme="minorHAnsi"/>
              </w:rPr>
              <w:t>Краткосрочная дебиторская задолженность по аренде</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5B142DB" w14:textId="77777777" w:rsidR="00F66AD2" w:rsidRDefault="00F66AD2" w:rsidP="003F4249">
            <w:pPr>
              <w:jc w:val="center"/>
              <w:rPr>
                <w:rFonts w:asciiTheme="minorHAnsi" w:hAnsiTheme="minorHAnsi" w:cstheme="minorHAnsi"/>
              </w:rPr>
            </w:pPr>
            <w:r>
              <w:rPr>
                <w:rFonts w:asciiTheme="minorHAnsi" w:hAnsiTheme="minorHAnsi" w:cstheme="minorHAnsi"/>
              </w:rPr>
              <w:t>017</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C5E8AA7"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1F9D9E5" w14:textId="77777777" w:rsidR="00F66AD2" w:rsidRDefault="00F66AD2" w:rsidP="003F4249">
            <w:pPr>
              <w:rPr>
                <w:rFonts w:asciiTheme="minorHAnsi" w:hAnsiTheme="minorHAnsi" w:cstheme="minorHAnsi"/>
                <w:color w:val="000000"/>
                <w:sz w:val="20"/>
                <w:szCs w:val="20"/>
              </w:rPr>
            </w:pPr>
          </w:p>
        </w:tc>
      </w:tr>
      <w:tr w:rsidR="00F66AD2" w14:paraId="3EE2133A"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hideMark/>
          </w:tcPr>
          <w:p w14:paraId="56E44E34" w14:textId="77777777" w:rsidR="00F66AD2" w:rsidRDefault="00F66AD2" w:rsidP="003F4249">
            <w:pPr>
              <w:rPr>
                <w:rFonts w:asciiTheme="minorHAnsi" w:hAnsiTheme="minorHAnsi" w:cstheme="minorHAnsi"/>
              </w:rPr>
            </w:pPr>
            <w:r>
              <w:rPr>
                <w:rFonts w:asciiTheme="minorHAnsi" w:hAnsiTheme="minorHAnsi" w:cstheme="minorHAnsi"/>
              </w:rPr>
              <w:t>Краткосрочные активы по договорам с покупателями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F990A3E" w14:textId="77777777" w:rsidR="00F66AD2" w:rsidRDefault="00F66AD2" w:rsidP="003F4249">
            <w:pPr>
              <w:jc w:val="center"/>
              <w:rPr>
                <w:rFonts w:asciiTheme="minorHAnsi" w:hAnsiTheme="minorHAnsi" w:cstheme="minorHAnsi"/>
              </w:rPr>
            </w:pPr>
            <w:r>
              <w:rPr>
                <w:rFonts w:asciiTheme="minorHAnsi" w:hAnsiTheme="minorHAnsi" w:cstheme="minorHAnsi"/>
              </w:rPr>
              <w:t>018</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7D2AAED5"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69821810" w14:textId="77777777" w:rsidR="00F66AD2" w:rsidRDefault="00F66AD2" w:rsidP="003F4249">
            <w:pPr>
              <w:rPr>
                <w:rFonts w:asciiTheme="minorHAnsi" w:hAnsiTheme="minorHAnsi" w:cstheme="minorHAnsi"/>
                <w:color w:val="000000"/>
                <w:sz w:val="20"/>
                <w:szCs w:val="20"/>
              </w:rPr>
            </w:pPr>
          </w:p>
        </w:tc>
      </w:tr>
      <w:tr w:rsidR="00F66AD2" w14:paraId="5761847A" w14:textId="77777777" w:rsidTr="003F4249">
        <w:trPr>
          <w:trHeight w:val="187"/>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20863C1" w14:textId="77777777" w:rsidR="00F66AD2" w:rsidRDefault="00F66AD2" w:rsidP="003F4249">
            <w:pPr>
              <w:rPr>
                <w:rFonts w:asciiTheme="minorHAnsi" w:hAnsiTheme="minorHAnsi" w:cstheme="minorHAnsi"/>
              </w:rPr>
            </w:pPr>
            <w:r>
              <w:rPr>
                <w:rFonts w:asciiTheme="minorHAnsi" w:hAnsiTheme="minorHAnsi" w:cstheme="minorHAnsi"/>
              </w:rPr>
              <w:t>Текущий подоходный налог</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6E781C3" w14:textId="77777777" w:rsidR="00F66AD2" w:rsidRDefault="00F66AD2" w:rsidP="003F4249">
            <w:pPr>
              <w:jc w:val="center"/>
              <w:rPr>
                <w:rFonts w:asciiTheme="minorHAnsi" w:hAnsiTheme="minorHAnsi" w:cstheme="minorHAnsi"/>
              </w:rPr>
            </w:pPr>
            <w:r>
              <w:rPr>
                <w:rFonts w:asciiTheme="minorHAnsi" w:hAnsiTheme="minorHAnsi" w:cstheme="minorHAnsi"/>
              </w:rPr>
              <w:t>019</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A69D47B"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59095DD4" w14:textId="77777777" w:rsidR="00F66AD2" w:rsidRDefault="00F66AD2" w:rsidP="003F4249">
            <w:pPr>
              <w:rPr>
                <w:rFonts w:asciiTheme="minorHAnsi" w:hAnsiTheme="minorHAnsi" w:cstheme="minorHAnsi"/>
                <w:color w:val="000000"/>
                <w:sz w:val="20"/>
                <w:szCs w:val="20"/>
              </w:rPr>
            </w:pPr>
          </w:p>
        </w:tc>
      </w:tr>
      <w:tr w:rsidR="00F66AD2" w14:paraId="053FC517" w14:textId="77777777" w:rsidTr="003F4249">
        <w:trPr>
          <w:trHeight w:val="191"/>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3241CD4" w14:textId="77777777" w:rsidR="00F66AD2" w:rsidRDefault="00F66AD2" w:rsidP="003F4249">
            <w:pPr>
              <w:rPr>
                <w:rFonts w:asciiTheme="minorHAnsi" w:hAnsiTheme="minorHAnsi" w:cstheme="minorHAnsi"/>
              </w:rPr>
            </w:pPr>
            <w:r>
              <w:rPr>
                <w:rFonts w:asciiTheme="minorHAnsi" w:hAnsiTheme="minorHAnsi" w:cstheme="minorHAnsi"/>
              </w:rPr>
              <w:t>Запасы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B72C90F" w14:textId="77777777" w:rsidR="00F66AD2" w:rsidRDefault="00F66AD2" w:rsidP="003F4249">
            <w:pPr>
              <w:jc w:val="center"/>
              <w:rPr>
                <w:rFonts w:asciiTheme="minorHAnsi" w:hAnsiTheme="minorHAnsi" w:cstheme="minorHAnsi"/>
              </w:rPr>
            </w:pPr>
            <w:r>
              <w:rPr>
                <w:rFonts w:asciiTheme="minorHAnsi" w:hAnsiTheme="minorHAnsi" w:cstheme="minorHAnsi"/>
              </w:rPr>
              <w:t>020</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6D980855"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7C849472" w14:textId="77777777" w:rsidR="00F66AD2" w:rsidRDefault="00F66AD2" w:rsidP="003F4249">
            <w:pPr>
              <w:rPr>
                <w:rFonts w:asciiTheme="minorHAnsi" w:hAnsiTheme="minorHAnsi" w:cstheme="minorHAnsi"/>
                <w:color w:val="000000"/>
                <w:sz w:val="20"/>
                <w:szCs w:val="20"/>
              </w:rPr>
            </w:pPr>
          </w:p>
        </w:tc>
      </w:tr>
      <w:tr w:rsidR="00F66AD2" w14:paraId="2DD9AF6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A78B794" w14:textId="77777777" w:rsidR="00F66AD2" w:rsidRDefault="00F66AD2" w:rsidP="003F4249">
            <w:pPr>
              <w:rPr>
                <w:rFonts w:asciiTheme="minorHAnsi" w:hAnsiTheme="minorHAnsi" w:cstheme="minorHAnsi"/>
              </w:rPr>
            </w:pPr>
            <w:r>
              <w:rPr>
                <w:rFonts w:asciiTheme="minorHAnsi" w:hAnsiTheme="minorHAnsi" w:cstheme="minorHAnsi"/>
              </w:rPr>
              <w:t>Биологические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42799C3" w14:textId="77777777" w:rsidR="00F66AD2" w:rsidRDefault="00F66AD2" w:rsidP="003F4249">
            <w:pPr>
              <w:jc w:val="center"/>
              <w:rPr>
                <w:rFonts w:asciiTheme="minorHAnsi" w:hAnsiTheme="minorHAnsi" w:cstheme="minorHAnsi"/>
              </w:rPr>
            </w:pPr>
            <w:r>
              <w:rPr>
                <w:rFonts w:asciiTheme="minorHAnsi" w:hAnsiTheme="minorHAnsi" w:cstheme="minorHAnsi"/>
              </w:rPr>
              <w:t>021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E427E04"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57E957C9" w14:textId="77777777" w:rsidR="00F66AD2" w:rsidRDefault="00F66AD2" w:rsidP="003F4249">
            <w:pPr>
              <w:rPr>
                <w:rFonts w:asciiTheme="minorHAnsi" w:hAnsiTheme="minorHAnsi" w:cstheme="minorHAnsi"/>
                <w:color w:val="000000"/>
                <w:sz w:val="20"/>
                <w:szCs w:val="20"/>
              </w:rPr>
            </w:pPr>
          </w:p>
        </w:tc>
      </w:tr>
      <w:tr w:rsidR="00F66AD2" w14:paraId="06E79540"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32C0101" w14:textId="77777777" w:rsidR="00F66AD2" w:rsidRDefault="00F66AD2" w:rsidP="003F4249">
            <w:pPr>
              <w:rPr>
                <w:rFonts w:asciiTheme="minorHAnsi" w:hAnsiTheme="minorHAnsi" w:cstheme="minorHAnsi"/>
              </w:rPr>
            </w:pPr>
            <w:r>
              <w:rPr>
                <w:rFonts w:asciiTheme="minorHAnsi" w:hAnsiTheme="minorHAnsi" w:cstheme="minorHAnsi"/>
              </w:rPr>
              <w:t>Прочие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A2F4860" w14:textId="77777777" w:rsidR="00F66AD2" w:rsidRDefault="00F66AD2" w:rsidP="003F4249">
            <w:pPr>
              <w:jc w:val="center"/>
              <w:rPr>
                <w:rFonts w:asciiTheme="minorHAnsi" w:hAnsiTheme="minorHAnsi" w:cstheme="minorHAnsi"/>
              </w:rPr>
            </w:pPr>
            <w:r>
              <w:rPr>
                <w:rFonts w:asciiTheme="minorHAnsi" w:hAnsiTheme="minorHAnsi" w:cstheme="minorHAnsi"/>
              </w:rPr>
              <w:t>022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2F84984"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A292119" w14:textId="77777777" w:rsidR="00F66AD2" w:rsidRDefault="00F66AD2" w:rsidP="003F4249">
            <w:pPr>
              <w:rPr>
                <w:rFonts w:asciiTheme="minorHAnsi" w:hAnsiTheme="minorHAnsi" w:cstheme="minorHAnsi"/>
                <w:color w:val="000000"/>
                <w:sz w:val="20"/>
                <w:szCs w:val="20"/>
              </w:rPr>
            </w:pPr>
          </w:p>
        </w:tc>
      </w:tr>
      <w:tr w:rsidR="00F66AD2" w14:paraId="1AAAB655"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D557191" w14:textId="77777777" w:rsidR="00F66AD2" w:rsidRDefault="00F66AD2" w:rsidP="003F4249">
            <w:pPr>
              <w:rPr>
                <w:rFonts w:asciiTheme="minorHAnsi" w:hAnsiTheme="minorHAnsi" w:cstheme="minorHAnsi"/>
                <w:b/>
                <w:bCs/>
              </w:rPr>
            </w:pPr>
            <w:r>
              <w:rPr>
                <w:rFonts w:asciiTheme="minorHAnsi" w:hAnsiTheme="minorHAnsi" w:cstheme="minorHAnsi"/>
                <w:b/>
                <w:bCs/>
              </w:rPr>
              <w:t>Итого краткосрочных активов (сумма строк с 010 по 022)</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1F2C627" w14:textId="77777777" w:rsidR="00F66AD2" w:rsidRDefault="00F66AD2" w:rsidP="003F4249">
            <w:pPr>
              <w:jc w:val="center"/>
              <w:rPr>
                <w:rFonts w:asciiTheme="minorHAnsi" w:hAnsiTheme="minorHAnsi" w:cstheme="minorHAnsi"/>
                <w:b/>
                <w:bCs/>
              </w:rPr>
            </w:pPr>
            <w:r>
              <w:rPr>
                <w:rFonts w:asciiTheme="minorHAnsi" w:hAnsiTheme="minorHAnsi" w:cstheme="minorHAnsi"/>
                <w:b/>
                <w:bCs/>
              </w:rPr>
              <w:t>100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9A8B762"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0890160D" w14:textId="77777777" w:rsidR="00F66AD2" w:rsidRDefault="00F66AD2" w:rsidP="003F4249">
            <w:pPr>
              <w:jc w:val="right"/>
              <w:rPr>
                <w:rFonts w:asciiTheme="minorHAnsi" w:hAnsiTheme="minorHAnsi" w:cstheme="minorHAnsi"/>
                <w:b/>
                <w:bCs/>
                <w:sz w:val="20"/>
                <w:szCs w:val="20"/>
              </w:rPr>
            </w:pPr>
          </w:p>
        </w:tc>
      </w:tr>
      <w:tr w:rsidR="00F66AD2" w14:paraId="5C40B713" w14:textId="77777777" w:rsidTr="003F4249">
        <w:trPr>
          <w:trHeight w:val="476"/>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221AAE8" w14:textId="77777777" w:rsidR="00F66AD2" w:rsidRDefault="00F66AD2" w:rsidP="003F4249">
            <w:pPr>
              <w:rPr>
                <w:rFonts w:asciiTheme="minorHAnsi" w:hAnsiTheme="minorHAnsi" w:cstheme="minorHAnsi"/>
              </w:rPr>
            </w:pPr>
            <w:r>
              <w:rPr>
                <w:rFonts w:asciiTheme="minorHAnsi" w:hAnsiTheme="minorHAnsi" w:cstheme="minorHAnsi"/>
              </w:rPr>
              <w:t>Активы (или выбывающие группы), предназначенные для продажи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0A63976" w14:textId="77777777" w:rsidR="00F66AD2" w:rsidRDefault="00F66AD2" w:rsidP="003F4249">
            <w:pPr>
              <w:jc w:val="center"/>
              <w:rPr>
                <w:rFonts w:asciiTheme="minorHAnsi" w:hAnsiTheme="minorHAnsi" w:cstheme="minorHAnsi"/>
              </w:rPr>
            </w:pPr>
            <w:r>
              <w:rPr>
                <w:rFonts w:asciiTheme="minorHAnsi" w:hAnsiTheme="minorHAnsi" w:cstheme="minorHAnsi"/>
              </w:rPr>
              <w:t>101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03F719AB"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39A078A2" w14:textId="77777777" w:rsidR="00F66AD2" w:rsidRDefault="00F66AD2" w:rsidP="003F4249">
            <w:pPr>
              <w:jc w:val="right"/>
              <w:rPr>
                <w:rFonts w:asciiTheme="minorHAnsi" w:hAnsiTheme="minorHAnsi" w:cstheme="minorHAnsi"/>
                <w:sz w:val="20"/>
                <w:szCs w:val="20"/>
              </w:rPr>
            </w:pPr>
          </w:p>
        </w:tc>
      </w:tr>
      <w:tr w:rsidR="00F66AD2" w14:paraId="4F2C2DA6"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9BC34C9" w14:textId="77777777" w:rsidR="00F66AD2" w:rsidRDefault="00F66AD2" w:rsidP="003F4249">
            <w:pPr>
              <w:rPr>
                <w:rFonts w:asciiTheme="minorHAnsi" w:hAnsiTheme="minorHAnsi" w:cstheme="minorHAnsi"/>
                <w:b/>
                <w:bCs/>
              </w:rPr>
            </w:pPr>
            <w:r>
              <w:rPr>
                <w:rFonts w:asciiTheme="minorHAnsi" w:hAnsiTheme="minorHAnsi" w:cstheme="minorHAnsi"/>
                <w:b/>
                <w:bCs/>
              </w:rPr>
              <w:t>II. Долгосрочные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441D78B"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CF69EC6"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4C36035F" w14:textId="77777777" w:rsidR="00F66AD2" w:rsidRDefault="00F66AD2" w:rsidP="003F4249">
            <w:pPr>
              <w:jc w:val="right"/>
              <w:rPr>
                <w:rFonts w:asciiTheme="minorHAnsi" w:hAnsiTheme="minorHAnsi" w:cstheme="minorHAnsi"/>
                <w:sz w:val="20"/>
                <w:szCs w:val="20"/>
              </w:rPr>
            </w:pPr>
          </w:p>
        </w:tc>
      </w:tr>
      <w:tr w:rsidR="00F66AD2" w14:paraId="579E5EB6" w14:textId="77777777" w:rsidTr="003F4249">
        <w:trPr>
          <w:trHeight w:val="363"/>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CE026D9" w14:textId="77777777" w:rsidR="00F66AD2" w:rsidRDefault="00F66AD2" w:rsidP="003F4249">
            <w:pPr>
              <w:rPr>
                <w:rFonts w:asciiTheme="minorHAnsi" w:hAnsiTheme="minorHAnsi" w:cstheme="minorHAnsi"/>
              </w:rPr>
            </w:pPr>
            <w:r>
              <w:rPr>
                <w:rFonts w:asciiTheme="minorHAnsi" w:hAnsiTheme="minorHAnsi" w:cstheme="minorHAnsi"/>
              </w:rPr>
              <w:t>Долгосрочные финансовые активы, оцениваемые по амортизированной стоимости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E3F4219" w14:textId="77777777" w:rsidR="00F66AD2" w:rsidRDefault="00F66AD2" w:rsidP="003F4249">
            <w:pPr>
              <w:jc w:val="center"/>
              <w:rPr>
                <w:rFonts w:asciiTheme="minorHAnsi" w:hAnsiTheme="minorHAnsi" w:cstheme="minorHAnsi"/>
              </w:rPr>
            </w:pPr>
            <w:r>
              <w:rPr>
                <w:rFonts w:asciiTheme="minorHAnsi" w:hAnsiTheme="minorHAnsi" w:cstheme="minorHAnsi"/>
              </w:rPr>
              <w:t>110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0BD7AF3F"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C6AC898" w14:textId="77777777" w:rsidR="00F66AD2" w:rsidRDefault="00F66AD2" w:rsidP="003F4249">
            <w:pPr>
              <w:jc w:val="right"/>
              <w:rPr>
                <w:rFonts w:asciiTheme="minorHAnsi" w:hAnsiTheme="minorHAnsi" w:cstheme="minorHAnsi"/>
                <w:sz w:val="20"/>
                <w:szCs w:val="20"/>
              </w:rPr>
            </w:pPr>
          </w:p>
        </w:tc>
      </w:tr>
      <w:tr w:rsidR="00F66AD2" w14:paraId="47BCF7A2" w14:textId="77777777" w:rsidTr="003F4249">
        <w:trPr>
          <w:trHeight w:val="429"/>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1A450BE" w14:textId="77777777" w:rsidR="00F66AD2" w:rsidRDefault="00F66AD2" w:rsidP="003F4249">
            <w:pPr>
              <w:rPr>
                <w:rFonts w:asciiTheme="minorHAnsi" w:hAnsiTheme="minorHAnsi" w:cstheme="minorHAnsi"/>
              </w:rPr>
            </w:pPr>
            <w:r>
              <w:rPr>
                <w:rFonts w:asciiTheme="minorHAnsi" w:hAnsiTheme="minorHAnsi" w:cstheme="minorHAnsi"/>
              </w:rPr>
              <w:t>Долгосрочные финансовые активы, оцениваемые по справедливой стоимости через прочий совокупный доход</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7BA870D" w14:textId="77777777" w:rsidR="00F66AD2" w:rsidRDefault="00F66AD2" w:rsidP="003F4249">
            <w:pPr>
              <w:jc w:val="center"/>
              <w:rPr>
                <w:rFonts w:asciiTheme="minorHAnsi" w:hAnsiTheme="minorHAnsi" w:cstheme="minorHAnsi"/>
              </w:rPr>
            </w:pPr>
            <w:r>
              <w:rPr>
                <w:rFonts w:asciiTheme="minorHAnsi" w:hAnsiTheme="minorHAnsi" w:cstheme="minorHAnsi"/>
              </w:rPr>
              <w:t>111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9DBEBA4"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4EBDE53" w14:textId="77777777" w:rsidR="00F66AD2" w:rsidRDefault="00F66AD2" w:rsidP="003F4249">
            <w:pPr>
              <w:jc w:val="right"/>
              <w:rPr>
                <w:rFonts w:asciiTheme="minorHAnsi" w:hAnsiTheme="minorHAnsi" w:cstheme="minorHAnsi"/>
                <w:sz w:val="20"/>
                <w:szCs w:val="20"/>
              </w:rPr>
            </w:pPr>
          </w:p>
        </w:tc>
      </w:tr>
      <w:tr w:rsidR="00F66AD2" w14:paraId="7CE7539B" w14:textId="77777777" w:rsidTr="003F4249">
        <w:trPr>
          <w:trHeight w:val="630"/>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774E7C1" w14:textId="77777777" w:rsidR="00F66AD2" w:rsidRDefault="00F66AD2" w:rsidP="003F4249">
            <w:pPr>
              <w:rPr>
                <w:rFonts w:asciiTheme="minorHAnsi" w:hAnsiTheme="minorHAnsi" w:cstheme="minorHAnsi"/>
              </w:rPr>
            </w:pPr>
            <w:r>
              <w:rPr>
                <w:rFonts w:asciiTheme="minorHAnsi" w:hAnsiTheme="minorHAnsi" w:cstheme="minorHAnsi"/>
              </w:rPr>
              <w:t>Долгосрочные финансовые активы, учитываемые по справедливой стоимости через прибыли или убытки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AEBB227" w14:textId="77777777" w:rsidR="00F66AD2" w:rsidRDefault="00F66AD2" w:rsidP="003F4249">
            <w:pPr>
              <w:jc w:val="center"/>
              <w:rPr>
                <w:rFonts w:asciiTheme="minorHAnsi" w:hAnsiTheme="minorHAnsi" w:cstheme="minorHAnsi"/>
              </w:rPr>
            </w:pPr>
            <w:r>
              <w:rPr>
                <w:rFonts w:asciiTheme="minorHAnsi" w:hAnsiTheme="minorHAnsi" w:cstheme="minorHAnsi"/>
              </w:rPr>
              <w:t>112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F1E503E"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8F93EB4" w14:textId="77777777" w:rsidR="00F66AD2" w:rsidRDefault="00F66AD2" w:rsidP="003F4249">
            <w:pPr>
              <w:jc w:val="right"/>
              <w:rPr>
                <w:rFonts w:asciiTheme="minorHAnsi" w:hAnsiTheme="minorHAnsi" w:cstheme="minorHAnsi"/>
                <w:sz w:val="20"/>
                <w:szCs w:val="20"/>
              </w:rPr>
            </w:pPr>
          </w:p>
        </w:tc>
      </w:tr>
      <w:tr w:rsidR="00F66AD2" w14:paraId="53819AD8"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17F67CE" w14:textId="77777777" w:rsidR="00F66AD2" w:rsidRDefault="00F66AD2" w:rsidP="003F4249">
            <w:pPr>
              <w:rPr>
                <w:rFonts w:asciiTheme="minorHAnsi" w:hAnsiTheme="minorHAnsi" w:cstheme="minorHAnsi"/>
              </w:rPr>
            </w:pPr>
            <w:r>
              <w:rPr>
                <w:rFonts w:asciiTheme="minorHAnsi" w:hAnsiTheme="minorHAnsi" w:cstheme="minorHAnsi"/>
              </w:rPr>
              <w:t>Долгосрочные производные финансовые инструменты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FBE257A" w14:textId="77777777" w:rsidR="00F66AD2" w:rsidRDefault="00F66AD2" w:rsidP="003F4249">
            <w:pPr>
              <w:jc w:val="center"/>
              <w:rPr>
                <w:rFonts w:asciiTheme="minorHAnsi" w:hAnsiTheme="minorHAnsi" w:cstheme="minorHAnsi"/>
              </w:rPr>
            </w:pPr>
            <w:r>
              <w:rPr>
                <w:rFonts w:asciiTheme="minorHAnsi" w:hAnsiTheme="minorHAnsi" w:cstheme="minorHAnsi"/>
              </w:rPr>
              <w:t>113</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CB0726A"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78223614" w14:textId="77777777" w:rsidR="00F66AD2" w:rsidRDefault="00F66AD2" w:rsidP="003F4249">
            <w:pPr>
              <w:jc w:val="right"/>
              <w:rPr>
                <w:rFonts w:asciiTheme="minorHAnsi" w:hAnsiTheme="minorHAnsi" w:cstheme="minorHAnsi"/>
                <w:sz w:val="20"/>
                <w:szCs w:val="20"/>
              </w:rPr>
            </w:pPr>
          </w:p>
        </w:tc>
      </w:tr>
      <w:tr w:rsidR="00F66AD2" w14:paraId="7593B75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E1E3ACB" w14:textId="77777777" w:rsidR="00F66AD2" w:rsidRDefault="00F66AD2" w:rsidP="003F4249">
            <w:pPr>
              <w:rPr>
                <w:rFonts w:asciiTheme="minorHAnsi" w:hAnsiTheme="minorHAnsi" w:cstheme="minorHAnsi"/>
              </w:rPr>
            </w:pPr>
            <w:r>
              <w:rPr>
                <w:rFonts w:asciiTheme="minorHAnsi" w:hAnsiTheme="minorHAnsi" w:cstheme="minorHAnsi"/>
              </w:rPr>
              <w:t>Инвестиции, учитываемые по первоначальной стоимости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8C24DEB" w14:textId="77777777" w:rsidR="00F66AD2" w:rsidRDefault="00F66AD2" w:rsidP="003F4249">
            <w:pPr>
              <w:jc w:val="center"/>
              <w:rPr>
                <w:rFonts w:asciiTheme="minorHAnsi" w:hAnsiTheme="minorHAnsi" w:cstheme="minorHAnsi"/>
              </w:rPr>
            </w:pPr>
            <w:r>
              <w:rPr>
                <w:rFonts w:asciiTheme="minorHAnsi" w:hAnsiTheme="minorHAnsi" w:cstheme="minorHAnsi"/>
              </w:rPr>
              <w:t>114</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313417D9"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3683B3C1" w14:textId="77777777" w:rsidR="00F66AD2" w:rsidRDefault="00F66AD2" w:rsidP="003F4249">
            <w:pPr>
              <w:jc w:val="right"/>
              <w:rPr>
                <w:rFonts w:asciiTheme="minorHAnsi" w:hAnsiTheme="minorHAnsi" w:cstheme="minorHAnsi"/>
                <w:sz w:val="20"/>
                <w:szCs w:val="20"/>
              </w:rPr>
            </w:pPr>
          </w:p>
        </w:tc>
      </w:tr>
      <w:tr w:rsidR="00F66AD2" w14:paraId="17193E40"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EEEA38F" w14:textId="77777777" w:rsidR="00F66AD2" w:rsidRDefault="00F66AD2" w:rsidP="003F4249">
            <w:pPr>
              <w:rPr>
                <w:rFonts w:asciiTheme="minorHAnsi" w:hAnsiTheme="minorHAnsi" w:cstheme="minorHAnsi"/>
              </w:rPr>
            </w:pPr>
            <w:r>
              <w:rPr>
                <w:rFonts w:asciiTheme="minorHAnsi" w:hAnsiTheme="minorHAnsi" w:cstheme="minorHAnsi"/>
              </w:rPr>
              <w:t>Инвестиции, учитываемые методом долевого участия</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4057C17" w14:textId="77777777" w:rsidR="00F66AD2" w:rsidRDefault="00F66AD2" w:rsidP="003F4249">
            <w:pPr>
              <w:jc w:val="center"/>
              <w:rPr>
                <w:rFonts w:asciiTheme="minorHAnsi" w:hAnsiTheme="minorHAnsi" w:cstheme="minorHAnsi"/>
              </w:rPr>
            </w:pPr>
            <w:r>
              <w:rPr>
                <w:rFonts w:asciiTheme="minorHAnsi" w:hAnsiTheme="minorHAnsi" w:cstheme="minorHAnsi"/>
              </w:rPr>
              <w:t>115</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417661B6"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758F5769" w14:textId="77777777" w:rsidR="00F66AD2" w:rsidRDefault="00F66AD2" w:rsidP="003F4249">
            <w:pPr>
              <w:jc w:val="right"/>
              <w:rPr>
                <w:rFonts w:asciiTheme="minorHAnsi" w:hAnsiTheme="minorHAnsi" w:cstheme="minorHAnsi"/>
                <w:sz w:val="20"/>
                <w:szCs w:val="20"/>
              </w:rPr>
            </w:pPr>
          </w:p>
        </w:tc>
      </w:tr>
      <w:tr w:rsidR="00F66AD2" w14:paraId="15A3A0B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E75CE54" w14:textId="77777777" w:rsidR="00F66AD2" w:rsidRDefault="00F66AD2" w:rsidP="003F4249">
            <w:pPr>
              <w:rPr>
                <w:rFonts w:asciiTheme="minorHAnsi" w:hAnsiTheme="minorHAnsi" w:cstheme="minorHAnsi"/>
              </w:rPr>
            </w:pPr>
            <w:r>
              <w:rPr>
                <w:rFonts w:asciiTheme="minorHAnsi" w:hAnsiTheme="minorHAnsi" w:cstheme="minorHAnsi"/>
              </w:rPr>
              <w:t>Прочие долгосрочные финансовые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8794561" w14:textId="77777777" w:rsidR="00F66AD2" w:rsidRDefault="00F66AD2" w:rsidP="003F4249">
            <w:pPr>
              <w:jc w:val="center"/>
              <w:rPr>
                <w:rFonts w:asciiTheme="minorHAnsi" w:hAnsiTheme="minorHAnsi" w:cstheme="minorHAnsi"/>
              </w:rPr>
            </w:pPr>
            <w:r>
              <w:rPr>
                <w:rFonts w:asciiTheme="minorHAnsi" w:hAnsiTheme="minorHAnsi" w:cstheme="minorHAnsi"/>
              </w:rPr>
              <w:t>116</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F678469"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714F98BE" w14:textId="77777777" w:rsidR="00F66AD2" w:rsidRDefault="00F66AD2" w:rsidP="003F4249">
            <w:pPr>
              <w:jc w:val="right"/>
              <w:rPr>
                <w:rFonts w:asciiTheme="minorHAnsi" w:hAnsiTheme="minorHAnsi" w:cstheme="minorHAnsi"/>
                <w:sz w:val="20"/>
                <w:szCs w:val="20"/>
              </w:rPr>
            </w:pPr>
          </w:p>
        </w:tc>
      </w:tr>
      <w:tr w:rsidR="00F66AD2" w14:paraId="1A38F7A8" w14:textId="77777777" w:rsidTr="003F4249">
        <w:trPr>
          <w:trHeight w:val="421"/>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15A6C45" w14:textId="77777777" w:rsidR="00F66AD2" w:rsidRDefault="00F66AD2" w:rsidP="003F4249">
            <w:pPr>
              <w:rPr>
                <w:rFonts w:asciiTheme="minorHAnsi" w:hAnsiTheme="minorHAnsi" w:cstheme="minorHAnsi"/>
              </w:rPr>
            </w:pPr>
            <w:r>
              <w:rPr>
                <w:rFonts w:asciiTheme="minorHAnsi" w:hAnsiTheme="minorHAnsi" w:cstheme="minorHAnsi"/>
              </w:rPr>
              <w:t>Долгосрочная торговая и прочая дебиторская задолженность</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4F86556" w14:textId="77777777" w:rsidR="00F66AD2" w:rsidRDefault="00F66AD2" w:rsidP="003F4249">
            <w:pPr>
              <w:jc w:val="center"/>
              <w:rPr>
                <w:rFonts w:asciiTheme="minorHAnsi" w:hAnsiTheme="minorHAnsi" w:cstheme="minorHAnsi"/>
              </w:rPr>
            </w:pPr>
            <w:r>
              <w:rPr>
                <w:rFonts w:asciiTheme="minorHAnsi" w:hAnsiTheme="minorHAnsi" w:cstheme="minorHAnsi"/>
              </w:rPr>
              <w:t>117</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08547F05"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C999013" w14:textId="77777777" w:rsidR="00F66AD2" w:rsidRDefault="00F66AD2" w:rsidP="003F4249">
            <w:pPr>
              <w:jc w:val="right"/>
              <w:rPr>
                <w:rFonts w:asciiTheme="minorHAnsi" w:hAnsiTheme="minorHAnsi" w:cstheme="minorHAnsi"/>
                <w:sz w:val="20"/>
                <w:szCs w:val="20"/>
              </w:rPr>
            </w:pPr>
          </w:p>
        </w:tc>
      </w:tr>
      <w:tr w:rsidR="00F66AD2" w14:paraId="422C58C0"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68197D7" w14:textId="77777777" w:rsidR="00F66AD2" w:rsidRDefault="00F66AD2" w:rsidP="003F4249">
            <w:pPr>
              <w:rPr>
                <w:rFonts w:asciiTheme="minorHAnsi" w:hAnsiTheme="minorHAnsi" w:cstheme="minorHAnsi"/>
              </w:rPr>
            </w:pPr>
            <w:r>
              <w:rPr>
                <w:rFonts w:asciiTheme="minorHAnsi" w:hAnsiTheme="minorHAnsi" w:cstheme="minorHAnsi"/>
              </w:rPr>
              <w:t>Долгосрочная дебиторская задолженность по аренде</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4AAC23D" w14:textId="77777777" w:rsidR="00F66AD2" w:rsidRDefault="00F66AD2" w:rsidP="003F4249">
            <w:pPr>
              <w:jc w:val="center"/>
              <w:rPr>
                <w:rFonts w:asciiTheme="minorHAnsi" w:hAnsiTheme="minorHAnsi" w:cstheme="minorHAnsi"/>
              </w:rPr>
            </w:pPr>
            <w:r>
              <w:rPr>
                <w:rFonts w:asciiTheme="minorHAnsi" w:hAnsiTheme="minorHAnsi" w:cstheme="minorHAnsi"/>
              </w:rPr>
              <w:t>118</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5EA5B4E"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ABD7B35" w14:textId="77777777" w:rsidR="00F66AD2" w:rsidRDefault="00F66AD2" w:rsidP="003F4249">
            <w:pPr>
              <w:jc w:val="right"/>
              <w:rPr>
                <w:rFonts w:asciiTheme="minorHAnsi" w:hAnsiTheme="minorHAnsi" w:cstheme="minorHAnsi"/>
                <w:sz w:val="20"/>
                <w:szCs w:val="20"/>
              </w:rPr>
            </w:pPr>
          </w:p>
        </w:tc>
      </w:tr>
      <w:tr w:rsidR="00F66AD2" w14:paraId="04C05E3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A5595F1" w14:textId="77777777" w:rsidR="00F66AD2" w:rsidRDefault="00F66AD2" w:rsidP="003F4249">
            <w:pPr>
              <w:rPr>
                <w:rFonts w:asciiTheme="minorHAnsi" w:hAnsiTheme="minorHAnsi" w:cstheme="minorHAnsi"/>
              </w:rPr>
            </w:pPr>
            <w:r>
              <w:rPr>
                <w:rFonts w:asciiTheme="minorHAnsi" w:hAnsiTheme="minorHAnsi" w:cstheme="minorHAnsi"/>
              </w:rPr>
              <w:t>Долгосрочные активы по договорам с покупателями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0661060" w14:textId="77777777" w:rsidR="00F66AD2" w:rsidRDefault="00F66AD2" w:rsidP="003F4249">
            <w:pPr>
              <w:jc w:val="center"/>
              <w:rPr>
                <w:rFonts w:asciiTheme="minorHAnsi" w:hAnsiTheme="minorHAnsi" w:cstheme="minorHAnsi"/>
              </w:rPr>
            </w:pPr>
            <w:r>
              <w:rPr>
                <w:rFonts w:asciiTheme="minorHAnsi" w:hAnsiTheme="minorHAnsi" w:cstheme="minorHAnsi"/>
              </w:rPr>
              <w:t>119</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68EF3D6"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152D4518" w14:textId="77777777" w:rsidR="00F66AD2" w:rsidRDefault="00F66AD2" w:rsidP="003F4249">
            <w:pPr>
              <w:jc w:val="right"/>
              <w:rPr>
                <w:rFonts w:asciiTheme="minorHAnsi" w:hAnsiTheme="minorHAnsi" w:cstheme="minorHAnsi"/>
                <w:sz w:val="20"/>
                <w:szCs w:val="20"/>
              </w:rPr>
            </w:pPr>
          </w:p>
        </w:tc>
      </w:tr>
      <w:tr w:rsidR="00F66AD2" w14:paraId="07769CFD" w14:textId="77777777" w:rsidTr="003F4249">
        <w:trPr>
          <w:trHeight w:val="211"/>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2EC5706" w14:textId="77777777" w:rsidR="00F66AD2" w:rsidRDefault="00F66AD2" w:rsidP="003F4249">
            <w:pPr>
              <w:rPr>
                <w:rFonts w:asciiTheme="minorHAnsi" w:hAnsiTheme="minorHAnsi" w:cstheme="minorHAnsi"/>
              </w:rPr>
            </w:pPr>
            <w:r>
              <w:rPr>
                <w:rFonts w:asciiTheme="minorHAnsi" w:hAnsiTheme="minorHAnsi" w:cstheme="minorHAnsi"/>
              </w:rPr>
              <w:t>Инвестиционное имущество</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FD36D9A" w14:textId="77777777" w:rsidR="00F66AD2" w:rsidRDefault="00F66AD2" w:rsidP="003F4249">
            <w:pPr>
              <w:jc w:val="center"/>
              <w:rPr>
                <w:rFonts w:asciiTheme="minorHAnsi" w:hAnsiTheme="minorHAnsi" w:cstheme="minorHAnsi"/>
              </w:rPr>
            </w:pPr>
            <w:r>
              <w:rPr>
                <w:rFonts w:asciiTheme="minorHAnsi" w:hAnsiTheme="minorHAnsi" w:cstheme="minorHAnsi"/>
              </w:rPr>
              <w:t>120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0D20806B"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32EB49AF" w14:textId="77777777" w:rsidR="00F66AD2" w:rsidRDefault="00F66AD2" w:rsidP="003F4249">
            <w:pPr>
              <w:jc w:val="right"/>
              <w:rPr>
                <w:rFonts w:asciiTheme="minorHAnsi" w:hAnsiTheme="minorHAnsi" w:cstheme="minorHAnsi"/>
                <w:sz w:val="20"/>
                <w:szCs w:val="20"/>
              </w:rPr>
            </w:pPr>
          </w:p>
        </w:tc>
      </w:tr>
      <w:tr w:rsidR="00F66AD2" w14:paraId="7D0BAC36"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C71444A" w14:textId="77777777" w:rsidR="00F66AD2" w:rsidRDefault="00F66AD2" w:rsidP="003F4249">
            <w:pPr>
              <w:rPr>
                <w:rFonts w:asciiTheme="minorHAnsi" w:hAnsiTheme="minorHAnsi" w:cstheme="minorHAnsi"/>
              </w:rPr>
            </w:pPr>
            <w:r>
              <w:rPr>
                <w:rFonts w:asciiTheme="minorHAnsi" w:hAnsiTheme="minorHAnsi" w:cstheme="minorHAnsi"/>
              </w:rPr>
              <w:t>Основные средства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055B56E" w14:textId="77777777" w:rsidR="00F66AD2" w:rsidRDefault="00F66AD2" w:rsidP="003F4249">
            <w:pPr>
              <w:jc w:val="center"/>
              <w:rPr>
                <w:rFonts w:asciiTheme="minorHAnsi" w:hAnsiTheme="minorHAnsi" w:cstheme="minorHAnsi"/>
              </w:rPr>
            </w:pPr>
            <w:r>
              <w:rPr>
                <w:rFonts w:asciiTheme="minorHAnsi" w:hAnsiTheme="minorHAnsi" w:cstheme="minorHAnsi"/>
              </w:rPr>
              <w:t>121</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031E2231"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3612747D" w14:textId="77777777" w:rsidR="00F66AD2" w:rsidRDefault="00F66AD2" w:rsidP="003F4249">
            <w:pPr>
              <w:rPr>
                <w:rFonts w:asciiTheme="minorHAnsi" w:hAnsiTheme="minorHAnsi" w:cstheme="minorHAnsi"/>
                <w:color w:val="000000"/>
                <w:sz w:val="20"/>
                <w:szCs w:val="20"/>
              </w:rPr>
            </w:pPr>
          </w:p>
        </w:tc>
      </w:tr>
      <w:tr w:rsidR="00F66AD2" w14:paraId="276E9205"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3DA8B6D" w14:textId="77777777" w:rsidR="00F66AD2" w:rsidRDefault="00F66AD2" w:rsidP="003F4249">
            <w:pPr>
              <w:rPr>
                <w:rFonts w:asciiTheme="minorHAnsi" w:hAnsiTheme="minorHAnsi" w:cstheme="minorHAnsi"/>
              </w:rPr>
            </w:pPr>
            <w:r>
              <w:rPr>
                <w:rFonts w:asciiTheme="minorHAnsi" w:hAnsiTheme="minorHAnsi" w:cstheme="minorHAnsi"/>
              </w:rPr>
              <w:t>Актив в форме права пользования</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223BF86" w14:textId="77777777" w:rsidR="00F66AD2" w:rsidRDefault="00F66AD2" w:rsidP="003F4249">
            <w:pPr>
              <w:jc w:val="center"/>
              <w:rPr>
                <w:rFonts w:asciiTheme="minorHAnsi" w:hAnsiTheme="minorHAnsi" w:cstheme="minorHAnsi"/>
              </w:rPr>
            </w:pPr>
            <w:r>
              <w:rPr>
                <w:rFonts w:asciiTheme="minorHAnsi" w:hAnsiTheme="minorHAnsi" w:cstheme="minorHAnsi"/>
              </w:rPr>
              <w:t>122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07732E0"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7E781E3" w14:textId="77777777" w:rsidR="00F66AD2" w:rsidRDefault="00F66AD2" w:rsidP="003F4249">
            <w:pPr>
              <w:rPr>
                <w:rFonts w:asciiTheme="minorHAnsi" w:hAnsiTheme="minorHAnsi" w:cstheme="minorHAnsi"/>
                <w:color w:val="000000"/>
                <w:sz w:val="20"/>
                <w:szCs w:val="20"/>
              </w:rPr>
            </w:pPr>
          </w:p>
        </w:tc>
      </w:tr>
      <w:tr w:rsidR="00F66AD2" w14:paraId="795982A2"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7E49844" w14:textId="77777777" w:rsidR="00F66AD2" w:rsidRDefault="00F66AD2" w:rsidP="003F4249">
            <w:pPr>
              <w:rPr>
                <w:rFonts w:asciiTheme="minorHAnsi" w:hAnsiTheme="minorHAnsi" w:cstheme="minorHAnsi"/>
              </w:rPr>
            </w:pPr>
            <w:r>
              <w:rPr>
                <w:rFonts w:asciiTheme="minorHAnsi" w:hAnsiTheme="minorHAnsi" w:cstheme="minorHAnsi"/>
              </w:rPr>
              <w:t>Биологические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7B2495C" w14:textId="77777777" w:rsidR="00F66AD2" w:rsidRDefault="00F66AD2" w:rsidP="003F4249">
            <w:pPr>
              <w:jc w:val="center"/>
              <w:rPr>
                <w:rFonts w:asciiTheme="minorHAnsi" w:hAnsiTheme="minorHAnsi" w:cstheme="minorHAnsi"/>
              </w:rPr>
            </w:pPr>
            <w:r>
              <w:rPr>
                <w:rFonts w:asciiTheme="minorHAnsi" w:hAnsiTheme="minorHAnsi" w:cstheme="minorHAnsi"/>
              </w:rPr>
              <w:t>123</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DB53467"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BA80F22" w14:textId="77777777" w:rsidR="00F66AD2" w:rsidRDefault="00F66AD2" w:rsidP="003F4249">
            <w:pPr>
              <w:rPr>
                <w:rFonts w:asciiTheme="minorHAnsi" w:hAnsiTheme="minorHAnsi" w:cstheme="minorHAnsi"/>
                <w:color w:val="000000"/>
                <w:sz w:val="20"/>
                <w:szCs w:val="20"/>
              </w:rPr>
            </w:pPr>
          </w:p>
        </w:tc>
      </w:tr>
      <w:tr w:rsidR="00F66AD2" w14:paraId="2A4C0FB2"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9F587A5" w14:textId="77777777" w:rsidR="00F66AD2" w:rsidRDefault="00F66AD2" w:rsidP="003F4249">
            <w:pPr>
              <w:rPr>
                <w:rFonts w:asciiTheme="minorHAnsi" w:hAnsiTheme="minorHAnsi" w:cstheme="minorHAnsi"/>
              </w:rPr>
            </w:pPr>
            <w:r>
              <w:rPr>
                <w:rFonts w:asciiTheme="minorHAnsi" w:hAnsiTheme="minorHAnsi" w:cstheme="minorHAnsi"/>
              </w:rPr>
              <w:t>Разведочные и оценочные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B61BC73" w14:textId="77777777" w:rsidR="00F66AD2" w:rsidRDefault="00F66AD2" w:rsidP="003F4249">
            <w:pPr>
              <w:jc w:val="center"/>
              <w:rPr>
                <w:rFonts w:asciiTheme="minorHAnsi" w:hAnsiTheme="minorHAnsi" w:cstheme="minorHAnsi"/>
              </w:rPr>
            </w:pPr>
            <w:r>
              <w:rPr>
                <w:rFonts w:asciiTheme="minorHAnsi" w:hAnsiTheme="minorHAnsi" w:cstheme="minorHAnsi"/>
              </w:rPr>
              <w:t>124</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F877D30"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BDA8C7B" w14:textId="77777777" w:rsidR="00F66AD2" w:rsidRDefault="00F66AD2" w:rsidP="003F4249">
            <w:pPr>
              <w:rPr>
                <w:rFonts w:asciiTheme="minorHAnsi" w:hAnsiTheme="minorHAnsi" w:cstheme="minorHAnsi"/>
                <w:color w:val="000000"/>
                <w:sz w:val="20"/>
                <w:szCs w:val="20"/>
              </w:rPr>
            </w:pPr>
          </w:p>
        </w:tc>
      </w:tr>
      <w:tr w:rsidR="00F66AD2" w14:paraId="2AB38525"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302DE4E" w14:textId="77777777" w:rsidR="00F66AD2" w:rsidRDefault="00F66AD2" w:rsidP="003F4249">
            <w:pPr>
              <w:rPr>
                <w:rFonts w:asciiTheme="minorHAnsi" w:hAnsiTheme="minorHAnsi" w:cstheme="minorHAnsi"/>
              </w:rPr>
            </w:pPr>
            <w:r>
              <w:rPr>
                <w:rFonts w:asciiTheme="minorHAnsi" w:hAnsiTheme="minorHAnsi" w:cstheme="minorHAnsi"/>
              </w:rPr>
              <w:t>Нематериальные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0172A7B" w14:textId="77777777" w:rsidR="00F66AD2" w:rsidRDefault="00F66AD2" w:rsidP="003F4249">
            <w:pPr>
              <w:jc w:val="center"/>
              <w:rPr>
                <w:rFonts w:asciiTheme="minorHAnsi" w:hAnsiTheme="minorHAnsi" w:cstheme="minorHAnsi"/>
              </w:rPr>
            </w:pPr>
            <w:r>
              <w:rPr>
                <w:rFonts w:asciiTheme="minorHAnsi" w:hAnsiTheme="minorHAnsi" w:cstheme="minorHAnsi"/>
              </w:rPr>
              <w:t>125</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73C589D8"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7C462983" w14:textId="77777777" w:rsidR="00F66AD2" w:rsidRDefault="00F66AD2" w:rsidP="003F4249">
            <w:pPr>
              <w:rPr>
                <w:rFonts w:asciiTheme="minorHAnsi" w:hAnsiTheme="minorHAnsi" w:cstheme="minorHAnsi"/>
                <w:color w:val="000000"/>
                <w:sz w:val="20"/>
                <w:szCs w:val="20"/>
              </w:rPr>
            </w:pPr>
          </w:p>
        </w:tc>
      </w:tr>
      <w:tr w:rsidR="00F66AD2" w14:paraId="3360CA3D"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407AE57" w14:textId="77777777" w:rsidR="00F66AD2" w:rsidRDefault="00F66AD2" w:rsidP="003F4249">
            <w:pPr>
              <w:rPr>
                <w:rFonts w:asciiTheme="minorHAnsi" w:hAnsiTheme="minorHAnsi" w:cstheme="minorHAnsi"/>
              </w:rPr>
            </w:pPr>
            <w:r>
              <w:rPr>
                <w:rFonts w:asciiTheme="minorHAnsi" w:hAnsiTheme="minorHAnsi" w:cstheme="minorHAnsi"/>
              </w:rPr>
              <w:t>Отложенные налоговые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5B80789" w14:textId="77777777" w:rsidR="00F66AD2" w:rsidRDefault="00F66AD2" w:rsidP="003F4249">
            <w:pPr>
              <w:jc w:val="center"/>
              <w:rPr>
                <w:rFonts w:asciiTheme="minorHAnsi" w:hAnsiTheme="minorHAnsi" w:cstheme="minorHAnsi"/>
              </w:rPr>
            </w:pPr>
            <w:r>
              <w:rPr>
                <w:rFonts w:asciiTheme="minorHAnsi" w:hAnsiTheme="minorHAnsi" w:cstheme="minorHAnsi"/>
              </w:rPr>
              <w:t>126</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005FAFF"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07AD596" w14:textId="77777777" w:rsidR="00F66AD2" w:rsidRDefault="00F66AD2" w:rsidP="003F4249">
            <w:pPr>
              <w:rPr>
                <w:rFonts w:asciiTheme="minorHAnsi" w:hAnsiTheme="minorHAnsi" w:cstheme="minorHAnsi"/>
                <w:color w:val="000000"/>
                <w:sz w:val="20"/>
                <w:szCs w:val="20"/>
              </w:rPr>
            </w:pPr>
          </w:p>
        </w:tc>
      </w:tr>
      <w:tr w:rsidR="00F66AD2" w14:paraId="3C88DA55"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33B4B9F" w14:textId="77777777" w:rsidR="00F66AD2" w:rsidRDefault="00F66AD2" w:rsidP="003F4249">
            <w:pPr>
              <w:rPr>
                <w:rFonts w:asciiTheme="minorHAnsi" w:hAnsiTheme="minorHAnsi" w:cstheme="minorHAnsi"/>
              </w:rPr>
            </w:pPr>
            <w:r>
              <w:rPr>
                <w:rFonts w:asciiTheme="minorHAnsi" w:hAnsiTheme="minorHAnsi" w:cstheme="minorHAnsi"/>
              </w:rPr>
              <w:t>Прочие долгосрочные активы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4D0D4D9" w14:textId="77777777" w:rsidR="00F66AD2" w:rsidRDefault="00F66AD2" w:rsidP="003F4249">
            <w:pPr>
              <w:jc w:val="center"/>
              <w:rPr>
                <w:rFonts w:asciiTheme="minorHAnsi" w:hAnsiTheme="minorHAnsi" w:cstheme="minorHAnsi"/>
              </w:rPr>
            </w:pPr>
            <w:r>
              <w:rPr>
                <w:rFonts w:asciiTheme="minorHAnsi" w:hAnsiTheme="minorHAnsi" w:cstheme="minorHAnsi"/>
              </w:rPr>
              <w:t>127</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A826A9D"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840E474" w14:textId="77777777" w:rsidR="00F66AD2" w:rsidRDefault="00F66AD2" w:rsidP="003F4249">
            <w:pPr>
              <w:rPr>
                <w:rFonts w:asciiTheme="minorHAnsi" w:hAnsiTheme="minorHAnsi" w:cstheme="minorHAnsi"/>
                <w:color w:val="000000"/>
                <w:sz w:val="20"/>
                <w:szCs w:val="20"/>
              </w:rPr>
            </w:pPr>
          </w:p>
        </w:tc>
      </w:tr>
      <w:tr w:rsidR="00F66AD2" w14:paraId="2992F35E"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92CBE73" w14:textId="77777777" w:rsidR="00F66AD2" w:rsidRDefault="00F66AD2" w:rsidP="003F4249">
            <w:pPr>
              <w:rPr>
                <w:rFonts w:asciiTheme="minorHAnsi" w:hAnsiTheme="minorHAnsi" w:cstheme="minorHAnsi"/>
                <w:b/>
                <w:bCs/>
              </w:rPr>
            </w:pPr>
            <w:r>
              <w:rPr>
                <w:rFonts w:asciiTheme="minorHAnsi" w:hAnsiTheme="minorHAnsi" w:cstheme="minorHAnsi"/>
                <w:b/>
                <w:bCs/>
              </w:rPr>
              <w:t>Итого долгосрочных активов (сумма строк с 110 по 127)</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4933E3B" w14:textId="77777777" w:rsidR="00F66AD2" w:rsidRDefault="00F66AD2" w:rsidP="003F4249">
            <w:pPr>
              <w:jc w:val="center"/>
              <w:rPr>
                <w:rFonts w:asciiTheme="minorHAnsi" w:hAnsiTheme="minorHAnsi" w:cstheme="minorHAnsi"/>
                <w:b/>
                <w:bCs/>
              </w:rPr>
            </w:pPr>
            <w:r>
              <w:rPr>
                <w:rFonts w:asciiTheme="minorHAnsi" w:hAnsiTheme="minorHAnsi" w:cstheme="minorHAnsi"/>
                <w:b/>
                <w:bCs/>
              </w:rPr>
              <w:t>200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4FC75252"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CADFB6B" w14:textId="77777777" w:rsidR="00F66AD2" w:rsidRDefault="00F66AD2" w:rsidP="003F4249">
            <w:pPr>
              <w:jc w:val="right"/>
              <w:rPr>
                <w:rFonts w:asciiTheme="minorHAnsi" w:hAnsiTheme="minorHAnsi" w:cstheme="minorHAnsi"/>
                <w:b/>
                <w:bCs/>
                <w:sz w:val="20"/>
                <w:szCs w:val="20"/>
              </w:rPr>
            </w:pPr>
          </w:p>
        </w:tc>
      </w:tr>
      <w:tr w:rsidR="00F66AD2" w14:paraId="1171298B"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58F192B" w14:textId="77777777" w:rsidR="00F66AD2" w:rsidRDefault="00F66AD2" w:rsidP="003F4249">
            <w:pPr>
              <w:rPr>
                <w:rFonts w:asciiTheme="minorHAnsi" w:hAnsiTheme="minorHAnsi" w:cstheme="minorHAnsi"/>
                <w:b/>
                <w:bCs/>
              </w:rPr>
            </w:pPr>
            <w:r>
              <w:rPr>
                <w:rFonts w:asciiTheme="minorHAnsi" w:hAnsiTheme="minorHAnsi" w:cstheme="minorHAnsi"/>
                <w:b/>
                <w:bCs/>
              </w:rPr>
              <w:t>Баланс (строка 100 +строка 101+ строка 200)</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DC54D0D" w14:textId="77777777" w:rsidR="00F66AD2" w:rsidRDefault="00F66AD2" w:rsidP="003F4249">
            <w:pP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7529E208"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2D145D7" w14:textId="77777777" w:rsidR="00F66AD2" w:rsidRDefault="00F66AD2" w:rsidP="003F4249">
            <w:pPr>
              <w:jc w:val="right"/>
              <w:rPr>
                <w:rFonts w:asciiTheme="minorHAnsi" w:hAnsiTheme="minorHAnsi" w:cstheme="minorHAnsi"/>
                <w:b/>
                <w:bCs/>
                <w:sz w:val="20"/>
                <w:szCs w:val="20"/>
              </w:rPr>
            </w:pPr>
          </w:p>
        </w:tc>
      </w:tr>
      <w:tr w:rsidR="00F66AD2" w14:paraId="2E6606D0" w14:textId="77777777" w:rsidTr="003F4249">
        <w:trPr>
          <w:trHeight w:val="34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D536435" w14:textId="77777777" w:rsidR="00F66AD2" w:rsidRDefault="00F66AD2" w:rsidP="003F4249">
            <w:pPr>
              <w:rPr>
                <w:rFonts w:asciiTheme="minorHAnsi" w:hAnsiTheme="minorHAnsi" w:cstheme="minorHAnsi"/>
                <w:b/>
                <w:bCs/>
              </w:rPr>
            </w:pPr>
            <w:r>
              <w:rPr>
                <w:rFonts w:asciiTheme="minorHAnsi" w:hAnsiTheme="minorHAnsi" w:cstheme="minorHAnsi"/>
                <w:b/>
                <w:bCs/>
              </w:rPr>
              <w:t>Обязательство и капитал</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3380D43"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Код строки</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8618C2B"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314B3CBE" w14:textId="77777777" w:rsidR="00F66AD2" w:rsidRDefault="00F66AD2" w:rsidP="003F4249">
            <w:pPr>
              <w:jc w:val="right"/>
              <w:rPr>
                <w:rFonts w:asciiTheme="minorHAnsi" w:hAnsiTheme="minorHAnsi" w:cstheme="minorHAnsi"/>
                <w:sz w:val="20"/>
                <w:szCs w:val="20"/>
              </w:rPr>
            </w:pPr>
          </w:p>
        </w:tc>
      </w:tr>
      <w:tr w:rsidR="00F66AD2" w14:paraId="1F8CEEA3"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B201F79" w14:textId="77777777" w:rsidR="00F66AD2" w:rsidRDefault="00F66AD2" w:rsidP="003F4249">
            <w:pPr>
              <w:rPr>
                <w:rFonts w:asciiTheme="minorHAnsi" w:hAnsiTheme="minorHAnsi" w:cstheme="minorHAnsi"/>
                <w:b/>
                <w:bCs/>
              </w:rPr>
            </w:pPr>
            <w:r>
              <w:rPr>
                <w:rFonts w:asciiTheme="minorHAnsi" w:hAnsiTheme="minorHAnsi" w:cstheme="minorHAnsi"/>
                <w:b/>
                <w:bCs/>
              </w:rPr>
              <w:t>III. Краткосрочные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A642A7E" w14:textId="77777777" w:rsidR="00F66AD2" w:rsidRDefault="00F66AD2" w:rsidP="003F4249">
            <w:pP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FBEECD4"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4A905EAD" w14:textId="77777777" w:rsidR="00F66AD2" w:rsidRDefault="00F66AD2" w:rsidP="003F4249">
            <w:pPr>
              <w:jc w:val="right"/>
              <w:rPr>
                <w:rFonts w:asciiTheme="minorHAnsi" w:hAnsiTheme="minorHAnsi" w:cstheme="minorHAnsi"/>
                <w:sz w:val="20"/>
                <w:szCs w:val="20"/>
              </w:rPr>
            </w:pPr>
          </w:p>
        </w:tc>
      </w:tr>
      <w:tr w:rsidR="00F66AD2" w14:paraId="68ED8966" w14:textId="77777777" w:rsidTr="003F4249">
        <w:trPr>
          <w:trHeight w:val="539"/>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CABAA3E" w14:textId="77777777" w:rsidR="00F66AD2" w:rsidRDefault="00F66AD2" w:rsidP="003F4249">
            <w:pPr>
              <w:rPr>
                <w:rFonts w:asciiTheme="minorHAnsi" w:hAnsiTheme="minorHAnsi" w:cstheme="minorHAnsi"/>
              </w:rPr>
            </w:pPr>
            <w:r>
              <w:rPr>
                <w:rFonts w:asciiTheme="minorHAnsi" w:hAnsiTheme="minorHAnsi" w:cstheme="minorHAnsi"/>
              </w:rPr>
              <w:t>Краткосрочные финансовые обязательства, оцениваемые по амортизированной стоимости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0AF1438" w14:textId="77777777" w:rsidR="00F66AD2" w:rsidRDefault="00F66AD2" w:rsidP="003F4249">
            <w:pPr>
              <w:jc w:val="center"/>
              <w:rPr>
                <w:rFonts w:asciiTheme="minorHAnsi" w:hAnsiTheme="minorHAnsi" w:cstheme="minorHAnsi"/>
              </w:rPr>
            </w:pPr>
            <w:r>
              <w:rPr>
                <w:rFonts w:asciiTheme="minorHAnsi" w:hAnsiTheme="minorHAnsi" w:cstheme="minorHAnsi"/>
              </w:rPr>
              <w:t>210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7A78063"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FF519DA" w14:textId="77777777" w:rsidR="00F66AD2" w:rsidRDefault="00F66AD2" w:rsidP="003F4249">
            <w:pPr>
              <w:rPr>
                <w:rFonts w:asciiTheme="minorHAnsi" w:hAnsiTheme="minorHAnsi" w:cstheme="minorHAnsi"/>
                <w:color w:val="000000"/>
                <w:sz w:val="20"/>
                <w:szCs w:val="20"/>
              </w:rPr>
            </w:pPr>
          </w:p>
        </w:tc>
      </w:tr>
      <w:tr w:rsidR="00F66AD2" w14:paraId="1F289000" w14:textId="77777777" w:rsidTr="003F4249">
        <w:trPr>
          <w:trHeight w:val="547"/>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BBCF9A6" w14:textId="77777777" w:rsidR="00F66AD2" w:rsidRDefault="00F66AD2" w:rsidP="003F4249">
            <w:pPr>
              <w:rPr>
                <w:rFonts w:asciiTheme="minorHAnsi" w:hAnsiTheme="minorHAnsi" w:cstheme="minorHAnsi"/>
              </w:rPr>
            </w:pPr>
            <w:r>
              <w:rPr>
                <w:rFonts w:asciiTheme="minorHAnsi" w:hAnsiTheme="minorHAnsi" w:cstheme="minorHAnsi"/>
              </w:rPr>
              <w:t>Краткосрочные финансовые обязательства, оцениваемые по справедливой стоимости через прибыль или убыток</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BC24F37" w14:textId="77777777" w:rsidR="00F66AD2" w:rsidRDefault="00F66AD2" w:rsidP="003F4249">
            <w:pPr>
              <w:jc w:val="center"/>
              <w:rPr>
                <w:rFonts w:asciiTheme="minorHAnsi" w:hAnsiTheme="minorHAnsi" w:cstheme="minorHAnsi"/>
              </w:rPr>
            </w:pPr>
            <w:r>
              <w:rPr>
                <w:rFonts w:asciiTheme="minorHAnsi" w:hAnsiTheme="minorHAnsi" w:cstheme="minorHAnsi"/>
              </w:rPr>
              <w:t>211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865B8D7"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170CB00" w14:textId="77777777" w:rsidR="00F66AD2" w:rsidRDefault="00F66AD2" w:rsidP="003F4249">
            <w:pPr>
              <w:rPr>
                <w:rFonts w:asciiTheme="minorHAnsi" w:hAnsiTheme="minorHAnsi" w:cstheme="minorHAnsi"/>
                <w:color w:val="000000"/>
                <w:sz w:val="20"/>
                <w:szCs w:val="20"/>
              </w:rPr>
            </w:pPr>
          </w:p>
        </w:tc>
      </w:tr>
      <w:tr w:rsidR="00F66AD2" w14:paraId="0E74EAFB"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2291109" w14:textId="77777777" w:rsidR="00F66AD2" w:rsidRDefault="00F66AD2" w:rsidP="003F4249">
            <w:pPr>
              <w:rPr>
                <w:rFonts w:asciiTheme="minorHAnsi" w:hAnsiTheme="minorHAnsi" w:cstheme="minorHAnsi"/>
              </w:rPr>
            </w:pPr>
            <w:r>
              <w:rPr>
                <w:rFonts w:asciiTheme="minorHAnsi" w:hAnsiTheme="minorHAnsi" w:cstheme="minorHAnsi"/>
              </w:rPr>
              <w:t>Краткосрочные производные финансовые инструменты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C7F7996" w14:textId="77777777" w:rsidR="00F66AD2" w:rsidRDefault="00F66AD2" w:rsidP="003F4249">
            <w:pPr>
              <w:jc w:val="center"/>
              <w:rPr>
                <w:rFonts w:asciiTheme="minorHAnsi" w:hAnsiTheme="minorHAnsi" w:cstheme="minorHAnsi"/>
              </w:rPr>
            </w:pPr>
            <w:r>
              <w:rPr>
                <w:rFonts w:asciiTheme="minorHAnsi" w:hAnsiTheme="minorHAnsi" w:cstheme="minorHAnsi"/>
              </w:rPr>
              <w:t>212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16837F3"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637318F" w14:textId="77777777" w:rsidR="00F66AD2" w:rsidRDefault="00F66AD2" w:rsidP="003F4249">
            <w:pPr>
              <w:rPr>
                <w:rFonts w:asciiTheme="minorHAnsi" w:hAnsiTheme="minorHAnsi" w:cstheme="minorHAnsi"/>
                <w:color w:val="000000"/>
                <w:sz w:val="20"/>
                <w:szCs w:val="20"/>
              </w:rPr>
            </w:pPr>
          </w:p>
        </w:tc>
      </w:tr>
      <w:tr w:rsidR="00F66AD2" w14:paraId="576AB638"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6676338" w14:textId="77777777" w:rsidR="00F66AD2" w:rsidRDefault="00F66AD2" w:rsidP="003F4249">
            <w:pPr>
              <w:rPr>
                <w:rFonts w:asciiTheme="minorHAnsi" w:hAnsiTheme="minorHAnsi" w:cstheme="minorHAnsi"/>
              </w:rPr>
            </w:pPr>
            <w:r>
              <w:rPr>
                <w:rFonts w:asciiTheme="minorHAnsi" w:hAnsiTheme="minorHAnsi" w:cstheme="minorHAnsi"/>
              </w:rPr>
              <w:t>Прочие краткосрочные финансовые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756327C" w14:textId="77777777" w:rsidR="00F66AD2" w:rsidRDefault="00F66AD2" w:rsidP="003F4249">
            <w:pPr>
              <w:jc w:val="center"/>
              <w:rPr>
                <w:rFonts w:asciiTheme="minorHAnsi" w:hAnsiTheme="minorHAnsi" w:cstheme="minorHAnsi"/>
              </w:rPr>
            </w:pPr>
            <w:r>
              <w:rPr>
                <w:rFonts w:asciiTheme="minorHAnsi" w:hAnsiTheme="minorHAnsi" w:cstheme="minorHAnsi"/>
              </w:rPr>
              <w:t>213</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00DBA268"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4F21DB7" w14:textId="77777777" w:rsidR="00F66AD2" w:rsidRDefault="00F66AD2" w:rsidP="003F4249">
            <w:pPr>
              <w:rPr>
                <w:rFonts w:asciiTheme="minorHAnsi" w:hAnsiTheme="minorHAnsi" w:cstheme="minorHAnsi"/>
                <w:color w:val="000000"/>
                <w:sz w:val="20"/>
                <w:szCs w:val="20"/>
              </w:rPr>
            </w:pPr>
          </w:p>
        </w:tc>
      </w:tr>
      <w:tr w:rsidR="00F66AD2" w14:paraId="0B777D28" w14:textId="77777777" w:rsidTr="003F4249">
        <w:trPr>
          <w:trHeight w:val="406"/>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3DD6548" w14:textId="77777777" w:rsidR="00F66AD2" w:rsidRDefault="00F66AD2" w:rsidP="003F4249">
            <w:pPr>
              <w:rPr>
                <w:rFonts w:asciiTheme="minorHAnsi" w:hAnsiTheme="minorHAnsi" w:cstheme="minorHAnsi"/>
              </w:rPr>
            </w:pPr>
            <w:r>
              <w:rPr>
                <w:rFonts w:asciiTheme="minorHAnsi" w:hAnsiTheme="minorHAnsi" w:cstheme="minorHAnsi"/>
              </w:rPr>
              <w:t>Краткосрочная торговая и прочая кредиторская задолженность</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F835B10" w14:textId="77777777" w:rsidR="00F66AD2" w:rsidRDefault="00F66AD2" w:rsidP="003F4249">
            <w:pPr>
              <w:jc w:val="center"/>
              <w:rPr>
                <w:rFonts w:asciiTheme="minorHAnsi" w:hAnsiTheme="minorHAnsi" w:cstheme="minorHAnsi"/>
              </w:rPr>
            </w:pPr>
            <w:r>
              <w:rPr>
                <w:rFonts w:asciiTheme="minorHAnsi" w:hAnsiTheme="minorHAnsi" w:cstheme="minorHAnsi"/>
              </w:rPr>
              <w:t>214</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7D4961D4"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033B0D3D" w14:textId="77777777" w:rsidR="00F66AD2" w:rsidRDefault="00F66AD2" w:rsidP="003F4249">
            <w:pPr>
              <w:rPr>
                <w:rFonts w:asciiTheme="minorHAnsi" w:hAnsiTheme="minorHAnsi" w:cstheme="minorHAnsi"/>
                <w:color w:val="000000"/>
                <w:sz w:val="20"/>
                <w:szCs w:val="20"/>
              </w:rPr>
            </w:pPr>
          </w:p>
        </w:tc>
      </w:tr>
      <w:tr w:rsidR="00F66AD2" w14:paraId="1AC014BD"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2093085" w14:textId="77777777" w:rsidR="00F66AD2" w:rsidRDefault="00F66AD2" w:rsidP="003F4249">
            <w:pPr>
              <w:rPr>
                <w:rFonts w:asciiTheme="minorHAnsi" w:hAnsiTheme="minorHAnsi" w:cstheme="minorHAnsi"/>
              </w:rPr>
            </w:pPr>
            <w:r>
              <w:rPr>
                <w:rFonts w:asciiTheme="minorHAnsi" w:hAnsiTheme="minorHAnsi" w:cstheme="minorHAnsi"/>
              </w:rPr>
              <w:t>Краткосрочные оценочные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596FF47" w14:textId="77777777" w:rsidR="00F66AD2" w:rsidRDefault="00F66AD2" w:rsidP="003F4249">
            <w:pPr>
              <w:jc w:val="center"/>
              <w:rPr>
                <w:rFonts w:asciiTheme="minorHAnsi" w:hAnsiTheme="minorHAnsi" w:cstheme="minorHAnsi"/>
              </w:rPr>
            </w:pPr>
            <w:r>
              <w:rPr>
                <w:rFonts w:asciiTheme="minorHAnsi" w:hAnsiTheme="minorHAnsi" w:cstheme="minorHAnsi"/>
              </w:rPr>
              <w:t>215</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CCC0E60"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B50830B" w14:textId="77777777" w:rsidR="00F66AD2" w:rsidRDefault="00F66AD2" w:rsidP="003F4249">
            <w:pPr>
              <w:rPr>
                <w:rFonts w:asciiTheme="minorHAnsi" w:hAnsiTheme="minorHAnsi" w:cstheme="minorHAnsi"/>
                <w:color w:val="000000"/>
                <w:sz w:val="20"/>
                <w:szCs w:val="20"/>
              </w:rPr>
            </w:pPr>
          </w:p>
        </w:tc>
      </w:tr>
      <w:tr w:rsidR="00F66AD2" w14:paraId="223AEFD2"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5E86509" w14:textId="77777777" w:rsidR="00F66AD2" w:rsidRDefault="00F66AD2" w:rsidP="003F4249">
            <w:pPr>
              <w:rPr>
                <w:rFonts w:asciiTheme="minorHAnsi" w:hAnsiTheme="minorHAnsi" w:cstheme="minorHAnsi"/>
              </w:rPr>
            </w:pPr>
            <w:r>
              <w:rPr>
                <w:rFonts w:asciiTheme="minorHAnsi" w:hAnsiTheme="minorHAnsi" w:cstheme="minorHAnsi"/>
              </w:rPr>
              <w:t>Текущие налоговые обязательства по подоходному налогу</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F78E3F5" w14:textId="77777777" w:rsidR="00F66AD2" w:rsidRDefault="00F66AD2" w:rsidP="003F4249">
            <w:pPr>
              <w:jc w:val="center"/>
              <w:rPr>
                <w:rFonts w:asciiTheme="minorHAnsi" w:hAnsiTheme="minorHAnsi" w:cstheme="minorHAnsi"/>
              </w:rPr>
            </w:pPr>
            <w:r>
              <w:rPr>
                <w:rFonts w:asciiTheme="minorHAnsi" w:hAnsiTheme="minorHAnsi" w:cstheme="minorHAnsi"/>
              </w:rPr>
              <w:t>216</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6BCE181A"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5C7F7F13" w14:textId="77777777" w:rsidR="00F66AD2" w:rsidRDefault="00F66AD2" w:rsidP="003F4249">
            <w:pPr>
              <w:rPr>
                <w:rFonts w:asciiTheme="minorHAnsi" w:hAnsiTheme="minorHAnsi" w:cstheme="minorHAnsi"/>
                <w:color w:val="000000"/>
                <w:sz w:val="20"/>
                <w:szCs w:val="20"/>
              </w:rPr>
            </w:pPr>
          </w:p>
        </w:tc>
      </w:tr>
      <w:tr w:rsidR="00F66AD2" w14:paraId="32F25158"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A0EFEB1" w14:textId="77777777" w:rsidR="00F66AD2" w:rsidRDefault="00F66AD2" w:rsidP="003F4249">
            <w:pPr>
              <w:rPr>
                <w:rFonts w:asciiTheme="minorHAnsi" w:hAnsiTheme="minorHAnsi" w:cstheme="minorHAnsi"/>
              </w:rPr>
            </w:pPr>
            <w:r>
              <w:rPr>
                <w:rFonts w:asciiTheme="minorHAnsi" w:hAnsiTheme="minorHAnsi" w:cstheme="minorHAnsi"/>
              </w:rPr>
              <w:t>Вознаграждения работникам</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C4D9701" w14:textId="77777777" w:rsidR="00F66AD2" w:rsidRDefault="00F66AD2" w:rsidP="003F4249">
            <w:pPr>
              <w:jc w:val="center"/>
              <w:rPr>
                <w:rFonts w:asciiTheme="minorHAnsi" w:hAnsiTheme="minorHAnsi" w:cstheme="minorHAnsi"/>
              </w:rPr>
            </w:pPr>
            <w:r>
              <w:rPr>
                <w:rFonts w:asciiTheme="minorHAnsi" w:hAnsiTheme="minorHAnsi" w:cstheme="minorHAnsi"/>
              </w:rPr>
              <w:t>217</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7A6DEE1"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7C1053A" w14:textId="77777777" w:rsidR="00F66AD2" w:rsidRDefault="00F66AD2" w:rsidP="003F4249">
            <w:pPr>
              <w:rPr>
                <w:rFonts w:asciiTheme="minorHAnsi" w:hAnsiTheme="minorHAnsi" w:cstheme="minorHAnsi"/>
                <w:color w:val="000000"/>
                <w:sz w:val="20"/>
                <w:szCs w:val="20"/>
              </w:rPr>
            </w:pPr>
          </w:p>
        </w:tc>
      </w:tr>
      <w:tr w:rsidR="00F66AD2" w14:paraId="44454DE7"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5277D8E" w14:textId="77777777" w:rsidR="00F66AD2" w:rsidRDefault="00F66AD2" w:rsidP="003F4249">
            <w:pPr>
              <w:rPr>
                <w:rFonts w:asciiTheme="minorHAnsi" w:hAnsiTheme="minorHAnsi" w:cstheme="minorHAnsi"/>
              </w:rPr>
            </w:pPr>
            <w:r>
              <w:rPr>
                <w:rFonts w:asciiTheme="minorHAnsi" w:hAnsiTheme="minorHAnsi" w:cstheme="minorHAnsi"/>
              </w:rPr>
              <w:t>Краткосрочная задолженность по аренде</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708693C" w14:textId="77777777" w:rsidR="00F66AD2" w:rsidRDefault="00F66AD2" w:rsidP="003F4249">
            <w:pPr>
              <w:jc w:val="center"/>
              <w:rPr>
                <w:rFonts w:asciiTheme="minorHAnsi" w:hAnsiTheme="minorHAnsi" w:cstheme="minorHAnsi"/>
              </w:rPr>
            </w:pPr>
            <w:r>
              <w:rPr>
                <w:rFonts w:asciiTheme="minorHAnsi" w:hAnsiTheme="minorHAnsi" w:cstheme="minorHAnsi"/>
              </w:rPr>
              <w:t>218</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8B9E291"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5E3577E4" w14:textId="77777777" w:rsidR="00F66AD2" w:rsidRDefault="00F66AD2" w:rsidP="003F4249">
            <w:pPr>
              <w:rPr>
                <w:rFonts w:asciiTheme="minorHAnsi" w:hAnsiTheme="minorHAnsi" w:cstheme="minorHAnsi"/>
                <w:color w:val="000000"/>
                <w:sz w:val="20"/>
                <w:szCs w:val="20"/>
              </w:rPr>
            </w:pPr>
          </w:p>
        </w:tc>
      </w:tr>
      <w:tr w:rsidR="00F66AD2" w14:paraId="59592289"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1CA7C39" w14:textId="77777777" w:rsidR="00F66AD2" w:rsidRDefault="00F66AD2" w:rsidP="003F4249">
            <w:pPr>
              <w:rPr>
                <w:rFonts w:asciiTheme="minorHAnsi" w:hAnsiTheme="minorHAnsi" w:cstheme="minorHAnsi"/>
              </w:rPr>
            </w:pPr>
            <w:r>
              <w:rPr>
                <w:rFonts w:asciiTheme="minorHAnsi" w:hAnsiTheme="minorHAnsi" w:cstheme="minorHAnsi"/>
              </w:rPr>
              <w:t>Краткосрочные обязательства по договорам покупателями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00C605D" w14:textId="77777777" w:rsidR="00F66AD2" w:rsidRDefault="00F66AD2" w:rsidP="003F4249">
            <w:pPr>
              <w:jc w:val="center"/>
              <w:rPr>
                <w:rFonts w:asciiTheme="minorHAnsi" w:hAnsiTheme="minorHAnsi" w:cstheme="minorHAnsi"/>
              </w:rPr>
            </w:pPr>
            <w:r>
              <w:rPr>
                <w:rFonts w:asciiTheme="minorHAnsi" w:hAnsiTheme="minorHAnsi" w:cstheme="minorHAnsi"/>
              </w:rPr>
              <w:t>219</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5D99877"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7BAEE69" w14:textId="77777777" w:rsidR="00F66AD2" w:rsidRDefault="00F66AD2" w:rsidP="003F4249">
            <w:pPr>
              <w:rPr>
                <w:rFonts w:asciiTheme="minorHAnsi" w:hAnsiTheme="minorHAnsi" w:cstheme="minorHAnsi"/>
                <w:color w:val="000000"/>
                <w:sz w:val="20"/>
                <w:szCs w:val="20"/>
              </w:rPr>
            </w:pPr>
          </w:p>
        </w:tc>
      </w:tr>
      <w:tr w:rsidR="00F66AD2" w14:paraId="3B1DC824"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B8ECD4B" w14:textId="77777777" w:rsidR="00F66AD2" w:rsidRDefault="00F66AD2" w:rsidP="003F4249">
            <w:pPr>
              <w:rPr>
                <w:rFonts w:asciiTheme="minorHAnsi" w:hAnsiTheme="minorHAnsi" w:cstheme="minorHAnsi"/>
              </w:rPr>
            </w:pPr>
            <w:r>
              <w:rPr>
                <w:rFonts w:asciiTheme="minorHAnsi" w:hAnsiTheme="minorHAnsi" w:cstheme="minorHAnsi"/>
              </w:rPr>
              <w:t>Государственные субсидии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06682D3" w14:textId="77777777" w:rsidR="00F66AD2" w:rsidRDefault="00F66AD2" w:rsidP="003F4249">
            <w:pPr>
              <w:jc w:val="center"/>
              <w:rPr>
                <w:rFonts w:asciiTheme="minorHAnsi" w:hAnsiTheme="minorHAnsi" w:cstheme="minorHAnsi"/>
              </w:rPr>
            </w:pPr>
            <w:r>
              <w:rPr>
                <w:rFonts w:asciiTheme="minorHAnsi" w:hAnsiTheme="minorHAnsi" w:cstheme="minorHAnsi"/>
              </w:rPr>
              <w:t>220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37B5A48E"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E76B580" w14:textId="77777777" w:rsidR="00F66AD2" w:rsidRDefault="00F66AD2" w:rsidP="003F4249">
            <w:pPr>
              <w:rPr>
                <w:rFonts w:asciiTheme="minorHAnsi" w:hAnsiTheme="minorHAnsi" w:cstheme="minorHAnsi"/>
                <w:color w:val="000000"/>
                <w:sz w:val="20"/>
                <w:szCs w:val="20"/>
              </w:rPr>
            </w:pPr>
          </w:p>
        </w:tc>
      </w:tr>
      <w:tr w:rsidR="00F66AD2" w14:paraId="6340DC42"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093E25A" w14:textId="77777777" w:rsidR="00F66AD2" w:rsidRDefault="00F66AD2" w:rsidP="003F4249">
            <w:pPr>
              <w:rPr>
                <w:rFonts w:asciiTheme="minorHAnsi" w:hAnsiTheme="minorHAnsi" w:cstheme="minorHAnsi"/>
              </w:rPr>
            </w:pPr>
            <w:r>
              <w:rPr>
                <w:rFonts w:asciiTheme="minorHAnsi" w:hAnsiTheme="minorHAnsi" w:cstheme="minorHAnsi"/>
              </w:rPr>
              <w:t>Дивиденды к оплате</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45F3EEF" w14:textId="77777777" w:rsidR="00F66AD2" w:rsidRDefault="00F66AD2" w:rsidP="003F4249">
            <w:pPr>
              <w:jc w:val="center"/>
              <w:rPr>
                <w:rFonts w:asciiTheme="minorHAnsi" w:hAnsiTheme="minorHAnsi" w:cstheme="minorHAnsi"/>
              </w:rPr>
            </w:pPr>
            <w:r>
              <w:rPr>
                <w:rFonts w:asciiTheme="minorHAnsi" w:hAnsiTheme="minorHAnsi" w:cstheme="minorHAnsi"/>
              </w:rPr>
              <w:t>221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4FE1F0F"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3FA4548" w14:textId="77777777" w:rsidR="00F66AD2" w:rsidRDefault="00F66AD2" w:rsidP="003F4249">
            <w:pPr>
              <w:rPr>
                <w:rFonts w:asciiTheme="minorHAnsi" w:hAnsiTheme="minorHAnsi" w:cstheme="minorHAnsi"/>
                <w:color w:val="000000"/>
                <w:sz w:val="20"/>
                <w:szCs w:val="20"/>
              </w:rPr>
            </w:pPr>
          </w:p>
        </w:tc>
      </w:tr>
      <w:tr w:rsidR="00F66AD2" w14:paraId="4172936C"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A4EA89E" w14:textId="77777777" w:rsidR="00F66AD2" w:rsidRDefault="00F66AD2" w:rsidP="003F4249">
            <w:pPr>
              <w:rPr>
                <w:rFonts w:asciiTheme="minorHAnsi" w:hAnsiTheme="minorHAnsi" w:cstheme="minorHAnsi"/>
              </w:rPr>
            </w:pPr>
            <w:r>
              <w:rPr>
                <w:rFonts w:asciiTheme="minorHAnsi" w:hAnsiTheme="minorHAnsi" w:cstheme="minorHAnsi"/>
              </w:rPr>
              <w:t>Прочие краткосрочные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6A78AAB" w14:textId="77777777" w:rsidR="00F66AD2" w:rsidRDefault="00F66AD2" w:rsidP="003F4249">
            <w:pPr>
              <w:jc w:val="center"/>
              <w:rPr>
                <w:rFonts w:asciiTheme="minorHAnsi" w:hAnsiTheme="minorHAnsi" w:cstheme="minorHAnsi"/>
              </w:rPr>
            </w:pPr>
            <w:r>
              <w:rPr>
                <w:rFonts w:asciiTheme="minorHAnsi" w:hAnsiTheme="minorHAnsi" w:cstheme="minorHAnsi"/>
              </w:rPr>
              <w:t>222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47F90B9"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CDFD170" w14:textId="77777777" w:rsidR="00F66AD2" w:rsidRDefault="00F66AD2" w:rsidP="003F4249">
            <w:pPr>
              <w:rPr>
                <w:rFonts w:asciiTheme="minorHAnsi" w:hAnsiTheme="minorHAnsi" w:cstheme="minorHAnsi"/>
                <w:color w:val="000000"/>
                <w:sz w:val="20"/>
                <w:szCs w:val="20"/>
              </w:rPr>
            </w:pPr>
          </w:p>
        </w:tc>
      </w:tr>
      <w:tr w:rsidR="00F66AD2" w14:paraId="1F59901F" w14:textId="77777777" w:rsidTr="003F4249">
        <w:trPr>
          <w:trHeight w:val="630"/>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38E78FD" w14:textId="77777777" w:rsidR="00F66AD2" w:rsidRDefault="00F66AD2" w:rsidP="003F4249">
            <w:pPr>
              <w:rPr>
                <w:rFonts w:asciiTheme="minorHAnsi" w:hAnsiTheme="minorHAnsi" w:cstheme="minorHAnsi"/>
                <w:b/>
                <w:bCs/>
              </w:rPr>
            </w:pPr>
            <w:r>
              <w:rPr>
                <w:rFonts w:asciiTheme="minorHAnsi" w:hAnsiTheme="minorHAnsi" w:cstheme="minorHAnsi"/>
                <w:b/>
                <w:bCs/>
              </w:rPr>
              <w:t>Итого краткосрочных обязательств (сумма строк с 210 по 222)</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BC46B2F" w14:textId="77777777" w:rsidR="00F66AD2" w:rsidRDefault="00F66AD2" w:rsidP="003F4249">
            <w:pPr>
              <w:jc w:val="center"/>
              <w:rPr>
                <w:rFonts w:asciiTheme="minorHAnsi" w:hAnsiTheme="minorHAnsi" w:cstheme="minorHAnsi"/>
                <w:b/>
                <w:bCs/>
              </w:rPr>
            </w:pPr>
            <w:r>
              <w:rPr>
                <w:rFonts w:asciiTheme="minorHAnsi" w:hAnsiTheme="minorHAnsi" w:cstheme="minorHAnsi"/>
                <w:b/>
                <w:bCs/>
              </w:rPr>
              <w:t>300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950CBC7"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BA68C19" w14:textId="77777777" w:rsidR="00F66AD2" w:rsidRDefault="00F66AD2" w:rsidP="003F4249">
            <w:pPr>
              <w:jc w:val="right"/>
              <w:rPr>
                <w:rFonts w:asciiTheme="minorHAnsi" w:hAnsiTheme="minorHAnsi" w:cstheme="minorHAnsi"/>
                <w:b/>
                <w:bCs/>
                <w:sz w:val="20"/>
                <w:szCs w:val="20"/>
              </w:rPr>
            </w:pPr>
          </w:p>
        </w:tc>
      </w:tr>
      <w:tr w:rsidR="00F66AD2" w14:paraId="227362AE" w14:textId="77777777" w:rsidTr="003F4249">
        <w:trPr>
          <w:trHeight w:val="449"/>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9FAC476" w14:textId="77777777" w:rsidR="00F66AD2" w:rsidRDefault="00F66AD2" w:rsidP="003F4249">
            <w:pPr>
              <w:rPr>
                <w:rFonts w:asciiTheme="minorHAnsi" w:hAnsiTheme="minorHAnsi" w:cstheme="minorHAnsi"/>
              </w:rPr>
            </w:pPr>
            <w:r>
              <w:rPr>
                <w:rFonts w:asciiTheme="minorHAnsi" w:hAnsiTheme="minorHAnsi" w:cstheme="minorHAnsi"/>
              </w:rPr>
              <w:t>Обязательства выбывающих групп, предназначенных для продажи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44FBC7C" w14:textId="77777777" w:rsidR="00F66AD2" w:rsidRDefault="00F66AD2" w:rsidP="003F4249">
            <w:pPr>
              <w:jc w:val="center"/>
              <w:rPr>
                <w:rFonts w:asciiTheme="minorHAnsi" w:hAnsiTheme="minorHAnsi" w:cstheme="minorHAnsi"/>
              </w:rPr>
            </w:pPr>
            <w:r>
              <w:rPr>
                <w:rFonts w:asciiTheme="minorHAnsi" w:hAnsiTheme="minorHAnsi" w:cstheme="minorHAnsi"/>
              </w:rPr>
              <w:t>301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71FE9DD0"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4FF91A51" w14:textId="77777777" w:rsidR="00F66AD2" w:rsidRDefault="00F66AD2" w:rsidP="003F4249">
            <w:pPr>
              <w:jc w:val="right"/>
              <w:rPr>
                <w:rFonts w:asciiTheme="minorHAnsi" w:hAnsiTheme="minorHAnsi" w:cstheme="minorHAnsi"/>
                <w:sz w:val="20"/>
                <w:szCs w:val="20"/>
              </w:rPr>
            </w:pPr>
          </w:p>
        </w:tc>
      </w:tr>
      <w:tr w:rsidR="00F66AD2" w14:paraId="690BFEC0"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F9D6B1A" w14:textId="77777777" w:rsidR="00F66AD2" w:rsidRDefault="00F66AD2" w:rsidP="003F4249">
            <w:pPr>
              <w:rPr>
                <w:rFonts w:asciiTheme="minorHAnsi" w:hAnsiTheme="minorHAnsi" w:cstheme="minorHAnsi"/>
                <w:b/>
                <w:bCs/>
              </w:rPr>
            </w:pPr>
            <w:r>
              <w:rPr>
                <w:rFonts w:asciiTheme="minorHAnsi" w:hAnsiTheme="minorHAnsi" w:cstheme="minorHAnsi"/>
                <w:b/>
                <w:bCs/>
              </w:rPr>
              <w:t>IV. Долгосрочные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5229FA3"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C52E5DC"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43492B39" w14:textId="77777777" w:rsidR="00F66AD2" w:rsidRDefault="00F66AD2" w:rsidP="003F4249">
            <w:pPr>
              <w:jc w:val="right"/>
              <w:rPr>
                <w:rFonts w:asciiTheme="minorHAnsi" w:hAnsiTheme="minorHAnsi" w:cstheme="minorHAnsi"/>
                <w:sz w:val="20"/>
                <w:szCs w:val="20"/>
              </w:rPr>
            </w:pPr>
          </w:p>
        </w:tc>
      </w:tr>
      <w:tr w:rsidR="00F66AD2" w14:paraId="4BAD53AD" w14:textId="77777777" w:rsidTr="003F4249">
        <w:trPr>
          <w:trHeight w:val="560"/>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C38EBD0" w14:textId="77777777" w:rsidR="00F66AD2" w:rsidRDefault="00F66AD2" w:rsidP="003F4249">
            <w:pPr>
              <w:rPr>
                <w:rFonts w:asciiTheme="minorHAnsi" w:hAnsiTheme="minorHAnsi" w:cstheme="minorHAnsi"/>
              </w:rPr>
            </w:pPr>
            <w:r>
              <w:rPr>
                <w:rFonts w:asciiTheme="minorHAnsi" w:hAnsiTheme="minorHAnsi" w:cstheme="minorHAnsi"/>
              </w:rPr>
              <w:t>Долгосрочные финансовые обязательства, оцениваемые по амортизированной стоимости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EBB38CA" w14:textId="77777777" w:rsidR="00F66AD2" w:rsidRDefault="00F66AD2" w:rsidP="003F4249">
            <w:pPr>
              <w:jc w:val="center"/>
              <w:rPr>
                <w:rFonts w:asciiTheme="minorHAnsi" w:hAnsiTheme="minorHAnsi" w:cstheme="minorHAnsi"/>
              </w:rPr>
            </w:pPr>
            <w:r>
              <w:rPr>
                <w:rFonts w:asciiTheme="minorHAnsi" w:hAnsiTheme="minorHAnsi" w:cstheme="minorHAnsi"/>
              </w:rPr>
              <w:t>310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F7EA05B"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67DAB060" w14:textId="77777777" w:rsidR="00F66AD2" w:rsidRDefault="00F66AD2" w:rsidP="003F4249">
            <w:pPr>
              <w:jc w:val="right"/>
              <w:rPr>
                <w:rFonts w:asciiTheme="minorHAnsi" w:hAnsiTheme="minorHAnsi" w:cstheme="minorHAnsi"/>
                <w:sz w:val="20"/>
                <w:szCs w:val="20"/>
              </w:rPr>
            </w:pPr>
          </w:p>
        </w:tc>
      </w:tr>
      <w:tr w:rsidR="00F66AD2" w14:paraId="049EA5C7" w14:textId="77777777" w:rsidTr="003F4249">
        <w:trPr>
          <w:trHeight w:val="484"/>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36FF6E7" w14:textId="77777777" w:rsidR="00F66AD2" w:rsidRDefault="00F66AD2" w:rsidP="003F4249">
            <w:pPr>
              <w:rPr>
                <w:rFonts w:asciiTheme="minorHAnsi" w:hAnsiTheme="minorHAnsi" w:cstheme="minorHAnsi"/>
              </w:rPr>
            </w:pPr>
            <w:r>
              <w:rPr>
                <w:rFonts w:asciiTheme="minorHAnsi" w:hAnsiTheme="minorHAnsi" w:cstheme="minorHAnsi"/>
              </w:rPr>
              <w:t>Долгосрочные финансовые обязательства, оцениваемые по справедливой стоимости через прибыль или убыток</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95FDAB5" w14:textId="77777777" w:rsidR="00F66AD2" w:rsidRDefault="00F66AD2" w:rsidP="003F4249">
            <w:pPr>
              <w:jc w:val="center"/>
              <w:rPr>
                <w:rFonts w:asciiTheme="minorHAnsi" w:hAnsiTheme="minorHAnsi" w:cstheme="minorHAnsi"/>
              </w:rPr>
            </w:pPr>
            <w:r>
              <w:rPr>
                <w:rFonts w:asciiTheme="minorHAnsi" w:hAnsiTheme="minorHAnsi" w:cstheme="minorHAnsi"/>
              </w:rPr>
              <w:t>311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3D55FC9D"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6C8E8FB" w14:textId="77777777" w:rsidR="00F66AD2" w:rsidRDefault="00F66AD2" w:rsidP="003F4249">
            <w:pPr>
              <w:jc w:val="right"/>
              <w:rPr>
                <w:rFonts w:asciiTheme="minorHAnsi" w:hAnsiTheme="minorHAnsi" w:cstheme="minorHAnsi"/>
                <w:sz w:val="20"/>
                <w:szCs w:val="20"/>
              </w:rPr>
            </w:pPr>
          </w:p>
        </w:tc>
      </w:tr>
      <w:tr w:rsidR="00F66AD2" w14:paraId="46112217"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54A666F" w14:textId="77777777" w:rsidR="00F66AD2" w:rsidRDefault="00F66AD2" w:rsidP="003F4249">
            <w:pPr>
              <w:rPr>
                <w:rFonts w:asciiTheme="minorHAnsi" w:hAnsiTheme="minorHAnsi" w:cstheme="minorHAnsi"/>
              </w:rPr>
            </w:pPr>
            <w:r>
              <w:rPr>
                <w:rFonts w:asciiTheme="minorHAnsi" w:hAnsiTheme="minorHAnsi" w:cstheme="minorHAnsi"/>
              </w:rPr>
              <w:t>Долгосрочные производные финансовые инструменты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248916F" w14:textId="77777777" w:rsidR="00F66AD2" w:rsidRDefault="00F66AD2" w:rsidP="003F4249">
            <w:pPr>
              <w:jc w:val="center"/>
              <w:rPr>
                <w:rFonts w:asciiTheme="minorHAnsi" w:hAnsiTheme="minorHAnsi" w:cstheme="minorHAnsi"/>
              </w:rPr>
            </w:pPr>
            <w:r>
              <w:rPr>
                <w:rFonts w:asciiTheme="minorHAnsi" w:hAnsiTheme="minorHAnsi" w:cstheme="minorHAnsi"/>
              </w:rPr>
              <w:t>312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5001262"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7ECE293E" w14:textId="77777777" w:rsidR="00F66AD2" w:rsidRDefault="00F66AD2" w:rsidP="003F4249">
            <w:pPr>
              <w:jc w:val="right"/>
              <w:rPr>
                <w:rFonts w:asciiTheme="minorHAnsi" w:hAnsiTheme="minorHAnsi" w:cstheme="minorHAnsi"/>
                <w:sz w:val="20"/>
                <w:szCs w:val="20"/>
              </w:rPr>
            </w:pPr>
          </w:p>
        </w:tc>
      </w:tr>
      <w:tr w:rsidR="00F66AD2" w14:paraId="12AB029A"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A559BDB" w14:textId="77777777" w:rsidR="00F66AD2" w:rsidRDefault="00F66AD2" w:rsidP="003F4249">
            <w:pPr>
              <w:rPr>
                <w:rFonts w:asciiTheme="minorHAnsi" w:hAnsiTheme="minorHAnsi" w:cstheme="minorHAnsi"/>
              </w:rPr>
            </w:pPr>
            <w:r>
              <w:rPr>
                <w:rFonts w:asciiTheme="minorHAnsi" w:hAnsiTheme="minorHAnsi" w:cstheme="minorHAnsi"/>
              </w:rPr>
              <w:t>Прочие долгосрочные финансовые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148EFAE" w14:textId="77777777" w:rsidR="00F66AD2" w:rsidRDefault="00F66AD2" w:rsidP="003F4249">
            <w:pPr>
              <w:jc w:val="center"/>
              <w:rPr>
                <w:rFonts w:asciiTheme="minorHAnsi" w:hAnsiTheme="minorHAnsi" w:cstheme="minorHAnsi"/>
              </w:rPr>
            </w:pPr>
            <w:r>
              <w:rPr>
                <w:rFonts w:asciiTheme="minorHAnsi" w:hAnsiTheme="minorHAnsi" w:cstheme="minorHAnsi"/>
              </w:rPr>
              <w:t>313</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61FDF38"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FC34E98" w14:textId="77777777" w:rsidR="00F66AD2" w:rsidRDefault="00F66AD2" w:rsidP="003F4249">
            <w:pPr>
              <w:rPr>
                <w:rFonts w:asciiTheme="minorHAnsi" w:hAnsiTheme="minorHAnsi" w:cstheme="minorHAnsi"/>
                <w:color w:val="000000"/>
                <w:sz w:val="20"/>
                <w:szCs w:val="20"/>
              </w:rPr>
            </w:pPr>
          </w:p>
        </w:tc>
      </w:tr>
      <w:tr w:rsidR="00F66AD2" w14:paraId="7BC7F17B" w14:textId="77777777" w:rsidTr="003F4249">
        <w:trPr>
          <w:trHeight w:val="500"/>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58F7834" w14:textId="77777777" w:rsidR="00F66AD2" w:rsidRDefault="00F66AD2" w:rsidP="003F4249">
            <w:pPr>
              <w:rPr>
                <w:rFonts w:asciiTheme="minorHAnsi" w:hAnsiTheme="minorHAnsi" w:cstheme="minorHAnsi"/>
              </w:rPr>
            </w:pPr>
            <w:r>
              <w:rPr>
                <w:rFonts w:asciiTheme="minorHAnsi" w:hAnsiTheme="minorHAnsi" w:cstheme="minorHAnsi"/>
              </w:rPr>
              <w:t>Долгосрочная торговая и прочая кредиторская задолженность</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C034DD1" w14:textId="77777777" w:rsidR="00F66AD2" w:rsidRDefault="00F66AD2" w:rsidP="003F4249">
            <w:pPr>
              <w:jc w:val="center"/>
              <w:rPr>
                <w:rFonts w:asciiTheme="minorHAnsi" w:hAnsiTheme="minorHAnsi" w:cstheme="minorHAnsi"/>
              </w:rPr>
            </w:pPr>
            <w:r>
              <w:rPr>
                <w:rFonts w:asciiTheme="minorHAnsi" w:hAnsiTheme="minorHAnsi" w:cstheme="minorHAnsi"/>
              </w:rPr>
              <w:t>314</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5CD061F"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57099C4" w14:textId="77777777" w:rsidR="00F66AD2" w:rsidRDefault="00F66AD2" w:rsidP="003F4249">
            <w:pPr>
              <w:rPr>
                <w:rFonts w:asciiTheme="minorHAnsi" w:hAnsiTheme="minorHAnsi" w:cstheme="minorHAnsi"/>
                <w:color w:val="000000"/>
                <w:sz w:val="20"/>
                <w:szCs w:val="20"/>
              </w:rPr>
            </w:pPr>
          </w:p>
        </w:tc>
      </w:tr>
      <w:tr w:rsidR="00F66AD2" w14:paraId="4F5DB823"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087F07F" w14:textId="77777777" w:rsidR="00F66AD2" w:rsidRDefault="00F66AD2" w:rsidP="003F4249">
            <w:pPr>
              <w:rPr>
                <w:rFonts w:asciiTheme="minorHAnsi" w:hAnsiTheme="minorHAnsi" w:cstheme="minorHAnsi"/>
              </w:rPr>
            </w:pPr>
            <w:r>
              <w:rPr>
                <w:rFonts w:asciiTheme="minorHAnsi" w:hAnsiTheme="minorHAnsi" w:cstheme="minorHAnsi"/>
              </w:rPr>
              <w:t>Долгосрочные оценочные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A2218DF" w14:textId="77777777" w:rsidR="00F66AD2" w:rsidRDefault="00F66AD2" w:rsidP="003F4249">
            <w:pPr>
              <w:jc w:val="center"/>
              <w:rPr>
                <w:rFonts w:asciiTheme="minorHAnsi" w:hAnsiTheme="minorHAnsi" w:cstheme="minorHAnsi"/>
              </w:rPr>
            </w:pPr>
            <w:r>
              <w:rPr>
                <w:rFonts w:asciiTheme="minorHAnsi" w:hAnsiTheme="minorHAnsi" w:cstheme="minorHAnsi"/>
              </w:rPr>
              <w:t>315</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920E998"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EAE4A1B" w14:textId="77777777" w:rsidR="00F66AD2" w:rsidRDefault="00F66AD2" w:rsidP="003F4249">
            <w:pPr>
              <w:rPr>
                <w:rFonts w:asciiTheme="minorHAnsi" w:hAnsiTheme="minorHAnsi" w:cstheme="minorHAnsi"/>
                <w:color w:val="000000"/>
                <w:sz w:val="20"/>
                <w:szCs w:val="20"/>
              </w:rPr>
            </w:pPr>
          </w:p>
        </w:tc>
      </w:tr>
      <w:tr w:rsidR="00F66AD2" w14:paraId="03F277ED"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96DF7BF" w14:textId="77777777" w:rsidR="00F66AD2" w:rsidRDefault="00F66AD2" w:rsidP="003F4249">
            <w:pPr>
              <w:rPr>
                <w:rFonts w:asciiTheme="minorHAnsi" w:hAnsiTheme="minorHAnsi" w:cstheme="minorHAnsi"/>
              </w:rPr>
            </w:pPr>
            <w:r>
              <w:rPr>
                <w:rFonts w:asciiTheme="minorHAnsi" w:hAnsiTheme="minorHAnsi" w:cstheme="minorHAnsi"/>
              </w:rPr>
              <w:t>Отложенные налоговые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AC63CD7" w14:textId="77777777" w:rsidR="00F66AD2" w:rsidRDefault="00F66AD2" w:rsidP="003F4249">
            <w:pPr>
              <w:jc w:val="center"/>
              <w:rPr>
                <w:rFonts w:asciiTheme="minorHAnsi" w:hAnsiTheme="minorHAnsi" w:cstheme="minorHAnsi"/>
              </w:rPr>
            </w:pPr>
            <w:r>
              <w:rPr>
                <w:rFonts w:asciiTheme="minorHAnsi" w:hAnsiTheme="minorHAnsi" w:cstheme="minorHAnsi"/>
              </w:rPr>
              <w:t>316</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5218F7DE"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2E9F1EB" w14:textId="77777777" w:rsidR="00F66AD2" w:rsidRDefault="00F66AD2" w:rsidP="003F4249">
            <w:pPr>
              <w:rPr>
                <w:rFonts w:asciiTheme="minorHAnsi" w:hAnsiTheme="minorHAnsi" w:cstheme="minorHAnsi"/>
                <w:color w:val="000000"/>
                <w:sz w:val="20"/>
                <w:szCs w:val="20"/>
              </w:rPr>
            </w:pPr>
          </w:p>
        </w:tc>
      </w:tr>
      <w:tr w:rsidR="00F66AD2" w14:paraId="6BBC87CE"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7EF7161" w14:textId="77777777" w:rsidR="00F66AD2" w:rsidRDefault="00F66AD2" w:rsidP="003F4249">
            <w:pPr>
              <w:rPr>
                <w:rFonts w:asciiTheme="minorHAnsi" w:hAnsiTheme="minorHAnsi" w:cstheme="minorHAnsi"/>
              </w:rPr>
            </w:pPr>
            <w:r>
              <w:rPr>
                <w:rFonts w:asciiTheme="minorHAnsi" w:hAnsiTheme="minorHAnsi" w:cstheme="minorHAnsi"/>
              </w:rPr>
              <w:t>Вознаграждения работникам</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7DD4526" w14:textId="77777777" w:rsidR="00F66AD2" w:rsidRDefault="00F66AD2" w:rsidP="003F4249">
            <w:pPr>
              <w:jc w:val="center"/>
              <w:rPr>
                <w:rFonts w:asciiTheme="minorHAnsi" w:hAnsiTheme="minorHAnsi" w:cstheme="minorHAnsi"/>
              </w:rPr>
            </w:pPr>
            <w:r>
              <w:rPr>
                <w:rFonts w:asciiTheme="minorHAnsi" w:hAnsiTheme="minorHAnsi" w:cstheme="minorHAnsi"/>
              </w:rPr>
              <w:t>317</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EB26B0A"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DC14D3A" w14:textId="77777777" w:rsidR="00F66AD2" w:rsidRDefault="00F66AD2" w:rsidP="003F4249">
            <w:pPr>
              <w:rPr>
                <w:rFonts w:asciiTheme="minorHAnsi" w:hAnsiTheme="minorHAnsi" w:cstheme="minorHAnsi"/>
                <w:color w:val="000000"/>
                <w:sz w:val="20"/>
                <w:szCs w:val="20"/>
              </w:rPr>
            </w:pPr>
          </w:p>
        </w:tc>
      </w:tr>
      <w:tr w:rsidR="00F66AD2" w14:paraId="188326F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AB2CC98" w14:textId="77777777" w:rsidR="00F66AD2" w:rsidRDefault="00F66AD2" w:rsidP="003F4249">
            <w:pPr>
              <w:rPr>
                <w:rFonts w:asciiTheme="minorHAnsi" w:hAnsiTheme="minorHAnsi" w:cstheme="minorHAnsi"/>
              </w:rPr>
            </w:pPr>
            <w:r>
              <w:rPr>
                <w:rFonts w:asciiTheme="minorHAnsi" w:hAnsiTheme="minorHAnsi" w:cstheme="minorHAnsi"/>
              </w:rPr>
              <w:t>Долгосрочная задолженность по аренде</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85FA647" w14:textId="77777777" w:rsidR="00F66AD2" w:rsidRDefault="00F66AD2" w:rsidP="003F4249">
            <w:pPr>
              <w:jc w:val="center"/>
              <w:rPr>
                <w:rFonts w:asciiTheme="minorHAnsi" w:hAnsiTheme="minorHAnsi" w:cstheme="minorHAnsi"/>
              </w:rPr>
            </w:pPr>
            <w:r>
              <w:rPr>
                <w:rFonts w:asciiTheme="minorHAnsi" w:hAnsiTheme="minorHAnsi" w:cstheme="minorHAnsi"/>
              </w:rPr>
              <w:t>318</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87AE171"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6D275209" w14:textId="77777777" w:rsidR="00F66AD2" w:rsidRDefault="00F66AD2" w:rsidP="003F4249">
            <w:pPr>
              <w:rPr>
                <w:rFonts w:asciiTheme="minorHAnsi" w:hAnsiTheme="minorHAnsi" w:cstheme="minorHAnsi"/>
                <w:color w:val="000000"/>
                <w:sz w:val="20"/>
                <w:szCs w:val="20"/>
              </w:rPr>
            </w:pPr>
          </w:p>
        </w:tc>
      </w:tr>
      <w:tr w:rsidR="00F66AD2" w14:paraId="66A65304"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A7BC4B2" w14:textId="77777777" w:rsidR="00F66AD2" w:rsidRDefault="00F66AD2" w:rsidP="003F4249">
            <w:pPr>
              <w:rPr>
                <w:rFonts w:asciiTheme="minorHAnsi" w:hAnsiTheme="minorHAnsi" w:cstheme="minorHAnsi"/>
              </w:rPr>
            </w:pPr>
            <w:r>
              <w:rPr>
                <w:rFonts w:asciiTheme="minorHAnsi" w:hAnsiTheme="minorHAnsi" w:cstheme="minorHAnsi"/>
              </w:rPr>
              <w:t>Долгосрочные обязательства по договорам с покупателями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935EC7A" w14:textId="77777777" w:rsidR="00F66AD2" w:rsidRDefault="00F66AD2" w:rsidP="003F4249">
            <w:pPr>
              <w:jc w:val="center"/>
              <w:rPr>
                <w:rFonts w:asciiTheme="minorHAnsi" w:hAnsiTheme="minorHAnsi" w:cstheme="minorHAnsi"/>
              </w:rPr>
            </w:pPr>
            <w:r>
              <w:rPr>
                <w:rFonts w:asciiTheme="minorHAnsi" w:hAnsiTheme="minorHAnsi" w:cstheme="minorHAnsi"/>
              </w:rPr>
              <w:t>319</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4BE026D"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86FDE0D" w14:textId="77777777" w:rsidR="00F66AD2" w:rsidRDefault="00F66AD2" w:rsidP="003F4249">
            <w:pPr>
              <w:rPr>
                <w:rFonts w:asciiTheme="minorHAnsi" w:hAnsiTheme="minorHAnsi" w:cstheme="minorHAnsi"/>
                <w:color w:val="000000"/>
                <w:sz w:val="20"/>
                <w:szCs w:val="20"/>
              </w:rPr>
            </w:pPr>
          </w:p>
        </w:tc>
      </w:tr>
      <w:tr w:rsidR="00F66AD2" w14:paraId="7F49BCB4"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5CBA66F" w14:textId="77777777" w:rsidR="00F66AD2" w:rsidRDefault="00F66AD2" w:rsidP="003F4249">
            <w:pPr>
              <w:rPr>
                <w:rFonts w:asciiTheme="minorHAnsi" w:hAnsiTheme="minorHAnsi" w:cstheme="minorHAnsi"/>
              </w:rPr>
            </w:pPr>
            <w:r>
              <w:rPr>
                <w:rFonts w:asciiTheme="minorHAnsi" w:hAnsiTheme="minorHAnsi" w:cstheme="minorHAnsi"/>
              </w:rPr>
              <w:t>Государственные субсидии</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0BCABF8" w14:textId="77777777" w:rsidR="00F66AD2" w:rsidRDefault="00F66AD2" w:rsidP="003F4249">
            <w:pPr>
              <w:jc w:val="center"/>
              <w:rPr>
                <w:rFonts w:asciiTheme="minorHAnsi" w:hAnsiTheme="minorHAnsi" w:cstheme="minorHAnsi"/>
              </w:rPr>
            </w:pPr>
            <w:r>
              <w:rPr>
                <w:rFonts w:asciiTheme="minorHAnsi" w:hAnsiTheme="minorHAnsi" w:cstheme="minorHAnsi"/>
              </w:rPr>
              <w:t>320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11E130D"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9CD97EA" w14:textId="77777777" w:rsidR="00F66AD2" w:rsidRDefault="00F66AD2" w:rsidP="003F4249">
            <w:pPr>
              <w:rPr>
                <w:rFonts w:asciiTheme="minorHAnsi" w:hAnsiTheme="minorHAnsi" w:cstheme="minorHAnsi"/>
                <w:color w:val="000000"/>
                <w:sz w:val="20"/>
                <w:szCs w:val="20"/>
              </w:rPr>
            </w:pPr>
          </w:p>
        </w:tc>
      </w:tr>
      <w:tr w:rsidR="00F66AD2" w14:paraId="73B59850"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AD93748" w14:textId="77777777" w:rsidR="00F66AD2" w:rsidRDefault="00F66AD2" w:rsidP="003F4249">
            <w:pPr>
              <w:rPr>
                <w:rFonts w:asciiTheme="minorHAnsi" w:hAnsiTheme="minorHAnsi" w:cstheme="minorHAnsi"/>
              </w:rPr>
            </w:pPr>
            <w:r>
              <w:rPr>
                <w:rFonts w:asciiTheme="minorHAnsi" w:hAnsiTheme="minorHAnsi" w:cstheme="minorHAnsi"/>
              </w:rPr>
              <w:t>Прочие долгосрочные обязательства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A2AA298" w14:textId="77777777" w:rsidR="00F66AD2" w:rsidRDefault="00F66AD2" w:rsidP="003F4249">
            <w:pPr>
              <w:jc w:val="center"/>
              <w:rPr>
                <w:rFonts w:asciiTheme="minorHAnsi" w:hAnsiTheme="minorHAnsi" w:cstheme="minorHAnsi"/>
              </w:rPr>
            </w:pPr>
            <w:r>
              <w:rPr>
                <w:rFonts w:asciiTheme="minorHAnsi" w:hAnsiTheme="minorHAnsi" w:cstheme="minorHAnsi"/>
              </w:rPr>
              <w:t>321</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tcPr>
          <w:p w14:paraId="20AC681A" w14:textId="77777777" w:rsidR="00F66AD2" w:rsidRDefault="00F66AD2" w:rsidP="003F4249">
            <w:pPr>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tcPr>
          <w:p w14:paraId="112280D8" w14:textId="77777777" w:rsidR="00F66AD2" w:rsidRDefault="00F66AD2" w:rsidP="003F4249">
            <w:pPr>
              <w:rPr>
                <w:rFonts w:asciiTheme="minorHAnsi" w:hAnsiTheme="minorHAnsi" w:cstheme="minorHAnsi"/>
                <w:sz w:val="20"/>
                <w:szCs w:val="20"/>
              </w:rPr>
            </w:pPr>
          </w:p>
        </w:tc>
      </w:tr>
      <w:tr w:rsidR="00F66AD2" w14:paraId="0564110A" w14:textId="77777777" w:rsidTr="003F4249">
        <w:trPr>
          <w:trHeight w:val="630"/>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8A11799" w14:textId="77777777" w:rsidR="00F66AD2" w:rsidRDefault="00F66AD2" w:rsidP="003F4249">
            <w:pPr>
              <w:rPr>
                <w:rFonts w:asciiTheme="minorHAnsi" w:hAnsiTheme="minorHAnsi" w:cstheme="minorHAnsi"/>
                <w:b/>
                <w:bCs/>
              </w:rPr>
            </w:pPr>
            <w:r>
              <w:rPr>
                <w:rFonts w:asciiTheme="minorHAnsi" w:hAnsiTheme="minorHAnsi" w:cstheme="minorHAnsi"/>
                <w:b/>
                <w:bCs/>
              </w:rPr>
              <w:t>Итого долгосрочных обязательств (сумма строк с 310 по 321)</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712F6A9" w14:textId="77777777" w:rsidR="00F66AD2" w:rsidRDefault="00F66AD2" w:rsidP="003F4249">
            <w:pPr>
              <w:jc w:val="center"/>
              <w:rPr>
                <w:rFonts w:asciiTheme="minorHAnsi" w:hAnsiTheme="minorHAnsi" w:cstheme="minorHAnsi"/>
                <w:b/>
                <w:bCs/>
              </w:rPr>
            </w:pPr>
            <w:r>
              <w:rPr>
                <w:rFonts w:asciiTheme="minorHAnsi" w:hAnsiTheme="minorHAnsi" w:cstheme="minorHAnsi"/>
                <w:b/>
                <w:bCs/>
              </w:rPr>
              <w:t>400</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D8DA66F"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2E36BFAD" w14:textId="77777777" w:rsidR="00F66AD2" w:rsidRDefault="00F66AD2" w:rsidP="003F4249">
            <w:pPr>
              <w:jc w:val="right"/>
              <w:rPr>
                <w:rFonts w:asciiTheme="minorHAnsi" w:hAnsiTheme="minorHAnsi" w:cstheme="minorHAnsi"/>
                <w:b/>
                <w:bCs/>
                <w:sz w:val="20"/>
                <w:szCs w:val="20"/>
              </w:rPr>
            </w:pPr>
          </w:p>
        </w:tc>
      </w:tr>
      <w:tr w:rsidR="00F66AD2" w14:paraId="63E7D0B9"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AEE6128" w14:textId="77777777" w:rsidR="00F66AD2" w:rsidRDefault="00F66AD2" w:rsidP="003F4249">
            <w:pPr>
              <w:rPr>
                <w:rFonts w:asciiTheme="minorHAnsi" w:hAnsiTheme="minorHAnsi" w:cstheme="minorHAnsi"/>
              </w:rPr>
            </w:pPr>
            <w:r>
              <w:rPr>
                <w:rFonts w:asciiTheme="minorHAnsi" w:hAnsiTheme="minorHAnsi" w:cstheme="minorHAnsi"/>
              </w:rPr>
              <w:t>V. Капитал</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6122208"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10B07955"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vAlign w:val="center"/>
          </w:tcPr>
          <w:p w14:paraId="5D2B5EFC" w14:textId="77777777" w:rsidR="00F66AD2" w:rsidRDefault="00F66AD2" w:rsidP="003F4249">
            <w:pPr>
              <w:jc w:val="right"/>
              <w:rPr>
                <w:rFonts w:asciiTheme="minorHAnsi" w:hAnsiTheme="minorHAnsi" w:cstheme="minorHAnsi"/>
                <w:sz w:val="20"/>
                <w:szCs w:val="20"/>
              </w:rPr>
            </w:pPr>
          </w:p>
        </w:tc>
      </w:tr>
      <w:tr w:rsidR="00F66AD2" w14:paraId="55CD1101"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F3F279E" w14:textId="77777777" w:rsidR="00F66AD2" w:rsidRDefault="00F66AD2" w:rsidP="003F4249">
            <w:pPr>
              <w:rPr>
                <w:rFonts w:asciiTheme="minorHAnsi" w:hAnsiTheme="minorHAnsi" w:cstheme="minorHAnsi"/>
              </w:rPr>
            </w:pPr>
            <w:r>
              <w:rPr>
                <w:rFonts w:asciiTheme="minorHAnsi" w:hAnsiTheme="minorHAnsi" w:cstheme="minorHAnsi"/>
              </w:rPr>
              <w:t>Уставный (акционерный) капитал</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4DFAD24" w14:textId="77777777" w:rsidR="00F66AD2" w:rsidRDefault="00F66AD2" w:rsidP="003F4249">
            <w:pPr>
              <w:jc w:val="center"/>
              <w:rPr>
                <w:rFonts w:asciiTheme="minorHAnsi" w:hAnsiTheme="minorHAnsi" w:cstheme="minorHAnsi"/>
              </w:rPr>
            </w:pPr>
            <w:r>
              <w:rPr>
                <w:rFonts w:asciiTheme="minorHAnsi" w:hAnsiTheme="minorHAnsi" w:cstheme="minorHAnsi"/>
              </w:rPr>
              <w:t>410</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540228A0"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71DD6733" w14:textId="77777777" w:rsidR="00F66AD2" w:rsidRDefault="00F66AD2" w:rsidP="003F4249">
            <w:pPr>
              <w:rPr>
                <w:rFonts w:asciiTheme="minorHAnsi" w:hAnsiTheme="minorHAnsi" w:cstheme="minorHAnsi"/>
                <w:color w:val="000000"/>
                <w:sz w:val="20"/>
                <w:szCs w:val="20"/>
              </w:rPr>
            </w:pPr>
          </w:p>
        </w:tc>
      </w:tr>
      <w:tr w:rsidR="00F66AD2" w14:paraId="5EA54A89"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7122868" w14:textId="77777777" w:rsidR="00F66AD2" w:rsidRDefault="00F66AD2" w:rsidP="003F4249">
            <w:pPr>
              <w:rPr>
                <w:rFonts w:asciiTheme="minorHAnsi" w:hAnsiTheme="minorHAnsi" w:cstheme="minorHAnsi"/>
              </w:rPr>
            </w:pPr>
            <w:r>
              <w:rPr>
                <w:rFonts w:asciiTheme="minorHAnsi" w:hAnsiTheme="minorHAnsi" w:cstheme="minorHAnsi"/>
              </w:rPr>
              <w:t>Эмиссионный доход</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4EA4FDD7" w14:textId="77777777" w:rsidR="00F66AD2" w:rsidRDefault="00F66AD2" w:rsidP="003F4249">
            <w:pPr>
              <w:jc w:val="center"/>
              <w:rPr>
                <w:rFonts w:asciiTheme="minorHAnsi" w:hAnsiTheme="minorHAnsi" w:cstheme="minorHAnsi"/>
              </w:rPr>
            </w:pPr>
            <w:r>
              <w:rPr>
                <w:rFonts w:asciiTheme="minorHAnsi" w:hAnsiTheme="minorHAnsi" w:cstheme="minorHAnsi"/>
              </w:rPr>
              <w:t>411</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2AAAF5B3"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7BA0B0A3" w14:textId="77777777" w:rsidR="00F66AD2" w:rsidRDefault="00F66AD2" w:rsidP="003F4249">
            <w:pPr>
              <w:rPr>
                <w:rFonts w:asciiTheme="minorHAnsi" w:hAnsiTheme="minorHAnsi" w:cstheme="minorHAnsi"/>
                <w:color w:val="000000"/>
                <w:sz w:val="20"/>
                <w:szCs w:val="20"/>
              </w:rPr>
            </w:pPr>
          </w:p>
        </w:tc>
      </w:tr>
      <w:tr w:rsidR="00F66AD2" w14:paraId="58C1DFE1"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6294436" w14:textId="77777777" w:rsidR="00F66AD2" w:rsidRDefault="00F66AD2" w:rsidP="003F4249">
            <w:pPr>
              <w:rPr>
                <w:rFonts w:asciiTheme="minorHAnsi" w:hAnsiTheme="minorHAnsi" w:cstheme="minorHAnsi"/>
              </w:rPr>
            </w:pPr>
            <w:r>
              <w:rPr>
                <w:rFonts w:asciiTheme="minorHAnsi" w:hAnsiTheme="minorHAnsi" w:cstheme="minorHAnsi"/>
              </w:rPr>
              <w:t>Выкупленные собственные долевые инструменты</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782A884E" w14:textId="77777777" w:rsidR="00F66AD2" w:rsidRDefault="00F66AD2" w:rsidP="003F4249">
            <w:pPr>
              <w:jc w:val="center"/>
              <w:rPr>
                <w:rFonts w:asciiTheme="minorHAnsi" w:hAnsiTheme="minorHAnsi" w:cstheme="minorHAnsi"/>
              </w:rPr>
            </w:pPr>
            <w:r>
              <w:rPr>
                <w:rFonts w:asciiTheme="minorHAnsi" w:hAnsiTheme="minorHAnsi" w:cstheme="minorHAnsi"/>
              </w:rPr>
              <w:t>412</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12BC1D7D"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55C3EF58" w14:textId="77777777" w:rsidR="00F66AD2" w:rsidRDefault="00F66AD2" w:rsidP="003F4249">
            <w:pPr>
              <w:rPr>
                <w:rFonts w:asciiTheme="minorHAnsi" w:hAnsiTheme="minorHAnsi" w:cstheme="minorHAnsi"/>
                <w:color w:val="000000"/>
                <w:sz w:val="20"/>
                <w:szCs w:val="20"/>
              </w:rPr>
            </w:pPr>
          </w:p>
        </w:tc>
      </w:tr>
      <w:tr w:rsidR="00F66AD2" w14:paraId="23101BCF"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0B69D92" w14:textId="77777777" w:rsidR="00F66AD2" w:rsidRDefault="00F66AD2" w:rsidP="003F4249">
            <w:pPr>
              <w:rPr>
                <w:rFonts w:asciiTheme="minorHAnsi" w:hAnsiTheme="minorHAnsi" w:cstheme="minorHAnsi"/>
              </w:rPr>
            </w:pPr>
            <w:r>
              <w:rPr>
                <w:rFonts w:asciiTheme="minorHAnsi" w:hAnsiTheme="minorHAnsi" w:cstheme="minorHAnsi"/>
              </w:rPr>
              <w:t>Компоненты прочего совокупного дохода</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18C7B3EC" w14:textId="77777777" w:rsidR="00F66AD2" w:rsidRDefault="00F66AD2" w:rsidP="003F4249">
            <w:pPr>
              <w:jc w:val="center"/>
              <w:rPr>
                <w:rFonts w:asciiTheme="minorHAnsi" w:hAnsiTheme="minorHAnsi" w:cstheme="minorHAnsi"/>
              </w:rPr>
            </w:pPr>
            <w:r>
              <w:rPr>
                <w:rFonts w:asciiTheme="minorHAnsi" w:hAnsiTheme="minorHAnsi" w:cstheme="minorHAnsi"/>
              </w:rPr>
              <w:t>413</w:t>
            </w:r>
          </w:p>
        </w:tc>
        <w:tc>
          <w:tcPr>
            <w:tcW w:w="1548"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404E1BF5"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shd w:val="clear" w:color="auto" w:fill="FFFFFF"/>
          </w:tcPr>
          <w:p w14:paraId="0F935AD3" w14:textId="77777777" w:rsidR="00F66AD2" w:rsidRDefault="00F66AD2" w:rsidP="003F4249">
            <w:pPr>
              <w:rPr>
                <w:rFonts w:asciiTheme="minorHAnsi" w:hAnsiTheme="minorHAnsi" w:cstheme="minorHAnsi"/>
                <w:color w:val="000000"/>
                <w:sz w:val="20"/>
                <w:szCs w:val="20"/>
              </w:rPr>
            </w:pPr>
          </w:p>
        </w:tc>
      </w:tr>
      <w:tr w:rsidR="00F66AD2" w14:paraId="23E099FE"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C078ECB" w14:textId="77777777" w:rsidR="00F66AD2" w:rsidRDefault="00F66AD2" w:rsidP="003F4249">
            <w:pPr>
              <w:rPr>
                <w:rFonts w:asciiTheme="minorHAnsi" w:hAnsiTheme="minorHAnsi" w:cstheme="minorHAnsi"/>
              </w:rPr>
            </w:pPr>
            <w:r>
              <w:rPr>
                <w:rFonts w:asciiTheme="minorHAnsi" w:hAnsiTheme="minorHAnsi" w:cstheme="minorHAnsi"/>
              </w:rPr>
              <w:t>Нераспределенная прибыль (непокрытый убыток)</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08FDDD3D" w14:textId="77777777" w:rsidR="00F66AD2" w:rsidRDefault="00F66AD2" w:rsidP="003F4249">
            <w:pPr>
              <w:jc w:val="center"/>
              <w:rPr>
                <w:rFonts w:asciiTheme="minorHAnsi" w:hAnsiTheme="minorHAnsi" w:cstheme="minorHAnsi"/>
              </w:rPr>
            </w:pPr>
            <w:r>
              <w:rPr>
                <w:rFonts w:asciiTheme="minorHAnsi" w:hAnsiTheme="minorHAnsi" w:cstheme="minorHAnsi"/>
              </w:rPr>
              <w:t>414</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0E1D1852"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0D3ACD3F" w14:textId="77777777" w:rsidR="00F66AD2" w:rsidRDefault="00F66AD2" w:rsidP="003F4249">
            <w:pPr>
              <w:rPr>
                <w:rFonts w:asciiTheme="minorHAnsi" w:hAnsiTheme="minorHAnsi" w:cstheme="minorHAnsi"/>
                <w:color w:val="000000"/>
                <w:sz w:val="20"/>
                <w:szCs w:val="20"/>
              </w:rPr>
            </w:pPr>
          </w:p>
        </w:tc>
      </w:tr>
      <w:tr w:rsidR="00F66AD2" w14:paraId="601A2D76"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A807046" w14:textId="77777777" w:rsidR="00F66AD2" w:rsidRDefault="00F66AD2" w:rsidP="003F4249">
            <w:pPr>
              <w:rPr>
                <w:rFonts w:asciiTheme="minorHAnsi" w:hAnsiTheme="minorHAnsi" w:cstheme="minorHAnsi"/>
              </w:rPr>
            </w:pPr>
            <w:r>
              <w:rPr>
                <w:rFonts w:asciiTheme="minorHAnsi" w:hAnsiTheme="minorHAnsi" w:cstheme="minorHAnsi"/>
              </w:rPr>
              <w:t>Прочий капитал</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2C6026D1" w14:textId="77777777" w:rsidR="00F66AD2" w:rsidRDefault="00F66AD2" w:rsidP="003F4249">
            <w:pPr>
              <w:jc w:val="center"/>
              <w:rPr>
                <w:rFonts w:asciiTheme="minorHAnsi" w:hAnsiTheme="minorHAnsi" w:cstheme="minorHAnsi"/>
              </w:rPr>
            </w:pPr>
            <w:r>
              <w:rPr>
                <w:rFonts w:asciiTheme="minorHAnsi" w:hAnsiTheme="minorHAnsi" w:cstheme="minorHAnsi"/>
              </w:rPr>
              <w:t>415</w:t>
            </w:r>
          </w:p>
        </w:tc>
        <w:tc>
          <w:tcPr>
            <w:tcW w:w="1548" w:type="dxa"/>
            <w:gridSpan w:val="2"/>
            <w:tcBorders>
              <w:top w:val="dashSmallGap" w:sz="4" w:space="0" w:color="auto"/>
              <w:left w:val="dashSmallGap" w:sz="4" w:space="0" w:color="auto"/>
              <w:bottom w:val="dashSmallGap" w:sz="4" w:space="0" w:color="auto"/>
              <w:right w:val="dashSmallGap" w:sz="4" w:space="0" w:color="auto"/>
            </w:tcBorders>
          </w:tcPr>
          <w:p w14:paraId="7FBDDD4A" w14:textId="77777777" w:rsidR="00F66AD2" w:rsidRDefault="00F66AD2" w:rsidP="003F4249">
            <w:pPr>
              <w:rPr>
                <w:rFonts w:asciiTheme="minorHAnsi" w:hAnsiTheme="minorHAnsi" w:cstheme="minorHAnsi"/>
                <w:color w:val="000000"/>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tcPr>
          <w:p w14:paraId="31DF5705" w14:textId="77777777" w:rsidR="00F66AD2" w:rsidRDefault="00F66AD2" w:rsidP="003F4249">
            <w:pPr>
              <w:rPr>
                <w:rFonts w:asciiTheme="minorHAnsi" w:hAnsiTheme="minorHAnsi" w:cstheme="minorHAnsi"/>
                <w:color w:val="000000"/>
                <w:sz w:val="20"/>
                <w:szCs w:val="20"/>
              </w:rPr>
            </w:pPr>
          </w:p>
        </w:tc>
      </w:tr>
      <w:tr w:rsidR="00F66AD2" w14:paraId="6020FD84" w14:textId="77777777" w:rsidTr="003F4249">
        <w:trPr>
          <w:trHeight w:val="426"/>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74EEF1E" w14:textId="77777777" w:rsidR="00F66AD2" w:rsidRDefault="00F66AD2" w:rsidP="003F4249">
            <w:pPr>
              <w:rPr>
                <w:rFonts w:asciiTheme="minorHAnsi" w:hAnsiTheme="minorHAnsi" w:cstheme="minorHAnsi"/>
                <w:b/>
                <w:bCs/>
              </w:rPr>
            </w:pPr>
            <w:r>
              <w:rPr>
                <w:rFonts w:asciiTheme="minorHAnsi" w:hAnsiTheme="minorHAnsi" w:cstheme="minorHAnsi"/>
                <w:b/>
                <w:bCs/>
              </w:rPr>
              <w:t>Итого капитал, относимый на собственников материнской организации (сумма строк с 410 по 415)</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A383746" w14:textId="77777777" w:rsidR="00F66AD2" w:rsidRDefault="00F66AD2" w:rsidP="003F4249">
            <w:pPr>
              <w:jc w:val="center"/>
              <w:rPr>
                <w:rFonts w:asciiTheme="minorHAnsi" w:hAnsiTheme="minorHAnsi" w:cstheme="minorHAnsi"/>
                <w:b/>
                <w:bCs/>
              </w:rPr>
            </w:pPr>
            <w:r>
              <w:rPr>
                <w:rFonts w:asciiTheme="minorHAnsi" w:hAnsiTheme="minorHAnsi" w:cstheme="minorHAnsi"/>
                <w:b/>
                <w:bCs/>
              </w:rPr>
              <w:t>420</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tcPr>
          <w:p w14:paraId="39AD6F6B"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tcPr>
          <w:p w14:paraId="4D98206E" w14:textId="77777777" w:rsidR="00F66AD2" w:rsidRDefault="00F66AD2" w:rsidP="003F4249">
            <w:pPr>
              <w:jc w:val="right"/>
              <w:rPr>
                <w:rFonts w:asciiTheme="minorHAnsi" w:hAnsiTheme="minorHAnsi" w:cstheme="minorHAnsi"/>
                <w:b/>
                <w:bCs/>
                <w:sz w:val="20"/>
                <w:szCs w:val="20"/>
              </w:rPr>
            </w:pPr>
          </w:p>
        </w:tc>
      </w:tr>
      <w:tr w:rsidR="00F66AD2" w14:paraId="4FDCFB4D"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CAA9DD2" w14:textId="77777777" w:rsidR="00F66AD2" w:rsidRDefault="00F66AD2" w:rsidP="003F4249">
            <w:pPr>
              <w:rPr>
                <w:rFonts w:asciiTheme="minorHAnsi" w:hAnsiTheme="minorHAnsi" w:cstheme="minorHAnsi"/>
              </w:rPr>
            </w:pPr>
            <w:r>
              <w:rPr>
                <w:rFonts w:asciiTheme="minorHAnsi" w:hAnsiTheme="minorHAnsi" w:cstheme="minorHAnsi"/>
              </w:rPr>
              <w:t>Доля неконтролирующих собственников</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68757E91" w14:textId="77777777" w:rsidR="00F66AD2" w:rsidRDefault="00F66AD2" w:rsidP="003F4249">
            <w:pPr>
              <w:jc w:val="center"/>
              <w:rPr>
                <w:rFonts w:asciiTheme="minorHAnsi" w:hAnsiTheme="minorHAnsi" w:cstheme="minorHAnsi"/>
              </w:rPr>
            </w:pPr>
            <w:r>
              <w:rPr>
                <w:rFonts w:asciiTheme="minorHAnsi" w:hAnsiTheme="minorHAnsi" w:cstheme="minorHAnsi"/>
              </w:rPr>
              <w:t>421</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tcPr>
          <w:p w14:paraId="7E85757C" w14:textId="77777777" w:rsidR="00F66AD2" w:rsidRDefault="00F66AD2" w:rsidP="003F4249">
            <w:pPr>
              <w:jc w:val="right"/>
              <w:rPr>
                <w:rFonts w:asciiTheme="minorHAnsi" w:hAnsiTheme="minorHAnsi" w:cstheme="minorHAnsi"/>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tcPr>
          <w:p w14:paraId="60F91D11" w14:textId="77777777" w:rsidR="00F66AD2" w:rsidRDefault="00F66AD2" w:rsidP="003F4249">
            <w:pPr>
              <w:jc w:val="right"/>
              <w:rPr>
                <w:rFonts w:asciiTheme="minorHAnsi" w:hAnsiTheme="minorHAnsi" w:cstheme="minorHAnsi"/>
                <w:sz w:val="20"/>
                <w:szCs w:val="20"/>
              </w:rPr>
            </w:pPr>
          </w:p>
        </w:tc>
      </w:tr>
      <w:tr w:rsidR="00F66AD2" w14:paraId="54ED7241"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BA1A8EA" w14:textId="77777777" w:rsidR="00F66AD2" w:rsidRDefault="00F66AD2" w:rsidP="003F4249">
            <w:pPr>
              <w:rPr>
                <w:rFonts w:asciiTheme="minorHAnsi" w:hAnsiTheme="minorHAnsi" w:cstheme="minorHAnsi"/>
                <w:b/>
                <w:bCs/>
              </w:rPr>
            </w:pPr>
            <w:r>
              <w:rPr>
                <w:rFonts w:asciiTheme="minorHAnsi" w:hAnsiTheme="minorHAnsi" w:cstheme="minorHAnsi"/>
                <w:b/>
                <w:bCs/>
              </w:rPr>
              <w:t>Всего капитал (строка 420 +/- строка 421)</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33DA0116" w14:textId="77777777" w:rsidR="00F66AD2" w:rsidRDefault="00F66AD2" w:rsidP="003F4249">
            <w:pPr>
              <w:jc w:val="center"/>
              <w:rPr>
                <w:rFonts w:asciiTheme="minorHAnsi" w:hAnsiTheme="minorHAnsi" w:cstheme="minorHAnsi"/>
                <w:b/>
                <w:bCs/>
              </w:rPr>
            </w:pPr>
            <w:r>
              <w:rPr>
                <w:rFonts w:asciiTheme="minorHAnsi" w:hAnsiTheme="minorHAnsi" w:cstheme="minorHAnsi"/>
                <w:b/>
                <w:bCs/>
              </w:rPr>
              <w:t>500</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tcPr>
          <w:p w14:paraId="4D686802"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tcPr>
          <w:p w14:paraId="396AE55A" w14:textId="77777777" w:rsidR="00F66AD2" w:rsidRDefault="00F66AD2" w:rsidP="003F4249">
            <w:pPr>
              <w:jc w:val="right"/>
              <w:rPr>
                <w:rFonts w:asciiTheme="minorHAnsi" w:hAnsiTheme="minorHAnsi" w:cstheme="minorHAnsi"/>
                <w:b/>
                <w:bCs/>
                <w:sz w:val="20"/>
                <w:szCs w:val="20"/>
              </w:rPr>
            </w:pPr>
          </w:p>
        </w:tc>
      </w:tr>
      <w:tr w:rsidR="00F66AD2" w14:paraId="0376D169" w14:textId="77777777" w:rsidTr="003F4249">
        <w:trPr>
          <w:trHeight w:val="315"/>
        </w:trPr>
        <w:tc>
          <w:tcPr>
            <w:tcW w:w="5812"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445092C" w14:textId="77777777" w:rsidR="00F66AD2" w:rsidRDefault="00F66AD2" w:rsidP="003F4249">
            <w:pPr>
              <w:rPr>
                <w:rFonts w:asciiTheme="minorHAnsi" w:hAnsiTheme="minorHAnsi" w:cstheme="minorHAnsi"/>
                <w:b/>
                <w:bCs/>
              </w:rPr>
            </w:pPr>
            <w:r>
              <w:rPr>
                <w:rFonts w:asciiTheme="minorHAnsi" w:hAnsiTheme="minorHAnsi" w:cstheme="minorHAnsi"/>
                <w:b/>
                <w:bCs/>
              </w:rPr>
              <w:t>Баланс (строка 300 +строка 301+строка 400 + строка 500)</w:t>
            </w:r>
          </w:p>
        </w:tc>
        <w:tc>
          <w:tcPr>
            <w:tcW w:w="862" w:type="dxa"/>
            <w:tcBorders>
              <w:top w:val="dashSmallGap" w:sz="4" w:space="0" w:color="auto"/>
              <w:left w:val="dashSmallGap" w:sz="4" w:space="0" w:color="auto"/>
              <w:bottom w:val="dashSmallGap" w:sz="4" w:space="0" w:color="auto"/>
              <w:right w:val="dashSmallGap" w:sz="4" w:space="0" w:color="auto"/>
            </w:tcBorders>
            <w:vAlign w:val="center"/>
            <w:hideMark/>
          </w:tcPr>
          <w:p w14:paraId="577DA37E" w14:textId="77777777" w:rsidR="00F66AD2" w:rsidRDefault="00F66AD2" w:rsidP="003F4249">
            <w:pPr>
              <w:rPr>
                <w:rFonts w:asciiTheme="minorHAnsi" w:hAnsiTheme="minorHAnsi" w:cstheme="minorHAnsi"/>
              </w:rPr>
            </w:pPr>
            <w:r>
              <w:rPr>
                <w:rFonts w:asciiTheme="minorHAnsi" w:hAnsiTheme="minorHAnsi" w:cstheme="minorHAnsi"/>
              </w:rPr>
              <w:t> </w:t>
            </w:r>
          </w:p>
        </w:tc>
        <w:tc>
          <w:tcPr>
            <w:tcW w:w="1548" w:type="dxa"/>
            <w:gridSpan w:val="2"/>
            <w:tcBorders>
              <w:top w:val="dashSmallGap" w:sz="4" w:space="0" w:color="auto"/>
              <w:left w:val="dashSmallGap" w:sz="4" w:space="0" w:color="auto"/>
              <w:bottom w:val="dashSmallGap" w:sz="4" w:space="0" w:color="auto"/>
              <w:right w:val="dashSmallGap" w:sz="4" w:space="0" w:color="auto"/>
            </w:tcBorders>
            <w:vAlign w:val="center"/>
          </w:tcPr>
          <w:p w14:paraId="09F5EFB2" w14:textId="77777777" w:rsidR="00F66AD2" w:rsidRDefault="00F66AD2" w:rsidP="003F4249">
            <w:pPr>
              <w:jc w:val="right"/>
              <w:rPr>
                <w:rFonts w:asciiTheme="minorHAnsi" w:hAnsiTheme="minorHAnsi" w:cstheme="minorHAnsi"/>
                <w:b/>
                <w:bCs/>
                <w:sz w:val="20"/>
                <w:szCs w:val="20"/>
              </w:rPr>
            </w:pPr>
          </w:p>
        </w:tc>
        <w:tc>
          <w:tcPr>
            <w:tcW w:w="1611" w:type="dxa"/>
            <w:gridSpan w:val="2"/>
            <w:tcBorders>
              <w:top w:val="dashSmallGap" w:sz="4" w:space="0" w:color="auto"/>
              <w:left w:val="dashSmallGap" w:sz="4" w:space="0" w:color="auto"/>
              <w:bottom w:val="dashSmallGap" w:sz="4" w:space="0" w:color="auto"/>
              <w:right w:val="dashSmallGap" w:sz="4" w:space="0" w:color="auto"/>
            </w:tcBorders>
            <w:vAlign w:val="center"/>
          </w:tcPr>
          <w:p w14:paraId="3AF927C0" w14:textId="77777777" w:rsidR="00F66AD2" w:rsidRDefault="00F66AD2" w:rsidP="003F4249">
            <w:pPr>
              <w:jc w:val="right"/>
              <w:rPr>
                <w:rFonts w:asciiTheme="minorHAnsi" w:hAnsiTheme="minorHAnsi" w:cstheme="minorHAnsi"/>
                <w:b/>
                <w:bCs/>
                <w:sz w:val="20"/>
                <w:szCs w:val="20"/>
              </w:rPr>
            </w:pPr>
          </w:p>
        </w:tc>
      </w:tr>
    </w:tbl>
    <w:p w14:paraId="004C68C3" w14:textId="77777777" w:rsidR="00F66AD2" w:rsidRDefault="00F66AD2" w:rsidP="00673D43">
      <w:pPr>
        <w:tabs>
          <w:tab w:val="left" w:pos="495"/>
        </w:tabs>
        <w:autoSpaceDE w:val="0"/>
        <w:autoSpaceDN w:val="0"/>
        <w:adjustRightInd w:val="0"/>
        <w:ind w:left="360"/>
        <w:outlineLvl w:val="3"/>
        <w:rPr>
          <w:rFonts w:asciiTheme="minorHAnsi" w:hAnsiTheme="minorHAnsi" w:cstheme="minorHAnsi"/>
        </w:rPr>
      </w:pPr>
      <w:r>
        <w:rPr>
          <w:rFonts w:asciiTheme="minorHAnsi" w:hAnsiTheme="minorHAnsi" w:cstheme="minorHAnsi"/>
        </w:rPr>
        <w:t xml:space="preserve">Руководитель                               __________________________ </w:t>
      </w:r>
    </w:p>
    <w:p w14:paraId="0E5BBC7C" w14:textId="77777777" w:rsidR="00F66AD2" w:rsidRDefault="00F66AD2" w:rsidP="00673D43">
      <w:pPr>
        <w:tabs>
          <w:tab w:val="left" w:pos="495"/>
        </w:tabs>
        <w:autoSpaceDE w:val="0"/>
        <w:autoSpaceDN w:val="0"/>
        <w:adjustRightInd w:val="0"/>
        <w:ind w:left="360"/>
        <w:outlineLvl w:val="3"/>
        <w:rPr>
          <w:rFonts w:asciiTheme="minorHAnsi" w:hAnsiTheme="minorHAnsi" w:cstheme="minorHAnsi"/>
        </w:rPr>
      </w:pPr>
      <w:r>
        <w:rPr>
          <w:rFonts w:asciiTheme="minorHAnsi" w:hAnsiTheme="minorHAnsi" w:cstheme="minorHAnsi"/>
        </w:rPr>
        <w:t xml:space="preserve">Главный бухгалтер                     __________________________ </w:t>
      </w:r>
    </w:p>
    <w:p w14:paraId="705AAB00" w14:textId="77777777" w:rsidR="00F66AD2" w:rsidRDefault="00F66AD2" w:rsidP="00673D43">
      <w:pPr>
        <w:ind w:left="360"/>
        <w:rPr>
          <w:b/>
          <w:color w:val="000000"/>
        </w:rPr>
      </w:pPr>
    </w:p>
    <w:p w14:paraId="615F11EB" w14:textId="77777777" w:rsidR="00F66AD2" w:rsidRDefault="00F66AD2" w:rsidP="00673D43">
      <w:pPr>
        <w:ind w:left="360"/>
        <w:rPr>
          <w:b/>
          <w:color w:val="000000"/>
        </w:rPr>
      </w:pPr>
      <w:bookmarkStart w:id="13" w:name="z32"/>
    </w:p>
    <w:p w14:paraId="173F5E95" w14:textId="77777777" w:rsidR="00F66AD2" w:rsidRDefault="00F66AD2" w:rsidP="00673D43">
      <w:pPr>
        <w:ind w:left="360"/>
      </w:pPr>
      <w:r>
        <w:rPr>
          <w:b/>
          <w:color w:val="000000"/>
        </w:rPr>
        <w:t>Пояснение по заполнению формы "Бухгалтерский баланс"</w:t>
      </w:r>
    </w:p>
    <w:p w14:paraId="751C376B" w14:textId="77777777" w:rsidR="00F66AD2" w:rsidRDefault="00F66AD2" w:rsidP="00673D43">
      <w:pPr>
        <w:ind w:left="360"/>
        <w:jc w:val="both"/>
      </w:pPr>
      <w:bookmarkStart w:id="14" w:name="z33"/>
      <w:bookmarkEnd w:id="13"/>
      <w:r>
        <w:rPr>
          <w:color w:val="000000"/>
        </w:rPr>
        <w:t xml:space="preserve">       1) Форма "Бухгалтерский баланс" разработана в соответствии с подпунктом 18-1) пункта 5 статьи 20 Закона Республики Казахстан от 28 февраля 2007 года "О бухгалтерском учете и финансовой отчетности";</w:t>
      </w:r>
    </w:p>
    <w:p w14:paraId="5686F40A" w14:textId="77777777" w:rsidR="00F66AD2" w:rsidRDefault="00F66AD2" w:rsidP="00673D43">
      <w:pPr>
        <w:ind w:left="360"/>
        <w:jc w:val="both"/>
      </w:pPr>
      <w:bookmarkStart w:id="15" w:name="z34"/>
      <w:bookmarkEnd w:id="14"/>
      <w:r>
        <w:rPr>
          <w:color w:val="000000"/>
        </w:rPr>
        <w:t>      2) Форма "Бухгалтерский баланс" представляется организациями публичного интереса по результатам финансового года в депозитарий финансовой отчетности в электронном формате посредством программного обеспечения. Подписывается "Бухгалтерский баланс" электронной цифровой подписью организации, выданной национальным удостоверяющим центром. Электронный формат отчета, который представляется в депозитарий финансовой отчетности формируется после утверждения его учредителями и представляется не позднее 31 августа года следующего за отчетным. Основной задачей ведения данной формы является осуществление мониторинга за соблюдением законодательства Республики Казахстан о бухгалтерском учете и финансовой отчетности;</w:t>
      </w:r>
    </w:p>
    <w:p w14:paraId="124CFA54" w14:textId="77777777" w:rsidR="00F66AD2" w:rsidRDefault="00F66AD2" w:rsidP="00673D43">
      <w:pPr>
        <w:ind w:left="360"/>
        <w:jc w:val="both"/>
      </w:pPr>
      <w:bookmarkStart w:id="16" w:name="z35"/>
      <w:bookmarkEnd w:id="15"/>
      <w:r>
        <w:rPr>
          <w:color w:val="000000"/>
        </w:rPr>
        <w:t>      3) Форма заполняется следующим образом:</w:t>
      </w:r>
    </w:p>
    <w:p w14:paraId="2E2C2210" w14:textId="77777777" w:rsidR="00F66AD2" w:rsidRDefault="00F66AD2" w:rsidP="00673D43">
      <w:pPr>
        <w:ind w:left="360"/>
        <w:jc w:val="both"/>
      </w:pPr>
      <w:bookmarkStart w:id="17" w:name="z36"/>
      <w:bookmarkEnd w:id="16"/>
      <w:r>
        <w:rPr>
          <w:color w:val="000000"/>
        </w:rPr>
        <w:t xml:space="preserve">       в графе "Активы": </w:t>
      </w:r>
    </w:p>
    <w:p w14:paraId="6E238678" w14:textId="77777777" w:rsidR="00F66AD2" w:rsidRDefault="00F66AD2" w:rsidP="00673D43">
      <w:pPr>
        <w:ind w:left="360"/>
        <w:jc w:val="both"/>
      </w:pPr>
      <w:bookmarkStart w:id="18" w:name="z37"/>
      <w:bookmarkEnd w:id="17"/>
      <w:r>
        <w:rPr>
          <w:color w:val="000000"/>
        </w:rPr>
        <w:t xml:space="preserve">       I. Краткосрочные активы: </w:t>
      </w:r>
    </w:p>
    <w:p w14:paraId="63EA8E72" w14:textId="77777777" w:rsidR="00F66AD2" w:rsidRDefault="00F66AD2" w:rsidP="00673D43">
      <w:pPr>
        <w:ind w:left="360"/>
        <w:jc w:val="both"/>
      </w:pPr>
      <w:bookmarkStart w:id="19" w:name="z38"/>
      <w:bookmarkEnd w:id="18"/>
      <w:r>
        <w:rPr>
          <w:color w:val="000000"/>
        </w:rPr>
        <w:t xml:space="preserve">       в строке "Денежные средства и их эквиваленты" 010 указывается сумма сальдо по счетам подраздела 1000 – "Денежные средства" Типового плана счетов бухгалтерского учета, утвержденного приказом Министра финансов Республики Казахстан от 23.05.2007 года № 185 (далее – ТПС), зарегистрирован в Реестре государственной регистрации нормативных правовых актов Республики Казахстан 29 июня 2007 года под № 4771;</w:t>
      </w:r>
    </w:p>
    <w:p w14:paraId="38679823" w14:textId="77777777" w:rsidR="00F66AD2" w:rsidRDefault="00F66AD2" w:rsidP="00673D43">
      <w:pPr>
        <w:ind w:left="360"/>
        <w:jc w:val="both"/>
      </w:pPr>
      <w:bookmarkStart w:id="20" w:name="z39"/>
      <w:bookmarkEnd w:id="19"/>
      <w:r>
        <w:rPr>
          <w:color w:val="000000"/>
        </w:rPr>
        <w:t>      в строке "Краткосрочные финансовые активы, оцениваемые по амортизированной стоимости" 011 указывается сумма сальдо по соответствующим счетам подраздела 1100 – "Краткосрочные финансовые активы" ТПС;</w:t>
      </w:r>
    </w:p>
    <w:p w14:paraId="79443FB1" w14:textId="77777777" w:rsidR="00F66AD2" w:rsidRDefault="00F66AD2" w:rsidP="00673D43">
      <w:pPr>
        <w:ind w:left="360"/>
        <w:jc w:val="both"/>
      </w:pPr>
      <w:bookmarkStart w:id="21" w:name="z40"/>
      <w:bookmarkEnd w:id="20"/>
      <w:r>
        <w:rPr>
          <w:color w:val="000000"/>
        </w:rPr>
        <w:t>      в строке "Краткосрочные финансовые активы, оцениваемые по справедливой стоимости через прочий совокупный доход" 012 указывается сумма сальдо по соответствующим счетам подраздела 1100 – "Краткосрочные финансовые активы" ТПС;</w:t>
      </w:r>
    </w:p>
    <w:p w14:paraId="4A4C665B" w14:textId="77777777" w:rsidR="00F66AD2" w:rsidRDefault="00F66AD2" w:rsidP="00673D43">
      <w:pPr>
        <w:ind w:left="360"/>
        <w:jc w:val="both"/>
      </w:pPr>
      <w:bookmarkStart w:id="22" w:name="z41"/>
      <w:bookmarkEnd w:id="21"/>
      <w:r>
        <w:rPr>
          <w:color w:val="000000"/>
        </w:rPr>
        <w:t>      в строке "Краткосрочные финансовые активы, учитываемые по справедливой стоимости через прибыли и убытки" 013 указывается сумма сальдо по соответствующим счетам подраздела 1100 – "Краткосрочные финансовые активы" ТПС;</w:t>
      </w:r>
    </w:p>
    <w:p w14:paraId="6FFF910A" w14:textId="77777777" w:rsidR="00F66AD2" w:rsidRDefault="00F66AD2" w:rsidP="00673D43">
      <w:pPr>
        <w:ind w:left="360"/>
        <w:jc w:val="both"/>
      </w:pPr>
      <w:bookmarkStart w:id="23" w:name="z42"/>
      <w:bookmarkEnd w:id="22"/>
      <w:r>
        <w:rPr>
          <w:color w:val="000000"/>
        </w:rPr>
        <w:t>      в строке "Краткосрочные производные финансовые инструменты" 014 указывается сумма сальдо по соответствующим счетам подраздела 1100 – "Краткосрочные финансовые активы" ТПС;</w:t>
      </w:r>
    </w:p>
    <w:p w14:paraId="3A6C209F" w14:textId="77777777" w:rsidR="00F66AD2" w:rsidRDefault="00F66AD2" w:rsidP="00673D43">
      <w:pPr>
        <w:ind w:left="360"/>
        <w:jc w:val="both"/>
      </w:pPr>
      <w:bookmarkStart w:id="24" w:name="z43"/>
      <w:bookmarkEnd w:id="23"/>
      <w:r>
        <w:rPr>
          <w:color w:val="000000"/>
        </w:rPr>
        <w:t>      в строке "Прочие краткосрочные финансовые активы" 015 указывается сумма сальдо по соответствующим счетам подраздела 1100 – "Краткосрочные финансовые активы" ТПС, не указанная в предыдущих строках;</w:t>
      </w:r>
    </w:p>
    <w:p w14:paraId="612C547E" w14:textId="77777777" w:rsidR="00F66AD2" w:rsidRDefault="00F66AD2" w:rsidP="00673D43">
      <w:pPr>
        <w:ind w:left="360"/>
        <w:jc w:val="both"/>
      </w:pPr>
      <w:bookmarkStart w:id="25" w:name="z44"/>
      <w:bookmarkEnd w:id="24"/>
      <w:r>
        <w:rPr>
          <w:color w:val="000000"/>
        </w:rPr>
        <w:t>      в строке "Краткосрочная торговая и прочая дебиторская задолженность" 016 указывается сумма сальдо по соответствующим счетам подраздела 1200 – "Краткосрочная дебиторская задолженность" ТПС;</w:t>
      </w:r>
    </w:p>
    <w:p w14:paraId="7CB252B7" w14:textId="77777777" w:rsidR="00F66AD2" w:rsidRDefault="00F66AD2" w:rsidP="00673D43">
      <w:pPr>
        <w:ind w:left="360"/>
        <w:jc w:val="both"/>
      </w:pPr>
      <w:bookmarkStart w:id="26" w:name="z45"/>
      <w:bookmarkEnd w:id="25"/>
      <w:r>
        <w:rPr>
          <w:color w:val="000000"/>
        </w:rPr>
        <w:t>      в строке "Краткосрочная дебиторская задолженность по аренде" 017 указывается сумма сальдо по соответствующим счетам подраздела 1200 – "Краткосрочная дебиторская задолженность" ТПС;</w:t>
      </w:r>
    </w:p>
    <w:p w14:paraId="601C3ABA" w14:textId="77777777" w:rsidR="00F66AD2" w:rsidRDefault="00F66AD2" w:rsidP="00673D43">
      <w:pPr>
        <w:ind w:left="360"/>
        <w:jc w:val="both"/>
      </w:pPr>
      <w:bookmarkStart w:id="27" w:name="z46"/>
      <w:bookmarkEnd w:id="26"/>
      <w:r>
        <w:rPr>
          <w:color w:val="000000"/>
        </w:rPr>
        <w:t>      в строке "Краткосрочные активы по договорам с покупателями" 018 указывается сумма сальдо по соответствующим счетам подраздела 1200 – "Краткосрочная дебиторская задолженность" ТПС;</w:t>
      </w:r>
    </w:p>
    <w:p w14:paraId="3605E257" w14:textId="77777777" w:rsidR="00F66AD2" w:rsidRDefault="00F66AD2" w:rsidP="00673D43">
      <w:pPr>
        <w:ind w:left="360"/>
        <w:jc w:val="both"/>
      </w:pPr>
      <w:bookmarkStart w:id="28" w:name="z47"/>
      <w:bookmarkEnd w:id="27"/>
      <w:r>
        <w:rPr>
          <w:color w:val="000000"/>
        </w:rPr>
        <w:t>      в строке "Текущий подоходный налог" 019 указывается сумма сальдо по счету 1410 – "Корпоративный подоходный налог" ТПС;</w:t>
      </w:r>
    </w:p>
    <w:p w14:paraId="1AC8E53F" w14:textId="77777777" w:rsidR="00F66AD2" w:rsidRDefault="00F66AD2" w:rsidP="00673D43">
      <w:pPr>
        <w:ind w:left="360"/>
        <w:jc w:val="both"/>
      </w:pPr>
      <w:bookmarkStart w:id="29" w:name="z48"/>
      <w:bookmarkEnd w:id="28"/>
      <w:r>
        <w:rPr>
          <w:color w:val="000000"/>
        </w:rPr>
        <w:t xml:space="preserve">       в строке "Запасы" 020 указывается сумма сальдо по счетам подраздела 1300 – "Запасы" ТПС; </w:t>
      </w:r>
    </w:p>
    <w:p w14:paraId="280F59DC" w14:textId="77777777" w:rsidR="00F66AD2" w:rsidRDefault="00F66AD2" w:rsidP="00673D43">
      <w:pPr>
        <w:ind w:left="360"/>
        <w:jc w:val="both"/>
      </w:pPr>
      <w:bookmarkStart w:id="30" w:name="z49"/>
      <w:bookmarkEnd w:id="29"/>
      <w:r>
        <w:rPr>
          <w:color w:val="000000"/>
        </w:rPr>
        <w:t>      в строке "Биологические активы" 021 указывается сумма сальдо по счетам подраздела 1600 – "Биологические активы" ТПС;</w:t>
      </w:r>
    </w:p>
    <w:p w14:paraId="6FF71AB2" w14:textId="77777777" w:rsidR="00F66AD2" w:rsidRDefault="00F66AD2" w:rsidP="00673D43">
      <w:pPr>
        <w:ind w:left="360"/>
        <w:jc w:val="both"/>
      </w:pPr>
      <w:bookmarkStart w:id="31" w:name="z50"/>
      <w:bookmarkEnd w:id="30"/>
      <w:r>
        <w:rPr>
          <w:color w:val="000000"/>
        </w:rPr>
        <w:t>      в строке "Прочие краткосрочные активы" 022 указывается сумма сальдо по соответствующим счетам раздела 1 "Краткосрочные активы" ТПС (за исключением счетов подраздела 1500 – "Долгосрочные активы, предназначенные для продажи"), не указанная в предыдущих строках;</w:t>
      </w:r>
    </w:p>
    <w:p w14:paraId="75C80D55" w14:textId="77777777" w:rsidR="00F66AD2" w:rsidRDefault="00F66AD2" w:rsidP="00673D43">
      <w:pPr>
        <w:ind w:left="360"/>
        <w:jc w:val="both"/>
      </w:pPr>
      <w:bookmarkStart w:id="32" w:name="z51"/>
      <w:bookmarkEnd w:id="31"/>
      <w:r>
        <w:rPr>
          <w:color w:val="000000"/>
        </w:rPr>
        <w:t>      значение графы "Итого краткосрочных активов" 100 равно сумме строк с 010 по 022;</w:t>
      </w:r>
    </w:p>
    <w:p w14:paraId="16B45AA9" w14:textId="77777777" w:rsidR="00F66AD2" w:rsidRDefault="00F66AD2" w:rsidP="00673D43">
      <w:pPr>
        <w:ind w:left="360"/>
        <w:jc w:val="both"/>
      </w:pPr>
      <w:bookmarkStart w:id="33" w:name="z52"/>
      <w:bookmarkEnd w:id="32"/>
      <w:r>
        <w:rPr>
          <w:color w:val="000000"/>
        </w:rPr>
        <w:t xml:space="preserve">       в графе 101 "Активы (или выбывающие группы), предназначенные для продажи", указывается сумма сальдо по соответствующим счетам подраздела 1500 – "Долгосрочные активы, предназначенные для продажи" ТПС. </w:t>
      </w:r>
    </w:p>
    <w:p w14:paraId="2006C4B6" w14:textId="77777777" w:rsidR="00F66AD2" w:rsidRDefault="00F66AD2" w:rsidP="00673D43">
      <w:pPr>
        <w:ind w:left="360"/>
        <w:jc w:val="both"/>
      </w:pPr>
      <w:bookmarkStart w:id="34" w:name="z53"/>
      <w:bookmarkEnd w:id="33"/>
      <w:r>
        <w:rPr>
          <w:color w:val="000000"/>
        </w:rPr>
        <w:t>      II. Долгосрочные активы:</w:t>
      </w:r>
    </w:p>
    <w:p w14:paraId="3EB54040" w14:textId="77777777" w:rsidR="00F66AD2" w:rsidRDefault="00F66AD2" w:rsidP="00673D43">
      <w:pPr>
        <w:ind w:left="360"/>
        <w:jc w:val="both"/>
      </w:pPr>
      <w:bookmarkStart w:id="35" w:name="z54"/>
      <w:bookmarkEnd w:id="34"/>
      <w:r>
        <w:rPr>
          <w:color w:val="000000"/>
        </w:rPr>
        <w:t>      в строке "Долгосрочные финансовые активы, оцениваемые по амортизированной стоимости" 110 указывается сумма сальдо по соответствующим счетам подраздела 2000 – "Долгосрочные финансовые активы" ТПС;</w:t>
      </w:r>
    </w:p>
    <w:p w14:paraId="4A6EB1B0" w14:textId="77777777" w:rsidR="00F66AD2" w:rsidRDefault="00F66AD2" w:rsidP="00673D43">
      <w:pPr>
        <w:ind w:left="360"/>
        <w:jc w:val="both"/>
      </w:pPr>
      <w:bookmarkStart w:id="36" w:name="z55"/>
      <w:bookmarkEnd w:id="35"/>
      <w:r>
        <w:rPr>
          <w:color w:val="000000"/>
        </w:rPr>
        <w:t>      в строке "Долгосрочные финансовые активы, оцениваемые по справедливой стоимости через прочий совокупный доход" 111 указывается сумма сальдо по соответствующим счетам подраздела 2000 – "Долгосрочные финансовые активы" ТПС;</w:t>
      </w:r>
    </w:p>
    <w:p w14:paraId="13A38FFF" w14:textId="77777777" w:rsidR="00F66AD2" w:rsidRDefault="00F66AD2" w:rsidP="00673D43">
      <w:pPr>
        <w:ind w:left="360"/>
        <w:jc w:val="both"/>
      </w:pPr>
      <w:bookmarkStart w:id="37" w:name="z56"/>
      <w:bookmarkEnd w:id="36"/>
      <w:r>
        <w:rPr>
          <w:color w:val="000000"/>
        </w:rPr>
        <w:t>      в строке "Долгосрочные финансовые активы, учитываемые по справедливой стоимости через прибыли и убытки" 112 указывается сумма сальдо по соответствующим счетам подраздела 2000 – "Долгосрочные финансовые активы" ТПС;</w:t>
      </w:r>
    </w:p>
    <w:p w14:paraId="04D7E210" w14:textId="77777777" w:rsidR="00F66AD2" w:rsidRDefault="00F66AD2" w:rsidP="00673D43">
      <w:pPr>
        <w:ind w:left="360"/>
        <w:jc w:val="both"/>
      </w:pPr>
      <w:bookmarkStart w:id="38" w:name="z57"/>
      <w:bookmarkEnd w:id="37"/>
      <w:r>
        <w:rPr>
          <w:color w:val="000000"/>
        </w:rPr>
        <w:t>      в строке "Долгосрочные производные финансовые инструменты" 113 указывается сумма сальдо по соответствующим счетам подраздела 2000 – "Долгосрочные финансовые активы" ТПС;</w:t>
      </w:r>
    </w:p>
    <w:p w14:paraId="69082AAB" w14:textId="77777777" w:rsidR="00F66AD2" w:rsidRDefault="00F66AD2" w:rsidP="00673D43">
      <w:pPr>
        <w:ind w:left="360"/>
        <w:jc w:val="both"/>
      </w:pPr>
      <w:bookmarkStart w:id="39" w:name="z58"/>
      <w:bookmarkEnd w:id="38"/>
      <w:r>
        <w:rPr>
          <w:color w:val="000000"/>
        </w:rPr>
        <w:t>      в строке "Инвестиции, учитываемые по первоначальной стоимости" 114 указывается сумма сальдо по соответствующим счетам подраздела 2200 – "Инвестиции" ТПС для отдельной финансовой отчетности;</w:t>
      </w:r>
    </w:p>
    <w:p w14:paraId="7959DE6D" w14:textId="77777777" w:rsidR="00F66AD2" w:rsidRDefault="00F66AD2" w:rsidP="00673D43">
      <w:pPr>
        <w:ind w:left="360"/>
        <w:jc w:val="both"/>
      </w:pPr>
      <w:bookmarkStart w:id="40" w:name="z59"/>
      <w:bookmarkEnd w:id="39"/>
      <w:r>
        <w:rPr>
          <w:color w:val="000000"/>
        </w:rPr>
        <w:t>      в строке "Инвестиции, учитываемые методом долевого участия" 115 указывается сумма сальдо по соответствующим счетам подраздела 2200 – "Инвестиции" ТПС;</w:t>
      </w:r>
    </w:p>
    <w:p w14:paraId="07B6E28E" w14:textId="77777777" w:rsidR="00F66AD2" w:rsidRDefault="00F66AD2" w:rsidP="00673D43">
      <w:pPr>
        <w:ind w:left="360"/>
        <w:jc w:val="both"/>
      </w:pPr>
      <w:bookmarkStart w:id="41" w:name="z60"/>
      <w:bookmarkEnd w:id="40"/>
      <w:r>
        <w:rPr>
          <w:color w:val="000000"/>
        </w:rPr>
        <w:t>      в строке "Прочие долгосрочные финансовые активы" 116 указывается сумма сальдо по соответствующим счетам подраздела 2000 – "Долгосрочные финансовые активы" и подраздела 2200 – "Инвестиции" ТПС, не указанная в предыдущих строках;</w:t>
      </w:r>
    </w:p>
    <w:p w14:paraId="0E1E04E1" w14:textId="77777777" w:rsidR="00F66AD2" w:rsidRDefault="00F66AD2" w:rsidP="00673D43">
      <w:pPr>
        <w:ind w:left="360"/>
        <w:jc w:val="both"/>
      </w:pPr>
      <w:bookmarkStart w:id="42" w:name="z61"/>
      <w:bookmarkEnd w:id="41"/>
      <w:r>
        <w:rPr>
          <w:color w:val="000000"/>
        </w:rPr>
        <w:t>      в строке "Долгосрочная торговая и прочая дебиторская задолженность" 117 указывается сумма сальдо по соответствующим счетам подраздела 2100 – "Долгосрочная дебиторская задолженность" ТПС;</w:t>
      </w:r>
    </w:p>
    <w:p w14:paraId="30ADF46C" w14:textId="77777777" w:rsidR="00F66AD2" w:rsidRDefault="00F66AD2" w:rsidP="00673D43">
      <w:pPr>
        <w:ind w:left="360"/>
        <w:jc w:val="both"/>
      </w:pPr>
      <w:bookmarkStart w:id="43" w:name="z62"/>
      <w:bookmarkEnd w:id="42"/>
      <w:r>
        <w:rPr>
          <w:color w:val="000000"/>
        </w:rPr>
        <w:t>      в строке "Долгосрочная дебиторская задолженность по аренде" 118 указывается сумма сальдо по соответствующим счетам подраздела 2100 – "Долгосрочная дебиторская задолженность" ТПС;</w:t>
      </w:r>
    </w:p>
    <w:p w14:paraId="1C868E0E" w14:textId="77777777" w:rsidR="00F66AD2" w:rsidRDefault="00F66AD2" w:rsidP="00673D43">
      <w:pPr>
        <w:ind w:left="360"/>
        <w:jc w:val="both"/>
      </w:pPr>
      <w:bookmarkStart w:id="44" w:name="z63"/>
      <w:bookmarkEnd w:id="43"/>
      <w:r>
        <w:rPr>
          <w:color w:val="000000"/>
        </w:rPr>
        <w:t>      в строке "Долгосрочные активы по договорам с покупателями" 119 указывается сумма сальдо по соответствующим счетам подраздела 2100 – "Долгосрочная дебиторская задолженность" ТПС;</w:t>
      </w:r>
    </w:p>
    <w:p w14:paraId="7104791D" w14:textId="77777777" w:rsidR="00F66AD2" w:rsidRDefault="00F66AD2" w:rsidP="00673D43">
      <w:pPr>
        <w:ind w:left="360"/>
        <w:jc w:val="both"/>
      </w:pPr>
      <w:bookmarkStart w:id="45" w:name="z64"/>
      <w:bookmarkEnd w:id="44"/>
      <w:r>
        <w:rPr>
          <w:color w:val="000000"/>
        </w:rPr>
        <w:t>      в строке "Инвестиционное имущество" 120 указывается сумма сальдо по счетам подраздела 2300 – "Инвестиционное имущество" ТПС;</w:t>
      </w:r>
    </w:p>
    <w:p w14:paraId="53A7390E" w14:textId="77777777" w:rsidR="00F66AD2" w:rsidRDefault="00F66AD2" w:rsidP="00673D43">
      <w:pPr>
        <w:ind w:left="360"/>
        <w:jc w:val="both"/>
      </w:pPr>
      <w:bookmarkStart w:id="46" w:name="z65"/>
      <w:bookmarkEnd w:id="45"/>
      <w:r>
        <w:rPr>
          <w:color w:val="000000"/>
        </w:rPr>
        <w:t>      в строке "Основные средства" 121 указывается сумма сальдо по соответствующим счетам подраздела 2400 – "Основные средства" ТПС;</w:t>
      </w:r>
    </w:p>
    <w:p w14:paraId="5144C11A" w14:textId="77777777" w:rsidR="00F66AD2" w:rsidRDefault="00F66AD2" w:rsidP="00673D43">
      <w:pPr>
        <w:ind w:left="360"/>
        <w:jc w:val="both"/>
      </w:pPr>
      <w:bookmarkStart w:id="47" w:name="z66"/>
      <w:bookmarkEnd w:id="46"/>
      <w:r>
        <w:rPr>
          <w:color w:val="000000"/>
        </w:rPr>
        <w:t>      в строке "Актив в форме права пользования" 122 указывается сумма сальдо по соответствующим счетам подраздела 2400 – "Основные средства" и подраздела 2700 – "Нематериальные активы" ТПС;</w:t>
      </w:r>
    </w:p>
    <w:p w14:paraId="55B0D551" w14:textId="77777777" w:rsidR="00F66AD2" w:rsidRDefault="00F66AD2" w:rsidP="00673D43">
      <w:pPr>
        <w:ind w:left="360"/>
        <w:jc w:val="both"/>
      </w:pPr>
      <w:bookmarkStart w:id="48" w:name="z67"/>
      <w:bookmarkEnd w:id="47"/>
      <w:r>
        <w:rPr>
          <w:color w:val="000000"/>
        </w:rPr>
        <w:t>      в строке "Биологические активы" 123 указывается сумма сальдо по счетам подраздела 2500 – "Биологические активы" ТПС;</w:t>
      </w:r>
    </w:p>
    <w:p w14:paraId="7BF45A37" w14:textId="77777777" w:rsidR="00F66AD2" w:rsidRDefault="00F66AD2" w:rsidP="00673D43">
      <w:pPr>
        <w:ind w:left="360"/>
        <w:jc w:val="both"/>
      </w:pPr>
      <w:bookmarkStart w:id="49" w:name="z68"/>
      <w:bookmarkEnd w:id="48"/>
      <w:r>
        <w:rPr>
          <w:color w:val="000000"/>
        </w:rPr>
        <w:t>      в строке "Разведочные и оценочные активы" 124 указывается сумма сальдо по счетам подраздела 2600 – "Разведочные и оценочные активы" ТПС;</w:t>
      </w:r>
    </w:p>
    <w:p w14:paraId="6835EF5B" w14:textId="77777777" w:rsidR="00F66AD2" w:rsidRDefault="00F66AD2" w:rsidP="00673D43">
      <w:pPr>
        <w:ind w:left="360"/>
        <w:jc w:val="both"/>
      </w:pPr>
      <w:bookmarkStart w:id="50" w:name="z69"/>
      <w:bookmarkEnd w:id="49"/>
      <w:r>
        <w:rPr>
          <w:color w:val="000000"/>
        </w:rPr>
        <w:t>      в строке "Нематериальные активы" 125 указывается сумма сальдо по соответствующим счетам подраздела 2700 – "Нематериальные активы" ТПС;</w:t>
      </w:r>
    </w:p>
    <w:p w14:paraId="782C6E2A" w14:textId="77777777" w:rsidR="00F66AD2" w:rsidRDefault="00F66AD2" w:rsidP="00673D43">
      <w:pPr>
        <w:ind w:left="360"/>
        <w:jc w:val="both"/>
      </w:pPr>
      <w:bookmarkStart w:id="51" w:name="z70"/>
      <w:bookmarkEnd w:id="50"/>
      <w:r>
        <w:rPr>
          <w:color w:val="000000"/>
        </w:rPr>
        <w:t>      в строке "Отложенные налоговые активы" 126 указывается сумма сальдо по счетам подраздела 2800 – "Отложенные налоговые активы" ТПС;</w:t>
      </w:r>
    </w:p>
    <w:p w14:paraId="5B8B47FA" w14:textId="77777777" w:rsidR="00F66AD2" w:rsidRDefault="00F66AD2" w:rsidP="00673D43">
      <w:pPr>
        <w:ind w:left="360"/>
        <w:jc w:val="both"/>
      </w:pPr>
      <w:bookmarkStart w:id="52" w:name="z71"/>
      <w:bookmarkEnd w:id="51"/>
      <w:r>
        <w:rPr>
          <w:color w:val="000000"/>
        </w:rPr>
        <w:t>      в строке "Прочие долгосрочные активы" 127 указывается сумма сальдо по соответствующим счетам раздела 2 "Долгосрочные активы" ТПС, не указанная в предыдущих строках;</w:t>
      </w:r>
    </w:p>
    <w:p w14:paraId="09553271" w14:textId="77777777" w:rsidR="00F66AD2" w:rsidRDefault="00F66AD2" w:rsidP="00673D43">
      <w:pPr>
        <w:ind w:left="360"/>
        <w:jc w:val="both"/>
      </w:pPr>
      <w:bookmarkStart w:id="53" w:name="z72"/>
      <w:bookmarkEnd w:id="52"/>
      <w:r>
        <w:rPr>
          <w:color w:val="000000"/>
        </w:rPr>
        <w:t>      значение графы "Итого долгосрочных активов" 200 равно сумме строк с 110 по 127;</w:t>
      </w:r>
    </w:p>
    <w:p w14:paraId="247CCCC1" w14:textId="77777777" w:rsidR="00F66AD2" w:rsidRDefault="00F66AD2" w:rsidP="00673D43">
      <w:pPr>
        <w:ind w:left="360"/>
        <w:jc w:val="both"/>
      </w:pPr>
      <w:bookmarkStart w:id="54" w:name="z73"/>
      <w:bookmarkEnd w:id="53"/>
      <w:r>
        <w:rPr>
          <w:color w:val="000000"/>
        </w:rPr>
        <w:t>      значение графы "Баланс" равно сумме строк 100, 101 и 200.</w:t>
      </w:r>
    </w:p>
    <w:p w14:paraId="62C7C853" w14:textId="77777777" w:rsidR="00F66AD2" w:rsidRDefault="00F66AD2" w:rsidP="00673D43">
      <w:pPr>
        <w:ind w:left="360"/>
        <w:jc w:val="both"/>
      </w:pPr>
      <w:bookmarkStart w:id="55" w:name="z74"/>
      <w:bookmarkEnd w:id="54"/>
      <w:r>
        <w:rPr>
          <w:color w:val="000000"/>
        </w:rPr>
        <w:t>      В графе "Обязательство и капитал":</w:t>
      </w:r>
    </w:p>
    <w:p w14:paraId="255D0B8B" w14:textId="77777777" w:rsidR="00F66AD2" w:rsidRDefault="00F66AD2" w:rsidP="00673D43">
      <w:pPr>
        <w:ind w:left="360"/>
        <w:jc w:val="both"/>
      </w:pPr>
      <w:bookmarkStart w:id="56" w:name="z75"/>
      <w:bookmarkEnd w:id="55"/>
      <w:r>
        <w:rPr>
          <w:color w:val="000000"/>
        </w:rPr>
        <w:t xml:space="preserve">       III. Краткосрочные обязательства: </w:t>
      </w:r>
    </w:p>
    <w:p w14:paraId="7D90A2D7" w14:textId="77777777" w:rsidR="00F66AD2" w:rsidRDefault="00F66AD2" w:rsidP="00673D43">
      <w:pPr>
        <w:ind w:left="360"/>
        <w:jc w:val="both"/>
      </w:pPr>
      <w:bookmarkStart w:id="57" w:name="z76"/>
      <w:bookmarkEnd w:id="56"/>
      <w:r>
        <w:rPr>
          <w:color w:val="000000"/>
        </w:rPr>
        <w:t>      в строке "Краткосрочные финансовые обязательства, оцениваемые по амортизированной стоимости" 210 указывается сумма сальдо по соответствующим счетам 3000 – "Краткосрочные финансовые обязательства" ТПС;</w:t>
      </w:r>
    </w:p>
    <w:p w14:paraId="30C42005" w14:textId="77777777" w:rsidR="00F66AD2" w:rsidRDefault="00F66AD2" w:rsidP="00673D43">
      <w:pPr>
        <w:ind w:left="360"/>
        <w:jc w:val="both"/>
      </w:pPr>
      <w:bookmarkStart w:id="58" w:name="z77"/>
      <w:bookmarkEnd w:id="57"/>
      <w:r>
        <w:rPr>
          <w:color w:val="000000"/>
        </w:rPr>
        <w:t>      в строке "Краткосрочные финансовые обязательства, оцениваемые по справедливой стоимости через прибыль или убыток" 211 указывается сумма сальдо по соответствующим счетам 3000 – "Краткосрочные финансовые обязательства" ТПС;</w:t>
      </w:r>
    </w:p>
    <w:p w14:paraId="6F0D3ADA" w14:textId="77777777" w:rsidR="00F66AD2" w:rsidRDefault="00F66AD2" w:rsidP="00673D43">
      <w:pPr>
        <w:ind w:left="360"/>
        <w:jc w:val="both"/>
      </w:pPr>
      <w:bookmarkStart w:id="59" w:name="z78"/>
      <w:bookmarkEnd w:id="58"/>
      <w:r>
        <w:rPr>
          <w:color w:val="000000"/>
        </w:rPr>
        <w:t>      в строке "Краткосрочные производные финансовые инструменты" 212 указывается сумма сальдо по соответствующим счетам 3000 – "Краткосрочные финансовые обязательства" ТПС;</w:t>
      </w:r>
    </w:p>
    <w:p w14:paraId="6997B1A2" w14:textId="77777777" w:rsidR="00F66AD2" w:rsidRDefault="00F66AD2" w:rsidP="00673D43">
      <w:pPr>
        <w:ind w:left="360"/>
        <w:jc w:val="both"/>
      </w:pPr>
      <w:bookmarkStart w:id="60" w:name="z79"/>
      <w:bookmarkEnd w:id="59"/>
      <w:r>
        <w:rPr>
          <w:color w:val="000000"/>
        </w:rPr>
        <w:t>      в строке "Прочие краткосрочные финансовые обязательства" 213 указывается сумма сальдо по соответствующим счетам подраздела 3000 – "Краткосрочные финансовые обязательства" ТПС, не указанная в предыдущих строках;</w:t>
      </w:r>
    </w:p>
    <w:p w14:paraId="7B86782D" w14:textId="77777777" w:rsidR="00F66AD2" w:rsidRDefault="00F66AD2" w:rsidP="00673D43">
      <w:pPr>
        <w:ind w:left="360"/>
        <w:jc w:val="both"/>
      </w:pPr>
      <w:bookmarkStart w:id="61" w:name="z80"/>
      <w:bookmarkEnd w:id="60"/>
      <w:r>
        <w:rPr>
          <w:color w:val="000000"/>
        </w:rPr>
        <w:t>      в строке "Краткосрочная торговая и прочая кредиторская задолженность" 214 указывается сумма сальдо по соответствующим счетам подраздела 3300 – "Краткосрочная кредиторская задолженность" ТПС;</w:t>
      </w:r>
    </w:p>
    <w:p w14:paraId="70BD5EDD" w14:textId="77777777" w:rsidR="00F66AD2" w:rsidRDefault="00F66AD2" w:rsidP="00673D43">
      <w:pPr>
        <w:ind w:left="360"/>
        <w:jc w:val="both"/>
      </w:pPr>
      <w:bookmarkStart w:id="62" w:name="z81"/>
      <w:bookmarkEnd w:id="61"/>
      <w:r>
        <w:rPr>
          <w:color w:val="000000"/>
        </w:rPr>
        <w:t>      в строке "Краткосрочные оценочные обязательства" 215 указывается сумма сальдо по соответствующим счетам подраздела 3400 – "Краткосрочные оценочные обязательства" ТПС;</w:t>
      </w:r>
    </w:p>
    <w:p w14:paraId="2BED42B1" w14:textId="77777777" w:rsidR="00F66AD2" w:rsidRDefault="00F66AD2" w:rsidP="00673D43">
      <w:pPr>
        <w:ind w:left="360"/>
        <w:jc w:val="both"/>
      </w:pPr>
      <w:bookmarkStart w:id="63" w:name="z82"/>
      <w:bookmarkEnd w:id="62"/>
      <w:r>
        <w:rPr>
          <w:color w:val="000000"/>
        </w:rPr>
        <w:t>      в строке "Текущие налоговые обязательства по подоходному налогу" 216 указывается сумма сальдо по счету 3110 – "Корпоративный подоходный налог, подлежащий уплате" ТПС;</w:t>
      </w:r>
    </w:p>
    <w:p w14:paraId="48244443" w14:textId="77777777" w:rsidR="00F66AD2" w:rsidRDefault="00F66AD2" w:rsidP="00673D43">
      <w:pPr>
        <w:ind w:left="360"/>
        <w:jc w:val="both"/>
      </w:pPr>
      <w:bookmarkStart w:id="64" w:name="z83"/>
      <w:bookmarkEnd w:id="63"/>
      <w:r>
        <w:rPr>
          <w:color w:val="000000"/>
        </w:rPr>
        <w:t>      в строке "Вознаграждения работникам" 217 указывается сумма сальдо по соответствующим счетам подраздела 3300 – "Краткосрочная кредиторская задолженность" и подраздела 3400 – "Краткосрочные оценочные обязательства" ТПС;</w:t>
      </w:r>
    </w:p>
    <w:p w14:paraId="325B8E84" w14:textId="77777777" w:rsidR="00F66AD2" w:rsidRDefault="00F66AD2" w:rsidP="00673D43">
      <w:pPr>
        <w:ind w:left="360"/>
        <w:jc w:val="both"/>
      </w:pPr>
      <w:bookmarkStart w:id="65" w:name="z84"/>
      <w:bookmarkEnd w:id="64"/>
      <w:r>
        <w:rPr>
          <w:color w:val="000000"/>
        </w:rPr>
        <w:t>      в строке "Краткосрочная задолженность по аренде" 218 указывается сумма сальдо по соответствующим счетам подраздела 3300 – "Краткосрочная кредиторская задолженность" ТПС;</w:t>
      </w:r>
    </w:p>
    <w:p w14:paraId="7D771F10" w14:textId="77777777" w:rsidR="00F66AD2" w:rsidRDefault="00F66AD2" w:rsidP="00673D43">
      <w:pPr>
        <w:ind w:left="360"/>
        <w:jc w:val="both"/>
      </w:pPr>
      <w:bookmarkStart w:id="66" w:name="z85"/>
      <w:bookmarkEnd w:id="65"/>
      <w:r>
        <w:rPr>
          <w:color w:val="000000"/>
        </w:rPr>
        <w:t>      в строке "Краткосрочные обязательства по договорам с покупателями" 219 указывается сумма сальдо по соответствующим счетам подраздела 3500 – "Прочие краткосрочные обязательства" ТПС;</w:t>
      </w:r>
    </w:p>
    <w:p w14:paraId="5DEFA318" w14:textId="77777777" w:rsidR="00F66AD2" w:rsidRDefault="00F66AD2" w:rsidP="00673D43">
      <w:pPr>
        <w:ind w:left="360"/>
        <w:jc w:val="both"/>
      </w:pPr>
      <w:bookmarkStart w:id="67" w:name="z86"/>
      <w:bookmarkEnd w:id="66"/>
      <w:r>
        <w:rPr>
          <w:color w:val="000000"/>
        </w:rPr>
        <w:t>      в строке "Государственные субсидии" 220 указывается сумма сальдо по соответствующим счетам подраздела 3500 – "Прочие краткосрочные обязательства" ТПС;</w:t>
      </w:r>
    </w:p>
    <w:p w14:paraId="4D50BA57" w14:textId="77777777" w:rsidR="00F66AD2" w:rsidRDefault="00F66AD2" w:rsidP="00673D43">
      <w:pPr>
        <w:ind w:left="360"/>
        <w:jc w:val="both"/>
      </w:pPr>
      <w:bookmarkStart w:id="68" w:name="z87"/>
      <w:bookmarkEnd w:id="67"/>
      <w:r>
        <w:rPr>
          <w:color w:val="000000"/>
        </w:rPr>
        <w:t>      в строке "Дивиденды к оплате" 221 указывается сумма сальдо по соответствующим счетам подраздела 3300 – "Краткосрочная кредиторская задолженность" ТПС;</w:t>
      </w:r>
    </w:p>
    <w:p w14:paraId="2D0987A7" w14:textId="77777777" w:rsidR="00F66AD2" w:rsidRDefault="00F66AD2" w:rsidP="00673D43">
      <w:pPr>
        <w:ind w:left="360"/>
        <w:jc w:val="both"/>
      </w:pPr>
      <w:bookmarkStart w:id="69" w:name="z88"/>
      <w:bookmarkEnd w:id="68"/>
      <w:r>
        <w:rPr>
          <w:color w:val="000000"/>
        </w:rPr>
        <w:t>      в строке "Прочие краткосрочные обязательства" 222 указывается сумма сальдо по соответствующим счетам раздела 3 "Краткосрочные обязательства" (за исключением счета 3110 – "Корпоративный подоходный налог, подлежащий уплате" и счета 3530 – "Обязательства группы на выбытие, предназначенной для продажи") ТПС, не указанная в предыдущих строках;</w:t>
      </w:r>
    </w:p>
    <w:p w14:paraId="61A5E8A8" w14:textId="77777777" w:rsidR="00F66AD2" w:rsidRDefault="00F66AD2" w:rsidP="00673D43">
      <w:pPr>
        <w:ind w:left="360"/>
        <w:jc w:val="both"/>
      </w:pPr>
      <w:bookmarkStart w:id="70" w:name="z89"/>
      <w:bookmarkEnd w:id="69"/>
      <w:r>
        <w:rPr>
          <w:color w:val="000000"/>
        </w:rPr>
        <w:t>      значение графы "Итого краткосрочных обязательств" 300 равно сумме строк с 210 по 222;</w:t>
      </w:r>
    </w:p>
    <w:p w14:paraId="34DB70D0" w14:textId="77777777" w:rsidR="00F66AD2" w:rsidRDefault="00F66AD2" w:rsidP="00673D43">
      <w:pPr>
        <w:ind w:left="360"/>
        <w:jc w:val="both"/>
      </w:pPr>
      <w:bookmarkStart w:id="71" w:name="z90"/>
      <w:bookmarkEnd w:id="70"/>
      <w:r>
        <w:rPr>
          <w:color w:val="000000"/>
        </w:rPr>
        <w:t>      в графе "Обязательства выбывающих групп, предназначенных для продажи" 301 указываются сумма сальдо по счету 3530 – "Обязательства группы на выбытие, предназначенной для продажи" ТПС.</w:t>
      </w:r>
    </w:p>
    <w:p w14:paraId="6183B819" w14:textId="77777777" w:rsidR="00F66AD2" w:rsidRDefault="00F66AD2" w:rsidP="00673D43">
      <w:pPr>
        <w:ind w:left="360"/>
        <w:jc w:val="both"/>
      </w:pPr>
      <w:bookmarkStart w:id="72" w:name="z91"/>
      <w:bookmarkEnd w:id="71"/>
      <w:r>
        <w:rPr>
          <w:color w:val="000000"/>
        </w:rPr>
        <w:t>      IV. Долгосрочные обязательства:</w:t>
      </w:r>
    </w:p>
    <w:p w14:paraId="153A7D70" w14:textId="77777777" w:rsidR="00F66AD2" w:rsidRDefault="00F66AD2" w:rsidP="00673D43">
      <w:pPr>
        <w:ind w:left="360"/>
        <w:jc w:val="both"/>
      </w:pPr>
      <w:bookmarkStart w:id="73" w:name="z92"/>
      <w:bookmarkEnd w:id="72"/>
      <w:r>
        <w:rPr>
          <w:color w:val="000000"/>
        </w:rPr>
        <w:t>      в строке "Долгосрочные финансовые обязательства, оцениваемые по амортизированной стоимости" 310 указывается сумма сальдо по соответствующим счетам подраздела 4000 – "Долгосрочные финансовые обязательства" ТПС;</w:t>
      </w:r>
    </w:p>
    <w:p w14:paraId="7FEAE9CE" w14:textId="77777777" w:rsidR="00F66AD2" w:rsidRDefault="00F66AD2" w:rsidP="00673D43">
      <w:pPr>
        <w:ind w:left="360"/>
        <w:jc w:val="both"/>
      </w:pPr>
      <w:bookmarkStart w:id="74" w:name="z93"/>
      <w:bookmarkEnd w:id="73"/>
      <w:r>
        <w:rPr>
          <w:color w:val="000000"/>
        </w:rPr>
        <w:t>      в строке "Долгосрочные финансовые обязательства, оцениваемые по справедливой стоимости через прибыль или убыток" 311 указывается сумма сальдо по соответствующим счетам подраздела 4000 – "Долгосрочные финансовые обязательства" ТПС;</w:t>
      </w:r>
    </w:p>
    <w:p w14:paraId="721885E9" w14:textId="77777777" w:rsidR="00F66AD2" w:rsidRDefault="00F66AD2" w:rsidP="00673D43">
      <w:pPr>
        <w:ind w:left="360"/>
        <w:jc w:val="both"/>
      </w:pPr>
      <w:bookmarkStart w:id="75" w:name="z94"/>
      <w:bookmarkEnd w:id="74"/>
      <w:r>
        <w:rPr>
          <w:color w:val="000000"/>
        </w:rPr>
        <w:t>      в строке "Долгосрочные производные финансовые инструменты" 312 указывается сумма сальдо по соответствующим счетам подраздела 4000 – "Долгосрочные финансовые обязательства" ТПС;</w:t>
      </w:r>
    </w:p>
    <w:p w14:paraId="31D62213" w14:textId="77777777" w:rsidR="00F66AD2" w:rsidRDefault="00F66AD2" w:rsidP="00673D43">
      <w:pPr>
        <w:ind w:left="360"/>
        <w:jc w:val="both"/>
      </w:pPr>
      <w:bookmarkStart w:id="76" w:name="z95"/>
      <w:bookmarkEnd w:id="75"/>
      <w:r>
        <w:rPr>
          <w:color w:val="000000"/>
        </w:rPr>
        <w:t>      в строке "Прочие долгосрочные финансовые обязательства" 313 указывается сумма сальдо по соответствующим счетам подраздела 4000 – "Долгосрочные финансовые обязательства" ТПС, не указанная в предыдущих строках;</w:t>
      </w:r>
    </w:p>
    <w:p w14:paraId="7EE5F210" w14:textId="77777777" w:rsidR="00F66AD2" w:rsidRDefault="00F66AD2" w:rsidP="00673D43">
      <w:pPr>
        <w:ind w:left="360"/>
        <w:jc w:val="both"/>
      </w:pPr>
      <w:bookmarkStart w:id="77" w:name="z96"/>
      <w:bookmarkEnd w:id="76"/>
      <w:r>
        <w:rPr>
          <w:color w:val="000000"/>
        </w:rPr>
        <w:t>      в строке "Долгосрочная торговая и прочая кредиторская задолженность" 314 указывается сумма сальдо по соответствующим счетам подраздела 4100 – "Долгосрочная кредиторская задолженность" ТПС;</w:t>
      </w:r>
    </w:p>
    <w:p w14:paraId="568454BC" w14:textId="77777777" w:rsidR="00F66AD2" w:rsidRDefault="00F66AD2" w:rsidP="00673D43">
      <w:pPr>
        <w:ind w:left="360"/>
        <w:jc w:val="both"/>
      </w:pPr>
      <w:bookmarkStart w:id="78" w:name="z97"/>
      <w:bookmarkEnd w:id="77"/>
      <w:r>
        <w:rPr>
          <w:color w:val="000000"/>
        </w:rPr>
        <w:t>      в строке "Долгосрочные оценочные обязательства" 315 указывается сумма сальдо по соответствующим счетам подраздела 4200 – "Долгосрочные оценочные обязательства" ТПС;</w:t>
      </w:r>
    </w:p>
    <w:p w14:paraId="2DB39321" w14:textId="77777777" w:rsidR="00F66AD2" w:rsidRDefault="00F66AD2" w:rsidP="00673D43">
      <w:pPr>
        <w:ind w:left="360"/>
        <w:jc w:val="both"/>
      </w:pPr>
      <w:bookmarkStart w:id="79" w:name="z98"/>
      <w:bookmarkEnd w:id="78"/>
      <w:r>
        <w:rPr>
          <w:color w:val="000000"/>
        </w:rPr>
        <w:t>      в строке "Отложенные налоговые обязательства" 316 указывается сумма сальдо по счетам подраздела 4300 – "Отложенные налоговые обязательства" ТПС;</w:t>
      </w:r>
    </w:p>
    <w:p w14:paraId="5D2022DE" w14:textId="77777777" w:rsidR="00F66AD2" w:rsidRDefault="00F66AD2" w:rsidP="00673D43">
      <w:pPr>
        <w:ind w:left="360"/>
        <w:jc w:val="both"/>
      </w:pPr>
      <w:bookmarkStart w:id="80" w:name="z99"/>
      <w:bookmarkEnd w:id="79"/>
      <w:r>
        <w:rPr>
          <w:color w:val="000000"/>
        </w:rPr>
        <w:t>      в строке "Вознаграждения работникам" 317 указывается сумма сальдо по соответствующим счетам подраздела 4100 – "Долгосрочная кредиторская задолженность" и подраздела 4200 – "Долгосрочные оценочные обязательства" ТПС;</w:t>
      </w:r>
    </w:p>
    <w:p w14:paraId="34E67C3C" w14:textId="77777777" w:rsidR="00F66AD2" w:rsidRDefault="00F66AD2" w:rsidP="00673D43">
      <w:pPr>
        <w:ind w:left="360"/>
        <w:jc w:val="both"/>
      </w:pPr>
      <w:bookmarkStart w:id="81" w:name="z100"/>
      <w:bookmarkEnd w:id="80"/>
      <w:r>
        <w:rPr>
          <w:color w:val="000000"/>
        </w:rPr>
        <w:t>      в строке "Долгосрочная задолженность по аренде" 318 указывается сумма сальдо по соответствующим счетам подраздела 4100 – "Долгосрочная кредиторская задолженность" ТПС;</w:t>
      </w:r>
    </w:p>
    <w:p w14:paraId="0938DE9F" w14:textId="77777777" w:rsidR="00F66AD2" w:rsidRDefault="00F66AD2" w:rsidP="00673D43">
      <w:pPr>
        <w:ind w:left="360"/>
        <w:jc w:val="both"/>
      </w:pPr>
      <w:bookmarkStart w:id="82" w:name="z101"/>
      <w:bookmarkEnd w:id="81"/>
      <w:r>
        <w:rPr>
          <w:color w:val="000000"/>
        </w:rPr>
        <w:t>      в строке "Долгосрочные обязательства по договорам с покупателями" 319 указывается сумма сальдо по соответствующим счетам подраздела 4400 – "Прочие долгосрочные обязательства" ТПС;</w:t>
      </w:r>
    </w:p>
    <w:p w14:paraId="65C11E8D" w14:textId="77777777" w:rsidR="00F66AD2" w:rsidRDefault="00F66AD2" w:rsidP="00673D43">
      <w:pPr>
        <w:ind w:left="360"/>
        <w:jc w:val="both"/>
      </w:pPr>
      <w:bookmarkStart w:id="83" w:name="z102"/>
      <w:bookmarkEnd w:id="82"/>
      <w:r>
        <w:rPr>
          <w:color w:val="000000"/>
        </w:rPr>
        <w:t>      в строке "Государственные субсидии" 320 указывается сумма сальдо по соответствующим счетам подраздела 4400 – "Прочие долгосрочные обязательства" ТПС;</w:t>
      </w:r>
    </w:p>
    <w:p w14:paraId="3CBDE82E" w14:textId="77777777" w:rsidR="00F66AD2" w:rsidRDefault="00F66AD2" w:rsidP="00673D43">
      <w:pPr>
        <w:ind w:left="360"/>
        <w:jc w:val="both"/>
      </w:pPr>
      <w:bookmarkStart w:id="84" w:name="z103"/>
      <w:bookmarkEnd w:id="83"/>
      <w:r>
        <w:rPr>
          <w:color w:val="000000"/>
        </w:rPr>
        <w:t>      в строке "Прочие долгосрочные обязательства" 321 указывается сумма сальдо по соответствующим счетам раздела 4 – "Долгосрочные обязательства" ТПС, не указанная в предыдущих строках;</w:t>
      </w:r>
    </w:p>
    <w:p w14:paraId="5C810832" w14:textId="77777777" w:rsidR="00F66AD2" w:rsidRDefault="00F66AD2" w:rsidP="00673D43">
      <w:pPr>
        <w:ind w:left="360"/>
        <w:jc w:val="both"/>
      </w:pPr>
      <w:bookmarkStart w:id="85" w:name="z104"/>
      <w:bookmarkEnd w:id="84"/>
      <w:r>
        <w:rPr>
          <w:color w:val="000000"/>
        </w:rPr>
        <w:t>      Значение графы "Итого долгосрочных обязательств" 400 равно сумме строк с 310 по 321.</w:t>
      </w:r>
    </w:p>
    <w:p w14:paraId="5D245E0C" w14:textId="77777777" w:rsidR="00F66AD2" w:rsidRDefault="00F66AD2" w:rsidP="00673D43">
      <w:pPr>
        <w:ind w:left="360"/>
        <w:jc w:val="both"/>
      </w:pPr>
      <w:bookmarkStart w:id="86" w:name="z105"/>
      <w:bookmarkEnd w:id="85"/>
      <w:r>
        <w:rPr>
          <w:color w:val="000000"/>
        </w:rPr>
        <w:t>      V. Капитал:</w:t>
      </w:r>
    </w:p>
    <w:p w14:paraId="5738E42D" w14:textId="77777777" w:rsidR="00F66AD2" w:rsidRDefault="00F66AD2" w:rsidP="00673D43">
      <w:pPr>
        <w:ind w:left="360"/>
        <w:jc w:val="both"/>
      </w:pPr>
      <w:bookmarkStart w:id="87" w:name="z106"/>
      <w:bookmarkEnd w:id="86"/>
      <w:r>
        <w:rPr>
          <w:color w:val="000000"/>
        </w:rPr>
        <w:t>      в строке "Уставный (акционерный) капитал" 410 указывается разница сальдо по счетам подразделов: 5000 – "Уставный капитал" и 5100 – "Неоплаченный капитал" ТПС;</w:t>
      </w:r>
    </w:p>
    <w:p w14:paraId="3C9668D1" w14:textId="77777777" w:rsidR="00F66AD2" w:rsidRDefault="00F66AD2" w:rsidP="00673D43">
      <w:pPr>
        <w:ind w:left="360"/>
        <w:jc w:val="both"/>
      </w:pPr>
      <w:bookmarkStart w:id="88" w:name="z107"/>
      <w:bookmarkEnd w:id="87"/>
      <w:r>
        <w:rPr>
          <w:color w:val="000000"/>
        </w:rPr>
        <w:t>      в строке "Эмиссионный доход" 411 указывается сумма сальдо по счетам подраздела 5300 – "Эмиссионный доход" ТПС;</w:t>
      </w:r>
    </w:p>
    <w:p w14:paraId="713FE4ED" w14:textId="77777777" w:rsidR="00F66AD2" w:rsidRDefault="00F66AD2" w:rsidP="00673D43">
      <w:pPr>
        <w:ind w:left="360"/>
        <w:jc w:val="both"/>
      </w:pPr>
      <w:bookmarkStart w:id="89" w:name="z108"/>
      <w:bookmarkEnd w:id="88"/>
      <w:r>
        <w:rPr>
          <w:color w:val="000000"/>
        </w:rPr>
        <w:t>      в строке "Выкупленные собственные долевые инструменты" 412 указывается сумма сальдо по счетам подраздела 5200 – "Выкупленные собственные долевые инструменты" ТПС;</w:t>
      </w:r>
    </w:p>
    <w:p w14:paraId="3B3E517B" w14:textId="77777777" w:rsidR="00F66AD2" w:rsidRDefault="00F66AD2" w:rsidP="00673D43">
      <w:pPr>
        <w:ind w:left="360"/>
        <w:jc w:val="both"/>
      </w:pPr>
      <w:bookmarkStart w:id="90" w:name="z109"/>
      <w:bookmarkEnd w:id="89"/>
      <w:r>
        <w:rPr>
          <w:color w:val="000000"/>
        </w:rPr>
        <w:t>      в строке "Компоненты прочего совокупного дохода" 413 указывается сумма сальдо по счетам подраздела 5500 – "Резервы" ТПС;</w:t>
      </w:r>
    </w:p>
    <w:p w14:paraId="60C8BF69" w14:textId="77777777" w:rsidR="00F66AD2" w:rsidRDefault="00F66AD2" w:rsidP="00673D43">
      <w:pPr>
        <w:ind w:left="360"/>
        <w:jc w:val="both"/>
      </w:pPr>
      <w:bookmarkStart w:id="91" w:name="z110"/>
      <w:bookmarkEnd w:id="90"/>
      <w:r>
        <w:rPr>
          <w:color w:val="000000"/>
        </w:rPr>
        <w:t>      в строке "Нераспределенная прибыль (непокрытый убыток)" 414 указывается сумма сальдо по счетам подраздела 5600 – "Нераспределенная прибыль (непокрытый убыток)" ТПС;</w:t>
      </w:r>
    </w:p>
    <w:p w14:paraId="10641649" w14:textId="77777777" w:rsidR="00F66AD2" w:rsidRDefault="00F66AD2" w:rsidP="00673D43">
      <w:pPr>
        <w:ind w:left="360"/>
        <w:jc w:val="both"/>
      </w:pPr>
      <w:bookmarkStart w:id="92" w:name="z111"/>
      <w:bookmarkEnd w:id="91"/>
      <w:r>
        <w:rPr>
          <w:color w:val="000000"/>
        </w:rPr>
        <w:t>      в строке "Прочий капитал" 415 указывается сумма сальдо по соответствующим счетам раздела 5 – "Капитал и резервы" ТПС, не указанная в предыдущих строках;</w:t>
      </w:r>
    </w:p>
    <w:p w14:paraId="6AB79AA6" w14:textId="77777777" w:rsidR="00F66AD2" w:rsidRDefault="00F66AD2" w:rsidP="00673D43">
      <w:pPr>
        <w:ind w:left="360"/>
        <w:jc w:val="both"/>
      </w:pPr>
      <w:bookmarkStart w:id="93" w:name="z112"/>
      <w:bookmarkEnd w:id="92"/>
      <w:r>
        <w:rPr>
          <w:color w:val="000000"/>
        </w:rPr>
        <w:t>      значение графы "Итого капитал, относимый на собственников" 420 равно сумме строк с 410 по 415;</w:t>
      </w:r>
    </w:p>
    <w:p w14:paraId="20B4D1FC" w14:textId="77777777" w:rsidR="00F66AD2" w:rsidRDefault="00F66AD2" w:rsidP="00673D43">
      <w:pPr>
        <w:ind w:left="360"/>
        <w:jc w:val="both"/>
      </w:pPr>
      <w:bookmarkStart w:id="94" w:name="z113"/>
      <w:bookmarkEnd w:id="93"/>
      <w:r>
        <w:rPr>
          <w:color w:val="000000"/>
        </w:rPr>
        <w:t>      в графе "Доля неконтролирующих собственников" указывается доля неконтролирующих собственников 421;</w:t>
      </w:r>
    </w:p>
    <w:p w14:paraId="53E877CE" w14:textId="77777777" w:rsidR="00F66AD2" w:rsidRDefault="00F66AD2" w:rsidP="00673D43">
      <w:pPr>
        <w:ind w:left="360"/>
        <w:jc w:val="both"/>
      </w:pPr>
      <w:bookmarkStart w:id="95" w:name="z114"/>
      <w:bookmarkEnd w:id="94"/>
      <w:r>
        <w:rPr>
          <w:color w:val="000000"/>
        </w:rPr>
        <w:t>      значение графы "Всего капитал" 500 равно: строка 420 + строка 421.</w:t>
      </w:r>
    </w:p>
    <w:p w14:paraId="1848E9B6" w14:textId="77777777" w:rsidR="00F66AD2" w:rsidRDefault="00F66AD2" w:rsidP="00673D43">
      <w:pPr>
        <w:ind w:left="360"/>
        <w:jc w:val="both"/>
      </w:pPr>
      <w:bookmarkStart w:id="96" w:name="z115"/>
      <w:bookmarkEnd w:id="95"/>
      <w:r>
        <w:rPr>
          <w:color w:val="000000"/>
        </w:rPr>
        <w:t>      Значение графы "Баланс" равно сумме строк: 300, 301, 400 и 500.</w:t>
      </w:r>
    </w:p>
    <w:p w14:paraId="403AB6B8" w14:textId="77777777" w:rsidR="00F66AD2" w:rsidRDefault="00F66AD2" w:rsidP="00673D43">
      <w:pPr>
        <w:ind w:left="360"/>
        <w:jc w:val="both"/>
      </w:pPr>
      <w:bookmarkStart w:id="97" w:name="z116"/>
      <w:bookmarkEnd w:id="96"/>
      <w:r>
        <w:rPr>
          <w:color w:val="000000"/>
        </w:rPr>
        <w:t>      В графе "Код строки" указывается код строки.</w:t>
      </w:r>
    </w:p>
    <w:p w14:paraId="27809540" w14:textId="77777777" w:rsidR="00F66AD2" w:rsidRDefault="00F66AD2" w:rsidP="00673D43">
      <w:pPr>
        <w:ind w:left="360"/>
        <w:jc w:val="both"/>
      </w:pPr>
      <w:bookmarkStart w:id="98" w:name="z117"/>
      <w:bookmarkEnd w:id="97"/>
      <w:r>
        <w:rPr>
          <w:color w:val="000000"/>
        </w:rPr>
        <w:t>      В графе "На конец отчетного периода" указывается сумма в тысячах тенге на конец отчетного периода.</w:t>
      </w:r>
    </w:p>
    <w:p w14:paraId="0AEA7B04" w14:textId="77777777" w:rsidR="00F66AD2" w:rsidRDefault="00F66AD2" w:rsidP="00673D43">
      <w:pPr>
        <w:ind w:left="360"/>
        <w:jc w:val="both"/>
      </w:pPr>
      <w:bookmarkStart w:id="99" w:name="z118"/>
      <w:bookmarkEnd w:id="98"/>
      <w:r>
        <w:rPr>
          <w:color w:val="000000"/>
        </w:rPr>
        <w:t>      В графе "На начало отчетного периода" указывается сумма в тысячах тенге на начало отчетного периода.</w:t>
      </w:r>
    </w:p>
    <w:bookmarkEnd w:id="99"/>
    <w:p w14:paraId="607DF5DC" w14:textId="77777777" w:rsidR="00F66AD2" w:rsidRDefault="00F66AD2" w:rsidP="00673D43">
      <w:pPr>
        <w:pStyle w:val="ab"/>
        <w:ind w:left="360"/>
      </w:pPr>
    </w:p>
    <w:p w14:paraId="5B4DD59B" w14:textId="77777777" w:rsidR="00F66AD2" w:rsidRDefault="00F66AD2" w:rsidP="00673D43">
      <w:pPr>
        <w:pStyle w:val="ab"/>
        <w:ind w:left="360"/>
      </w:pPr>
    </w:p>
    <w:p w14:paraId="54088F99" w14:textId="77777777" w:rsidR="00F66AD2" w:rsidRDefault="00F66AD2" w:rsidP="00673D43">
      <w:pPr>
        <w:pStyle w:val="ab"/>
        <w:ind w:left="360"/>
        <w:jc w:val="center"/>
      </w:pPr>
      <w:r>
        <w:rPr>
          <w:rStyle w:val="af5"/>
          <w:rFonts w:eastAsia="Arial"/>
        </w:rPr>
        <w:t>Отчет о прибылях и убытках и прочем совокупном доходе</w:t>
      </w:r>
    </w:p>
    <w:p w14:paraId="6779B6D3" w14:textId="77777777" w:rsidR="00F66AD2" w:rsidRDefault="00F66AD2" w:rsidP="00673D43">
      <w:pPr>
        <w:pStyle w:val="ab"/>
        <w:ind w:left="360"/>
      </w:pPr>
      <w:r>
        <w:rPr>
          <w:rStyle w:val="field"/>
        </w:rPr>
        <w:t>Организация представляет один отчет о совокупном доходе за отчетный период, демонстрирующий все статьи доходов и расходов, признанные за период, включая статьи, признанные при определении прибыли или убытка (являющегося промежуточным итогом в отчете о совокупном доходе) и статьи прочего совокупного дохода.</w:t>
      </w:r>
      <w:r>
        <w:t> </w:t>
      </w:r>
    </w:p>
    <w:p w14:paraId="4367991D" w14:textId="77777777" w:rsidR="00F66AD2" w:rsidRDefault="00F66AD2" w:rsidP="00673D43">
      <w:pPr>
        <w:pStyle w:val="ab"/>
        <w:ind w:left="360"/>
      </w:pPr>
      <w:r>
        <w:t> </w:t>
      </w:r>
      <w:r>
        <w:t> </w:t>
      </w:r>
    </w:p>
    <w:p w14:paraId="7869CCEA" w14:textId="77777777" w:rsidR="00F66AD2" w:rsidRDefault="00F66AD2" w:rsidP="00673D43">
      <w:pPr>
        <w:pStyle w:val="ab"/>
        <w:ind w:left="360"/>
      </w:pPr>
      <w:r>
        <w:t> </w:t>
      </w:r>
      <w:r>
        <w:t xml:space="preserve">      Отчет о прибылях и убытках составляется методом, основанным на:</w:t>
      </w:r>
    </w:p>
    <w:p w14:paraId="0DE735FB" w14:textId="77777777" w:rsidR="00F66AD2" w:rsidRDefault="00F66AD2" w:rsidP="00673D43">
      <w:pPr>
        <w:ind w:left="360"/>
        <w:jc w:val="both"/>
        <w:rPr>
          <w:bCs/>
        </w:rPr>
      </w:pPr>
      <w:r>
        <w:rPr>
          <w:bCs/>
        </w:rPr>
        <w:t xml:space="preserve">Организация при классификации расходов по подкатегориям </w:t>
      </w:r>
      <w:proofErr w:type="gramStart"/>
      <w:r>
        <w:rPr>
          <w:bCs/>
        </w:rPr>
        <w:t xml:space="preserve">использует  </w:t>
      </w:r>
      <w:r>
        <w:rPr>
          <w:bCs/>
          <w:color w:val="FF0000"/>
        </w:rPr>
        <w:t>второй</w:t>
      </w:r>
      <w:proofErr w:type="gramEnd"/>
      <w:r>
        <w:rPr>
          <w:bCs/>
          <w:color w:val="FF0000"/>
        </w:rPr>
        <w:t xml:space="preserve"> формат</w:t>
      </w:r>
      <w:r>
        <w:rPr>
          <w:bCs/>
        </w:rPr>
        <w:t xml:space="preserve">  представления, который    представляет собой анализ с использованием метода «</w:t>
      </w:r>
      <w:r>
        <w:rPr>
          <w:bCs/>
          <w:color w:val="FF0000"/>
        </w:rPr>
        <w:t>по назначению расходов</w:t>
      </w:r>
      <w:r>
        <w:rPr>
          <w:bCs/>
        </w:rPr>
        <w:t>» или «</w:t>
      </w:r>
      <w:r>
        <w:rPr>
          <w:bCs/>
          <w:color w:val="FF0000"/>
        </w:rPr>
        <w:t>по себестоимости продаж</w:t>
      </w:r>
      <w:r>
        <w:rPr>
          <w:bCs/>
        </w:rPr>
        <w:t>», в рамках которого расходы классифицируются в зависимости от их назначения как часть себестоимости продаж или как   затраты на дистрибуцию или административную деятельность. Предприятие   как минимум раскрывает в рамках данного метода себестоимость своих продаж отдельно от прочих расходов.</w:t>
      </w:r>
    </w:p>
    <w:p w14:paraId="7A0E9328" w14:textId="77777777" w:rsidR="00F66AD2" w:rsidRDefault="00F66AD2" w:rsidP="00F66AD2">
      <w:pPr>
        <w:numPr>
          <w:ilvl w:val="0"/>
          <w:numId w:val="62"/>
        </w:numPr>
        <w:jc w:val="both"/>
        <w:rPr>
          <w:bCs/>
        </w:rPr>
      </w:pPr>
    </w:p>
    <w:tbl>
      <w:tblPr>
        <w:tblW w:w="9645" w:type="dxa"/>
        <w:tblInd w:w="108" w:type="dxa"/>
        <w:tblLayout w:type="fixed"/>
        <w:tblLook w:val="04A0" w:firstRow="1" w:lastRow="0" w:firstColumn="1" w:lastColumn="0" w:noHBand="0" w:noVBand="1"/>
      </w:tblPr>
      <w:tblGrid>
        <w:gridCol w:w="3122"/>
        <w:gridCol w:w="1918"/>
        <w:gridCol w:w="634"/>
        <w:gridCol w:w="337"/>
        <w:gridCol w:w="656"/>
        <w:gridCol w:w="966"/>
        <w:gridCol w:w="452"/>
        <w:gridCol w:w="1560"/>
      </w:tblGrid>
      <w:tr w:rsidR="00F66AD2" w14:paraId="71464393" w14:textId="77777777" w:rsidTr="003F4249">
        <w:trPr>
          <w:trHeight w:val="951"/>
        </w:trPr>
        <w:tc>
          <w:tcPr>
            <w:tcW w:w="5036" w:type="dxa"/>
            <w:gridSpan w:val="2"/>
            <w:noWrap/>
            <w:hideMark/>
          </w:tcPr>
          <w:p w14:paraId="1C304F7B" w14:textId="77777777" w:rsidR="00F66AD2" w:rsidRDefault="00F66AD2" w:rsidP="003F4249">
            <w:pPr>
              <w:rPr>
                <w:rFonts w:eastAsia="Times New Roman"/>
                <w:sz w:val="20"/>
                <w:szCs w:val="20"/>
              </w:rPr>
            </w:pPr>
          </w:p>
        </w:tc>
        <w:tc>
          <w:tcPr>
            <w:tcW w:w="4603" w:type="dxa"/>
            <w:gridSpan w:val="6"/>
            <w:noWrap/>
            <w:hideMark/>
          </w:tcPr>
          <w:p w14:paraId="0465F588" w14:textId="77777777" w:rsidR="00F66AD2" w:rsidRDefault="00F66AD2" w:rsidP="003F4249">
            <w:pPr>
              <w:jc w:val="right"/>
              <w:rPr>
                <w:rFonts w:asciiTheme="minorHAnsi" w:hAnsiTheme="minorHAnsi" w:cstheme="minorHAnsi"/>
                <w:sz w:val="18"/>
                <w:szCs w:val="18"/>
              </w:rPr>
            </w:pPr>
            <w:r>
              <w:rPr>
                <w:rFonts w:asciiTheme="minorHAnsi" w:hAnsiTheme="minorHAnsi" w:cstheme="minorHAnsi"/>
                <w:sz w:val="18"/>
                <w:szCs w:val="18"/>
              </w:rPr>
              <w:t>Приложение 2</w:t>
            </w:r>
          </w:p>
          <w:p w14:paraId="56891FB2" w14:textId="77777777" w:rsidR="00F66AD2" w:rsidRDefault="00F66AD2" w:rsidP="003F4249">
            <w:pPr>
              <w:jc w:val="right"/>
              <w:rPr>
                <w:rFonts w:asciiTheme="minorHAnsi" w:hAnsiTheme="minorHAnsi" w:cstheme="minorHAnsi"/>
                <w:sz w:val="18"/>
                <w:szCs w:val="18"/>
              </w:rPr>
            </w:pPr>
            <w:r>
              <w:rPr>
                <w:rFonts w:asciiTheme="minorHAnsi" w:hAnsiTheme="minorHAnsi" w:cstheme="minorHAnsi"/>
                <w:sz w:val="18"/>
                <w:szCs w:val="18"/>
              </w:rPr>
              <w:t>к приказу Первого заместителя Премьер-Министра</w:t>
            </w:r>
          </w:p>
          <w:p w14:paraId="6591DFD4" w14:textId="77777777" w:rsidR="00F66AD2" w:rsidRDefault="00F66AD2" w:rsidP="003F4249">
            <w:pPr>
              <w:jc w:val="right"/>
              <w:rPr>
                <w:rFonts w:asciiTheme="minorHAnsi" w:hAnsiTheme="minorHAnsi" w:cstheme="minorHAnsi"/>
                <w:sz w:val="18"/>
                <w:szCs w:val="18"/>
              </w:rPr>
            </w:pPr>
            <w:r>
              <w:rPr>
                <w:rFonts w:asciiTheme="minorHAnsi" w:hAnsiTheme="minorHAnsi" w:cstheme="minorHAnsi"/>
                <w:sz w:val="18"/>
                <w:szCs w:val="18"/>
              </w:rPr>
              <w:t>Республики Казахстан - Министра финансов Республики Казахстан</w:t>
            </w:r>
          </w:p>
          <w:p w14:paraId="2844C4FF"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от 1 июля 2019 года № 665</w:t>
            </w:r>
          </w:p>
        </w:tc>
      </w:tr>
      <w:tr w:rsidR="00F66AD2" w14:paraId="298207CE" w14:textId="77777777" w:rsidTr="003F4249">
        <w:trPr>
          <w:trHeight w:val="315"/>
        </w:trPr>
        <w:tc>
          <w:tcPr>
            <w:tcW w:w="5036" w:type="dxa"/>
            <w:gridSpan w:val="2"/>
            <w:noWrap/>
            <w:hideMark/>
          </w:tcPr>
          <w:p w14:paraId="2F9B4F8C" w14:textId="77777777" w:rsidR="00F66AD2" w:rsidRDefault="00F66AD2" w:rsidP="003F4249">
            <w:pPr>
              <w:rPr>
                <w:rFonts w:eastAsia="Times New Roman"/>
                <w:sz w:val="20"/>
                <w:szCs w:val="20"/>
              </w:rPr>
            </w:pPr>
          </w:p>
        </w:tc>
        <w:tc>
          <w:tcPr>
            <w:tcW w:w="4603" w:type="dxa"/>
            <w:gridSpan w:val="6"/>
            <w:noWrap/>
            <w:hideMark/>
          </w:tcPr>
          <w:p w14:paraId="74476C1F" w14:textId="77777777" w:rsidR="00F66AD2" w:rsidRDefault="00F66AD2" w:rsidP="003F4249">
            <w:pPr>
              <w:jc w:val="right"/>
              <w:rPr>
                <w:rFonts w:asciiTheme="minorHAnsi" w:hAnsiTheme="minorHAnsi" w:cstheme="minorHAnsi"/>
                <w:sz w:val="18"/>
                <w:szCs w:val="18"/>
              </w:rPr>
            </w:pPr>
            <w:r>
              <w:rPr>
                <w:rFonts w:asciiTheme="minorHAnsi" w:hAnsiTheme="minorHAnsi" w:cstheme="minorHAnsi"/>
                <w:sz w:val="18"/>
                <w:szCs w:val="18"/>
              </w:rPr>
              <w:t>Приложение 3</w:t>
            </w:r>
          </w:p>
          <w:p w14:paraId="730BDF4A" w14:textId="77777777" w:rsidR="00F66AD2" w:rsidRDefault="00F66AD2" w:rsidP="003F4249">
            <w:pPr>
              <w:jc w:val="right"/>
              <w:rPr>
                <w:rFonts w:asciiTheme="minorHAnsi" w:hAnsiTheme="minorHAnsi" w:cstheme="minorHAnsi"/>
                <w:sz w:val="18"/>
                <w:szCs w:val="18"/>
              </w:rPr>
            </w:pPr>
            <w:r>
              <w:rPr>
                <w:rFonts w:asciiTheme="minorHAnsi" w:hAnsiTheme="minorHAnsi" w:cstheme="minorHAnsi"/>
                <w:sz w:val="18"/>
                <w:szCs w:val="18"/>
              </w:rPr>
              <w:t>к приказу Министра финансов Республики Казахстан от 28 июня 2017 года №404</w:t>
            </w:r>
          </w:p>
        </w:tc>
      </w:tr>
      <w:tr w:rsidR="00F66AD2" w14:paraId="1BC4E699" w14:textId="77777777" w:rsidTr="003F4249">
        <w:trPr>
          <w:trHeight w:val="315"/>
        </w:trPr>
        <w:tc>
          <w:tcPr>
            <w:tcW w:w="5036" w:type="dxa"/>
            <w:gridSpan w:val="2"/>
            <w:noWrap/>
            <w:hideMark/>
          </w:tcPr>
          <w:p w14:paraId="7C722F4B" w14:textId="77777777" w:rsidR="00F66AD2" w:rsidRDefault="00F66AD2" w:rsidP="003F4249">
            <w:pPr>
              <w:rPr>
                <w:rFonts w:eastAsia="Times New Roman"/>
                <w:sz w:val="20"/>
                <w:szCs w:val="20"/>
              </w:rPr>
            </w:pPr>
          </w:p>
        </w:tc>
        <w:tc>
          <w:tcPr>
            <w:tcW w:w="4603" w:type="dxa"/>
            <w:gridSpan w:val="6"/>
            <w:noWrap/>
            <w:hideMark/>
          </w:tcPr>
          <w:p w14:paraId="438D38B2"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Форма</w:t>
            </w:r>
          </w:p>
        </w:tc>
      </w:tr>
      <w:tr w:rsidR="00F66AD2" w14:paraId="1C1D5238" w14:textId="77777777" w:rsidTr="003F4249">
        <w:trPr>
          <w:trHeight w:val="315"/>
        </w:trPr>
        <w:tc>
          <w:tcPr>
            <w:tcW w:w="5036" w:type="dxa"/>
            <w:gridSpan w:val="2"/>
            <w:noWrap/>
            <w:hideMark/>
          </w:tcPr>
          <w:p w14:paraId="6BCF3E91" w14:textId="77777777" w:rsidR="00F66AD2" w:rsidRDefault="00F66AD2" w:rsidP="003F4249">
            <w:pPr>
              <w:rPr>
                <w:rFonts w:eastAsia="Times New Roman"/>
                <w:sz w:val="20"/>
                <w:szCs w:val="20"/>
              </w:rPr>
            </w:pPr>
          </w:p>
        </w:tc>
        <w:tc>
          <w:tcPr>
            <w:tcW w:w="971" w:type="dxa"/>
            <w:gridSpan w:val="2"/>
            <w:noWrap/>
            <w:hideMark/>
          </w:tcPr>
          <w:p w14:paraId="08A0295B" w14:textId="77777777" w:rsidR="00F66AD2" w:rsidRDefault="00F66AD2" w:rsidP="003F4249">
            <w:pPr>
              <w:rPr>
                <w:rFonts w:eastAsia="Times New Roman"/>
                <w:sz w:val="20"/>
                <w:szCs w:val="20"/>
              </w:rPr>
            </w:pPr>
          </w:p>
        </w:tc>
        <w:tc>
          <w:tcPr>
            <w:tcW w:w="1621" w:type="dxa"/>
            <w:gridSpan w:val="2"/>
            <w:noWrap/>
            <w:hideMark/>
          </w:tcPr>
          <w:p w14:paraId="035F3219" w14:textId="77777777" w:rsidR="00F66AD2" w:rsidRDefault="00F66AD2" w:rsidP="003F4249">
            <w:pPr>
              <w:rPr>
                <w:rFonts w:eastAsia="Times New Roman"/>
                <w:sz w:val="20"/>
                <w:szCs w:val="20"/>
              </w:rPr>
            </w:pPr>
          </w:p>
        </w:tc>
        <w:tc>
          <w:tcPr>
            <w:tcW w:w="2011" w:type="dxa"/>
            <w:gridSpan w:val="2"/>
            <w:noWrap/>
            <w:hideMark/>
          </w:tcPr>
          <w:p w14:paraId="761198BC" w14:textId="77777777" w:rsidR="00F66AD2" w:rsidRDefault="00F66AD2" w:rsidP="003F4249">
            <w:pPr>
              <w:rPr>
                <w:rFonts w:eastAsia="Times New Roman"/>
                <w:sz w:val="20"/>
                <w:szCs w:val="20"/>
              </w:rPr>
            </w:pPr>
          </w:p>
        </w:tc>
      </w:tr>
      <w:tr w:rsidR="00F66AD2" w14:paraId="7C80E7EB" w14:textId="77777777" w:rsidTr="003F4249">
        <w:trPr>
          <w:trHeight w:val="315"/>
        </w:trPr>
        <w:tc>
          <w:tcPr>
            <w:tcW w:w="9639" w:type="dxa"/>
            <w:gridSpan w:val="8"/>
            <w:noWrap/>
            <w:hideMark/>
          </w:tcPr>
          <w:p w14:paraId="2BE7F3CE" w14:textId="77777777" w:rsidR="00F66AD2" w:rsidRDefault="00F66AD2" w:rsidP="003F4249">
            <w:pPr>
              <w:jc w:val="center"/>
              <w:rPr>
                <w:rFonts w:asciiTheme="minorHAnsi" w:hAnsiTheme="minorHAnsi" w:cstheme="minorHAnsi"/>
                <w:b/>
                <w:bCs/>
                <w:color w:val="0000FF"/>
              </w:rPr>
            </w:pPr>
            <w:r>
              <w:rPr>
                <w:rFonts w:asciiTheme="minorHAnsi" w:hAnsiTheme="minorHAnsi" w:cstheme="minorHAnsi"/>
                <w:b/>
                <w:bCs/>
                <w:color w:val="0000FF"/>
              </w:rPr>
              <w:t xml:space="preserve">  ОТЧЕТ О ПРИБЫЛЯХ И УБЫТОК</w:t>
            </w:r>
          </w:p>
        </w:tc>
      </w:tr>
      <w:tr w:rsidR="00F66AD2" w14:paraId="69C1E570" w14:textId="77777777" w:rsidTr="003F4249">
        <w:trPr>
          <w:trHeight w:val="315"/>
        </w:trPr>
        <w:tc>
          <w:tcPr>
            <w:tcW w:w="9639" w:type="dxa"/>
            <w:gridSpan w:val="8"/>
            <w:noWrap/>
            <w:hideMark/>
          </w:tcPr>
          <w:p w14:paraId="784E2A83" w14:textId="77777777" w:rsidR="00F66AD2" w:rsidRDefault="00F66AD2" w:rsidP="003F4249">
            <w:pPr>
              <w:jc w:val="center"/>
              <w:rPr>
                <w:rFonts w:asciiTheme="minorHAnsi" w:hAnsiTheme="minorHAnsi" w:cstheme="minorHAnsi"/>
              </w:rPr>
            </w:pPr>
            <w:r>
              <w:rPr>
                <w:rFonts w:asciiTheme="minorHAnsi" w:hAnsiTheme="minorHAnsi" w:cstheme="minorHAnsi"/>
              </w:rPr>
              <w:t xml:space="preserve">отчетный </w:t>
            </w:r>
            <w:proofErr w:type="gramStart"/>
            <w:r>
              <w:rPr>
                <w:rFonts w:asciiTheme="minorHAnsi" w:hAnsiTheme="minorHAnsi" w:cstheme="minorHAnsi"/>
              </w:rPr>
              <w:t>период  20</w:t>
            </w:r>
            <w:proofErr w:type="gramEnd"/>
            <w:r>
              <w:rPr>
                <w:rFonts w:asciiTheme="minorHAnsi" w:hAnsiTheme="minorHAnsi" w:cstheme="minorHAnsi"/>
              </w:rPr>
              <w:t>___г.</w:t>
            </w:r>
          </w:p>
        </w:tc>
      </w:tr>
      <w:tr w:rsidR="00F66AD2" w14:paraId="47898340" w14:textId="77777777" w:rsidTr="003F4249">
        <w:trPr>
          <w:trHeight w:val="315"/>
        </w:trPr>
        <w:tc>
          <w:tcPr>
            <w:tcW w:w="3119" w:type="dxa"/>
            <w:noWrap/>
            <w:hideMark/>
          </w:tcPr>
          <w:p w14:paraId="4E8BF1A6" w14:textId="77777777" w:rsidR="00F66AD2" w:rsidRDefault="00F66AD2" w:rsidP="003F4249">
            <w:pPr>
              <w:rPr>
                <w:rFonts w:eastAsia="Times New Roman"/>
                <w:sz w:val="20"/>
                <w:szCs w:val="20"/>
              </w:rPr>
            </w:pPr>
          </w:p>
        </w:tc>
        <w:tc>
          <w:tcPr>
            <w:tcW w:w="2888" w:type="dxa"/>
            <w:gridSpan w:val="3"/>
            <w:noWrap/>
            <w:hideMark/>
          </w:tcPr>
          <w:p w14:paraId="69C23FB9" w14:textId="77777777" w:rsidR="00F66AD2" w:rsidRDefault="00F66AD2" w:rsidP="003F4249">
            <w:pPr>
              <w:rPr>
                <w:rFonts w:eastAsia="Times New Roman"/>
                <w:sz w:val="20"/>
                <w:szCs w:val="20"/>
              </w:rPr>
            </w:pPr>
          </w:p>
        </w:tc>
        <w:tc>
          <w:tcPr>
            <w:tcW w:w="1621" w:type="dxa"/>
            <w:gridSpan w:val="2"/>
            <w:noWrap/>
            <w:hideMark/>
          </w:tcPr>
          <w:p w14:paraId="5C1394EA" w14:textId="77777777" w:rsidR="00F66AD2" w:rsidRDefault="00F66AD2" w:rsidP="003F4249">
            <w:pPr>
              <w:rPr>
                <w:rFonts w:eastAsia="Times New Roman"/>
                <w:sz w:val="20"/>
                <w:szCs w:val="20"/>
              </w:rPr>
            </w:pPr>
          </w:p>
        </w:tc>
        <w:tc>
          <w:tcPr>
            <w:tcW w:w="2011" w:type="dxa"/>
            <w:gridSpan w:val="2"/>
            <w:noWrap/>
            <w:hideMark/>
          </w:tcPr>
          <w:p w14:paraId="7644C6BF" w14:textId="77777777" w:rsidR="00F66AD2" w:rsidRDefault="00F66AD2" w:rsidP="003F4249">
            <w:pPr>
              <w:rPr>
                <w:rFonts w:eastAsia="Times New Roman"/>
                <w:sz w:val="20"/>
                <w:szCs w:val="20"/>
              </w:rPr>
            </w:pPr>
          </w:p>
        </w:tc>
      </w:tr>
      <w:tr w:rsidR="00F66AD2" w14:paraId="21132576" w14:textId="77777777" w:rsidTr="003F4249">
        <w:trPr>
          <w:trHeight w:val="315"/>
        </w:trPr>
        <w:tc>
          <w:tcPr>
            <w:tcW w:w="3119" w:type="dxa"/>
            <w:noWrap/>
            <w:hideMark/>
          </w:tcPr>
          <w:p w14:paraId="017CFD74" w14:textId="77777777" w:rsidR="00F66AD2" w:rsidRDefault="00F66AD2" w:rsidP="003F4249">
            <w:pPr>
              <w:rPr>
                <w:rFonts w:asciiTheme="minorHAnsi" w:hAnsiTheme="minorHAnsi" w:cstheme="minorHAnsi"/>
                <w:b/>
                <w:bCs/>
              </w:rPr>
            </w:pPr>
            <w:r>
              <w:rPr>
                <w:rFonts w:asciiTheme="minorHAnsi" w:hAnsiTheme="minorHAnsi" w:cstheme="minorHAnsi"/>
                <w:b/>
                <w:bCs/>
              </w:rPr>
              <w:t>Индекс:</w:t>
            </w:r>
          </w:p>
        </w:tc>
        <w:tc>
          <w:tcPr>
            <w:tcW w:w="6520" w:type="dxa"/>
            <w:gridSpan w:val="7"/>
            <w:hideMark/>
          </w:tcPr>
          <w:p w14:paraId="3313FE65" w14:textId="77777777" w:rsidR="00F66AD2" w:rsidRDefault="00F66AD2" w:rsidP="003F4249">
            <w:pPr>
              <w:rPr>
                <w:rFonts w:asciiTheme="minorHAnsi" w:hAnsiTheme="minorHAnsi" w:cstheme="minorHAnsi"/>
              </w:rPr>
            </w:pPr>
            <w:r>
              <w:rPr>
                <w:rFonts w:asciiTheme="minorHAnsi" w:hAnsiTheme="minorHAnsi" w:cstheme="minorHAnsi"/>
              </w:rPr>
              <w:t>№ 2 - ОПУ</w:t>
            </w:r>
          </w:p>
        </w:tc>
      </w:tr>
      <w:tr w:rsidR="00F66AD2" w14:paraId="5D2EB7E9" w14:textId="77777777" w:rsidTr="003F4249">
        <w:trPr>
          <w:trHeight w:val="315"/>
        </w:trPr>
        <w:tc>
          <w:tcPr>
            <w:tcW w:w="3119" w:type="dxa"/>
            <w:noWrap/>
            <w:hideMark/>
          </w:tcPr>
          <w:p w14:paraId="7690EAC1" w14:textId="77777777" w:rsidR="00F66AD2" w:rsidRDefault="00F66AD2" w:rsidP="003F4249">
            <w:pPr>
              <w:rPr>
                <w:rFonts w:asciiTheme="minorHAnsi" w:hAnsiTheme="minorHAnsi" w:cstheme="minorHAnsi"/>
                <w:b/>
                <w:bCs/>
              </w:rPr>
            </w:pPr>
            <w:r>
              <w:rPr>
                <w:rFonts w:asciiTheme="minorHAnsi" w:hAnsiTheme="minorHAnsi" w:cstheme="minorHAnsi"/>
                <w:b/>
                <w:bCs/>
              </w:rPr>
              <w:t>Периодичность:</w:t>
            </w:r>
          </w:p>
        </w:tc>
        <w:tc>
          <w:tcPr>
            <w:tcW w:w="6520" w:type="dxa"/>
            <w:gridSpan w:val="7"/>
            <w:hideMark/>
          </w:tcPr>
          <w:p w14:paraId="308AF03A" w14:textId="77777777" w:rsidR="00F66AD2" w:rsidRDefault="00F66AD2" w:rsidP="003F4249">
            <w:pPr>
              <w:rPr>
                <w:rFonts w:asciiTheme="minorHAnsi" w:hAnsiTheme="minorHAnsi" w:cstheme="minorHAnsi"/>
              </w:rPr>
            </w:pPr>
            <w:r>
              <w:rPr>
                <w:rFonts w:asciiTheme="minorHAnsi" w:hAnsiTheme="minorHAnsi" w:cstheme="minorHAnsi"/>
              </w:rPr>
              <w:t>годовая</w:t>
            </w:r>
          </w:p>
        </w:tc>
      </w:tr>
      <w:tr w:rsidR="00F66AD2" w14:paraId="203B620B" w14:textId="77777777" w:rsidTr="003F4249">
        <w:trPr>
          <w:trHeight w:val="106"/>
        </w:trPr>
        <w:tc>
          <w:tcPr>
            <w:tcW w:w="3119" w:type="dxa"/>
            <w:noWrap/>
            <w:hideMark/>
          </w:tcPr>
          <w:p w14:paraId="6452537D" w14:textId="77777777" w:rsidR="00F66AD2" w:rsidRDefault="00F66AD2" w:rsidP="003F4249">
            <w:pPr>
              <w:rPr>
                <w:rFonts w:asciiTheme="minorHAnsi" w:hAnsiTheme="minorHAnsi" w:cstheme="minorHAnsi"/>
                <w:b/>
                <w:bCs/>
              </w:rPr>
            </w:pPr>
            <w:r>
              <w:rPr>
                <w:rFonts w:asciiTheme="minorHAnsi" w:hAnsiTheme="minorHAnsi" w:cstheme="minorHAnsi"/>
                <w:b/>
                <w:bCs/>
              </w:rPr>
              <w:t>Представляют:</w:t>
            </w:r>
          </w:p>
        </w:tc>
        <w:tc>
          <w:tcPr>
            <w:tcW w:w="6520" w:type="dxa"/>
            <w:gridSpan w:val="7"/>
            <w:hideMark/>
          </w:tcPr>
          <w:p w14:paraId="4559C730" w14:textId="77777777" w:rsidR="00F66AD2" w:rsidRDefault="00F66AD2" w:rsidP="003F4249">
            <w:pPr>
              <w:pStyle w:val="a7"/>
              <w:rPr>
                <w:rFonts w:asciiTheme="minorHAnsi" w:eastAsia="Times New Roman" w:hAnsiTheme="minorHAnsi" w:cstheme="minorHAnsi"/>
              </w:rPr>
            </w:pPr>
            <w:r>
              <w:rPr>
                <w:rFonts w:asciiTheme="minorHAnsi" w:hAnsiTheme="minorHAnsi" w:cstheme="minorHAnsi"/>
              </w:rPr>
              <w:t xml:space="preserve">организации публичного интереса по результатам финансового года </w:t>
            </w:r>
          </w:p>
        </w:tc>
      </w:tr>
      <w:tr w:rsidR="00F66AD2" w14:paraId="490F92D2" w14:textId="77777777" w:rsidTr="003F4249">
        <w:trPr>
          <w:trHeight w:val="106"/>
        </w:trPr>
        <w:tc>
          <w:tcPr>
            <w:tcW w:w="3119" w:type="dxa"/>
            <w:noWrap/>
            <w:hideMark/>
          </w:tcPr>
          <w:p w14:paraId="212CFF2A" w14:textId="77777777" w:rsidR="00F66AD2" w:rsidRDefault="00F66AD2" w:rsidP="003F4249">
            <w:pPr>
              <w:rPr>
                <w:rFonts w:asciiTheme="minorHAnsi" w:hAnsiTheme="minorHAnsi" w:cstheme="minorHAnsi"/>
                <w:b/>
                <w:bCs/>
              </w:rPr>
            </w:pPr>
            <w:r>
              <w:rPr>
                <w:rFonts w:asciiTheme="minorHAnsi" w:hAnsiTheme="minorHAnsi" w:cstheme="minorHAnsi"/>
                <w:b/>
                <w:bCs/>
              </w:rPr>
              <w:t xml:space="preserve">Куда представляется: </w:t>
            </w:r>
          </w:p>
        </w:tc>
        <w:tc>
          <w:tcPr>
            <w:tcW w:w="6520" w:type="dxa"/>
            <w:gridSpan w:val="7"/>
            <w:hideMark/>
          </w:tcPr>
          <w:p w14:paraId="5645A674" w14:textId="77777777" w:rsidR="00F66AD2" w:rsidRDefault="00F66AD2" w:rsidP="003F4249">
            <w:pPr>
              <w:pStyle w:val="a7"/>
              <w:rPr>
                <w:rFonts w:asciiTheme="minorHAnsi" w:eastAsia="Times New Roman" w:hAnsiTheme="minorHAnsi" w:cstheme="minorHAnsi"/>
              </w:rPr>
            </w:pPr>
            <w:r>
              <w:rPr>
                <w:rFonts w:asciiTheme="minorHAnsi" w:hAnsiTheme="minorHAnsi" w:cstheme="minorHAnsi"/>
              </w:rPr>
              <w:t>в депозитарий финансовой отчетности в электронном формате</w:t>
            </w:r>
            <w:r>
              <w:rPr>
                <w:rFonts w:asciiTheme="minorHAnsi" w:hAnsiTheme="minorHAnsi" w:cstheme="minorHAnsi"/>
              </w:rPr>
              <w:br/>
              <w:t>посредством программного обеспечения</w:t>
            </w:r>
          </w:p>
        </w:tc>
      </w:tr>
      <w:tr w:rsidR="00F66AD2" w14:paraId="6A54FD80" w14:textId="77777777" w:rsidTr="003F4249">
        <w:trPr>
          <w:trHeight w:val="106"/>
        </w:trPr>
        <w:tc>
          <w:tcPr>
            <w:tcW w:w="3119" w:type="dxa"/>
            <w:noWrap/>
            <w:hideMark/>
          </w:tcPr>
          <w:p w14:paraId="75806498" w14:textId="77777777" w:rsidR="00F66AD2" w:rsidRDefault="00F66AD2" w:rsidP="003F4249">
            <w:pPr>
              <w:rPr>
                <w:rFonts w:asciiTheme="minorHAnsi" w:hAnsiTheme="minorHAnsi" w:cstheme="minorHAnsi"/>
                <w:b/>
                <w:bCs/>
              </w:rPr>
            </w:pPr>
            <w:r>
              <w:rPr>
                <w:rFonts w:asciiTheme="minorHAnsi" w:hAnsiTheme="minorHAnsi" w:cstheme="minorHAnsi"/>
                <w:b/>
                <w:bCs/>
              </w:rPr>
              <w:t>Срок представления:</w:t>
            </w:r>
          </w:p>
        </w:tc>
        <w:tc>
          <w:tcPr>
            <w:tcW w:w="6520" w:type="dxa"/>
            <w:gridSpan w:val="7"/>
            <w:hideMark/>
          </w:tcPr>
          <w:p w14:paraId="59A0010C" w14:textId="77777777" w:rsidR="00F66AD2" w:rsidRDefault="00F66AD2" w:rsidP="003F4249">
            <w:pPr>
              <w:pStyle w:val="a7"/>
              <w:rPr>
                <w:rFonts w:asciiTheme="minorHAnsi" w:eastAsia="Times New Roman" w:hAnsiTheme="minorHAnsi" w:cstheme="minorHAnsi"/>
              </w:rPr>
            </w:pPr>
            <w:r>
              <w:rPr>
                <w:rFonts w:asciiTheme="minorHAnsi" w:hAnsiTheme="minorHAnsi" w:cstheme="minorHAnsi"/>
              </w:rPr>
              <w:t>ежегодно не позднее 31 августа года, следующего за отчетным</w:t>
            </w:r>
          </w:p>
        </w:tc>
      </w:tr>
      <w:tr w:rsidR="00F66AD2" w14:paraId="60B7542F" w14:textId="77777777" w:rsidTr="003F4249">
        <w:trPr>
          <w:trHeight w:val="106"/>
        </w:trPr>
        <w:tc>
          <w:tcPr>
            <w:tcW w:w="3119" w:type="dxa"/>
            <w:noWrap/>
            <w:hideMark/>
          </w:tcPr>
          <w:p w14:paraId="598E1707" w14:textId="77777777" w:rsidR="00F66AD2" w:rsidRDefault="00F66AD2" w:rsidP="003F4249">
            <w:pPr>
              <w:rPr>
                <w:rFonts w:asciiTheme="minorHAnsi" w:hAnsiTheme="minorHAnsi" w:cstheme="minorHAnsi"/>
              </w:rPr>
            </w:pPr>
            <w:r>
              <w:rPr>
                <w:rFonts w:asciiTheme="minorHAnsi" w:hAnsiTheme="minorHAnsi" w:cstheme="minorHAnsi"/>
              </w:rPr>
              <w:t xml:space="preserve"> Примечание: </w:t>
            </w:r>
          </w:p>
        </w:tc>
        <w:tc>
          <w:tcPr>
            <w:tcW w:w="6520" w:type="dxa"/>
            <w:gridSpan w:val="7"/>
            <w:hideMark/>
          </w:tcPr>
          <w:p w14:paraId="3B16473A" w14:textId="77777777" w:rsidR="00F66AD2" w:rsidRDefault="00F66AD2" w:rsidP="003F4249">
            <w:pPr>
              <w:pStyle w:val="a7"/>
              <w:rPr>
                <w:rFonts w:asciiTheme="minorHAnsi" w:eastAsia="Times New Roman" w:hAnsiTheme="minorHAnsi" w:cstheme="minorHAnsi"/>
              </w:rPr>
            </w:pPr>
            <w:r>
              <w:rPr>
                <w:rFonts w:asciiTheme="minorHAnsi" w:hAnsiTheme="minorHAnsi" w:cstheme="minorHAnsi"/>
              </w:rPr>
              <w:t xml:space="preserve">пояснение по заполнению отчета приведено в приложении к </w:t>
            </w:r>
            <w:proofErr w:type="spellStart"/>
            <w:proofErr w:type="gramStart"/>
            <w:r>
              <w:rPr>
                <w:rFonts w:asciiTheme="minorHAnsi" w:hAnsiTheme="minorHAnsi" w:cstheme="minorHAnsi"/>
              </w:rPr>
              <w:t>форме,предназначенной</w:t>
            </w:r>
            <w:proofErr w:type="spellEnd"/>
            <w:proofErr w:type="gramEnd"/>
            <w:r>
              <w:rPr>
                <w:rFonts w:asciiTheme="minorHAnsi" w:hAnsiTheme="minorHAnsi" w:cstheme="minorHAnsi"/>
              </w:rPr>
              <w:t xml:space="preserve"> для сбора административных данных "Отчет о прибылях и убытках"</w:t>
            </w:r>
          </w:p>
        </w:tc>
      </w:tr>
      <w:tr w:rsidR="00F66AD2" w14:paraId="640FBCA3" w14:textId="77777777" w:rsidTr="003F4249">
        <w:trPr>
          <w:trHeight w:val="106"/>
        </w:trPr>
        <w:tc>
          <w:tcPr>
            <w:tcW w:w="3119" w:type="dxa"/>
            <w:noWrap/>
            <w:hideMark/>
          </w:tcPr>
          <w:p w14:paraId="7425804A" w14:textId="77777777" w:rsidR="00F66AD2" w:rsidRDefault="00F66AD2" w:rsidP="003F4249">
            <w:pPr>
              <w:rPr>
                <w:rFonts w:asciiTheme="minorHAnsi" w:hAnsiTheme="minorHAnsi" w:cstheme="minorHAnsi"/>
              </w:rPr>
            </w:pPr>
            <w:r>
              <w:rPr>
                <w:rFonts w:asciiTheme="minorHAnsi" w:hAnsiTheme="minorHAnsi" w:cstheme="minorHAnsi"/>
              </w:rPr>
              <w:t>Наименование организации</w:t>
            </w:r>
          </w:p>
        </w:tc>
        <w:tc>
          <w:tcPr>
            <w:tcW w:w="6520" w:type="dxa"/>
            <w:gridSpan w:val="7"/>
            <w:hideMark/>
          </w:tcPr>
          <w:p w14:paraId="5DB78254" w14:textId="77777777" w:rsidR="00F66AD2" w:rsidRDefault="00F66AD2" w:rsidP="003F4249">
            <w:pPr>
              <w:rPr>
                <w:rFonts w:eastAsia="Times New Roman"/>
                <w:sz w:val="20"/>
                <w:szCs w:val="20"/>
              </w:rPr>
            </w:pPr>
          </w:p>
        </w:tc>
      </w:tr>
      <w:tr w:rsidR="00F66AD2" w14:paraId="72E86AA4" w14:textId="77777777" w:rsidTr="003F4249">
        <w:trPr>
          <w:trHeight w:val="315"/>
        </w:trPr>
        <w:tc>
          <w:tcPr>
            <w:tcW w:w="9639" w:type="dxa"/>
            <w:gridSpan w:val="8"/>
            <w:noWrap/>
            <w:hideMark/>
          </w:tcPr>
          <w:p w14:paraId="4AC4972D" w14:textId="77777777" w:rsidR="00F66AD2" w:rsidRDefault="00F66AD2" w:rsidP="003F4249">
            <w:pPr>
              <w:jc w:val="center"/>
              <w:rPr>
                <w:rFonts w:asciiTheme="minorHAnsi" w:hAnsiTheme="minorHAnsi" w:cstheme="minorHAnsi"/>
              </w:rPr>
            </w:pPr>
            <w:r>
              <w:rPr>
                <w:rFonts w:asciiTheme="minorHAnsi" w:hAnsiTheme="minorHAnsi" w:cstheme="minorHAnsi"/>
              </w:rPr>
              <w:t xml:space="preserve">за год, </w:t>
            </w:r>
            <w:proofErr w:type="gramStart"/>
            <w:r>
              <w:rPr>
                <w:rFonts w:asciiTheme="minorHAnsi" w:hAnsiTheme="minorHAnsi" w:cstheme="minorHAnsi"/>
              </w:rPr>
              <w:t>заканчивающийся  31</w:t>
            </w:r>
            <w:proofErr w:type="gramEnd"/>
            <w:r>
              <w:rPr>
                <w:rFonts w:asciiTheme="minorHAnsi" w:hAnsiTheme="minorHAnsi" w:cstheme="minorHAnsi"/>
              </w:rPr>
              <w:t xml:space="preserve"> декабря 2020 года</w:t>
            </w:r>
          </w:p>
        </w:tc>
      </w:tr>
      <w:tr w:rsidR="00F66AD2" w14:paraId="3041CCDA" w14:textId="77777777" w:rsidTr="003F4249">
        <w:trPr>
          <w:trHeight w:val="315"/>
        </w:trPr>
        <w:tc>
          <w:tcPr>
            <w:tcW w:w="5670" w:type="dxa"/>
            <w:gridSpan w:val="3"/>
            <w:noWrap/>
            <w:hideMark/>
          </w:tcPr>
          <w:p w14:paraId="595018DA" w14:textId="77777777" w:rsidR="00F66AD2" w:rsidRDefault="00F66AD2" w:rsidP="003F4249">
            <w:pPr>
              <w:rPr>
                <w:rFonts w:eastAsia="Times New Roman"/>
                <w:sz w:val="20"/>
                <w:szCs w:val="20"/>
              </w:rPr>
            </w:pPr>
          </w:p>
        </w:tc>
        <w:tc>
          <w:tcPr>
            <w:tcW w:w="993" w:type="dxa"/>
            <w:gridSpan w:val="2"/>
            <w:noWrap/>
            <w:hideMark/>
          </w:tcPr>
          <w:p w14:paraId="70D64606" w14:textId="77777777" w:rsidR="00F66AD2" w:rsidRDefault="00F66AD2" w:rsidP="003F4249">
            <w:pPr>
              <w:rPr>
                <w:rFonts w:eastAsia="Times New Roman"/>
                <w:sz w:val="20"/>
                <w:szCs w:val="20"/>
              </w:rPr>
            </w:pPr>
          </w:p>
        </w:tc>
        <w:tc>
          <w:tcPr>
            <w:tcW w:w="1417" w:type="dxa"/>
            <w:gridSpan w:val="2"/>
            <w:noWrap/>
            <w:hideMark/>
          </w:tcPr>
          <w:p w14:paraId="6749446C" w14:textId="77777777" w:rsidR="00F66AD2" w:rsidRDefault="00F66AD2" w:rsidP="003F4249">
            <w:pPr>
              <w:rPr>
                <w:rFonts w:eastAsia="Times New Roman"/>
                <w:sz w:val="20"/>
                <w:szCs w:val="20"/>
              </w:rPr>
            </w:pPr>
          </w:p>
        </w:tc>
        <w:tc>
          <w:tcPr>
            <w:tcW w:w="1559" w:type="dxa"/>
            <w:noWrap/>
            <w:hideMark/>
          </w:tcPr>
          <w:p w14:paraId="00D2C0F9" w14:textId="77777777" w:rsidR="00F66AD2" w:rsidRDefault="00F66AD2" w:rsidP="003F4249">
            <w:pPr>
              <w:rPr>
                <w:rFonts w:eastAsia="Times New Roman"/>
                <w:sz w:val="20"/>
                <w:szCs w:val="20"/>
              </w:rPr>
            </w:pPr>
          </w:p>
        </w:tc>
      </w:tr>
      <w:tr w:rsidR="00F66AD2" w14:paraId="5C3BD950" w14:textId="77777777" w:rsidTr="003F4249">
        <w:trPr>
          <w:trHeight w:val="315"/>
        </w:trPr>
        <w:tc>
          <w:tcPr>
            <w:tcW w:w="5670" w:type="dxa"/>
            <w:gridSpan w:val="3"/>
            <w:tcBorders>
              <w:top w:val="nil"/>
              <w:left w:val="nil"/>
              <w:bottom w:val="dashSmallGap" w:sz="4" w:space="0" w:color="auto"/>
              <w:right w:val="nil"/>
            </w:tcBorders>
            <w:noWrap/>
            <w:hideMark/>
          </w:tcPr>
          <w:p w14:paraId="675C8A1B" w14:textId="77777777" w:rsidR="00F66AD2" w:rsidRDefault="00F66AD2" w:rsidP="003F4249">
            <w:pPr>
              <w:rPr>
                <w:rFonts w:asciiTheme="minorHAnsi" w:hAnsiTheme="minorHAnsi" w:cstheme="minorHAnsi"/>
              </w:rPr>
            </w:pPr>
            <w:r>
              <w:rPr>
                <w:rFonts w:asciiTheme="minorHAnsi" w:hAnsiTheme="minorHAnsi" w:cstheme="minorHAnsi"/>
              </w:rPr>
              <w:t>    </w:t>
            </w:r>
          </w:p>
        </w:tc>
        <w:tc>
          <w:tcPr>
            <w:tcW w:w="993" w:type="dxa"/>
            <w:gridSpan w:val="2"/>
            <w:tcBorders>
              <w:top w:val="nil"/>
              <w:left w:val="nil"/>
              <w:bottom w:val="dashSmallGap" w:sz="4" w:space="0" w:color="auto"/>
              <w:right w:val="nil"/>
            </w:tcBorders>
            <w:noWrap/>
            <w:hideMark/>
          </w:tcPr>
          <w:p w14:paraId="642B1B04" w14:textId="77777777" w:rsidR="00F66AD2" w:rsidRDefault="00F66AD2" w:rsidP="003F4249">
            <w:pPr>
              <w:rPr>
                <w:rFonts w:eastAsia="Times New Roman"/>
                <w:sz w:val="20"/>
                <w:szCs w:val="20"/>
              </w:rPr>
            </w:pPr>
          </w:p>
        </w:tc>
        <w:tc>
          <w:tcPr>
            <w:tcW w:w="1417" w:type="dxa"/>
            <w:gridSpan w:val="2"/>
            <w:tcBorders>
              <w:top w:val="nil"/>
              <w:left w:val="nil"/>
              <w:bottom w:val="dashSmallGap" w:sz="4" w:space="0" w:color="auto"/>
              <w:right w:val="nil"/>
            </w:tcBorders>
            <w:noWrap/>
            <w:hideMark/>
          </w:tcPr>
          <w:p w14:paraId="64B84B82" w14:textId="77777777" w:rsidR="00F66AD2" w:rsidRDefault="00F66AD2" w:rsidP="003F4249">
            <w:pPr>
              <w:rPr>
                <w:rFonts w:eastAsia="Times New Roman"/>
                <w:sz w:val="20"/>
                <w:szCs w:val="20"/>
              </w:rPr>
            </w:pPr>
          </w:p>
        </w:tc>
        <w:tc>
          <w:tcPr>
            <w:tcW w:w="1559" w:type="dxa"/>
            <w:tcBorders>
              <w:top w:val="nil"/>
              <w:left w:val="nil"/>
              <w:bottom w:val="dashSmallGap" w:sz="4" w:space="0" w:color="auto"/>
              <w:right w:val="nil"/>
            </w:tcBorders>
            <w:noWrap/>
            <w:hideMark/>
          </w:tcPr>
          <w:p w14:paraId="0D359904" w14:textId="77777777" w:rsidR="00F66AD2" w:rsidRDefault="00F66AD2" w:rsidP="003F4249">
            <w:pPr>
              <w:jc w:val="center"/>
              <w:rPr>
                <w:rFonts w:asciiTheme="minorHAnsi" w:hAnsiTheme="minorHAnsi" w:cstheme="minorHAnsi"/>
                <w:color w:val="0000FF"/>
              </w:rPr>
            </w:pPr>
            <w:r>
              <w:rPr>
                <w:rFonts w:asciiTheme="minorHAnsi" w:hAnsiTheme="minorHAnsi" w:cstheme="minorHAnsi"/>
                <w:color w:val="0000FF"/>
              </w:rPr>
              <w:t>тыс.  тенге</w:t>
            </w:r>
          </w:p>
        </w:tc>
      </w:tr>
      <w:tr w:rsidR="00F66AD2" w14:paraId="0F17ABE2" w14:textId="77777777" w:rsidTr="003F4249">
        <w:trPr>
          <w:trHeight w:val="129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7F0CA800"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Наименование показателей</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3961551"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Код строки</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FBC8E14"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За отчетный период</w:t>
            </w: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0FA38450" w14:textId="77777777" w:rsidR="00F66AD2" w:rsidRDefault="00F66AD2" w:rsidP="003F4249">
            <w:pPr>
              <w:jc w:val="center"/>
              <w:rPr>
                <w:rFonts w:asciiTheme="minorHAnsi" w:hAnsiTheme="minorHAnsi" w:cstheme="minorHAnsi"/>
                <w:b/>
                <w:bCs/>
              </w:rPr>
            </w:pPr>
            <w:r>
              <w:rPr>
                <w:rFonts w:asciiTheme="minorHAnsi" w:hAnsiTheme="minorHAnsi" w:cstheme="minorHAnsi"/>
                <w:b/>
                <w:bCs/>
              </w:rPr>
              <w:t xml:space="preserve">За предыдущий период  </w:t>
            </w:r>
          </w:p>
        </w:tc>
      </w:tr>
      <w:tr w:rsidR="00F66AD2" w14:paraId="4A063DAB"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1A29C722" w14:textId="77777777" w:rsidR="00F66AD2" w:rsidRDefault="00F66AD2" w:rsidP="003F4249">
            <w:pPr>
              <w:jc w:val="both"/>
              <w:rPr>
                <w:rFonts w:asciiTheme="minorHAnsi" w:hAnsiTheme="minorHAnsi" w:cstheme="minorHAnsi"/>
              </w:rPr>
            </w:pPr>
            <w:r>
              <w:rPr>
                <w:rFonts w:asciiTheme="minorHAnsi" w:hAnsiTheme="minorHAnsi" w:cstheme="minorHAnsi"/>
              </w:rPr>
              <w:t xml:space="preserve">Выручка </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FC92882" w14:textId="77777777" w:rsidR="00F66AD2" w:rsidRDefault="00F66AD2" w:rsidP="003F4249">
            <w:pPr>
              <w:jc w:val="center"/>
              <w:rPr>
                <w:rFonts w:asciiTheme="minorHAnsi" w:hAnsiTheme="minorHAnsi" w:cstheme="minorHAnsi"/>
              </w:rPr>
            </w:pPr>
            <w:r>
              <w:rPr>
                <w:rFonts w:asciiTheme="minorHAnsi" w:hAnsiTheme="minorHAnsi" w:cstheme="minorHAnsi"/>
              </w:rPr>
              <w:t>010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7323F62A"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45A79B86" w14:textId="77777777" w:rsidR="00F66AD2" w:rsidRDefault="00F66AD2" w:rsidP="003F4249">
            <w:pPr>
              <w:jc w:val="right"/>
            </w:pPr>
          </w:p>
        </w:tc>
      </w:tr>
      <w:tr w:rsidR="00F66AD2" w14:paraId="0ECC64B6" w14:textId="77777777" w:rsidTr="003F4249">
        <w:trPr>
          <w:trHeight w:val="337"/>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C78A8BA" w14:textId="77777777" w:rsidR="00F66AD2" w:rsidRDefault="00F66AD2" w:rsidP="003F4249">
            <w:pPr>
              <w:jc w:val="both"/>
              <w:rPr>
                <w:rFonts w:asciiTheme="minorHAnsi" w:hAnsiTheme="minorHAnsi" w:cstheme="minorHAnsi"/>
              </w:rPr>
            </w:pPr>
            <w:r>
              <w:rPr>
                <w:rFonts w:asciiTheme="minorHAnsi" w:hAnsiTheme="minorHAnsi" w:cstheme="minorHAnsi"/>
              </w:rPr>
              <w:t xml:space="preserve">Себестоимость реализованных товаров и услуг </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BEDDF14" w14:textId="77777777" w:rsidR="00F66AD2" w:rsidRDefault="00F66AD2" w:rsidP="003F4249">
            <w:pPr>
              <w:jc w:val="center"/>
              <w:rPr>
                <w:rFonts w:asciiTheme="minorHAnsi" w:hAnsiTheme="minorHAnsi" w:cstheme="minorHAnsi"/>
              </w:rPr>
            </w:pPr>
            <w:r>
              <w:rPr>
                <w:rFonts w:asciiTheme="minorHAnsi" w:hAnsiTheme="minorHAnsi" w:cstheme="minorHAnsi"/>
              </w:rPr>
              <w:t>011</w:t>
            </w:r>
          </w:p>
        </w:tc>
        <w:tc>
          <w:tcPr>
            <w:tcW w:w="1417" w:type="dxa"/>
            <w:gridSpan w:val="2"/>
            <w:tcBorders>
              <w:top w:val="dashSmallGap" w:sz="4" w:space="0" w:color="auto"/>
              <w:left w:val="dashSmallGap" w:sz="4" w:space="0" w:color="auto"/>
              <w:bottom w:val="dashSmallGap" w:sz="4" w:space="0" w:color="auto"/>
              <w:right w:val="dashSmallGap" w:sz="4" w:space="0" w:color="auto"/>
            </w:tcBorders>
          </w:tcPr>
          <w:p w14:paraId="1F93F7AE"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0A9199F8" w14:textId="77777777" w:rsidR="00F66AD2" w:rsidRDefault="00F66AD2" w:rsidP="003F4249">
            <w:pPr>
              <w:jc w:val="right"/>
            </w:pPr>
          </w:p>
        </w:tc>
      </w:tr>
      <w:tr w:rsidR="00F66AD2" w14:paraId="541AE47A"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24054A3" w14:textId="77777777" w:rsidR="00F66AD2" w:rsidRDefault="00F66AD2" w:rsidP="003F4249">
            <w:pPr>
              <w:jc w:val="both"/>
              <w:rPr>
                <w:rFonts w:asciiTheme="minorHAnsi" w:hAnsiTheme="minorHAnsi" w:cstheme="minorHAnsi"/>
                <w:b/>
                <w:bCs/>
              </w:rPr>
            </w:pPr>
            <w:r>
              <w:rPr>
                <w:rFonts w:asciiTheme="minorHAnsi" w:hAnsiTheme="minorHAnsi" w:cstheme="minorHAnsi"/>
                <w:b/>
                <w:bCs/>
              </w:rPr>
              <w:t>Валовая прибыль (строка 010 – строка 011)</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8FBC5BD" w14:textId="77777777" w:rsidR="00F66AD2" w:rsidRDefault="00F66AD2" w:rsidP="003F4249">
            <w:pPr>
              <w:jc w:val="center"/>
              <w:rPr>
                <w:rFonts w:asciiTheme="minorHAnsi" w:hAnsiTheme="minorHAnsi" w:cstheme="minorHAnsi"/>
                <w:b/>
                <w:bCs/>
              </w:rPr>
            </w:pPr>
            <w:r>
              <w:rPr>
                <w:rFonts w:asciiTheme="minorHAnsi" w:hAnsiTheme="minorHAnsi" w:cstheme="minorHAnsi"/>
                <w:b/>
                <w:bCs/>
              </w:rPr>
              <w:t>012</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3DDD92F1" w14:textId="77777777" w:rsidR="00F66AD2" w:rsidRDefault="00F66AD2" w:rsidP="003F4249">
            <w:pPr>
              <w:jc w:val="right"/>
              <w:rPr>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785AF2A0" w14:textId="77777777" w:rsidR="00F66AD2" w:rsidRDefault="00F66AD2" w:rsidP="003F4249">
            <w:pPr>
              <w:jc w:val="right"/>
              <w:rPr>
                <w:b/>
                <w:bCs/>
              </w:rPr>
            </w:pPr>
          </w:p>
        </w:tc>
      </w:tr>
      <w:tr w:rsidR="00F66AD2" w14:paraId="167463F4"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26BBFC01" w14:textId="77777777" w:rsidR="00F66AD2" w:rsidRDefault="00F66AD2" w:rsidP="003F4249">
            <w:pPr>
              <w:jc w:val="both"/>
              <w:rPr>
                <w:rFonts w:asciiTheme="minorHAnsi" w:hAnsiTheme="minorHAnsi" w:cstheme="minorHAnsi"/>
              </w:rPr>
            </w:pPr>
            <w:r>
              <w:rPr>
                <w:rFonts w:asciiTheme="minorHAnsi" w:hAnsiTheme="minorHAnsi" w:cstheme="minorHAnsi"/>
              </w:rPr>
              <w:t xml:space="preserve">Расходы по реализации </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4BF8A7B" w14:textId="77777777" w:rsidR="00F66AD2" w:rsidRDefault="00F66AD2" w:rsidP="003F4249">
            <w:pPr>
              <w:jc w:val="center"/>
              <w:rPr>
                <w:rFonts w:asciiTheme="minorHAnsi" w:hAnsiTheme="minorHAnsi" w:cstheme="minorHAnsi"/>
              </w:rPr>
            </w:pPr>
            <w:r>
              <w:rPr>
                <w:rFonts w:asciiTheme="minorHAnsi" w:hAnsiTheme="minorHAnsi" w:cstheme="minorHAnsi"/>
              </w:rPr>
              <w:t>013</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13305B8A" w14:textId="77777777" w:rsidR="00F66AD2" w:rsidRDefault="00F66AD2" w:rsidP="003F4249">
            <w:pPr>
              <w:jc w:val="right"/>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41348238" w14:textId="77777777" w:rsidR="00F66AD2" w:rsidRDefault="00F66AD2" w:rsidP="003F4249">
            <w:pPr>
              <w:jc w:val="right"/>
            </w:pPr>
          </w:p>
        </w:tc>
      </w:tr>
      <w:tr w:rsidR="00F66AD2" w14:paraId="72892BC6"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0A2B57AB" w14:textId="77777777" w:rsidR="00F66AD2" w:rsidRDefault="00F66AD2" w:rsidP="003F4249">
            <w:pPr>
              <w:jc w:val="both"/>
              <w:rPr>
                <w:rFonts w:asciiTheme="minorHAnsi" w:hAnsiTheme="minorHAnsi" w:cstheme="minorHAnsi"/>
              </w:rPr>
            </w:pPr>
            <w:r>
              <w:rPr>
                <w:rFonts w:asciiTheme="minorHAnsi" w:hAnsiTheme="minorHAnsi" w:cstheme="minorHAnsi"/>
              </w:rPr>
              <w:t xml:space="preserve">Административные расходы </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BCEEE4C" w14:textId="77777777" w:rsidR="00F66AD2" w:rsidRDefault="00F66AD2" w:rsidP="003F4249">
            <w:pPr>
              <w:jc w:val="center"/>
              <w:rPr>
                <w:rFonts w:asciiTheme="minorHAnsi" w:hAnsiTheme="minorHAnsi" w:cstheme="minorHAnsi"/>
              </w:rPr>
            </w:pPr>
            <w:r>
              <w:rPr>
                <w:rFonts w:asciiTheme="minorHAnsi" w:hAnsiTheme="minorHAnsi" w:cstheme="minorHAnsi"/>
              </w:rPr>
              <w:t>014</w:t>
            </w:r>
          </w:p>
        </w:tc>
        <w:tc>
          <w:tcPr>
            <w:tcW w:w="1417" w:type="dxa"/>
            <w:gridSpan w:val="2"/>
            <w:tcBorders>
              <w:top w:val="dashSmallGap" w:sz="4" w:space="0" w:color="auto"/>
              <w:left w:val="dashSmallGap" w:sz="4" w:space="0" w:color="auto"/>
              <w:bottom w:val="dashSmallGap" w:sz="4" w:space="0" w:color="auto"/>
              <w:right w:val="dashSmallGap" w:sz="4" w:space="0" w:color="auto"/>
            </w:tcBorders>
          </w:tcPr>
          <w:p w14:paraId="0C98B5C6"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59823070" w14:textId="77777777" w:rsidR="00F66AD2" w:rsidRDefault="00F66AD2" w:rsidP="003F4249">
            <w:pPr>
              <w:jc w:val="right"/>
            </w:pPr>
          </w:p>
        </w:tc>
      </w:tr>
      <w:tr w:rsidR="00F66AD2" w14:paraId="4089A3A9"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13614B23" w14:textId="77777777" w:rsidR="00F66AD2" w:rsidRDefault="00F66AD2" w:rsidP="003F4249">
            <w:pPr>
              <w:jc w:val="both"/>
              <w:rPr>
                <w:rFonts w:asciiTheme="minorHAnsi" w:hAnsiTheme="minorHAnsi" w:cstheme="minorHAnsi"/>
                <w:b/>
                <w:bCs/>
              </w:rPr>
            </w:pPr>
            <w:r>
              <w:rPr>
                <w:rFonts w:asciiTheme="minorHAnsi" w:hAnsiTheme="minorHAnsi" w:cstheme="minorHAnsi"/>
                <w:b/>
                <w:bCs/>
              </w:rPr>
              <w:t>Итого операционная прибыль</w:t>
            </w:r>
            <w:r>
              <w:rPr>
                <w:rFonts w:asciiTheme="minorHAnsi" w:hAnsiTheme="minorHAnsi" w:cstheme="minorHAnsi"/>
                <w:b/>
                <w:bCs/>
              </w:rPr>
              <w:br/>
              <w:t>(убыток) (+/- строки с 012 по 014)</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68C291A" w14:textId="77777777" w:rsidR="00F66AD2" w:rsidRDefault="00F66AD2" w:rsidP="003F4249">
            <w:pPr>
              <w:jc w:val="center"/>
              <w:rPr>
                <w:rFonts w:asciiTheme="minorHAnsi" w:hAnsiTheme="minorHAnsi" w:cstheme="minorHAnsi"/>
                <w:b/>
                <w:bCs/>
              </w:rPr>
            </w:pPr>
            <w:r>
              <w:rPr>
                <w:rFonts w:asciiTheme="minorHAnsi" w:hAnsiTheme="minorHAnsi" w:cstheme="minorHAnsi"/>
                <w:b/>
                <w:bCs/>
              </w:rPr>
              <w:t>020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1A118471" w14:textId="77777777" w:rsidR="00F66AD2" w:rsidRDefault="00F66AD2" w:rsidP="003F4249">
            <w:pPr>
              <w:jc w:val="right"/>
              <w:rPr>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2D12AD28" w14:textId="77777777" w:rsidR="00F66AD2" w:rsidRDefault="00F66AD2" w:rsidP="003F4249">
            <w:pPr>
              <w:jc w:val="right"/>
              <w:rPr>
                <w:b/>
                <w:bCs/>
              </w:rPr>
            </w:pPr>
          </w:p>
        </w:tc>
      </w:tr>
      <w:tr w:rsidR="00F66AD2" w14:paraId="041BEE03"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7B5852D9" w14:textId="77777777" w:rsidR="00F66AD2" w:rsidRDefault="00F66AD2" w:rsidP="003F4249">
            <w:pPr>
              <w:jc w:val="both"/>
              <w:rPr>
                <w:rFonts w:asciiTheme="minorHAnsi" w:hAnsiTheme="minorHAnsi" w:cstheme="minorHAnsi"/>
              </w:rPr>
            </w:pPr>
            <w:r>
              <w:rPr>
                <w:rFonts w:asciiTheme="minorHAnsi" w:hAnsiTheme="minorHAnsi" w:cstheme="minorHAnsi"/>
              </w:rPr>
              <w:t>Финансовые доходы</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66F417A" w14:textId="77777777" w:rsidR="00F66AD2" w:rsidRDefault="00F66AD2" w:rsidP="003F4249">
            <w:pPr>
              <w:jc w:val="center"/>
              <w:rPr>
                <w:rFonts w:asciiTheme="minorHAnsi" w:hAnsiTheme="minorHAnsi" w:cstheme="minorHAnsi"/>
              </w:rPr>
            </w:pPr>
            <w:r>
              <w:rPr>
                <w:rFonts w:asciiTheme="minorHAnsi" w:hAnsiTheme="minorHAnsi" w:cstheme="minorHAnsi"/>
              </w:rPr>
              <w:t>021</w:t>
            </w:r>
          </w:p>
        </w:tc>
        <w:tc>
          <w:tcPr>
            <w:tcW w:w="1417" w:type="dxa"/>
            <w:gridSpan w:val="2"/>
            <w:tcBorders>
              <w:top w:val="dashSmallGap" w:sz="4" w:space="0" w:color="auto"/>
              <w:left w:val="dashSmallGap" w:sz="4" w:space="0" w:color="auto"/>
              <w:bottom w:val="dashSmallGap" w:sz="4" w:space="0" w:color="auto"/>
              <w:right w:val="dashSmallGap" w:sz="4" w:space="0" w:color="auto"/>
            </w:tcBorders>
          </w:tcPr>
          <w:p w14:paraId="752F957F"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3D872179" w14:textId="77777777" w:rsidR="00F66AD2" w:rsidRDefault="00F66AD2" w:rsidP="003F4249">
            <w:pPr>
              <w:jc w:val="right"/>
            </w:pPr>
          </w:p>
        </w:tc>
      </w:tr>
      <w:tr w:rsidR="00F66AD2" w14:paraId="63197756" w14:textId="77777777" w:rsidTr="003F4249">
        <w:trPr>
          <w:trHeight w:val="356"/>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E868E68" w14:textId="77777777" w:rsidR="00F66AD2" w:rsidRDefault="00F66AD2" w:rsidP="003F4249">
            <w:pPr>
              <w:jc w:val="both"/>
              <w:rPr>
                <w:rFonts w:asciiTheme="minorHAnsi" w:hAnsiTheme="minorHAnsi" w:cstheme="minorHAnsi"/>
              </w:rPr>
            </w:pPr>
            <w:r>
              <w:rPr>
                <w:rFonts w:asciiTheme="minorHAnsi" w:hAnsiTheme="minorHAnsi" w:cstheme="minorHAnsi"/>
              </w:rPr>
              <w:t>Финансовые расходы</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B11F0CA" w14:textId="77777777" w:rsidR="00F66AD2" w:rsidRDefault="00F66AD2" w:rsidP="003F4249">
            <w:pPr>
              <w:jc w:val="center"/>
              <w:rPr>
                <w:rFonts w:asciiTheme="minorHAnsi" w:hAnsiTheme="minorHAnsi" w:cstheme="minorHAnsi"/>
              </w:rPr>
            </w:pPr>
            <w:r>
              <w:rPr>
                <w:rFonts w:asciiTheme="minorHAnsi" w:hAnsiTheme="minorHAnsi" w:cstheme="minorHAnsi"/>
              </w:rPr>
              <w:t>022</w:t>
            </w:r>
          </w:p>
        </w:tc>
        <w:tc>
          <w:tcPr>
            <w:tcW w:w="1417" w:type="dxa"/>
            <w:gridSpan w:val="2"/>
            <w:tcBorders>
              <w:top w:val="dashSmallGap" w:sz="4" w:space="0" w:color="auto"/>
              <w:left w:val="dashSmallGap" w:sz="4" w:space="0" w:color="auto"/>
              <w:bottom w:val="dashSmallGap" w:sz="4" w:space="0" w:color="auto"/>
              <w:right w:val="dashSmallGap" w:sz="4" w:space="0" w:color="auto"/>
            </w:tcBorders>
          </w:tcPr>
          <w:p w14:paraId="0A4F5A64"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214B5C1D" w14:textId="77777777" w:rsidR="00F66AD2" w:rsidRDefault="00F66AD2" w:rsidP="003F4249">
            <w:pPr>
              <w:jc w:val="right"/>
            </w:pPr>
          </w:p>
        </w:tc>
      </w:tr>
      <w:tr w:rsidR="00F66AD2" w14:paraId="1983E9A0"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303FDEC" w14:textId="77777777" w:rsidR="00F66AD2" w:rsidRDefault="00F66AD2" w:rsidP="003F4249">
            <w:pPr>
              <w:jc w:val="both"/>
              <w:rPr>
                <w:rFonts w:asciiTheme="minorHAnsi" w:hAnsiTheme="minorHAnsi" w:cstheme="minorHAnsi"/>
              </w:rPr>
            </w:pPr>
            <w:r>
              <w:rPr>
                <w:rFonts w:asciiTheme="minorHAnsi" w:hAnsiTheme="minorHAnsi" w:cstheme="minorHAnsi"/>
              </w:rPr>
              <w:t>Доля организации в прибыли (убытке) ассоциированных организаций и совместной деятельности, учитываемых по методу долевого участия</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B314537" w14:textId="77777777" w:rsidR="00F66AD2" w:rsidRDefault="00F66AD2" w:rsidP="003F4249">
            <w:pPr>
              <w:jc w:val="center"/>
              <w:rPr>
                <w:rFonts w:asciiTheme="minorHAnsi" w:hAnsiTheme="minorHAnsi" w:cstheme="minorHAnsi"/>
              </w:rPr>
            </w:pPr>
            <w:r>
              <w:rPr>
                <w:rFonts w:asciiTheme="minorHAnsi" w:hAnsiTheme="minorHAnsi" w:cstheme="minorHAnsi"/>
              </w:rPr>
              <w:t>023</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1C3919D6" w14:textId="77777777" w:rsidR="00F66AD2" w:rsidRDefault="00F66AD2" w:rsidP="003F4249">
            <w:pPr>
              <w:jc w:val="right"/>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55A0EBD3" w14:textId="77777777" w:rsidR="00F66AD2" w:rsidRDefault="00F66AD2" w:rsidP="003F4249">
            <w:pPr>
              <w:jc w:val="right"/>
            </w:pPr>
          </w:p>
        </w:tc>
      </w:tr>
      <w:tr w:rsidR="00F66AD2" w14:paraId="2340A60E"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74A66F25" w14:textId="77777777" w:rsidR="00F66AD2" w:rsidRDefault="00F66AD2" w:rsidP="003F4249">
            <w:pPr>
              <w:jc w:val="both"/>
              <w:rPr>
                <w:rFonts w:asciiTheme="minorHAnsi" w:hAnsiTheme="minorHAnsi" w:cstheme="minorHAnsi"/>
              </w:rPr>
            </w:pPr>
            <w:r>
              <w:rPr>
                <w:rFonts w:asciiTheme="minorHAnsi" w:hAnsiTheme="minorHAnsi" w:cstheme="minorHAnsi"/>
              </w:rPr>
              <w:t>Прочие доходы</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002DE58" w14:textId="77777777" w:rsidR="00F66AD2" w:rsidRDefault="00F66AD2" w:rsidP="003F4249">
            <w:pPr>
              <w:jc w:val="center"/>
              <w:rPr>
                <w:rFonts w:asciiTheme="minorHAnsi" w:hAnsiTheme="minorHAnsi" w:cstheme="minorHAnsi"/>
              </w:rPr>
            </w:pPr>
            <w:r>
              <w:rPr>
                <w:rFonts w:asciiTheme="minorHAnsi" w:hAnsiTheme="minorHAnsi" w:cstheme="minorHAnsi"/>
              </w:rPr>
              <w:t>024</w:t>
            </w:r>
          </w:p>
        </w:tc>
        <w:tc>
          <w:tcPr>
            <w:tcW w:w="1417" w:type="dxa"/>
            <w:gridSpan w:val="2"/>
            <w:tcBorders>
              <w:top w:val="dashSmallGap" w:sz="4" w:space="0" w:color="auto"/>
              <w:left w:val="dashSmallGap" w:sz="4" w:space="0" w:color="auto"/>
              <w:bottom w:val="dashSmallGap" w:sz="4" w:space="0" w:color="auto"/>
              <w:right w:val="dashSmallGap" w:sz="4" w:space="0" w:color="auto"/>
            </w:tcBorders>
          </w:tcPr>
          <w:p w14:paraId="7918B234"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437965BC" w14:textId="77777777" w:rsidR="00F66AD2" w:rsidRDefault="00F66AD2" w:rsidP="003F4249">
            <w:pPr>
              <w:jc w:val="right"/>
            </w:pPr>
          </w:p>
        </w:tc>
      </w:tr>
      <w:tr w:rsidR="00F66AD2" w14:paraId="6BEC1608" w14:textId="77777777" w:rsidTr="003F4249">
        <w:trPr>
          <w:trHeight w:val="418"/>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022F28E1" w14:textId="77777777" w:rsidR="00F66AD2" w:rsidRDefault="00F66AD2" w:rsidP="003F4249">
            <w:pPr>
              <w:jc w:val="both"/>
              <w:rPr>
                <w:rFonts w:asciiTheme="minorHAnsi" w:hAnsiTheme="minorHAnsi" w:cstheme="minorHAnsi"/>
              </w:rPr>
            </w:pPr>
            <w:r>
              <w:rPr>
                <w:rFonts w:asciiTheme="minorHAnsi" w:hAnsiTheme="minorHAnsi" w:cstheme="minorHAnsi"/>
              </w:rPr>
              <w:t>Прочие расходы</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63FDF48" w14:textId="77777777" w:rsidR="00F66AD2" w:rsidRDefault="00F66AD2" w:rsidP="003F4249">
            <w:pPr>
              <w:jc w:val="center"/>
              <w:rPr>
                <w:rFonts w:asciiTheme="minorHAnsi" w:hAnsiTheme="minorHAnsi" w:cstheme="minorHAnsi"/>
              </w:rPr>
            </w:pPr>
            <w:r>
              <w:rPr>
                <w:rFonts w:asciiTheme="minorHAnsi" w:hAnsiTheme="minorHAnsi" w:cstheme="minorHAnsi"/>
              </w:rPr>
              <w:t>025</w:t>
            </w:r>
          </w:p>
        </w:tc>
        <w:tc>
          <w:tcPr>
            <w:tcW w:w="1417" w:type="dxa"/>
            <w:gridSpan w:val="2"/>
            <w:tcBorders>
              <w:top w:val="dashSmallGap" w:sz="4" w:space="0" w:color="auto"/>
              <w:left w:val="dashSmallGap" w:sz="4" w:space="0" w:color="auto"/>
              <w:bottom w:val="dashSmallGap" w:sz="4" w:space="0" w:color="auto"/>
              <w:right w:val="dashSmallGap" w:sz="4" w:space="0" w:color="auto"/>
            </w:tcBorders>
          </w:tcPr>
          <w:p w14:paraId="3B65B90E" w14:textId="77777777" w:rsidR="00F66AD2" w:rsidRDefault="00F66AD2" w:rsidP="003F4249">
            <w:pPr>
              <w:jc w:val="right"/>
              <w:rPr>
                <w:color w:val="00000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48792E25" w14:textId="77777777" w:rsidR="00F66AD2" w:rsidRDefault="00F66AD2" w:rsidP="003F4249">
            <w:pPr>
              <w:jc w:val="right"/>
            </w:pPr>
          </w:p>
        </w:tc>
      </w:tr>
      <w:tr w:rsidR="00F66AD2" w14:paraId="31F98AF4"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B1633E1" w14:textId="77777777" w:rsidR="00F66AD2" w:rsidRDefault="00F66AD2" w:rsidP="003F4249">
            <w:pPr>
              <w:jc w:val="both"/>
              <w:rPr>
                <w:rFonts w:asciiTheme="minorHAnsi" w:hAnsiTheme="minorHAnsi" w:cstheme="minorHAnsi"/>
                <w:b/>
                <w:bCs/>
              </w:rPr>
            </w:pPr>
            <w:r>
              <w:rPr>
                <w:rFonts w:asciiTheme="minorHAnsi" w:hAnsiTheme="minorHAnsi" w:cstheme="minorHAnsi"/>
                <w:b/>
                <w:bCs/>
              </w:rPr>
              <w:t>Прибыль (убыток) до налогообложения (+/- строки с 020 по 025)</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DD12C0E" w14:textId="77777777" w:rsidR="00F66AD2" w:rsidRDefault="00F66AD2" w:rsidP="003F4249">
            <w:pPr>
              <w:jc w:val="center"/>
              <w:rPr>
                <w:rFonts w:asciiTheme="minorHAnsi" w:hAnsiTheme="minorHAnsi" w:cstheme="minorHAnsi"/>
                <w:b/>
                <w:bCs/>
              </w:rPr>
            </w:pPr>
            <w:r>
              <w:rPr>
                <w:rFonts w:asciiTheme="minorHAnsi" w:hAnsiTheme="minorHAnsi" w:cstheme="minorHAnsi"/>
                <w:b/>
                <w:bCs/>
              </w:rPr>
              <w:t>100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5C9415D0" w14:textId="77777777" w:rsidR="00F66AD2" w:rsidRDefault="00F66AD2" w:rsidP="003F4249">
            <w:pPr>
              <w:jc w:val="right"/>
              <w:rPr>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3815A8CD" w14:textId="77777777" w:rsidR="00F66AD2" w:rsidRDefault="00F66AD2" w:rsidP="003F4249">
            <w:pPr>
              <w:jc w:val="right"/>
              <w:rPr>
                <w:b/>
                <w:bCs/>
              </w:rPr>
            </w:pPr>
          </w:p>
        </w:tc>
      </w:tr>
      <w:tr w:rsidR="00F66AD2" w14:paraId="273EFD40"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4D547B3F" w14:textId="77777777" w:rsidR="00F66AD2" w:rsidRDefault="00F66AD2" w:rsidP="003F4249">
            <w:pPr>
              <w:jc w:val="both"/>
              <w:rPr>
                <w:rFonts w:asciiTheme="minorHAnsi" w:hAnsiTheme="minorHAnsi" w:cstheme="minorHAnsi"/>
              </w:rPr>
            </w:pPr>
            <w:r>
              <w:rPr>
                <w:rFonts w:asciiTheme="minorHAnsi" w:hAnsiTheme="minorHAnsi" w:cstheme="minorHAnsi"/>
              </w:rPr>
              <w:t>Расходы (-) (доходы (+)) по подоходному налогу</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D08FA1A" w14:textId="77777777" w:rsidR="00F66AD2" w:rsidRDefault="00F66AD2" w:rsidP="003F4249">
            <w:pPr>
              <w:jc w:val="center"/>
              <w:rPr>
                <w:rFonts w:asciiTheme="minorHAnsi" w:hAnsiTheme="minorHAnsi" w:cstheme="minorHAnsi"/>
              </w:rPr>
            </w:pPr>
            <w:r>
              <w:rPr>
                <w:rFonts w:asciiTheme="minorHAnsi" w:hAnsiTheme="minorHAnsi" w:cstheme="minorHAnsi"/>
              </w:rPr>
              <w:t>101</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1C6F8599" w14:textId="77777777" w:rsidR="00F66AD2" w:rsidRDefault="00F66AD2" w:rsidP="003F4249">
            <w:pPr>
              <w:jc w:val="right"/>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7D65035D" w14:textId="77777777" w:rsidR="00F66AD2" w:rsidRDefault="00F66AD2" w:rsidP="003F4249">
            <w:pPr>
              <w:jc w:val="right"/>
              <w:rPr>
                <w:color w:val="FF0000"/>
              </w:rPr>
            </w:pPr>
          </w:p>
        </w:tc>
      </w:tr>
      <w:tr w:rsidR="00F66AD2" w14:paraId="3B8016C2"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6863A78" w14:textId="77777777" w:rsidR="00F66AD2" w:rsidRDefault="00F66AD2" w:rsidP="003F4249">
            <w:pPr>
              <w:jc w:val="both"/>
              <w:rPr>
                <w:rFonts w:asciiTheme="minorHAnsi" w:hAnsiTheme="minorHAnsi" w:cstheme="minorHAnsi"/>
                <w:b/>
                <w:bCs/>
              </w:rPr>
            </w:pPr>
            <w:r>
              <w:rPr>
                <w:rFonts w:asciiTheme="minorHAnsi" w:hAnsiTheme="minorHAnsi" w:cstheme="minorHAnsi"/>
                <w:b/>
                <w:bCs/>
              </w:rPr>
              <w:t>Прибыль (убыток) после налогообложения от продолжающейся деятельности (строка 100 + строка 101)</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67DEC9A" w14:textId="77777777" w:rsidR="00F66AD2" w:rsidRDefault="00F66AD2" w:rsidP="003F4249">
            <w:pPr>
              <w:jc w:val="center"/>
              <w:rPr>
                <w:rFonts w:asciiTheme="minorHAnsi" w:hAnsiTheme="minorHAnsi" w:cstheme="minorHAnsi"/>
                <w:b/>
                <w:bCs/>
              </w:rPr>
            </w:pPr>
            <w:r>
              <w:rPr>
                <w:rFonts w:asciiTheme="minorHAnsi" w:hAnsiTheme="minorHAnsi" w:cstheme="minorHAnsi"/>
                <w:b/>
                <w:bCs/>
              </w:rPr>
              <w:t>200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37EAB613" w14:textId="77777777" w:rsidR="00F66AD2" w:rsidRDefault="00F66AD2" w:rsidP="003F4249">
            <w:pPr>
              <w:jc w:val="right"/>
              <w:rPr>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4257C07B" w14:textId="77777777" w:rsidR="00F66AD2" w:rsidRDefault="00F66AD2" w:rsidP="003F4249">
            <w:pPr>
              <w:jc w:val="right"/>
              <w:rPr>
                <w:b/>
                <w:bCs/>
              </w:rPr>
            </w:pPr>
          </w:p>
        </w:tc>
      </w:tr>
      <w:tr w:rsidR="00F66AD2" w14:paraId="061FE949"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BF5F5C8" w14:textId="77777777" w:rsidR="00F66AD2" w:rsidRDefault="00F66AD2" w:rsidP="003F4249">
            <w:pPr>
              <w:jc w:val="both"/>
              <w:rPr>
                <w:rFonts w:asciiTheme="minorHAnsi" w:hAnsiTheme="minorHAnsi" w:cstheme="minorHAnsi"/>
              </w:rPr>
            </w:pPr>
            <w:r>
              <w:rPr>
                <w:rFonts w:asciiTheme="minorHAnsi" w:hAnsiTheme="minorHAnsi" w:cstheme="minorHAnsi"/>
              </w:rPr>
              <w:t>Прибыль (убыток) после налогообложения от прекращенной деятельности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5E2C34F" w14:textId="77777777" w:rsidR="00F66AD2" w:rsidRDefault="00F66AD2" w:rsidP="003F4249">
            <w:pPr>
              <w:jc w:val="center"/>
              <w:rPr>
                <w:rFonts w:asciiTheme="minorHAnsi" w:hAnsiTheme="minorHAnsi" w:cstheme="minorHAnsi"/>
              </w:rPr>
            </w:pPr>
            <w:r>
              <w:rPr>
                <w:rFonts w:asciiTheme="minorHAnsi" w:hAnsiTheme="minorHAnsi" w:cstheme="minorHAnsi"/>
              </w:rPr>
              <w:t>201</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476B9CBE" w14:textId="77777777" w:rsidR="00F66AD2" w:rsidRDefault="00F66AD2" w:rsidP="003F4249">
            <w:pPr>
              <w:jc w:val="right"/>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06690636" w14:textId="77777777" w:rsidR="00F66AD2" w:rsidRDefault="00F66AD2" w:rsidP="003F4249">
            <w:pPr>
              <w:jc w:val="right"/>
            </w:pPr>
          </w:p>
        </w:tc>
      </w:tr>
      <w:tr w:rsidR="00F66AD2" w14:paraId="3DEA0AF7" w14:textId="77777777" w:rsidTr="003F4249">
        <w:trPr>
          <w:trHeight w:val="572"/>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11455AAE" w14:textId="77777777" w:rsidR="00F66AD2" w:rsidRDefault="00F66AD2" w:rsidP="003F4249">
            <w:pPr>
              <w:jc w:val="both"/>
              <w:rPr>
                <w:rFonts w:asciiTheme="minorHAnsi" w:hAnsiTheme="minorHAnsi" w:cstheme="minorHAnsi"/>
                <w:b/>
                <w:bCs/>
              </w:rPr>
            </w:pPr>
            <w:r>
              <w:rPr>
                <w:rFonts w:asciiTheme="minorHAnsi" w:hAnsiTheme="minorHAnsi" w:cstheme="minorHAnsi"/>
                <w:b/>
                <w:bCs/>
              </w:rPr>
              <w:t>Прибыль за год</w:t>
            </w:r>
            <w:proofErr w:type="gramStart"/>
            <w:r>
              <w:rPr>
                <w:rFonts w:asciiTheme="minorHAnsi" w:hAnsiTheme="minorHAnsi" w:cstheme="minorHAnsi"/>
                <w:b/>
                <w:bCs/>
              </w:rPr>
              <w:t xml:space="preserve">   (</w:t>
            </w:r>
            <w:proofErr w:type="gramEnd"/>
            <w:r>
              <w:rPr>
                <w:rFonts w:asciiTheme="minorHAnsi" w:hAnsiTheme="minorHAnsi" w:cstheme="minorHAnsi"/>
                <w:b/>
                <w:bCs/>
              </w:rPr>
              <w:t>строка 200 + строка 201),  относимая на:</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CB491CA" w14:textId="77777777" w:rsidR="00F66AD2" w:rsidRDefault="00F66AD2" w:rsidP="003F4249">
            <w:pPr>
              <w:jc w:val="center"/>
              <w:rPr>
                <w:rFonts w:asciiTheme="minorHAnsi" w:hAnsiTheme="minorHAnsi" w:cstheme="minorHAnsi"/>
                <w:b/>
                <w:bCs/>
              </w:rPr>
            </w:pPr>
            <w:r>
              <w:rPr>
                <w:rFonts w:asciiTheme="minorHAnsi" w:hAnsiTheme="minorHAnsi" w:cstheme="minorHAnsi"/>
                <w:b/>
                <w:bCs/>
              </w:rPr>
              <w:t>300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2649BE49" w14:textId="77777777" w:rsidR="00F66AD2" w:rsidRDefault="00F66AD2" w:rsidP="003F4249">
            <w:pPr>
              <w:jc w:val="right"/>
              <w:rPr>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7615D06E" w14:textId="77777777" w:rsidR="00F66AD2" w:rsidRDefault="00F66AD2" w:rsidP="003F4249">
            <w:pPr>
              <w:jc w:val="right"/>
              <w:rPr>
                <w:b/>
                <w:bCs/>
              </w:rPr>
            </w:pPr>
          </w:p>
        </w:tc>
      </w:tr>
      <w:tr w:rsidR="00F66AD2" w14:paraId="7EC0B8C0" w14:textId="77777777" w:rsidTr="003F4249">
        <w:trPr>
          <w:trHeight w:val="42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6B37B13" w14:textId="77777777" w:rsidR="00F66AD2" w:rsidRDefault="00F66AD2" w:rsidP="003F4249">
            <w:pPr>
              <w:rPr>
                <w:rFonts w:asciiTheme="minorHAnsi" w:hAnsiTheme="minorHAnsi" w:cstheme="minorHAnsi"/>
              </w:rPr>
            </w:pPr>
            <w:r>
              <w:rPr>
                <w:rFonts w:asciiTheme="minorHAnsi" w:hAnsiTheme="minorHAnsi" w:cstheme="minorHAnsi"/>
              </w:rPr>
              <w:t>собственников материнской организации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E855D79" w14:textId="77777777" w:rsidR="00F66AD2" w:rsidRDefault="00F66AD2" w:rsidP="003F4249">
            <w:pPr>
              <w:jc w:val="center"/>
              <w:rPr>
                <w:rFonts w:asciiTheme="minorHAnsi" w:hAnsiTheme="minorHAnsi" w:cstheme="minorHAnsi"/>
              </w:rPr>
            </w:pPr>
            <w:r>
              <w:rPr>
                <w:rFonts w:asciiTheme="minorHAnsi" w:hAnsiTheme="minorHAnsi" w:cstheme="minorHAnsi"/>
              </w:rPr>
              <w:t>301</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D5FAF12"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7ACBFD48" w14:textId="77777777" w:rsidR="00F66AD2" w:rsidRDefault="00F66AD2" w:rsidP="003F4249">
            <w:pPr>
              <w:rPr>
                <w:rFonts w:eastAsia="Times New Roman"/>
                <w:sz w:val="20"/>
                <w:szCs w:val="20"/>
              </w:rPr>
            </w:pPr>
          </w:p>
        </w:tc>
      </w:tr>
      <w:tr w:rsidR="00F66AD2" w14:paraId="64B18A03" w14:textId="77777777" w:rsidTr="003F4249">
        <w:trPr>
          <w:trHeight w:val="417"/>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427C98DB" w14:textId="77777777" w:rsidR="00F66AD2" w:rsidRDefault="00F66AD2" w:rsidP="003F4249">
            <w:pPr>
              <w:rPr>
                <w:rFonts w:asciiTheme="minorHAnsi" w:hAnsiTheme="minorHAnsi" w:cstheme="minorHAnsi"/>
              </w:rPr>
            </w:pPr>
            <w:r>
              <w:rPr>
                <w:rFonts w:asciiTheme="minorHAnsi" w:hAnsiTheme="minorHAnsi" w:cstheme="minorHAnsi"/>
              </w:rPr>
              <w:t>долю неконтролирующих собственников</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100F42F" w14:textId="77777777" w:rsidR="00F66AD2" w:rsidRDefault="00F66AD2" w:rsidP="003F4249">
            <w:pPr>
              <w:jc w:val="center"/>
              <w:rPr>
                <w:rFonts w:asciiTheme="minorHAnsi" w:hAnsiTheme="minorHAnsi" w:cstheme="minorHAnsi"/>
              </w:rPr>
            </w:pPr>
            <w:r>
              <w:rPr>
                <w:rFonts w:asciiTheme="minorHAnsi" w:hAnsiTheme="minorHAnsi" w:cstheme="minorHAnsi"/>
              </w:rPr>
              <w:t>302</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CA474C2"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2C200D78" w14:textId="77777777" w:rsidR="00F66AD2" w:rsidRDefault="00F66AD2" w:rsidP="003F4249">
            <w:pPr>
              <w:rPr>
                <w:rFonts w:eastAsia="Times New Roman"/>
                <w:sz w:val="20"/>
                <w:szCs w:val="20"/>
              </w:rPr>
            </w:pPr>
          </w:p>
        </w:tc>
      </w:tr>
      <w:tr w:rsidR="00F66AD2" w14:paraId="4936F5C0"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0A0871A1" w14:textId="77777777" w:rsidR="00F66AD2" w:rsidRDefault="00F66AD2" w:rsidP="003F4249">
            <w:pPr>
              <w:jc w:val="both"/>
              <w:rPr>
                <w:rFonts w:asciiTheme="minorHAnsi" w:hAnsiTheme="minorHAnsi" w:cstheme="minorHAnsi"/>
                <w:b/>
                <w:bCs/>
              </w:rPr>
            </w:pPr>
            <w:r>
              <w:rPr>
                <w:rFonts w:asciiTheme="minorHAnsi" w:hAnsiTheme="minorHAnsi" w:cstheme="minorHAnsi"/>
                <w:b/>
                <w:bCs/>
              </w:rPr>
              <w:t>Прочий совокупный доход, всего (сумма 420 и 440):</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0FBED7B" w14:textId="77777777" w:rsidR="00F66AD2" w:rsidRDefault="00F66AD2" w:rsidP="003F4249">
            <w:pPr>
              <w:jc w:val="center"/>
              <w:rPr>
                <w:rFonts w:asciiTheme="minorHAnsi" w:hAnsiTheme="minorHAnsi" w:cstheme="minorHAnsi"/>
                <w:b/>
                <w:bCs/>
              </w:rPr>
            </w:pPr>
            <w:r>
              <w:rPr>
                <w:rFonts w:asciiTheme="minorHAnsi" w:hAnsiTheme="minorHAnsi" w:cstheme="minorHAnsi"/>
                <w:b/>
                <w:bCs/>
              </w:rPr>
              <w:t>400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BD23FCE"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2BE69D8D" w14:textId="77777777" w:rsidR="00F66AD2" w:rsidRDefault="00F66AD2" w:rsidP="003F4249">
            <w:pPr>
              <w:rPr>
                <w:rFonts w:eastAsia="Times New Roman"/>
                <w:sz w:val="20"/>
                <w:szCs w:val="20"/>
              </w:rPr>
            </w:pPr>
          </w:p>
        </w:tc>
      </w:tr>
      <w:tr w:rsidR="00F66AD2" w14:paraId="5ADA9826"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C7EA42F" w14:textId="77777777" w:rsidR="00F66AD2" w:rsidRDefault="00F66AD2" w:rsidP="003F4249">
            <w:pPr>
              <w:jc w:val="both"/>
              <w:rPr>
                <w:rFonts w:asciiTheme="minorHAnsi" w:hAnsiTheme="minorHAnsi" w:cstheme="minorHAnsi"/>
                <w:i/>
                <w:iCs/>
              </w:rPr>
            </w:pPr>
            <w:r>
              <w:rPr>
                <w:rFonts w:asciiTheme="minorHAnsi" w:hAnsiTheme="minorHAnsi" w:cstheme="minorHAnsi"/>
                <w:i/>
                <w:iCs/>
              </w:rPr>
              <w:t>в том числе:</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16D8C53"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2ACF92F"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20E06049" w14:textId="77777777" w:rsidR="00F66AD2" w:rsidRDefault="00F66AD2" w:rsidP="003F4249">
            <w:pPr>
              <w:rPr>
                <w:rFonts w:eastAsia="Times New Roman"/>
                <w:sz w:val="20"/>
                <w:szCs w:val="20"/>
              </w:rPr>
            </w:pPr>
          </w:p>
        </w:tc>
      </w:tr>
      <w:tr w:rsidR="00F66AD2" w14:paraId="7C5DB9E8"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0F0BDC86" w14:textId="77777777" w:rsidR="00F66AD2" w:rsidRDefault="00F66AD2" w:rsidP="003F4249">
            <w:pPr>
              <w:rPr>
                <w:rFonts w:asciiTheme="minorHAnsi" w:hAnsiTheme="minorHAnsi" w:cstheme="minorHAnsi"/>
              </w:rPr>
            </w:pPr>
            <w:r>
              <w:rPr>
                <w:rFonts w:asciiTheme="minorHAnsi" w:hAnsiTheme="minorHAnsi" w:cstheme="minorHAnsi"/>
              </w:rPr>
              <w:t>переоценка долговых финансовых инструментов, оцениваемых по справедливой стоимости через прочий совокупный доход</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517B7AD" w14:textId="77777777" w:rsidR="00F66AD2" w:rsidRDefault="00F66AD2" w:rsidP="003F4249">
            <w:pPr>
              <w:jc w:val="center"/>
              <w:rPr>
                <w:rFonts w:asciiTheme="minorHAnsi" w:hAnsiTheme="minorHAnsi" w:cstheme="minorHAnsi"/>
              </w:rPr>
            </w:pPr>
            <w:r>
              <w:rPr>
                <w:rFonts w:asciiTheme="minorHAnsi" w:hAnsiTheme="minorHAnsi" w:cstheme="minorHAnsi"/>
              </w:rPr>
              <w:t>410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09EE4E21" w14:textId="77777777" w:rsidR="00F66AD2" w:rsidRDefault="00F66AD2" w:rsidP="003F4249">
            <w:pPr>
              <w:jc w:val="right"/>
              <w:rPr>
                <w:rFonts w:asciiTheme="minorHAnsi" w:hAnsiTheme="minorHAnsi" w:cstheme="minorHAnsi"/>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1637F925" w14:textId="77777777" w:rsidR="00F66AD2" w:rsidRDefault="00F66AD2" w:rsidP="003F4249">
            <w:pPr>
              <w:jc w:val="right"/>
              <w:rPr>
                <w:rFonts w:asciiTheme="minorHAnsi" w:hAnsiTheme="minorHAnsi" w:cstheme="minorHAnsi"/>
              </w:rPr>
            </w:pPr>
          </w:p>
        </w:tc>
      </w:tr>
      <w:tr w:rsidR="00F66AD2" w14:paraId="6B896239"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2B205B3" w14:textId="77777777" w:rsidR="00F66AD2" w:rsidRDefault="00F66AD2" w:rsidP="003F4249">
            <w:pPr>
              <w:rPr>
                <w:rFonts w:asciiTheme="minorHAnsi" w:hAnsiTheme="minorHAnsi" w:cstheme="minorHAnsi"/>
              </w:rPr>
            </w:pPr>
            <w:r>
              <w:rPr>
                <w:rFonts w:asciiTheme="minorHAnsi" w:hAnsiTheme="minorHAnsi" w:cstheme="minorHAnsi"/>
              </w:rPr>
              <w:t>доля в прочем совокупном доходе (убытке) ассоциированных организаций и совместной деятельности, учитываемых по методу долевого участия</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29166C9" w14:textId="77777777" w:rsidR="00F66AD2" w:rsidRDefault="00F66AD2" w:rsidP="003F4249">
            <w:pPr>
              <w:jc w:val="center"/>
              <w:rPr>
                <w:rFonts w:asciiTheme="minorHAnsi" w:hAnsiTheme="minorHAnsi" w:cstheme="minorHAnsi"/>
              </w:rPr>
            </w:pPr>
            <w:r>
              <w:rPr>
                <w:rFonts w:asciiTheme="minorHAnsi" w:hAnsiTheme="minorHAnsi" w:cstheme="minorHAnsi"/>
              </w:rPr>
              <w:t>411</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F212727"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45E7E001" w14:textId="77777777" w:rsidR="00F66AD2" w:rsidRDefault="00F66AD2" w:rsidP="003F4249">
            <w:pPr>
              <w:rPr>
                <w:rFonts w:eastAsia="Times New Roman"/>
                <w:sz w:val="20"/>
                <w:szCs w:val="20"/>
              </w:rPr>
            </w:pPr>
          </w:p>
        </w:tc>
      </w:tr>
      <w:tr w:rsidR="00F66AD2" w14:paraId="0B9D93D3"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108A1913" w14:textId="77777777" w:rsidR="00F66AD2" w:rsidRDefault="00F66AD2" w:rsidP="003F4249">
            <w:pPr>
              <w:rPr>
                <w:rFonts w:asciiTheme="minorHAnsi" w:hAnsiTheme="minorHAnsi" w:cstheme="minorHAnsi"/>
              </w:rPr>
            </w:pPr>
            <w:r>
              <w:rPr>
                <w:rFonts w:asciiTheme="minorHAnsi" w:hAnsiTheme="minorHAnsi" w:cstheme="minorHAnsi"/>
              </w:rPr>
              <w:t>эффект изменения в ставке подоходного налога на отсроченный налог</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CF0A4D4" w14:textId="77777777" w:rsidR="00F66AD2" w:rsidRDefault="00F66AD2" w:rsidP="003F4249">
            <w:pPr>
              <w:jc w:val="center"/>
              <w:rPr>
                <w:rFonts w:asciiTheme="minorHAnsi" w:hAnsiTheme="minorHAnsi" w:cstheme="minorHAnsi"/>
              </w:rPr>
            </w:pPr>
            <w:r>
              <w:rPr>
                <w:rFonts w:asciiTheme="minorHAnsi" w:hAnsiTheme="minorHAnsi" w:cstheme="minorHAnsi"/>
              </w:rPr>
              <w:t>412</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6F011F6"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52EDE601" w14:textId="77777777" w:rsidR="00F66AD2" w:rsidRDefault="00F66AD2" w:rsidP="003F4249">
            <w:pPr>
              <w:rPr>
                <w:rFonts w:eastAsia="Times New Roman"/>
                <w:sz w:val="20"/>
                <w:szCs w:val="20"/>
              </w:rPr>
            </w:pPr>
          </w:p>
        </w:tc>
      </w:tr>
      <w:tr w:rsidR="00F66AD2" w14:paraId="63F46520" w14:textId="77777777" w:rsidTr="003F4249">
        <w:trPr>
          <w:trHeight w:val="401"/>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73CC8DD" w14:textId="77777777" w:rsidR="00F66AD2" w:rsidRDefault="00F66AD2" w:rsidP="003F4249">
            <w:pPr>
              <w:rPr>
                <w:rFonts w:asciiTheme="minorHAnsi" w:hAnsiTheme="minorHAnsi" w:cstheme="minorHAnsi"/>
              </w:rPr>
            </w:pPr>
            <w:r>
              <w:rPr>
                <w:rFonts w:asciiTheme="minorHAnsi" w:hAnsiTheme="minorHAnsi" w:cstheme="minorHAnsi"/>
              </w:rPr>
              <w:t>хеджирование денежных потоков</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1F29D81" w14:textId="77777777" w:rsidR="00F66AD2" w:rsidRDefault="00F66AD2" w:rsidP="003F4249">
            <w:pPr>
              <w:jc w:val="center"/>
              <w:rPr>
                <w:rFonts w:asciiTheme="minorHAnsi" w:hAnsiTheme="minorHAnsi" w:cstheme="minorHAnsi"/>
              </w:rPr>
            </w:pPr>
            <w:r>
              <w:rPr>
                <w:rFonts w:asciiTheme="minorHAnsi" w:hAnsiTheme="minorHAnsi" w:cstheme="minorHAnsi"/>
              </w:rPr>
              <w:t>413</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39121D3"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31CB6BD4" w14:textId="77777777" w:rsidR="00F66AD2" w:rsidRDefault="00F66AD2" w:rsidP="003F4249">
            <w:pPr>
              <w:rPr>
                <w:rFonts w:eastAsia="Times New Roman"/>
                <w:sz w:val="20"/>
                <w:szCs w:val="20"/>
              </w:rPr>
            </w:pPr>
          </w:p>
        </w:tc>
      </w:tr>
      <w:tr w:rsidR="00F66AD2" w14:paraId="45290DA0" w14:textId="77777777" w:rsidTr="003F4249">
        <w:trPr>
          <w:trHeight w:val="718"/>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1D876E9" w14:textId="77777777" w:rsidR="00F66AD2" w:rsidRDefault="00F66AD2" w:rsidP="003F4249">
            <w:pPr>
              <w:rPr>
                <w:rFonts w:asciiTheme="minorHAnsi" w:hAnsiTheme="minorHAnsi" w:cstheme="minorHAnsi"/>
              </w:rPr>
            </w:pPr>
            <w:r>
              <w:rPr>
                <w:rFonts w:asciiTheme="minorHAnsi" w:hAnsiTheme="minorHAnsi" w:cstheme="minorHAnsi"/>
              </w:rPr>
              <w:t>курсовая разница по инвестициям в зарубежные организации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8568CE7" w14:textId="77777777" w:rsidR="00F66AD2" w:rsidRDefault="00F66AD2" w:rsidP="003F4249">
            <w:pPr>
              <w:jc w:val="center"/>
              <w:rPr>
                <w:rFonts w:asciiTheme="minorHAnsi" w:hAnsiTheme="minorHAnsi" w:cstheme="minorHAnsi"/>
              </w:rPr>
            </w:pPr>
            <w:r>
              <w:rPr>
                <w:rFonts w:asciiTheme="minorHAnsi" w:hAnsiTheme="minorHAnsi" w:cstheme="minorHAnsi"/>
              </w:rPr>
              <w:t>414</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B6865F8"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3F1C8BB9" w14:textId="77777777" w:rsidR="00F66AD2" w:rsidRDefault="00F66AD2" w:rsidP="003F4249">
            <w:pPr>
              <w:rPr>
                <w:rFonts w:eastAsia="Times New Roman"/>
                <w:sz w:val="20"/>
                <w:szCs w:val="20"/>
              </w:rPr>
            </w:pPr>
          </w:p>
        </w:tc>
      </w:tr>
      <w:tr w:rsidR="00F66AD2" w14:paraId="2E390EA3"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2FC8FA9" w14:textId="77777777" w:rsidR="00F66AD2" w:rsidRDefault="00F66AD2" w:rsidP="003F4249">
            <w:pPr>
              <w:rPr>
                <w:rFonts w:asciiTheme="minorHAnsi" w:hAnsiTheme="minorHAnsi" w:cstheme="minorHAnsi"/>
              </w:rPr>
            </w:pPr>
            <w:r>
              <w:rPr>
                <w:rFonts w:asciiTheme="minorHAnsi" w:hAnsiTheme="minorHAnsi" w:cstheme="minorHAnsi"/>
              </w:rPr>
              <w:t>хеджирование чистых инвестиций в зарубежные операции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E202CBF" w14:textId="77777777" w:rsidR="00F66AD2" w:rsidRDefault="00F66AD2" w:rsidP="003F4249">
            <w:pPr>
              <w:jc w:val="center"/>
              <w:rPr>
                <w:rFonts w:asciiTheme="minorHAnsi" w:hAnsiTheme="minorHAnsi" w:cstheme="minorHAnsi"/>
              </w:rPr>
            </w:pPr>
            <w:r>
              <w:rPr>
                <w:rFonts w:asciiTheme="minorHAnsi" w:hAnsiTheme="minorHAnsi" w:cstheme="minorHAnsi"/>
              </w:rPr>
              <w:t>415</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36179DE"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7D8D3BB8" w14:textId="77777777" w:rsidR="00F66AD2" w:rsidRDefault="00F66AD2" w:rsidP="003F4249">
            <w:pPr>
              <w:rPr>
                <w:rFonts w:eastAsia="Times New Roman"/>
                <w:sz w:val="20"/>
                <w:szCs w:val="20"/>
              </w:rPr>
            </w:pPr>
          </w:p>
        </w:tc>
      </w:tr>
      <w:tr w:rsidR="00F66AD2" w14:paraId="7F8869C3" w14:textId="77777777" w:rsidTr="003F4249">
        <w:trPr>
          <w:trHeight w:val="624"/>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DF34261" w14:textId="77777777" w:rsidR="00F66AD2" w:rsidRDefault="00F66AD2" w:rsidP="003F4249">
            <w:pPr>
              <w:rPr>
                <w:rFonts w:asciiTheme="minorHAnsi" w:hAnsiTheme="minorHAnsi" w:cstheme="minorHAnsi"/>
              </w:rPr>
            </w:pPr>
            <w:r>
              <w:rPr>
                <w:rFonts w:asciiTheme="minorHAnsi" w:hAnsiTheme="minorHAnsi" w:cstheme="minorHAnsi"/>
              </w:rPr>
              <w:t>прочие компоненты прочего совокупного дохода</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84661CC" w14:textId="77777777" w:rsidR="00F66AD2" w:rsidRDefault="00F66AD2" w:rsidP="003F4249">
            <w:pPr>
              <w:jc w:val="center"/>
              <w:rPr>
                <w:rFonts w:asciiTheme="minorHAnsi" w:hAnsiTheme="minorHAnsi" w:cstheme="minorHAnsi"/>
              </w:rPr>
            </w:pPr>
            <w:r>
              <w:rPr>
                <w:rFonts w:asciiTheme="minorHAnsi" w:hAnsiTheme="minorHAnsi" w:cstheme="minorHAnsi"/>
              </w:rPr>
              <w:t>416</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F22B1CB"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110B74B1" w14:textId="77777777" w:rsidR="00F66AD2" w:rsidRDefault="00F66AD2" w:rsidP="003F4249">
            <w:pPr>
              <w:rPr>
                <w:rFonts w:eastAsia="Times New Roman"/>
                <w:sz w:val="20"/>
                <w:szCs w:val="20"/>
              </w:rPr>
            </w:pPr>
          </w:p>
        </w:tc>
      </w:tr>
      <w:tr w:rsidR="00F66AD2" w14:paraId="1E431B6A"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2F4E5846" w14:textId="77777777" w:rsidR="00F66AD2" w:rsidRDefault="00F66AD2" w:rsidP="003F4249">
            <w:pPr>
              <w:rPr>
                <w:rFonts w:asciiTheme="minorHAnsi" w:hAnsiTheme="minorHAnsi" w:cstheme="minorHAnsi"/>
              </w:rPr>
            </w:pPr>
            <w:r>
              <w:rPr>
                <w:rFonts w:asciiTheme="minorHAnsi" w:hAnsiTheme="minorHAnsi" w:cstheme="minorHAnsi"/>
              </w:rPr>
              <w:t xml:space="preserve">корректировка при </w:t>
            </w:r>
            <w:proofErr w:type="spellStart"/>
            <w:r>
              <w:rPr>
                <w:rFonts w:asciiTheme="minorHAnsi" w:hAnsiTheme="minorHAnsi" w:cstheme="minorHAnsi"/>
              </w:rPr>
              <w:t>реклассификации</w:t>
            </w:r>
            <w:proofErr w:type="spellEnd"/>
            <w:r>
              <w:rPr>
                <w:rFonts w:asciiTheme="minorHAnsi" w:hAnsiTheme="minorHAnsi" w:cstheme="minorHAnsi"/>
              </w:rPr>
              <w:t xml:space="preserve"> в составе прибыли (убытка)</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B9D47C6" w14:textId="77777777" w:rsidR="00F66AD2" w:rsidRDefault="00F66AD2" w:rsidP="003F4249">
            <w:pPr>
              <w:jc w:val="center"/>
              <w:rPr>
                <w:rFonts w:asciiTheme="minorHAnsi" w:hAnsiTheme="minorHAnsi" w:cstheme="minorHAnsi"/>
              </w:rPr>
            </w:pPr>
            <w:r>
              <w:rPr>
                <w:rFonts w:asciiTheme="minorHAnsi" w:hAnsiTheme="minorHAnsi" w:cstheme="minorHAnsi"/>
              </w:rPr>
              <w:t>417</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BD768AD"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61D75E22" w14:textId="77777777" w:rsidR="00F66AD2" w:rsidRDefault="00F66AD2" w:rsidP="003F4249">
            <w:pPr>
              <w:rPr>
                <w:rFonts w:eastAsia="Times New Roman"/>
                <w:sz w:val="20"/>
                <w:szCs w:val="20"/>
              </w:rPr>
            </w:pPr>
          </w:p>
        </w:tc>
      </w:tr>
      <w:tr w:rsidR="00F66AD2" w14:paraId="32B89359"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0F7F7BEA" w14:textId="77777777" w:rsidR="00F66AD2" w:rsidRDefault="00F66AD2" w:rsidP="003F4249">
            <w:pPr>
              <w:rPr>
                <w:rFonts w:asciiTheme="minorHAnsi" w:hAnsiTheme="minorHAnsi" w:cstheme="minorHAnsi"/>
              </w:rPr>
            </w:pPr>
            <w:r>
              <w:rPr>
                <w:rFonts w:asciiTheme="minorHAnsi" w:hAnsiTheme="minorHAnsi" w:cstheme="minorHAnsi"/>
              </w:rPr>
              <w:t>налоговый эффект компонентов прочего совокупного дохода</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8C181A6" w14:textId="77777777" w:rsidR="00F66AD2" w:rsidRDefault="00F66AD2" w:rsidP="003F4249">
            <w:pPr>
              <w:jc w:val="center"/>
              <w:rPr>
                <w:rFonts w:asciiTheme="minorHAnsi" w:hAnsiTheme="minorHAnsi" w:cstheme="minorHAnsi"/>
              </w:rPr>
            </w:pPr>
            <w:r>
              <w:rPr>
                <w:rFonts w:asciiTheme="minorHAnsi" w:hAnsiTheme="minorHAnsi" w:cstheme="minorHAnsi"/>
              </w:rPr>
              <w:t>418</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2977547"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277AF292" w14:textId="77777777" w:rsidR="00F66AD2" w:rsidRDefault="00F66AD2" w:rsidP="003F4249">
            <w:pPr>
              <w:rPr>
                <w:rFonts w:eastAsia="Times New Roman"/>
                <w:sz w:val="20"/>
                <w:szCs w:val="20"/>
              </w:rPr>
            </w:pPr>
          </w:p>
        </w:tc>
      </w:tr>
      <w:tr w:rsidR="00F66AD2" w14:paraId="5E1D1717"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DF97BAB" w14:textId="77777777" w:rsidR="00F66AD2" w:rsidRDefault="00F66AD2" w:rsidP="003F4249">
            <w:pPr>
              <w:rPr>
                <w:rFonts w:asciiTheme="minorHAnsi" w:hAnsiTheme="minorHAnsi" w:cstheme="minorHAnsi"/>
                <w:b/>
                <w:bCs/>
              </w:rPr>
            </w:pPr>
            <w:r>
              <w:rPr>
                <w:rFonts w:asciiTheme="minorHAnsi" w:hAnsiTheme="minorHAnsi" w:cstheme="minorHAnsi"/>
                <w:b/>
                <w:bCs/>
              </w:rPr>
              <w:t xml:space="preserve">Итого прочий совокупный доход, подлежащий </w:t>
            </w:r>
            <w:proofErr w:type="spellStart"/>
            <w:r>
              <w:rPr>
                <w:rFonts w:asciiTheme="minorHAnsi" w:hAnsiTheme="minorHAnsi" w:cstheme="minorHAnsi"/>
                <w:b/>
                <w:bCs/>
              </w:rPr>
              <w:t>реклассификации</w:t>
            </w:r>
            <w:proofErr w:type="spellEnd"/>
            <w:r>
              <w:rPr>
                <w:rFonts w:asciiTheme="minorHAnsi" w:hAnsiTheme="minorHAnsi" w:cstheme="minorHAnsi"/>
                <w:b/>
                <w:bCs/>
              </w:rPr>
              <w:t xml:space="preserve"> в доходы или расходы в последующие периоды (за вычетом налога на прибыль) (сумма строк с 410 по 418)</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70A541F" w14:textId="77777777" w:rsidR="00F66AD2" w:rsidRDefault="00F66AD2" w:rsidP="003F4249">
            <w:pPr>
              <w:jc w:val="center"/>
              <w:rPr>
                <w:rFonts w:asciiTheme="minorHAnsi" w:hAnsiTheme="minorHAnsi" w:cstheme="minorHAnsi"/>
                <w:b/>
                <w:bCs/>
              </w:rPr>
            </w:pPr>
            <w:r>
              <w:rPr>
                <w:rFonts w:asciiTheme="minorHAnsi" w:hAnsiTheme="minorHAnsi" w:cstheme="minorHAnsi"/>
                <w:b/>
                <w:bCs/>
              </w:rPr>
              <w:t>420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249ECA0"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690774EA" w14:textId="77777777" w:rsidR="00F66AD2" w:rsidRDefault="00F66AD2" w:rsidP="003F4249">
            <w:pPr>
              <w:rPr>
                <w:rFonts w:eastAsia="Times New Roman"/>
                <w:sz w:val="20"/>
                <w:szCs w:val="20"/>
              </w:rPr>
            </w:pPr>
          </w:p>
        </w:tc>
      </w:tr>
      <w:tr w:rsidR="00F66AD2" w14:paraId="147B15E4"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1D0BB549" w14:textId="77777777" w:rsidR="00F66AD2" w:rsidRDefault="00F66AD2" w:rsidP="003F4249">
            <w:pPr>
              <w:rPr>
                <w:rFonts w:asciiTheme="minorHAnsi" w:hAnsiTheme="minorHAnsi" w:cstheme="minorHAnsi"/>
              </w:rPr>
            </w:pPr>
            <w:r>
              <w:rPr>
                <w:rFonts w:asciiTheme="minorHAnsi" w:hAnsiTheme="minorHAnsi" w:cstheme="minorHAnsi"/>
              </w:rPr>
              <w:t>переоценка основных средств и нематериальных активов</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65366285" w14:textId="77777777" w:rsidR="00F66AD2" w:rsidRDefault="00F66AD2" w:rsidP="003F4249">
            <w:pPr>
              <w:jc w:val="center"/>
              <w:rPr>
                <w:rFonts w:asciiTheme="minorHAnsi" w:hAnsiTheme="minorHAnsi" w:cstheme="minorHAnsi"/>
              </w:rPr>
            </w:pPr>
            <w:r>
              <w:rPr>
                <w:rFonts w:asciiTheme="minorHAnsi" w:hAnsiTheme="minorHAnsi" w:cstheme="minorHAnsi"/>
              </w:rPr>
              <w:t>431</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26E8093"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144775B3" w14:textId="77777777" w:rsidR="00F66AD2" w:rsidRDefault="00F66AD2" w:rsidP="003F4249">
            <w:pPr>
              <w:rPr>
                <w:rFonts w:eastAsia="Times New Roman"/>
                <w:sz w:val="20"/>
                <w:szCs w:val="20"/>
              </w:rPr>
            </w:pPr>
          </w:p>
        </w:tc>
      </w:tr>
      <w:tr w:rsidR="00F66AD2" w14:paraId="5424D177"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510398B4" w14:textId="77777777" w:rsidR="00F66AD2" w:rsidRDefault="00F66AD2" w:rsidP="003F4249">
            <w:pPr>
              <w:rPr>
                <w:rFonts w:asciiTheme="minorHAnsi" w:hAnsiTheme="minorHAnsi" w:cstheme="minorHAnsi"/>
              </w:rPr>
            </w:pPr>
            <w:r>
              <w:rPr>
                <w:rFonts w:asciiTheme="minorHAnsi" w:hAnsiTheme="minorHAnsi" w:cstheme="minorHAnsi"/>
              </w:rPr>
              <w:t>доля в прочем совокупном доходе (убытке) ассоциированных организаций и совместной деятельности, учитываемых по методу долевого участия</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206192B" w14:textId="77777777" w:rsidR="00F66AD2" w:rsidRDefault="00F66AD2" w:rsidP="003F4249">
            <w:pPr>
              <w:jc w:val="center"/>
              <w:rPr>
                <w:rFonts w:asciiTheme="minorHAnsi" w:hAnsiTheme="minorHAnsi" w:cstheme="minorHAnsi"/>
              </w:rPr>
            </w:pPr>
            <w:r>
              <w:rPr>
                <w:rFonts w:asciiTheme="minorHAnsi" w:hAnsiTheme="minorHAnsi" w:cstheme="minorHAnsi"/>
              </w:rPr>
              <w:t>432</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F00500E"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1A0BDCDD" w14:textId="77777777" w:rsidR="00F66AD2" w:rsidRDefault="00F66AD2" w:rsidP="003F4249">
            <w:pPr>
              <w:rPr>
                <w:rFonts w:eastAsia="Times New Roman"/>
                <w:sz w:val="20"/>
                <w:szCs w:val="20"/>
              </w:rPr>
            </w:pPr>
          </w:p>
        </w:tc>
      </w:tr>
      <w:tr w:rsidR="00F66AD2" w14:paraId="1D5392EE"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2384B180" w14:textId="77777777" w:rsidR="00F66AD2" w:rsidRDefault="00F66AD2" w:rsidP="003F4249">
            <w:pPr>
              <w:rPr>
                <w:rFonts w:asciiTheme="minorHAnsi" w:hAnsiTheme="minorHAnsi" w:cstheme="minorHAnsi"/>
              </w:rPr>
            </w:pPr>
            <w:r>
              <w:rPr>
                <w:rFonts w:asciiTheme="minorHAnsi" w:hAnsiTheme="minorHAnsi" w:cstheme="minorHAnsi"/>
              </w:rPr>
              <w:t>актуарные прибыли (убытки) по пенсионным обязательствам</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49A4B3A" w14:textId="77777777" w:rsidR="00F66AD2" w:rsidRDefault="00F66AD2" w:rsidP="003F4249">
            <w:pPr>
              <w:jc w:val="center"/>
              <w:rPr>
                <w:rFonts w:asciiTheme="minorHAnsi" w:hAnsiTheme="minorHAnsi" w:cstheme="minorHAnsi"/>
              </w:rPr>
            </w:pPr>
            <w:r>
              <w:rPr>
                <w:rFonts w:asciiTheme="minorHAnsi" w:hAnsiTheme="minorHAnsi" w:cstheme="minorHAnsi"/>
              </w:rPr>
              <w:t>433</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E44ADBD"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4BC9F1F1" w14:textId="77777777" w:rsidR="00F66AD2" w:rsidRDefault="00F66AD2" w:rsidP="003F4249">
            <w:pPr>
              <w:rPr>
                <w:rFonts w:eastAsia="Times New Roman"/>
                <w:sz w:val="20"/>
                <w:szCs w:val="20"/>
              </w:rPr>
            </w:pPr>
          </w:p>
        </w:tc>
      </w:tr>
      <w:tr w:rsidR="00F66AD2" w14:paraId="165DA983" w14:textId="77777777" w:rsidTr="003F4249">
        <w:trPr>
          <w:trHeight w:val="630"/>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2A3868EA" w14:textId="77777777" w:rsidR="00F66AD2" w:rsidRDefault="00F66AD2" w:rsidP="003F4249">
            <w:pPr>
              <w:rPr>
                <w:rFonts w:asciiTheme="minorHAnsi" w:hAnsiTheme="minorHAnsi" w:cstheme="minorHAnsi"/>
              </w:rPr>
            </w:pPr>
            <w:r>
              <w:rPr>
                <w:rFonts w:asciiTheme="minorHAnsi" w:hAnsiTheme="minorHAnsi" w:cstheme="minorHAnsi"/>
              </w:rPr>
              <w:t>налоговый эффект компонентов прочего совокупного дохода</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11D922D" w14:textId="77777777" w:rsidR="00F66AD2" w:rsidRDefault="00F66AD2" w:rsidP="003F4249">
            <w:pPr>
              <w:jc w:val="center"/>
              <w:rPr>
                <w:rFonts w:asciiTheme="minorHAnsi" w:hAnsiTheme="minorHAnsi" w:cstheme="minorHAnsi"/>
              </w:rPr>
            </w:pPr>
            <w:r>
              <w:rPr>
                <w:rFonts w:asciiTheme="minorHAnsi" w:hAnsiTheme="minorHAnsi" w:cstheme="minorHAnsi"/>
              </w:rPr>
              <w:t>434</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67DB8E3"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502AD5EC" w14:textId="77777777" w:rsidR="00F66AD2" w:rsidRDefault="00F66AD2" w:rsidP="003F4249">
            <w:pPr>
              <w:rPr>
                <w:rFonts w:eastAsia="Times New Roman"/>
                <w:sz w:val="20"/>
                <w:szCs w:val="20"/>
              </w:rPr>
            </w:pPr>
          </w:p>
        </w:tc>
      </w:tr>
      <w:tr w:rsidR="00F66AD2" w14:paraId="3F3F3A06"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223CB3D9" w14:textId="77777777" w:rsidR="00F66AD2" w:rsidRDefault="00F66AD2" w:rsidP="003F4249">
            <w:pPr>
              <w:rPr>
                <w:rFonts w:asciiTheme="minorHAnsi" w:hAnsiTheme="minorHAnsi" w:cstheme="minorHAnsi"/>
              </w:rPr>
            </w:pPr>
            <w:r>
              <w:rPr>
                <w:rFonts w:asciiTheme="minorHAnsi" w:hAnsiTheme="minorHAnsi" w:cstheme="minorHAnsi"/>
              </w:rPr>
              <w:t>переоценка долевых финансовых инструментов, оцениваемых по справедливой стоимости через прочий совокупный доход</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DCC5A96" w14:textId="77777777" w:rsidR="00F66AD2" w:rsidRDefault="00F66AD2" w:rsidP="003F4249">
            <w:pPr>
              <w:jc w:val="center"/>
              <w:rPr>
                <w:rFonts w:asciiTheme="minorHAnsi" w:hAnsiTheme="minorHAnsi" w:cstheme="minorHAnsi"/>
              </w:rPr>
            </w:pPr>
            <w:r>
              <w:rPr>
                <w:rFonts w:asciiTheme="minorHAnsi" w:hAnsiTheme="minorHAnsi" w:cstheme="minorHAnsi"/>
              </w:rPr>
              <w:t>435</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3BBDC4B"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08FF251B" w14:textId="77777777" w:rsidR="00F66AD2" w:rsidRDefault="00F66AD2" w:rsidP="003F4249">
            <w:pPr>
              <w:rPr>
                <w:rFonts w:eastAsia="Times New Roman"/>
                <w:sz w:val="20"/>
                <w:szCs w:val="20"/>
              </w:rPr>
            </w:pPr>
          </w:p>
        </w:tc>
      </w:tr>
      <w:tr w:rsidR="00F66AD2" w14:paraId="5F23A850"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77A1E160" w14:textId="77777777" w:rsidR="00F66AD2" w:rsidRDefault="00F66AD2" w:rsidP="003F4249">
            <w:pPr>
              <w:rPr>
                <w:rFonts w:asciiTheme="minorHAnsi" w:hAnsiTheme="minorHAnsi" w:cstheme="minorHAnsi"/>
                <w:b/>
                <w:bCs/>
              </w:rPr>
            </w:pPr>
            <w:r>
              <w:rPr>
                <w:rFonts w:asciiTheme="minorHAnsi" w:hAnsiTheme="minorHAnsi" w:cstheme="minorHAnsi"/>
                <w:b/>
                <w:bCs/>
              </w:rPr>
              <w:t xml:space="preserve">Итого прочий совокупный доход, не подлежащий </w:t>
            </w:r>
            <w:proofErr w:type="spellStart"/>
            <w:r>
              <w:rPr>
                <w:rFonts w:asciiTheme="minorHAnsi" w:hAnsiTheme="minorHAnsi" w:cstheme="minorHAnsi"/>
                <w:b/>
                <w:bCs/>
              </w:rPr>
              <w:t>реклассификации</w:t>
            </w:r>
            <w:proofErr w:type="spellEnd"/>
            <w:r>
              <w:rPr>
                <w:rFonts w:asciiTheme="minorHAnsi" w:hAnsiTheme="minorHAnsi" w:cstheme="minorHAnsi"/>
                <w:b/>
                <w:bCs/>
              </w:rPr>
              <w:t xml:space="preserve"> в доходы или расходы в последующие периоды (за вычетом налога на прибыль) (сумма строк с 431 по 435)</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85020FB" w14:textId="77777777" w:rsidR="00F66AD2" w:rsidRDefault="00F66AD2" w:rsidP="003F4249">
            <w:pPr>
              <w:jc w:val="center"/>
              <w:rPr>
                <w:rFonts w:asciiTheme="minorHAnsi" w:hAnsiTheme="minorHAnsi" w:cstheme="minorHAnsi"/>
                <w:b/>
                <w:bCs/>
              </w:rPr>
            </w:pPr>
            <w:r>
              <w:rPr>
                <w:rFonts w:asciiTheme="minorHAnsi" w:hAnsiTheme="minorHAnsi" w:cstheme="minorHAnsi"/>
                <w:b/>
                <w:bCs/>
              </w:rPr>
              <w:t>440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50DEF76"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12A85724" w14:textId="77777777" w:rsidR="00F66AD2" w:rsidRDefault="00F66AD2" w:rsidP="003F4249">
            <w:pPr>
              <w:rPr>
                <w:rFonts w:eastAsia="Times New Roman"/>
                <w:sz w:val="20"/>
                <w:szCs w:val="20"/>
              </w:rPr>
            </w:pPr>
          </w:p>
        </w:tc>
      </w:tr>
      <w:tr w:rsidR="00F66AD2" w14:paraId="4424AD64"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75FCF3A7" w14:textId="77777777" w:rsidR="00F66AD2" w:rsidRDefault="00F66AD2" w:rsidP="003F4249">
            <w:pPr>
              <w:rPr>
                <w:rFonts w:asciiTheme="minorHAnsi" w:hAnsiTheme="minorHAnsi" w:cstheme="minorHAnsi"/>
                <w:b/>
                <w:bCs/>
              </w:rPr>
            </w:pPr>
            <w:r>
              <w:rPr>
                <w:rFonts w:asciiTheme="minorHAnsi" w:hAnsiTheme="minorHAnsi" w:cstheme="minorHAnsi"/>
                <w:b/>
                <w:bCs/>
              </w:rPr>
              <w:t>Общий совокупный доход</w:t>
            </w:r>
            <w:r>
              <w:rPr>
                <w:rFonts w:asciiTheme="minorHAnsi" w:hAnsiTheme="minorHAnsi" w:cstheme="minorHAnsi"/>
                <w:b/>
                <w:bCs/>
              </w:rPr>
              <w:br/>
              <w:t>(строка 300 + строка 400)</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41C51C5" w14:textId="77777777" w:rsidR="00F66AD2" w:rsidRDefault="00F66AD2" w:rsidP="003F4249">
            <w:pPr>
              <w:jc w:val="center"/>
              <w:rPr>
                <w:rFonts w:asciiTheme="minorHAnsi" w:hAnsiTheme="minorHAnsi" w:cstheme="minorHAnsi"/>
                <w:b/>
                <w:bCs/>
              </w:rPr>
            </w:pPr>
            <w:r>
              <w:rPr>
                <w:rFonts w:asciiTheme="minorHAnsi" w:hAnsiTheme="minorHAnsi" w:cstheme="minorHAnsi"/>
                <w:b/>
                <w:bCs/>
              </w:rPr>
              <w:t>500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4D79AF08" w14:textId="77777777" w:rsidR="00F66AD2" w:rsidRDefault="00F66AD2" w:rsidP="003F4249">
            <w:pPr>
              <w:jc w:val="right"/>
              <w:rPr>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503CB626" w14:textId="77777777" w:rsidR="00F66AD2" w:rsidRDefault="00F66AD2" w:rsidP="003F4249">
            <w:pPr>
              <w:jc w:val="right"/>
              <w:rPr>
                <w:b/>
                <w:bCs/>
              </w:rPr>
            </w:pPr>
          </w:p>
        </w:tc>
      </w:tr>
      <w:tr w:rsidR="00F66AD2" w14:paraId="37014015"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4E1CAA25" w14:textId="77777777" w:rsidR="00F66AD2" w:rsidRDefault="00F66AD2" w:rsidP="003F4249">
            <w:pPr>
              <w:rPr>
                <w:rFonts w:asciiTheme="minorHAnsi" w:hAnsiTheme="minorHAnsi" w:cstheme="minorHAnsi"/>
              </w:rPr>
            </w:pPr>
            <w:r>
              <w:rPr>
                <w:rFonts w:asciiTheme="minorHAnsi" w:hAnsiTheme="minorHAnsi" w:cstheme="minorHAnsi"/>
              </w:rPr>
              <w:t>Общий совокупный доход, относимый на:</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CB83EF5"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03541DF7" w14:textId="77777777" w:rsidR="00F66AD2" w:rsidRDefault="00F66AD2" w:rsidP="003F4249">
            <w:pPr>
              <w:jc w:val="right"/>
              <w:rPr>
                <w:rFonts w:asciiTheme="minorHAnsi" w:hAnsiTheme="minorHAnsi" w:cstheme="minorHAnsi"/>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4D0E41DB" w14:textId="77777777" w:rsidR="00F66AD2" w:rsidRDefault="00F66AD2" w:rsidP="003F4249">
            <w:pPr>
              <w:jc w:val="right"/>
              <w:rPr>
                <w:rFonts w:asciiTheme="minorHAnsi" w:hAnsiTheme="minorHAnsi" w:cstheme="minorHAnsi"/>
              </w:rPr>
            </w:pPr>
          </w:p>
        </w:tc>
      </w:tr>
      <w:tr w:rsidR="00F66AD2" w14:paraId="64962719"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46044816" w14:textId="77777777" w:rsidR="00F66AD2" w:rsidRDefault="00F66AD2" w:rsidP="003F4249">
            <w:pPr>
              <w:rPr>
                <w:rFonts w:asciiTheme="minorHAnsi" w:hAnsiTheme="minorHAnsi" w:cstheme="minorHAnsi"/>
              </w:rPr>
            </w:pPr>
            <w:r>
              <w:rPr>
                <w:rFonts w:asciiTheme="minorHAnsi" w:hAnsiTheme="minorHAnsi" w:cstheme="minorHAnsi"/>
              </w:rPr>
              <w:t>собственников материнской организации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D4E4165"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2E2F8B85" w14:textId="77777777" w:rsidR="00F66AD2" w:rsidRDefault="00F66AD2" w:rsidP="003F4249">
            <w:pPr>
              <w:jc w:val="right"/>
              <w:rPr>
                <w:rFonts w:asciiTheme="minorHAnsi" w:hAnsiTheme="minorHAnsi" w:cstheme="minorHAnsi"/>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71084042" w14:textId="77777777" w:rsidR="00F66AD2" w:rsidRDefault="00F66AD2" w:rsidP="003F4249">
            <w:pPr>
              <w:jc w:val="right"/>
              <w:rPr>
                <w:rFonts w:asciiTheme="minorHAnsi" w:hAnsiTheme="minorHAnsi" w:cstheme="minorHAnsi"/>
              </w:rPr>
            </w:pPr>
          </w:p>
        </w:tc>
      </w:tr>
      <w:tr w:rsidR="00F66AD2" w14:paraId="7593EF9C"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F66E57D" w14:textId="77777777" w:rsidR="00F66AD2" w:rsidRDefault="00F66AD2" w:rsidP="003F4249">
            <w:pPr>
              <w:rPr>
                <w:rFonts w:asciiTheme="minorHAnsi" w:hAnsiTheme="minorHAnsi" w:cstheme="minorHAnsi"/>
              </w:rPr>
            </w:pPr>
            <w:r>
              <w:rPr>
                <w:rFonts w:asciiTheme="minorHAnsi" w:hAnsiTheme="minorHAnsi" w:cstheme="minorHAnsi"/>
              </w:rPr>
              <w:t>доля неконтролирующих собственников</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97ECC78"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7076EC56" w14:textId="77777777" w:rsidR="00F66AD2" w:rsidRDefault="00F66AD2" w:rsidP="003F4249">
            <w:pPr>
              <w:jc w:val="right"/>
              <w:rPr>
                <w:rFonts w:asciiTheme="minorHAnsi" w:hAnsiTheme="minorHAnsi" w:cstheme="minorHAnsi"/>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1D5589CB" w14:textId="77777777" w:rsidR="00F66AD2" w:rsidRDefault="00F66AD2" w:rsidP="003F4249">
            <w:pPr>
              <w:jc w:val="right"/>
              <w:rPr>
                <w:rFonts w:asciiTheme="minorHAnsi" w:hAnsiTheme="minorHAnsi" w:cstheme="minorHAnsi"/>
              </w:rPr>
            </w:pPr>
          </w:p>
        </w:tc>
      </w:tr>
      <w:tr w:rsidR="00F66AD2" w14:paraId="6DEE73F5"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475C1CB9" w14:textId="77777777" w:rsidR="00F66AD2" w:rsidRDefault="00F66AD2" w:rsidP="003F4249">
            <w:pPr>
              <w:jc w:val="both"/>
              <w:rPr>
                <w:rFonts w:asciiTheme="minorHAnsi" w:hAnsiTheme="minorHAnsi" w:cstheme="minorHAnsi"/>
                <w:b/>
                <w:bCs/>
              </w:rPr>
            </w:pPr>
            <w:r>
              <w:rPr>
                <w:rFonts w:asciiTheme="minorHAnsi" w:hAnsiTheme="minorHAnsi" w:cstheme="minorHAnsi"/>
                <w:b/>
                <w:bCs/>
              </w:rPr>
              <w:t>Прибыль на акцию:</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3C6B229" w14:textId="77777777" w:rsidR="00F66AD2" w:rsidRDefault="00F66AD2" w:rsidP="003F4249">
            <w:pPr>
              <w:jc w:val="center"/>
              <w:rPr>
                <w:rFonts w:asciiTheme="minorHAnsi" w:hAnsiTheme="minorHAnsi" w:cstheme="minorHAnsi"/>
                <w:b/>
                <w:bCs/>
              </w:rPr>
            </w:pPr>
            <w:r>
              <w:rPr>
                <w:rFonts w:asciiTheme="minorHAnsi" w:hAnsiTheme="minorHAnsi" w:cstheme="minorHAnsi"/>
                <w:b/>
                <w:bCs/>
              </w:rPr>
              <w:t>600</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68AD9746" w14:textId="77777777" w:rsidR="00F66AD2" w:rsidRDefault="00F66AD2" w:rsidP="003F4249">
            <w:pPr>
              <w:jc w:val="right"/>
              <w:rPr>
                <w:rFonts w:asciiTheme="minorHAnsi" w:hAnsiTheme="minorHAnsi" w:cstheme="minorHAnsi"/>
                <w:b/>
                <w:bCs/>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6691441A" w14:textId="77777777" w:rsidR="00F66AD2" w:rsidRDefault="00F66AD2" w:rsidP="003F4249">
            <w:pPr>
              <w:jc w:val="right"/>
              <w:rPr>
                <w:rFonts w:asciiTheme="minorHAnsi" w:hAnsiTheme="minorHAnsi" w:cstheme="minorHAnsi"/>
                <w:b/>
                <w:bCs/>
              </w:rPr>
            </w:pPr>
          </w:p>
        </w:tc>
      </w:tr>
      <w:tr w:rsidR="00F66AD2" w14:paraId="218F76D8"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FE36806" w14:textId="77777777" w:rsidR="00F66AD2" w:rsidRDefault="00F66AD2" w:rsidP="003F4249">
            <w:pPr>
              <w:rPr>
                <w:rFonts w:asciiTheme="minorHAnsi" w:hAnsiTheme="minorHAnsi" w:cstheme="minorHAnsi"/>
                <w:i/>
                <w:iCs/>
              </w:rPr>
            </w:pPr>
            <w:r>
              <w:rPr>
                <w:rFonts w:asciiTheme="minorHAnsi" w:hAnsiTheme="minorHAnsi" w:cstheme="minorHAnsi"/>
                <w:i/>
                <w:iCs/>
              </w:rPr>
              <w:t>в том числе:</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021AAF49"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54C335CC" w14:textId="77777777" w:rsidR="00F66AD2" w:rsidRDefault="00F66AD2" w:rsidP="003F4249">
            <w:pPr>
              <w:jc w:val="right"/>
              <w:rPr>
                <w:rFonts w:asciiTheme="minorHAnsi" w:hAnsiTheme="minorHAnsi" w:cstheme="minorHAnsi"/>
                <w:color w:val="C0000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5FF3A861" w14:textId="77777777" w:rsidR="00F66AD2" w:rsidRDefault="00F66AD2" w:rsidP="003F4249">
            <w:pPr>
              <w:jc w:val="right"/>
              <w:rPr>
                <w:rFonts w:asciiTheme="minorHAnsi" w:hAnsiTheme="minorHAnsi" w:cstheme="minorHAnsi"/>
                <w:color w:val="C00000"/>
              </w:rPr>
            </w:pPr>
          </w:p>
        </w:tc>
      </w:tr>
      <w:tr w:rsidR="00F66AD2" w14:paraId="0416AEB5"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17CEFBA3" w14:textId="77777777" w:rsidR="00F66AD2" w:rsidRDefault="00F66AD2" w:rsidP="003F4249">
            <w:pPr>
              <w:rPr>
                <w:rFonts w:asciiTheme="minorHAnsi" w:hAnsiTheme="minorHAnsi" w:cstheme="minorHAnsi"/>
              </w:rPr>
            </w:pPr>
            <w:r>
              <w:rPr>
                <w:rFonts w:asciiTheme="minorHAnsi" w:hAnsiTheme="minorHAnsi" w:cstheme="minorHAnsi"/>
              </w:rPr>
              <w:t>Базовая прибыль на акцию:</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A985468"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tcPr>
          <w:p w14:paraId="40EB22D3" w14:textId="77777777" w:rsidR="00F66AD2" w:rsidRDefault="00F66AD2" w:rsidP="003F4249">
            <w:pPr>
              <w:jc w:val="right"/>
              <w:rPr>
                <w:rFonts w:asciiTheme="minorHAnsi" w:hAnsiTheme="minorHAnsi" w:cstheme="minorHAnsi"/>
                <w:color w:val="C0000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tcPr>
          <w:p w14:paraId="17A3DB09" w14:textId="77777777" w:rsidR="00F66AD2" w:rsidRDefault="00F66AD2" w:rsidP="003F4249">
            <w:pPr>
              <w:jc w:val="right"/>
              <w:rPr>
                <w:rFonts w:asciiTheme="minorHAnsi" w:hAnsiTheme="minorHAnsi" w:cstheme="minorHAnsi"/>
                <w:color w:val="C00000"/>
              </w:rPr>
            </w:pPr>
          </w:p>
        </w:tc>
      </w:tr>
      <w:tr w:rsidR="00F66AD2" w14:paraId="05195BF2"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7538FF56" w14:textId="77777777" w:rsidR="00F66AD2" w:rsidRDefault="00F66AD2" w:rsidP="003F4249">
            <w:pPr>
              <w:rPr>
                <w:rFonts w:asciiTheme="minorHAnsi" w:hAnsiTheme="minorHAnsi" w:cstheme="minorHAnsi"/>
              </w:rPr>
            </w:pPr>
            <w:r>
              <w:rPr>
                <w:rFonts w:asciiTheme="minorHAnsi" w:hAnsiTheme="minorHAnsi" w:cstheme="minorHAnsi"/>
              </w:rPr>
              <w:t>от продолжающейся деятельности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6A87F2E"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2923C1C8"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5BCDE6BA" w14:textId="77777777" w:rsidR="00F66AD2" w:rsidRDefault="00F66AD2" w:rsidP="003F4249">
            <w:pPr>
              <w:rPr>
                <w:rFonts w:eastAsia="Times New Roman"/>
                <w:sz w:val="20"/>
                <w:szCs w:val="20"/>
              </w:rPr>
            </w:pPr>
          </w:p>
        </w:tc>
      </w:tr>
      <w:tr w:rsidR="00F66AD2" w14:paraId="5605C9A6"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8E8F562" w14:textId="77777777" w:rsidR="00F66AD2" w:rsidRDefault="00F66AD2" w:rsidP="003F4249">
            <w:pPr>
              <w:rPr>
                <w:rFonts w:asciiTheme="minorHAnsi" w:hAnsiTheme="minorHAnsi" w:cstheme="minorHAnsi"/>
              </w:rPr>
            </w:pPr>
            <w:r>
              <w:rPr>
                <w:rFonts w:asciiTheme="minorHAnsi" w:hAnsiTheme="minorHAnsi" w:cstheme="minorHAnsi"/>
              </w:rPr>
              <w:t>от прекращенной деятельности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C1A795B" w14:textId="77777777" w:rsidR="00F66AD2" w:rsidRDefault="00F66AD2" w:rsidP="003F4249">
            <w:pPr>
              <w:jc w:val="center"/>
              <w:rPr>
                <w:rFonts w:asciiTheme="minorHAnsi" w:hAnsiTheme="minorHAnsi" w:cstheme="minorHAnsi"/>
              </w:rPr>
            </w:pPr>
            <w:r>
              <w:rPr>
                <w:rFonts w:asciiTheme="minorHAnsi" w:hAnsiTheme="minorHAnsi" w:cstheme="minorHAnsi"/>
              </w:rPr>
              <w:t> </w:t>
            </w: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7EAE8035"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07795D87" w14:textId="77777777" w:rsidR="00F66AD2" w:rsidRDefault="00F66AD2" w:rsidP="003F4249">
            <w:pPr>
              <w:rPr>
                <w:rFonts w:eastAsia="Times New Roman"/>
                <w:sz w:val="20"/>
                <w:szCs w:val="20"/>
              </w:rPr>
            </w:pPr>
          </w:p>
        </w:tc>
      </w:tr>
      <w:tr w:rsidR="00F66AD2" w14:paraId="257DC67F"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3715DBB1" w14:textId="77777777" w:rsidR="00F66AD2" w:rsidRDefault="00F66AD2" w:rsidP="003F4249">
            <w:pPr>
              <w:rPr>
                <w:rFonts w:asciiTheme="minorHAnsi" w:hAnsiTheme="minorHAnsi" w:cstheme="minorHAnsi"/>
              </w:rPr>
            </w:pPr>
            <w:r>
              <w:rPr>
                <w:rFonts w:asciiTheme="minorHAnsi" w:hAnsiTheme="minorHAnsi" w:cstheme="minorHAnsi"/>
              </w:rPr>
              <w:t>Разводненная прибыль на акцию:</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C99EED7" w14:textId="77777777" w:rsidR="00F66AD2" w:rsidRDefault="00F66AD2" w:rsidP="003F4249">
            <w:pPr>
              <w:rPr>
                <w:rFonts w:eastAsia="Times New Roman"/>
                <w:sz w:val="20"/>
                <w:szCs w:val="20"/>
              </w:rPr>
            </w:pP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86C8A45"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17013C94" w14:textId="77777777" w:rsidR="00F66AD2" w:rsidRDefault="00F66AD2" w:rsidP="003F4249">
            <w:pPr>
              <w:rPr>
                <w:rFonts w:eastAsia="Times New Roman"/>
                <w:sz w:val="20"/>
                <w:szCs w:val="20"/>
              </w:rPr>
            </w:pPr>
          </w:p>
        </w:tc>
      </w:tr>
      <w:tr w:rsidR="00F66AD2" w14:paraId="2AB0F2E0"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534A99C" w14:textId="77777777" w:rsidR="00F66AD2" w:rsidRDefault="00F66AD2" w:rsidP="003F4249">
            <w:pPr>
              <w:rPr>
                <w:rFonts w:asciiTheme="minorHAnsi" w:hAnsiTheme="minorHAnsi" w:cstheme="minorHAnsi"/>
              </w:rPr>
            </w:pPr>
            <w:r>
              <w:rPr>
                <w:rFonts w:asciiTheme="minorHAnsi" w:hAnsiTheme="minorHAnsi" w:cstheme="minorHAnsi"/>
              </w:rPr>
              <w:t>от продолжающейся деятельности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305BBDB5" w14:textId="77777777" w:rsidR="00F66AD2" w:rsidRDefault="00F66AD2" w:rsidP="003F4249">
            <w:pPr>
              <w:rPr>
                <w:rFonts w:eastAsia="Times New Roman"/>
                <w:sz w:val="20"/>
                <w:szCs w:val="20"/>
              </w:rPr>
            </w:pP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4A89A225"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1D1E33AB" w14:textId="77777777" w:rsidR="00F66AD2" w:rsidRDefault="00F66AD2" w:rsidP="003F4249">
            <w:pPr>
              <w:rPr>
                <w:rFonts w:eastAsia="Times New Roman"/>
                <w:sz w:val="20"/>
                <w:szCs w:val="20"/>
              </w:rPr>
            </w:pPr>
          </w:p>
        </w:tc>
      </w:tr>
      <w:tr w:rsidR="00F66AD2" w14:paraId="52095E56" w14:textId="77777777" w:rsidTr="003F4249">
        <w:trPr>
          <w:trHeight w:val="315"/>
        </w:trPr>
        <w:tc>
          <w:tcPr>
            <w:tcW w:w="5670" w:type="dxa"/>
            <w:gridSpan w:val="3"/>
            <w:tcBorders>
              <w:top w:val="dashSmallGap" w:sz="4" w:space="0" w:color="auto"/>
              <w:left w:val="dashSmallGap" w:sz="4" w:space="0" w:color="auto"/>
              <w:bottom w:val="dashSmallGap" w:sz="4" w:space="0" w:color="auto"/>
              <w:right w:val="dashSmallGap" w:sz="4" w:space="0" w:color="auto"/>
            </w:tcBorders>
            <w:vAlign w:val="center"/>
            <w:hideMark/>
          </w:tcPr>
          <w:p w14:paraId="6162475A" w14:textId="77777777" w:rsidR="00F66AD2" w:rsidRDefault="00F66AD2" w:rsidP="003F4249">
            <w:pPr>
              <w:rPr>
                <w:rFonts w:asciiTheme="minorHAnsi" w:hAnsiTheme="minorHAnsi" w:cstheme="minorHAnsi"/>
              </w:rPr>
            </w:pPr>
            <w:r>
              <w:rPr>
                <w:rFonts w:asciiTheme="minorHAnsi" w:hAnsiTheme="minorHAnsi" w:cstheme="minorHAnsi"/>
              </w:rPr>
              <w:t>от прекращенной деятельности</w:t>
            </w:r>
          </w:p>
        </w:tc>
        <w:tc>
          <w:tcPr>
            <w:tcW w:w="993"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12582895" w14:textId="77777777" w:rsidR="00F66AD2" w:rsidRDefault="00F66AD2" w:rsidP="003F4249">
            <w:pPr>
              <w:rPr>
                <w:rFonts w:eastAsia="Times New Roman"/>
                <w:sz w:val="20"/>
                <w:szCs w:val="20"/>
              </w:rPr>
            </w:pPr>
          </w:p>
        </w:tc>
        <w:tc>
          <w:tcPr>
            <w:tcW w:w="1417" w:type="dxa"/>
            <w:gridSpan w:val="2"/>
            <w:tcBorders>
              <w:top w:val="dashSmallGap" w:sz="4" w:space="0" w:color="auto"/>
              <w:left w:val="dashSmallGap" w:sz="4" w:space="0" w:color="auto"/>
              <w:bottom w:val="dashSmallGap" w:sz="4" w:space="0" w:color="auto"/>
              <w:right w:val="dashSmallGap" w:sz="4" w:space="0" w:color="auto"/>
            </w:tcBorders>
            <w:vAlign w:val="center"/>
            <w:hideMark/>
          </w:tcPr>
          <w:p w14:paraId="5B198A49" w14:textId="77777777" w:rsidR="00F66AD2" w:rsidRDefault="00F66AD2" w:rsidP="003F4249">
            <w:pPr>
              <w:rPr>
                <w:rFonts w:eastAsia="Times New Roman"/>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vAlign w:val="center"/>
            <w:hideMark/>
          </w:tcPr>
          <w:p w14:paraId="7DDAE829" w14:textId="77777777" w:rsidR="00F66AD2" w:rsidRDefault="00F66AD2" w:rsidP="003F4249">
            <w:pPr>
              <w:rPr>
                <w:rFonts w:eastAsia="Times New Roman"/>
                <w:sz w:val="20"/>
                <w:szCs w:val="20"/>
              </w:rPr>
            </w:pPr>
          </w:p>
        </w:tc>
      </w:tr>
    </w:tbl>
    <w:p w14:paraId="4C74E361" w14:textId="77777777" w:rsidR="00F66AD2" w:rsidRDefault="00F66AD2" w:rsidP="00F66AD2">
      <w:pPr>
        <w:numPr>
          <w:ilvl w:val="0"/>
          <w:numId w:val="62"/>
        </w:numPr>
        <w:autoSpaceDE w:val="0"/>
        <w:autoSpaceDN w:val="0"/>
        <w:adjustRightInd w:val="0"/>
        <w:jc w:val="center"/>
        <w:outlineLvl w:val="3"/>
        <w:rPr>
          <w:rFonts w:asciiTheme="minorHAnsi" w:hAnsiTheme="minorHAnsi" w:cstheme="minorHAnsi"/>
          <w:b/>
        </w:rPr>
      </w:pPr>
    </w:p>
    <w:p w14:paraId="3B43EDC9" w14:textId="77777777" w:rsidR="00F66AD2" w:rsidRPr="00673D43" w:rsidRDefault="00F66AD2" w:rsidP="00673D43">
      <w:pPr>
        <w:pStyle w:val="a7"/>
        <w:jc w:val="both"/>
        <w:rPr>
          <w:sz w:val="24"/>
          <w:szCs w:val="24"/>
        </w:rPr>
      </w:pPr>
      <w:r w:rsidRPr="00673D43">
        <w:rPr>
          <w:sz w:val="24"/>
          <w:szCs w:val="24"/>
        </w:rPr>
        <w:t xml:space="preserve">Руководитель                               __________________________ </w:t>
      </w:r>
    </w:p>
    <w:p w14:paraId="380600ED" w14:textId="77777777" w:rsidR="00F66AD2" w:rsidRPr="00673D43" w:rsidRDefault="00F66AD2" w:rsidP="00673D43">
      <w:pPr>
        <w:pStyle w:val="a7"/>
        <w:jc w:val="both"/>
        <w:rPr>
          <w:sz w:val="24"/>
          <w:szCs w:val="24"/>
        </w:rPr>
      </w:pPr>
    </w:p>
    <w:p w14:paraId="595E53D2" w14:textId="77777777" w:rsidR="00F66AD2" w:rsidRPr="00673D43" w:rsidRDefault="00F66AD2" w:rsidP="00673D43">
      <w:pPr>
        <w:pStyle w:val="a7"/>
        <w:jc w:val="both"/>
        <w:rPr>
          <w:sz w:val="24"/>
          <w:szCs w:val="24"/>
        </w:rPr>
      </w:pPr>
      <w:r w:rsidRPr="00673D43">
        <w:rPr>
          <w:sz w:val="24"/>
          <w:szCs w:val="24"/>
        </w:rPr>
        <w:t xml:space="preserve">Главный бухгалтер                     __________________________ </w:t>
      </w:r>
    </w:p>
    <w:p w14:paraId="12C28352" w14:textId="77777777" w:rsidR="00F66AD2" w:rsidRPr="00673D43" w:rsidRDefault="00F66AD2" w:rsidP="00673D43">
      <w:pPr>
        <w:pStyle w:val="a7"/>
        <w:jc w:val="both"/>
        <w:rPr>
          <w:b/>
          <w:color w:val="000000"/>
          <w:sz w:val="24"/>
          <w:szCs w:val="24"/>
        </w:rPr>
      </w:pPr>
      <w:bookmarkStart w:id="100" w:name="z136"/>
    </w:p>
    <w:p w14:paraId="4B34A712" w14:textId="77777777" w:rsidR="00F66AD2" w:rsidRPr="00673D43" w:rsidRDefault="00F66AD2" w:rsidP="00673D43">
      <w:pPr>
        <w:pStyle w:val="a7"/>
        <w:jc w:val="both"/>
        <w:rPr>
          <w:sz w:val="24"/>
          <w:szCs w:val="24"/>
        </w:rPr>
      </w:pPr>
      <w:r w:rsidRPr="00673D43">
        <w:rPr>
          <w:b/>
          <w:color w:val="000000"/>
          <w:sz w:val="24"/>
          <w:szCs w:val="24"/>
        </w:rPr>
        <w:t>Пояснение по заполнению формы "Отчет о прибылях и убытках"</w:t>
      </w:r>
    </w:p>
    <w:p w14:paraId="3DFA45EA" w14:textId="77777777" w:rsidR="00F66AD2" w:rsidRPr="00673D43" w:rsidRDefault="00F66AD2" w:rsidP="00673D43">
      <w:pPr>
        <w:pStyle w:val="a7"/>
        <w:jc w:val="both"/>
        <w:rPr>
          <w:sz w:val="24"/>
          <w:szCs w:val="24"/>
        </w:rPr>
      </w:pPr>
      <w:bookmarkStart w:id="101" w:name="z137"/>
      <w:bookmarkEnd w:id="100"/>
      <w:r w:rsidRPr="00673D43">
        <w:rPr>
          <w:color w:val="000000"/>
          <w:sz w:val="24"/>
          <w:szCs w:val="24"/>
        </w:rPr>
        <w:t xml:space="preserve">       1) Форма "Отчет о прибылях и убытках" разработана в соответствии с подпунктом 18-1) пункта 5 статьи 20 Закона Республики Казахстан от 28 февраля 2007 года "О бухгалтерском учете и финансовой отчетности";</w:t>
      </w:r>
    </w:p>
    <w:p w14:paraId="4558FCD2" w14:textId="77777777" w:rsidR="00F66AD2" w:rsidRPr="00673D43" w:rsidRDefault="00F66AD2" w:rsidP="00673D43">
      <w:pPr>
        <w:pStyle w:val="a7"/>
        <w:jc w:val="both"/>
        <w:rPr>
          <w:sz w:val="24"/>
          <w:szCs w:val="24"/>
        </w:rPr>
      </w:pPr>
      <w:bookmarkStart w:id="102" w:name="z138"/>
      <w:bookmarkEnd w:id="101"/>
      <w:r w:rsidRPr="00673D43">
        <w:rPr>
          <w:color w:val="000000"/>
          <w:sz w:val="24"/>
          <w:szCs w:val="24"/>
        </w:rPr>
        <w:t>      2) Форма "Отчет о прибылях и убытках" представляется организациями публичного интереса по результатам финансового года в депозитарий финансовой отчетности в электронном формате посредством программного обеспечения. Подписывается "Отчет о прибылях и убытках" электронной цифровой подписью организации, выданной национальным удостоверяющим центром. Электронный формат отчета, который представляется в депозитарий финансовой отчетности формируется после утверждения его учредителями и представляется не позднее 31 августа года, следующего за отчетным. Основной задачей ведения данной формы является осуществление мониторинга за соблюдением бухгалтерского законодательства Республики Казахстан;</w:t>
      </w:r>
    </w:p>
    <w:p w14:paraId="01E7E3D4" w14:textId="77777777" w:rsidR="00F66AD2" w:rsidRPr="00673D43" w:rsidRDefault="00F66AD2" w:rsidP="00673D43">
      <w:pPr>
        <w:pStyle w:val="a7"/>
        <w:jc w:val="both"/>
        <w:rPr>
          <w:sz w:val="24"/>
          <w:szCs w:val="24"/>
        </w:rPr>
      </w:pPr>
      <w:bookmarkStart w:id="103" w:name="z139"/>
      <w:bookmarkEnd w:id="102"/>
      <w:r w:rsidRPr="00673D43">
        <w:rPr>
          <w:color w:val="000000"/>
          <w:sz w:val="24"/>
          <w:szCs w:val="24"/>
        </w:rPr>
        <w:t>      3) Форма заполняется следующим образом:</w:t>
      </w:r>
    </w:p>
    <w:p w14:paraId="381BDFD5" w14:textId="77777777" w:rsidR="00F66AD2" w:rsidRPr="00673D43" w:rsidRDefault="00F66AD2" w:rsidP="00673D43">
      <w:pPr>
        <w:pStyle w:val="a7"/>
        <w:jc w:val="both"/>
        <w:rPr>
          <w:sz w:val="24"/>
          <w:szCs w:val="24"/>
        </w:rPr>
      </w:pPr>
      <w:bookmarkStart w:id="104" w:name="z140"/>
      <w:bookmarkEnd w:id="103"/>
      <w:r w:rsidRPr="00673D43">
        <w:rPr>
          <w:color w:val="000000"/>
          <w:sz w:val="24"/>
          <w:szCs w:val="24"/>
        </w:rPr>
        <w:t xml:space="preserve">       в графе "Наименование показателей" указывается: </w:t>
      </w:r>
    </w:p>
    <w:p w14:paraId="2066C17B" w14:textId="77777777" w:rsidR="00F66AD2" w:rsidRPr="00673D43" w:rsidRDefault="00F66AD2" w:rsidP="00673D43">
      <w:pPr>
        <w:pStyle w:val="a7"/>
        <w:jc w:val="both"/>
        <w:rPr>
          <w:sz w:val="24"/>
          <w:szCs w:val="24"/>
        </w:rPr>
      </w:pPr>
      <w:bookmarkStart w:id="105" w:name="z141"/>
      <w:bookmarkEnd w:id="104"/>
      <w:r w:rsidRPr="00673D43">
        <w:rPr>
          <w:color w:val="000000"/>
          <w:sz w:val="24"/>
          <w:szCs w:val="24"/>
        </w:rPr>
        <w:t xml:space="preserve">       в строке "Выручка" 010 указывается сумма сальдо по счетам подраздела 6000 – "Доход от реализации продукции и оказания услуг" ТПС. </w:t>
      </w:r>
    </w:p>
    <w:p w14:paraId="211940A9" w14:textId="77777777" w:rsidR="00F66AD2" w:rsidRPr="00673D43" w:rsidRDefault="00F66AD2" w:rsidP="00673D43">
      <w:pPr>
        <w:pStyle w:val="a7"/>
        <w:jc w:val="both"/>
        <w:rPr>
          <w:sz w:val="24"/>
          <w:szCs w:val="24"/>
        </w:rPr>
      </w:pPr>
      <w:bookmarkStart w:id="106" w:name="z142"/>
      <w:bookmarkEnd w:id="105"/>
      <w:r w:rsidRPr="00673D43">
        <w:rPr>
          <w:color w:val="000000"/>
          <w:sz w:val="24"/>
          <w:szCs w:val="24"/>
        </w:rPr>
        <w:t>      в строке "Себестоимость реализованных товаров и услуг" 011 указывается сумма сальдо по счетам подраздела 7000 – "Себестоимость реализованной продукции и оказанных услуг" ТПС;</w:t>
      </w:r>
    </w:p>
    <w:p w14:paraId="60D256FA" w14:textId="77777777" w:rsidR="00F66AD2" w:rsidRPr="00673D43" w:rsidRDefault="00F66AD2" w:rsidP="00673D43">
      <w:pPr>
        <w:pStyle w:val="a7"/>
        <w:jc w:val="both"/>
        <w:rPr>
          <w:sz w:val="24"/>
          <w:szCs w:val="24"/>
        </w:rPr>
      </w:pPr>
      <w:bookmarkStart w:id="107" w:name="z143"/>
      <w:bookmarkEnd w:id="106"/>
      <w:r w:rsidRPr="00673D43">
        <w:rPr>
          <w:color w:val="000000"/>
          <w:sz w:val="24"/>
          <w:szCs w:val="24"/>
        </w:rPr>
        <w:t>      Сумма сальдо счетов 6 и 7 разделов определяется до момента закрытия на счет 5710 – "Итоговая прибыль (итоговый убыток)" ТПС;</w:t>
      </w:r>
    </w:p>
    <w:p w14:paraId="005FAEE2" w14:textId="77777777" w:rsidR="00F66AD2" w:rsidRPr="00673D43" w:rsidRDefault="00F66AD2" w:rsidP="00673D43">
      <w:pPr>
        <w:pStyle w:val="a7"/>
        <w:jc w:val="both"/>
        <w:rPr>
          <w:sz w:val="24"/>
          <w:szCs w:val="24"/>
        </w:rPr>
      </w:pPr>
      <w:bookmarkStart w:id="108" w:name="z144"/>
      <w:bookmarkEnd w:id="107"/>
      <w:r w:rsidRPr="00673D43">
        <w:rPr>
          <w:color w:val="000000"/>
          <w:sz w:val="24"/>
          <w:szCs w:val="24"/>
        </w:rPr>
        <w:t>      в графе "Валовая прибыль" 012 указывается разница строк 010 и 011;</w:t>
      </w:r>
    </w:p>
    <w:p w14:paraId="71C4C374" w14:textId="77777777" w:rsidR="00F66AD2" w:rsidRPr="00673D43" w:rsidRDefault="00F66AD2" w:rsidP="00673D43">
      <w:pPr>
        <w:pStyle w:val="a7"/>
        <w:jc w:val="both"/>
        <w:rPr>
          <w:sz w:val="24"/>
          <w:szCs w:val="24"/>
        </w:rPr>
      </w:pPr>
      <w:bookmarkStart w:id="109" w:name="z145"/>
      <w:bookmarkEnd w:id="108"/>
      <w:r w:rsidRPr="00673D43">
        <w:rPr>
          <w:color w:val="000000"/>
          <w:sz w:val="24"/>
          <w:szCs w:val="24"/>
        </w:rPr>
        <w:t xml:space="preserve">       в строке "Расходы по реализации" 013 указывается сумма сальдо по счетам подраздела 7100 – "Расходы по реализации продукции и оказанию услуг" ТПС; </w:t>
      </w:r>
    </w:p>
    <w:p w14:paraId="248B318E" w14:textId="77777777" w:rsidR="00F66AD2" w:rsidRPr="00673D43" w:rsidRDefault="00F66AD2" w:rsidP="00673D43">
      <w:pPr>
        <w:pStyle w:val="a7"/>
        <w:jc w:val="both"/>
        <w:rPr>
          <w:sz w:val="24"/>
          <w:szCs w:val="24"/>
        </w:rPr>
      </w:pPr>
      <w:bookmarkStart w:id="110" w:name="z146"/>
      <w:bookmarkEnd w:id="109"/>
      <w:r w:rsidRPr="00673D43">
        <w:rPr>
          <w:color w:val="000000"/>
          <w:sz w:val="24"/>
          <w:szCs w:val="24"/>
        </w:rPr>
        <w:t>      в строке "Административные расходы" 014 указывается сумма сальдо по счетам подраздела 7200 – "Административные расходы" ТПС;</w:t>
      </w:r>
    </w:p>
    <w:p w14:paraId="0AF8D28E" w14:textId="77777777" w:rsidR="00F66AD2" w:rsidRPr="00673D43" w:rsidRDefault="00F66AD2" w:rsidP="00673D43">
      <w:pPr>
        <w:pStyle w:val="a7"/>
        <w:jc w:val="both"/>
        <w:rPr>
          <w:sz w:val="24"/>
          <w:szCs w:val="24"/>
        </w:rPr>
      </w:pPr>
      <w:bookmarkStart w:id="111" w:name="z147"/>
      <w:bookmarkEnd w:id="110"/>
      <w:r w:rsidRPr="00673D43">
        <w:rPr>
          <w:color w:val="000000"/>
          <w:sz w:val="24"/>
          <w:szCs w:val="24"/>
        </w:rPr>
        <w:t>      строка "Итого операционная прибыль (убыток)" 020 равна сумме (+/-) строк с 012 по 014;</w:t>
      </w:r>
    </w:p>
    <w:p w14:paraId="06B24D62" w14:textId="77777777" w:rsidR="00F66AD2" w:rsidRPr="00673D43" w:rsidRDefault="00F66AD2" w:rsidP="00673D43">
      <w:pPr>
        <w:pStyle w:val="a7"/>
        <w:jc w:val="both"/>
        <w:rPr>
          <w:sz w:val="24"/>
          <w:szCs w:val="24"/>
        </w:rPr>
      </w:pPr>
      <w:bookmarkStart w:id="112" w:name="z148"/>
      <w:bookmarkEnd w:id="111"/>
      <w:r w:rsidRPr="00673D43">
        <w:rPr>
          <w:color w:val="000000"/>
          <w:sz w:val="24"/>
          <w:szCs w:val="24"/>
        </w:rPr>
        <w:t>      в строке "Финансовые доходы" 021 указывается сумма сальдо по счетам подраздела 6100 – "Доходы от финансирования" и счету 6280 – "Доходы от восстановления убытка от обесценения по финансовым активам" ТПС;</w:t>
      </w:r>
    </w:p>
    <w:p w14:paraId="014F5A22" w14:textId="77777777" w:rsidR="00F66AD2" w:rsidRPr="00673D43" w:rsidRDefault="00F66AD2" w:rsidP="00673D43">
      <w:pPr>
        <w:pStyle w:val="a7"/>
        <w:jc w:val="both"/>
        <w:rPr>
          <w:sz w:val="24"/>
          <w:szCs w:val="24"/>
        </w:rPr>
      </w:pPr>
      <w:bookmarkStart w:id="113" w:name="z149"/>
      <w:bookmarkEnd w:id="112"/>
      <w:r w:rsidRPr="00673D43">
        <w:rPr>
          <w:color w:val="000000"/>
          <w:sz w:val="24"/>
          <w:szCs w:val="24"/>
        </w:rPr>
        <w:t>      в строке "Финансовые расходы" 022 указывается сумма сальдо по счетам подраздела 7300 – "Расходы на финансирование" и счету 7470 – "Расходы от обесценения финансовых инструментов" ТПС;</w:t>
      </w:r>
    </w:p>
    <w:p w14:paraId="5C41804C" w14:textId="77777777" w:rsidR="00F66AD2" w:rsidRPr="00673D43" w:rsidRDefault="00F66AD2" w:rsidP="00673D43">
      <w:pPr>
        <w:pStyle w:val="a7"/>
        <w:jc w:val="both"/>
        <w:rPr>
          <w:sz w:val="24"/>
          <w:szCs w:val="24"/>
        </w:rPr>
      </w:pPr>
      <w:bookmarkStart w:id="114" w:name="z150"/>
      <w:bookmarkEnd w:id="113"/>
      <w:r w:rsidRPr="00673D43">
        <w:rPr>
          <w:color w:val="000000"/>
          <w:sz w:val="24"/>
          <w:szCs w:val="24"/>
        </w:rPr>
        <w:t>      в строке "Доля организации в прибыли (убытке) ассоциированных организаций и совместной деятельности, учитываемых по методу долевого участия" 023 указывается сумма сальдо по счетам подраздела 6400 – "Доля прибыли организаций, учитываемых по методу долевого участия" ТПС минус сумма по счетам подраздела 7600 – "Доля в убытке организаций, учитываемых методом долевого участия" ТПС;</w:t>
      </w:r>
    </w:p>
    <w:p w14:paraId="57E3DB6B" w14:textId="77777777" w:rsidR="00F66AD2" w:rsidRPr="00673D43" w:rsidRDefault="00F66AD2" w:rsidP="00673D43">
      <w:pPr>
        <w:pStyle w:val="a7"/>
        <w:jc w:val="both"/>
        <w:rPr>
          <w:sz w:val="24"/>
          <w:szCs w:val="24"/>
        </w:rPr>
      </w:pPr>
      <w:bookmarkStart w:id="115" w:name="z151"/>
      <w:bookmarkEnd w:id="114"/>
      <w:r w:rsidRPr="00673D43">
        <w:rPr>
          <w:color w:val="000000"/>
          <w:sz w:val="24"/>
          <w:szCs w:val="24"/>
        </w:rPr>
        <w:t xml:space="preserve">       в строке "Прочие доходы" 024 указывается сумма сальдо по соответствующим счетам подраздела 6200 – "Прочие доходы" (за исключением счета 6280 – "Доходы от восстановления убытка от обесценения по финансовым активам") ТПС; </w:t>
      </w:r>
    </w:p>
    <w:p w14:paraId="5B658E2E" w14:textId="77777777" w:rsidR="00F66AD2" w:rsidRPr="00673D43" w:rsidRDefault="00F66AD2" w:rsidP="00673D43">
      <w:pPr>
        <w:pStyle w:val="a7"/>
        <w:jc w:val="both"/>
        <w:rPr>
          <w:sz w:val="24"/>
          <w:szCs w:val="24"/>
        </w:rPr>
      </w:pPr>
      <w:bookmarkStart w:id="116" w:name="z152"/>
      <w:bookmarkEnd w:id="115"/>
      <w:r w:rsidRPr="00673D43">
        <w:rPr>
          <w:color w:val="000000"/>
          <w:sz w:val="24"/>
          <w:szCs w:val="24"/>
        </w:rPr>
        <w:t xml:space="preserve">       в строке "Прочие расходы" 025 указывается сумма сальдо по соответствующим счетам подраздела 7400 – "Прочие расходы" (за исключением счета 7470 – "Расходы от обесценения финансовых инструментов") ТПС; </w:t>
      </w:r>
    </w:p>
    <w:p w14:paraId="620C73A5" w14:textId="77777777" w:rsidR="00F66AD2" w:rsidRPr="00673D43" w:rsidRDefault="00F66AD2" w:rsidP="00673D43">
      <w:pPr>
        <w:pStyle w:val="a7"/>
        <w:jc w:val="both"/>
        <w:rPr>
          <w:sz w:val="24"/>
          <w:szCs w:val="24"/>
        </w:rPr>
      </w:pPr>
      <w:bookmarkStart w:id="117" w:name="z153"/>
      <w:bookmarkEnd w:id="116"/>
      <w:r w:rsidRPr="00673D43">
        <w:rPr>
          <w:color w:val="000000"/>
          <w:sz w:val="24"/>
          <w:szCs w:val="24"/>
        </w:rPr>
        <w:t>      значение графы "Прибыль (убыток) до налогообложения" 100 указывается: +/- строк с 020 по 025;</w:t>
      </w:r>
    </w:p>
    <w:p w14:paraId="12BD613A" w14:textId="77777777" w:rsidR="00F66AD2" w:rsidRPr="00673D43" w:rsidRDefault="00F66AD2" w:rsidP="00673D43">
      <w:pPr>
        <w:pStyle w:val="a7"/>
        <w:jc w:val="both"/>
        <w:rPr>
          <w:sz w:val="24"/>
          <w:szCs w:val="24"/>
        </w:rPr>
      </w:pPr>
      <w:bookmarkStart w:id="118" w:name="z154"/>
      <w:bookmarkEnd w:id="117"/>
      <w:r w:rsidRPr="00673D43">
        <w:rPr>
          <w:color w:val="000000"/>
          <w:sz w:val="24"/>
          <w:szCs w:val="24"/>
        </w:rPr>
        <w:t>      в строке "Расходы (-) (доходы (+)) по подоходному налогу" 101 указывается сальдо счета подраздела 7700 – "Расходы по корпоративному подоходному налогу" ТПС;</w:t>
      </w:r>
    </w:p>
    <w:p w14:paraId="0647B136" w14:textId="77777777" w:rsidR="00F66AD2" w:rsidRPr="00673D43" w:rsidRDefault="00F66AD2" w:rsidP="00673D43">
      <w:pPr>
        <w:pStyle w:val="a7"/>
        <w:jc w:val="both"/>
        <w:rPr>
          <w:sz w:val="24"/>
          <w:szCs w:val="24"/>
        </w:rPr>
      </w:pPr>
      <w:bookmarkStart w:id="119" w:name="z155"/>
      <w:bookmarkEnd w:id="118"/>
      <w:r w:rsidRPr="00673D43">
        <w:rPr>
          <w:color w:val="000000"/>
          <w:sz w:val="24"/>
          <w:szCs w:val="24"/>
        </w:rPr>
        <w:t>      значение графы "Прибыль (убыток) после налогообложения от продолжающейся деятельности" 200 указывается сумма строк 100 и 101;</w:t>
      </w:r>
    </w:p>
    <w:p w14:paraId="07660E82" w14:textId="77777777" w:rsidR="00F66AD2" w:rsidRPr="00673D43" w:rsidRDefault="00F66AD2" w:rsidP="00673D43">
      <w:pPr>
        <w:pStyle w:val="a7"/>
        <w:jc w:val="both"/>
        <w:rPr>
          <w:sz w:val="24"/>
          <w:szCs w:val="24"/>
        </w:rPr>
      </w:pPr>
      <w:bookmarkStart w:id="120" w:name="z156"/>
      <w:bookmarkEnd w:id="119"/>
      <w:r w:rsidRPr="00673D43">
        <w:rPr>
          <w:color w:val="000000"/>
          <w:sz w:val="24"/>
          <w:szCs w:val="24"/>
        </w:rPr>
        <w:t>      в строке "Прибыль (убыток) после налогообложения от прекращенной деятельности" 201 указывается разница по соответствующим счетам подраздела 6300 – "Доходы, связанные с прекращаемой деятельностью" и подраздела 7500 – "Расходы, связанные с прекращаемой деятельностью" ТПС;</w:t>
      </w:r>
    </w:p>
    <w:p w14:paraId="714732F1" w14:textId="77777777" w:rsidR="00F66AD2" w:rsidRPr="00673D43" w:rsidRDefault="00F66AD2" w:rsidP="00673D43">
      <w:pPr>
        <w:pStyle w:val="a7"/>
        <w:jc w:val="both"/>
        <w:rPr>
          <w:sz w:val="24"/>
          <w:szCs w:val="24"/>
        </w:rPr>
      </w:pPr>
      <w:bookmarkStart w:id="121" w:name="z157"/>
      <w:bookmarkEnd w:id="120"/>
      <w:r w:rsidRPr="00673D43">
        <w:rPr>
          <w:color w:val="000000"/>
          <w:sz w:val="24"/>
          <w:szCs w:val="24"/>
        </w:rPr>
        <w:t xml:space="preserve">       значение графы "Прибыль за год" 300 равно сумме строк 200 и 201 относимая на: </w:t>
      </w:r>
    </w:p>
    <w:p w14:paraId="537A3DB6" w14:textId="77777777" w:rsidR="00F66AD2" w:rsidRPr="00673D43" w:rsidRDefault="00F66AD2" w:rsidP="00673D43">
      <w:pPr>
        <w:pStyle w:val="a7"/>
        <w:jc w:val="both"/>
        <w:rPr>
          <w:sz w:val="24"/>
          <w:szCs w:val="24"/>
        </w:rPr>
      </w:pPr>
      <w:bookmarkStart w:id="122" w:name="z158"/>
      <w:bookmarkEnd w:id="121"/>
      <w:r w:rsidRPr="00673D43">
        <w:rPr>
          <w:color w:val="000000"/>
          <w:sz w:val="24"/>
          <w:szCs w:val="24"/>
        </w:rPr>
        <w:t>      собственников материнской организации</w:t>
      </w:r>
    </w:p>
    <w:p w14:paraId="139E5A31" w14:textId="77777777" w:rsidR="00F66AD2" w:rsidRPr="00673D43" w:rsidRDefault="00F66AD2" w:rsidP="00673D43">
      <w:pPr>
        <w:pStyle w:val="a7"/>
        <w:jc w:val="both"/>
        <w:rPr>
          <w:sz w:val="24"/>
          <w:szCs w:val="24"/>
        </w:rPr>
      </w:pPr>
      <w:bookmarkStart w:id="123" w:name="z159"/>
      <w:bookmarkEnd w:id="122"/>
      <w:r w:rsidRPr="00673D43">
        <w:rPr>
          <w:color w:val="000000"/>
          <w:sz w:val="24"/>
          <w:szCs w:val="24"/>
        </w:rPr>
        <w:t>      долю неконтролирующих собственников;</w:t>
      </w:r>
    </w:p>
    <w:p w14:paraId="3CF6D2EE" w14:textId="77777777" w:rsidR="00F66AD2" w:rsidRPr="00673D43" w:rsidRDefault="00F66AD2" w:rsidP="00673D43">
      <w:pPr>
        <w:pStyle w:val="a7"/>
        <w:jc w:val="both"/>
        <w:rPr>
          <w:sz w:val="24"/>
          <w:szCs w:val="24"/>
        </w:rPr>
      </w:pPr>
      <w:bookmarkStart w:id="124" w:name="z160"/>
      <w:bookmarkEnd w:id="123"/>
      <w:r w:rsidRPr="00673D43">
        <w:rPr>
          <w:color w:val="000000"/>
          <w:sz w:val="24"/>
          <w:szCs w:val="24"/>
        </w:rPr>
        <w:t xml:space="preserve">       значение графы "Прочий совокупный доход, всего" 400 равно (сумма строк 420 и 440): </w:t>
      </w:r>
    </w:p>
    <w:p w14:paraId="6406D916" w14:textId="77777777" w:rsidR="00F66AD2" w:rsidRPr="00673D43" w:rsidRDefault="00F66AD2" w:rsidP="00673D43">
      <w:pPr>
        <w:pStyle w:val="a7"/>
        <w:jc w:val="both"/>
        <w:rPr>
          <w:sz w:val="24"/>
          <w:szCs w:val="24"/>
        </w:rPr>
      </w:pPr>
      <w:bookmarkStart w:id="125" w:name="z161"/>
      <w:bookmarkEnd w:id="124"/>
      <w:r w:rsidRPr="00673D43">
        <w:rPr>
          <w:color w:val="000000"/>
          <w:sz w:val="24"/>
          <w:szCs w:val="24"/>
        </w:rPr>
        <w:t>      в том числе:</w:t>
      </w:r>
    </w:p>
    <w:p w14:paraId="75C31F05" w14:textId="77777777" w:rsidR="00F66AD2" w:rsidRPr="00673D43" w:rsidRDefault="00F66AD2" w:rsidP="00673D43">
      <w:pPr>
        <w:pStyle w:val="a7"/>
        <w:jc w:val="both"/>
        <w:rPr>
          <w:sz w:val="24"/>
          <w:szCs w:val="24"/>
        </w:rPr>
      </w:pPr>
      <w:bookmarkStart w:id="126" w:name="z162"/>
      <w:bookmarkEnd w:id="125"/>
      <w:r w:rsidRPr="00673D43">
        <w:rPr>
          <w:color w:val="000000"/>
          <w:sz w:val="24"/>
          <w:szCs w:val="24"/>
        </w:rPr>
        <w:t>       "переоценка долговых финансовых инструментов, оцениваемых по справедливой стоимости через прочий совокупный доход" 410;</w:t>
      </w:r>
    </w:p>
    <w:p w14:paraId="5989F096" w14:textId="77777777" w:rsidR="00F66AD2" w:rsidRPr="00673D43" w:rsidRDefault="00F66AD2" w:rsidP="00673D43">
      <w:pPr>
        <w:pStyle w:val="a7"/>
        <w:jc w:val="both"/>
        <w:rPr>
          <w:sz w:val="24"/>
          <w:szCs w:val="24"/>
        </w:rPr>
      </w:pPr>
      <w:bookmarkStart w:id="127" w:name="z163"/>
      <w:bookmarkEnd w:id="126"/>
      <w:r w:rsidRPr="00673D43">
        <w:rPr>
          <w:color w:val="000000"/>
          <w:sz w:val="24"/>
          <w:szCs w:val="24"/>
        </w:rPr>
        <w:t>      "доля в прочем совокупном доходе (убытке) ассоциированных организаций и совместной деятельности, учитываемых по методу долевого участия" 411;</w:t>
      </w:r>
    </w:p>
    <w:p w14:paraId="1BDF8861" w14:textId="77777777" w:rsidR="00F66AD2" w:rsidRPr="00673D43" w:rsidRDefault="00F66AD2" w:rsidP="00673D43">
      <w:pPr>
        <w:pStyle w:val="a7"/>
        <w:jc w:val="both"/>
        <w:rPr>
          <w:sz w:val="24"/>
          <w:szCs w:val="24"/>
        </w:rPr>
      </w:pPr>
      <w:bookmarkStart w:id="128" w:name="z164"/>
      <w:bookmarkEnd w:id="127"/>
      <w:r w:rsidRPr="00673D43">
        <w:rPr>
          <w:color w:val="000000"/>
          <w:sz w:val="24"/>
          <w:szCs w:val="24"/>
        </w:rPr>
        <w:t>       "эффект изменения в ставке подоходного налога на отложенный налог" 412;</w:t>
      </w:r>
    </w:p>
    <w:p w14:paraId="697FBB91" w14:textId="77777777" w:rsidR="00F66AD2" w:rsidRPr="00673D43" w:rsidRDefault="00F66AD2" w:rsidP="00673D43">
      <w:pPr>
        <w:pStyle w:val="a7"/>
        <w:jc w:val="both"/>
        <w:rPr>
          <w:sz w:val="24"/>
          <w:szCs w:val="24"/>
        </w:rPr>
      </w:pPr>
      <w:bookmarkStart w:id="129" w:name="z165"/>
      <w:bookmarkEnd w:id="128"/>
      <w:r w:rsidRPr="00673D43">
        <w:rPr>
          <w:color w:val="000000"/>
          <w:sz w:val="24"/>
          <w:szCs w:val="24"/>
        </w:rPr>
        <w:t>      "хеджирование денежных потоков" 413;</w:t>
      </w:r>
    </w:p>
    <w:p w14:paraId="644B8AB5" w14:textId="77777777" w:rsidR="00F66AD2" w:rsidRPr="00673D43" w:rsidRDefault="00F66AD2" w:rsidP="00673D43">
      <w:pPr>
        <w:pStyle w:val="a7"/>
        <w:jc w:val="both"/>
        <w:rPr>
          <w:sz w:val="24"/>
          <w:szCs w:val="24"/>
        </w:rPr>
      </w:pPr>
      <w:bookmarkStart w:id="130" w:name="z166"/>
      <w:bookmarkEnd w:id="129"/>
      <w:r w:rsidRPr="00673D43">
        <w:rPr>
          <w:color w:val="000000"/>
          <w:sz w:val="24"/>
          <w:szCs w:val="24"/>
        </w:rPr>
        <w:t>      "курсовая разница по инвестициям в зарубежные организации" 414;</w:t>
      </w:r>
    </w:p>
    <w:p w14:paraId="41152436" w14:textId="77777777" w:rsidR="00F66AD2" w:rsidRPr="00673D43" w:rsidRDefault="00F66AD2" w:rsidP="00673D43">
      <w:pPr>
        <w:pStyle w:val="a7"/>
        <w:jc w:val="both"/>
        <w:rPr>
          <w:sz w:val="24"/>
          <w:szCs w:val="24"/>
        </w:rPr>
      </w:pPr>
      <w:bookmarkStart w:id="131" w:name="z167"/>
      <w:bookmarkEnd w:id="130"/>
      <w:r w:rsidRPr="00673D43">
        <w:rPr>
          <w:color w:val="000000"/>
          <w:sz w:val="24"/>
          <w:szCs w:val="24"/>
        </w:rPr>
        <w:t>      "хеджирование чистых инвестиций в зарубежные операции" 415;</w:t>
      </w:r>
    </w:p>
    <w:p w14:paraId="631AF904" w14:textId="77777777" w:rsidR="00F66AD2" w:rsidRPr="00673D43" w:rsidRDefault="00F66AD2" w:rsidP="00673D43">
      <w:pPr>
        <w:pStyle w:val="a7"/>
        <w:jc w:val="both"/>
        <w:rPr>
          <w:sz w:val="24"/>
          <w:szCs w:val="24"/>
        </w:rPr>
      </w:pPr>
      <w:bookmarkStart w:id="132" w:name="z168"/>
      <w:bookmarkEnd w:id="131"/>
      <w:r w:rsidRPr="00673D43">
        <w:rPr>
          <w:color w:val="000000"/>
          <w:sz w:val="24"/>
          <w:szCs w:val="24"/>
        </w:rPr>
        <w:t>      "прочие компоненты прочего совокупного дохода" 416;</w:t>
      </w:r>
    </w:p>
    <w:p w14:paraId="1CD000A5" w14:textId="77777777" w:rsidR="00F66AD2" w:rsidRPr="00673D43" w:rsidRDefault="00F66AD2" w:rsidP="00673D43">
      <w:pPr>
        <w:pStyle w:val="a7"/>
        <w:jc w:val="both"/>
        <w:rPr>
          <w:sz w:val="24"/>
          <w:szCs w:val="24"/>
        </w:rPr>
      </w:pPr>
      <w:bookmarkStart w:id="133" w:name="z169"/>
      <w:bookmarkEnd w:id="132"/>
      <w:r w:rsidRPr="00673D43">
        <w:rPr>
          <w:color w:val="000000"/>
          <w:sz w:val="24"/>
          <w:szCs w:val="24"/>
        </w:rPr>
        <w:t xml:space="preserve">      "корректировка при </w:t>
      </w:r>
      <w:proofErr w:type="spellStart"/>
      <w:r w:rsidRPr="00673D43">
        <w:rPr>
          <w:color w:val="000000"/>
          <w:sz w:val="24"/>
          <w:szCs w:val="24"/>
        </w:rPr>
        <w:t>реклассификации</w:t>
      </w:r>
      <w:proofErr w:type="spellEnd"/>
      <w:r w:rsidRPr="00673D43">
        <w:rPr>
          <w:color w:val="000000"/>
          <w:sz w:val="24"/>
          <w:szCs w:val="24"/>
        </w:rPr>
        <w:t xml:space="preserve"> в составе прибыли (убытка" 417;</w:t>
      </w:r>
    </w:p>
    <w:p w14:paraId="72B58CE2" w14:textId="77777777" w:rsidR="00F66AD2" w:rsidRPr="00673D43" w:rsidRDefault="00F66AD2" w:rsidP="00673D43">
      <w:pPr>
        <w:pStyle w:val="a7"/>
        <w:jc w:val="both"/>
        <w:rPr>
          <w:sz w:val="24"/>
          <w:szCs w:val="24"/>
        </w:rPr>
      </w:pPr>
      <w:bookmarkStart w:id="134" w:name="z170"/>
      <w:bookmarkEnd w:id="133"/>
      <w:r w:rsidRPr="00673D43">
        <w:rPr>
          <w:color w:val="000000"/>
          <w:sz w:val="24"/>
          <w:szCs w:val="24"/>
        </w:rPr>
        <w:t>      "налоговый эффект компонентов прочего совокупного дохода" 418;</w:t>
      </w:r>
    </w:p>
    <w:p w14:paraId="39EABD3A" w14:textId="77777777" w:rsidR="00F66AD2" w:rsidRPr="00673D43" w:rsidRDefault="00F66AD2" w:rsidP="00673D43">
      <w:pPr>
        <w:pStyle w:val="a7"/>
        <w:jc w:val="both"/>
        <w:rPr>
          <w:sz w:val="24"/>
          <w:szCs w:val="24"/>
        </w:rPr>
      </w:pPr>
      <w:bookmarkStart w:id="135" w:name="z171"/>
      <w:bookmarkEnd w:id="134"/>
      <w:r w:rsidRPr="00673D43">
        <w:rPr>
          <w:color w:val="000000"/>
          <w:sz w:val="24"/>
          <w:szCs w:val="24"/>
        </w:rPr>
        <w:t xml:space="preserve">       "Итого прочий совокупный доход, подлежащий </w:t>
      </w:r>
      <w:proofErr w:type="spellStart"/>
      <w:r w:rsidRPr="00673D43">
        <w:rPr>
          <w:color w:val="000000"/>
          <w:sz w:val="24"/>
          <w:szCs w:val="24"/>
        </w:rPr>
        <w:t>реклассификации</w:t>
      </w:r>
      <w:proofErr w:type="spellEnd"/>
      <w:r w:rsidRPr="00673D43">
        <w:rPr>
          <w:color w:val="000000"/>
          <w:sz w:val="24"/>
          <w:szCs w:val="24"/>
        </w:rPr>
        <w:t xml:space="preserve"> в доходы или расходы в последующие периоды (за вычетом налога на прибыль)" 420 (сумма строк с 410 по 418); </w:t>
      </w:r>
    </w:p>
    <w:p w14:paraId="7D6A2F1C" w14:textId="77777777" w:rsidR="00F66AD2" w:rsidRPr="00673D43" w:rsidRDefault="00F66AD2" w:rsidP="00673D43">
      <w:pPr>
        <w:pStyle w:val="a7"/>
        <w:jc w:val="both"/>
        <w:rPr>
          <w:sz w:val="24"/>
          <w:szCs w:val="24"/>
        </w:rPr>
      </w:pPr>
      <w:bookmarkStart w:id="136" w:name="z172"/>
      <w:bookmarkEnd w:id="135"/>
      <w:r w:rsidRPr="00673D43">
        <w:rPr>
          <w:color w:val="000000"/>
          <w:sz w:val="24"/>
          <w:szCs w:val="24"/>
        </w:rPr>
        <w:t>      "переоценка основных средств и нематериальных активов" 431;</w:t>
      </w:r>
    </w:p>
    <w:p w14:paraId="6D9E4B97" w14:textId="77777777" w:rsidR="00F66AD2" w:rsidRPr="00673D43" w:rsidRDefault="00F66AD2" w:rsidP="00673D43">
      <w:pPr>
        <w:pStyle w:val="a7"/>
        <w:jc w:val="both"/>
        <w:rPr>
          <w:sz w:val="24"/>
          <w:szCs w:val="24"/>
        </w:rPr>
      </w:pPr>
      <w:bookmarkStart w:id="137" w:name="z173"/>
      <w:bookmarkEnd w:id="136"/>
      <w:r w:rsidRPr="00673D43">
        <w:rPr>
          <w:color w:val="000000"/>
          <w:sz w:val="24"/>
          <w:szCs w:val="24"/>
        </w:rPr>
        <w:t>      "доля в прочем совокупном доходе (убытке) ассоциированных организаций и совместной деятельности, учитываемых по методу долевого участия" 432;</w:t>
      </w:r>
    </w:p>
    <w:p w14:paraId="6CC6DAF6" w14:textId="77777777" w:rsidR="00F66AD2" w:rsidRPr="00673D43" w:rsidRDefault="00F66AD2" w:rsidP="00673D43">
      <w:pPr>
        <w:pStyle w:val="a7"/>
        <w:jc w:val="both"/>
        <w:rPr>
          <w:sz w:val="24"/>
          <w:szCs w:val="24"/>
        </w:rPr>
      </w:pPr>
      <w:bookmarkStart w:id="138" w:name="z174"/>
      <w:bookmarkEnd w:id="137"/>
      <w:r w:rsidRPr="00673D43">
        <w:rPr>
          <w:color w:val="000000"/>
          <w:sz w:val="24"/>
          <w:szCs w:val="24"/>
        </w:rPr>
        <w:t>       "актуарные прибыли (убытки) по пенсионным обязательствам" 433;</w:t>
      </w:r>
    </w:p>
    <w:p w14:paraId="23CAF9FE" w14:textId="77777777" w:rsidR="00F66AD2" w:rsidRPr="00673D43" w:rsidRDefault="00F66AD2" w:rsidP="00673D43">
      <w:pPr>
        <w:pStyle w:val="a7"/>
        <w:jc w:val="both"/>
        <w:rPr>
          <w:sz w:val="24"/>
          <w:szCs w:val="24"/>
        </w:rPr>
      </w:pPr>
      <w:bookmarkStart w:id="139" w:name="z175"/>
      <w:bookmarkEnd w:id="138"/>
      <w:r w:rsidRPr="00673D43">
        <w:rPr>
          <w:color w:val="000000"/>
          <w:sz w:val="24"/>
          <w:szCs w:val="24"/>
        </w:rPr>
        <w:t xml:space="preserve">       "налоговый эффект компонентов прочего совокупного дохода" 434; </w:t>
      </w:r>
    </w:p>
    <w:p w14:paraId="3CE54B08" w14:textId="77777777" w:rsidR="00F66AD2" w:rsidRPr="00673D43" w:rsidRDefault="00F66AD2" w:rsidP="00673D43">
      <w:pPr>
        <w:pStyle w:val="a7"/>
        <w:jc w:val="both"/>
        <w:rPr>
          <w:sz w:val="24"/>
          <w:szCs w:val="24"/>
        </w:rPr>
      </w:pPr>
      <w:bookmarkStart w:id="140" w:name="z176"/>
      <w:bookmarkEnd w:id="139"/>
      <w:r w:rsidRPr="00673D43">
        <w:rPr>
          <w:color w:val="000000"/>
          <w:sz w:val="24"/>
          <w:szCs w:val="24"/>
        </w:rPr>
        <w:t>      "переоценка долевых финансовых инструментов, оцениваемых по справедливой стоимости через прочий совокупный доход" 435;</w:t>
      </w:r>
    </w:p>
    <w:p w14:paraId="437C4FDE" w14:textId="77777777" w:rsidR="00F66AD2" w:rsidRPr="00673D43" w:rsidRDefault="00F66AD2" w:rsidP="00673D43">
      <w:pPr>
        <w:pStyle w:val="a7"/>
        <w:jc w:val="both"/>
        <w:rPr>
          <w:sz w:val="24"/>
          <w:szCs w:val="24"/>
        </w:rPr>
      </w:pPr>
      <w:bookmarkStart w:id="141" w:name="z177"/>
      <w:bookmarkEnd w:id="140"/>
      <w:r w:rsidRPr="00673D43">
        <w:rPr>
          <w:color w:val="000000"/>
          <w:sz w:val="24"/>
          <w:szCs w:val="24"/>
        </w:rPr>
        <w:t xml:space="preserve">      "Итого прочий совокупный доход, не подлежащий </w:t>
      </w:r>
      <w:proofErr w:type="spellStart"/>
      <w:r w:rsidRPr="00673D43">
        <w:rPr>
          <w:color w:val="000000"/>
          <w:sz w:val="24"/>
          <w:szCs w:val="24"/>
        </w:rPr>
        <w:t>реклассификации</w:t>
      </w:r>
      <w:proofErr w:type="spellEnd"/>
      <w:r w:rsidRPr="00673D43">
        <w:rPr>
          <w:color w:val="000000"/>
          <w:sz w:val="24"/>
          <w:szCs w:val="24"/>
        </w:rPr>
        <w:t xml:space="preserve"> в доходы или расходы в последующие периоды (за вычетом налога на прибыль)" 440 (сумма строк с 431 по 435);</w:t>
      </w:r>
    </w:p>
    <w:p w14:paraId="1310C8F3" w14:textId="77777777" w:rsidR="00F66AD2" w:rsidRPr="00673D43" w:rsidRDefault="00F66AD2" w:rsidP="00673D43">
      <w:pPr>
        <w:pStyle w:val="a7"/>
        <w:jc w:val="both"/>
        <w:rPr>
          <w:sz w:val="24"/>
          <w:szCs w:val="24"/>
        </w:rPr>
      </w:pPr>
      <w:bookmarkStart w:id="142" w:name="z178"/>
      <w:bookmarkEnd w:id="141"/>
      <w:r w:rsidRPr="00673D43">
        <w:rPr>
          <w:color w:val="000000"/>
          <w:sz w:val="24"/>
          <w:szCs w:val="24"/>
        </w:rPr>
        <w:t>      значение графы "Общий совокупный доход" 500 указывается сумма строк 300 и 400;</w:t>
      </w:r>
    </w:p>
    <w:p w14:paraId="05F9C8D4" w14:textId="77777777" w:rsidR="00F66AD2" w:rsidRPr="00673D43" w:rsidRDefault="00F66AD2" w:rsidP="00673D43">
      <w:pPr>
        <w:pStyle w:val="a7"/>
        <w:jc w:val="both"/>
        <w:rPr>
          <w:sz w:val="24"/>
          <w:szCs w:val="24"/>
        </w:rPr>
      </w:pPr>
      <w:bookmarkStart w:id="143" w:name="z179"/>
      <w:bookmarkEnd w:id="142"/>
      <w:r w:rsidRPr="00673D43">
        <w:rPr>
          <w:color w:val="000000"/>
          <w:sz w:val="24"/>
          <w:szCs w:val="24"/>
        </w:rPr>
        <w:t>      Общий совокупный доход, относимый на:</w:t>
      </w:r>
    </w:p>
    <w:p w14:paraId="5A9A297B" w14:textId="77777777" w:rsidR="00F66AD2" w:rsidRPr="00673D43" w:rsidRDefault="00F66AD2" w:rsidP="00673D43">
      <w:pPr>
        <w:pStyle w:val="a7"/>
        <w:jc w:val="both"/>
        <w:rPr>
          <w:sz w:val="24"/>
          <w:szCs w:val="24"/>
        </w:rPr>
      </w:pPr>
      <w:bookmarkStart w:id="144" w:name="z180"/>
      <w:bookmarkEnd w:id="143"/>
      <w:r w:rsidRPr="00673D43">
        <w:rPr>
          <w:color w:val="000000"/>
          <w:sz w:val="24"/>
          <w:szCs w:val="24"/>
        </w:rPr>
        <w:t>      собственников материнской организации;</w:t>
      </w:r>
    </w:p>
    <w:p w14:paraId="673643ED" w14:textId="77777777" w:rsidR="00F66AD2" w:rsidRPr="00673D43" w:rsidRDefault="00F66AD2" w:rsidP="00673D43">
      <w:pPr>
        <w:pStyle w:val="a7"/>
        <w:jc w:val="both"/>
        <w:rPr>
          <w:sz w:val="24"/>
          <w:szCs w:val="24"/>
        </w:rPr>
      </w:pPr>
      <w:bookmarkStart w:id="145" w:name="z181"/>
      <w:bookmarkEnd w:id="144"/>
      <w:r w:rsidRPr="00673D43">
        <w:rPr>
          <w:color w:val="000000"/>
          <w:sz w:val="24"/>
          <w:szCs w:val="24"/>
        </w:rPr>
        <w:t>      доля неконтролирующих собственников;</w:t>
      </w:r>
    </w:p>
    <w:p w14:paraId="27D8B8AF" w14:textId="77777777" w:rsidR="00F66AD2" w:rsidRPr="00673D43" w:rsidRDefault="00F66AD2" w:rsidP="00673D43">
      <w:pPr>
        <w:pStyle w:val="a7"/>
        <w:jc w:val="both"/>
        <w:rPr>
          <w:sz w:val="24"/>
          <w:szCs w:val="24"/>
        </w:rPr>
      </w:pPr>
      <w:bookmarkStart w:id="146" w:name="z182"/>
      <w:bookmarkEnd w:id="145"/>
      <w:r w:rsidRPr="00673D43">
        <w:rPr>
          <w:color w:val="000000"/>
          <w:sz w:val="24"/>
          <w:szCs w:val="24"/>
        </w:rPr>
        <w:t xml:space="preserve">       в графе "Прибыль на акцию" 600 указывается прибыль на акцию, </w:t>
      </w:r>
    </w:p>
    <w:bookmarkEnd w:id="146"/>
    <w:p w14:paraId="4031E665" w14:textId="77777777" w:rsidR="00F66AD2" w:rsidRPr="00673D43" w:rsidRDefault="00F66AD2" w:rsidP="00673D43">
      <w:pPr>
        <w:pStyle w:val="a7"/>
        <w:jc w:val="both"/>
        <w:rPr>
          <w:sz w:val="24"/>
          <w:szCs w:val="24"/>
        </w:rPr>
      </w:pPr>
      <w:r w:rsidRPr="00673D43">
        <w:rPr>
          <w:color w:val="000000"/>
          <w:sz w:val="24"/>
          <w:szCs w:val="24"/>
        </w:rPr>
        <w:t>      в том числе:</w:t>
      </w:r>
    </w:p>
    <w:p w14:paraId="55607BD8" w14:textId="77777777" w:rsidR="00F66AD2" w:rsidRPr="00673D43" w:rsidRDefault="00F66AD2" w:rsidP="00673D43">
      <w:pPr>
        <w:pStyle w:val="a7"/>
        <w:jc w:val="both"/>
        <w:rPr>
          <w:sz w:val="24"/>
          <w:szCs w:val="24"/>
        </w:rPr>
      </w:pPr>
      <w:r w:rsidRPr="00673D43">
        <w:rPr>
          <w:color w:val="000000"/>
          <w:sz w:val="24"/>
          <w:szCs w:val="24"/>
        </w:rPr>
        <w:t>      Базовая прибыль на акцию:</w:t>
      </w:r>
    </w:p>
    <w:p w14:paraId="717BEE6C" w14:textId="77777777" w:rsidR="00F66AD2" w:rsidRPr="00673D43" w:rsidRDefault="00F66AD2" w:rsidP="00673D43">
      <w:pPr>
        <w:pStyle w:val="a7"/>
        <w:jc w:val="both"/>
        <w:rPr>
          <w:sz w:val="24"/>
          <w:szCs w:val="24"/>
        </w:rPr>
      </w:pPr>
      <w:r w:rsidRPr="00673D43">
        <w:rPr>
          <w:color w:val="000000"/>
          <w:sz w:val="24"/>
          <w:szCs w:val="24"/>
        </w:rPr>
        <w:t>      от продолжающейся деятельности;</w:t>
      </w:r>
    </w:p>
    <w:p w14:paraId="3A76A716" w14:textId="77777777" w:rsidR="00F66AD2" w:rsidRPr="00673D43" w:rsidRDefault="00F66AD2" w:rsidP="00673D43">
      <w:pPr>
        <w:pStyle w:val="a7"/>
        <w:jc w:val="both"/>
        <w:rPr>
          <w:sz w:val="24"/>
          <w:szCs w:val="24"/>
        </w:rPr>
      </w:pPr>
      <w:r w:rsidRPr="00673D43">
        <w:rPr>
          <w:color w:val="000000"/>
          <w:sz w:val="24"/>
          <w:szCs w:val="24"/>
        </w:rPr>
        <w:t>      от прекращенной деятельности;</w:t>
      </w:r>
    </w:p>
    <w:p w14:paraId="74F4C896" w14:textId="77777777" w:rsidR="00F66AD2" w:rsidRPr="00673D43" w:rsidRDefault="00F66AD2" w:rsidP="00673D43">
      <w:pPr>
        <w:pStyle w:val="a7"/>
        <w:jc w:val="both"/>
        <w:rPr>
          <w:sz w:val="24"/>
          <w:szCs w:val="24"/>
        </w:rPr>
      </w:pPr>
      <w:r w:rsidRPr="00673D43">
        <w:rPr>
          <w:color w:val="000000"/>
          <w:sz w:val="24"/>
          <w:szCs w:val="24"/>
        </w:rPr>
        <w:t>      Разводненная прибыль на акцию:</w:t>
      </w:r>
    </w:p>
    <w:p w14:paraId="6DC01B46" w14:textId="77777777" w:rsidR="00F66AD2" w:rsidRPr="00673D43" w:rsidRDefault="00F66AD2" w:rsidP="00673D43">
      <w:pPr>
        <w:pStyle w:val="a7"/>
        <w:jc w:val="both"/>
        <w:rPr>
          <w:sz w:val="24"/>
          <w:szCs w:val="24"/>
        </w:rPr>
      </w:pPr>
      <w:r w:rsidRPr="00673D43">
        <w:rPr>
          <w:color w:val="000000"/>
          <w:sz w:val="24"/>
          <w:szCs w:val="24"/>
        </w:rPr>
        <w:t>      от продолжающейся деятельности;</w:t>
      </w:r>
    </w:p>
    <w:p w14:paraId="7DE34523" w14:textId="77777777" w:rsidR="00F66AD2" w:rsidRPr="00673D43" w:rsidRDefault="00F66AD2" w:rsidP="00673D43">
      <w:pPr>
        <w:pStyle w:val="a7"/>
        <w:jc w:val="both"/>
        <w:rPr>
          <w:sz w:val="24"/>
          <w:szCs w:val="24"/>
        </w:rPr>
      </w:pPr>
      <w:bookmarkStart w:id="147" w:name="z189"/>
      <w:r w:rsidRPr="00673D43">
        <w:rPr>
          <w:color w:val="000000"/>
          <w:sz w:val="24"/>
          <w:szCs w:val="24"/>
        </w:rPr>
        <w:t>      от прекращенной деятельности;</w:t>
      </w:r>
    </w:p>
    <w:p w14:paraId="12E04189" w14:textId="77777777" w:rsidR="00F66AD2" w:rsidRPr="00673D43" w:rsidRDefault="00F66AD2" w:rsidP="00673D43">
      <w:pPr>
        <w:pStyle w:val="a7"/>
        <w:jc w:val="both"/>
        <w:rPr>
          <w:sz w:val="24"/>
          <w:szCs w:val="24"/>
        </w:rPr>
      </w:pPr>
      <w:bookmarkStart w:id="148" w:name="z190"/>
      <w:bookmarkEnd w:id="147"/>
      <w:r w:rsidRPr="00673D43">
        <w:rPr>
          <w:color w:val="000000"/>
          <w:sz w:val="24"/>
          <w:szCs w:val="24"/>
        </w:rPr>
        <w:t>      в графе "Код строки" указывается код строки;</w:t>
      </w:r>
    </w:p>
    <w:p w14:paraId="403ED4F3" w14:textId="77777777" w:rsidR="00F66AD2" w:rsidRPr="00673D43" w:rsidRDefault="00F66AD2" w:rsidP="00673D43">
      <w:pPr>
        <w:pStyle w:val="a7"/>
        <w:jc w:val="both"/>
        <w:rPr>
          <w:sz w:val="24"/>
          <w:szCs w:val="24"/>
        </w:rPr>
      </w:pPr>
      <w:bookmarkStart w:id="149" w:name="z191"/>
      <w:bookmarkEnd w:id="148"/>
      <w:r w:rsidRPr="00673D43">
        <w:rPr>
          <w:color w:val="000000"/>
          <w:sz w:val="24"/>
          <w:szCs w:val="24"/>
        </w:rPr>
        <w:t>      в графе "За отчетный период" указывается сумма в тысячах тенге за отчетный период;</w:t>
      </w:r>
    </w:p>
    <w:p w14:paraId="457C4040" w14:textId="77777777" w:rsidR="00F66AD2" w:rsidRPr="00673D43" w:rsidRDefault="00F66AD2" w:rsidP="00673D43">
      <w:pPr>
        <w:pStyle w:val="a7"/>
        <w:jc w:val="both"/>
        <w:rPr>
          <w:sz w:val="24"/>
          <w:szCs w:val="24"/>
        </w:rPr>
      </w:pPr>
      <w:bookmarkStart w:id="150" w:name="z192"/>
      <w:bookmarkEnd w:id="149"/>
      <w:r w:rsidRPr="00673D43">
        <w:rPr>
          <w:color w:val="000000"/>
          <w:sz w:val="24"/>
          <w:szCs w:val="24"/>
        </w:rPr>
        <w:t>      в графе "За предыдущий период" указывается сумма в тысячах тенге за предыдущий период.</w:t>
      </w:r>
    </w:p>
    <w:bookmarkEnd w:id="150"/>
    <w:p w14:paraId="4AB9A626" w14:textId="77777777" w:rsidR="00F66AD2" w:rsidRPr="00673D43" w:rsidRDefault="00F66AD2" w:rsidP="00673D43">
      <w:pPr>
        <w:pStyle w:val="a7"/>
        <w:jc w:val="both"/>
        <w:rPr>
          <w:sz w:val="24"/>
          <w:szCs w:val="24"/>
        </w:rPr>
      </w:pPr>
    </w:p>
    <w:p w14:paraId="4F27E3E9" w14:textId="77777777" w:rsidR="00F66AD2" w:rsidRPr="00673D43" w:rsidRDefault="00F66AD2" w:rsidP="00673D43">
      <w:pPr>
        <w:pStyle w:val="a7"/>
        <w:jc w:val="both"/>
        <w:rPr>
          <w:sz w:val="24"/>
          <w:szCs w:val="24"/>
        </w:rPr>
      </w:pPr>
    </w:p>
    <w:p w14:paraId="485F2EE5" w14:textId="77777777" w:rsidR="00F66AD2" w:rsidRPr="00673D43" w:rsidRDefault="00F66AD2" w:rsidP="00673D43">
      <w:pPr>
        <w:pStyle w:val="a7"/>
        <w:jc w:val="both"/>
        <w:rPr>
          <w:sz w:val="24"/>
          <w:szCs w:val="24"/>
        </w:rPr>
      </w:pPr>
      <w:r w:rsidRPr="00673D43">
        <w:rPr>
          <w:rStyle w:val="af5"/>
          <w:rFonts w:eastAsia="Arial"/>
          <w:sz w:val="24"/>
          <w:szCs w:val="24"/>
        </w:rPr>
        <w:t>Отчет о движении денежных средств</w:t>
      </w:r>
    </w:p>
    <w:p w14:paraId="0696EB73" w14:textId="77777777" w:rsidR="00F66AD2" w:rsidRPr="00673D43" w:rsidRDefault="00F66AD2" w:rsidP="00673D43">
      <w:pPr>
        <w:pStyle w:val="a7"/>
        <w:jc w:val="both"/>
        <w:rPr>
          <w:sz w:val="24"/>
          <w:szCs w:val="24"/>
        </w:rPr>
      </w:pPr>
      <w:r w:rsidRPr="00673D43">
        <w:rPr>
          <w:sz w:val="24"/>
          <w:szCs w:val="24"/>
        </w:rPr>
        <w:t> </w:t>
      </w:r>
    </w:p>
    <w:p w14:paraId="66D34F9A" w14:textId="77777777" w:rsidR="00F66AD2" w:rsidRPr="00673D43" w:rsidRDefault="00F66AD2" w:rsidP="00673D43">
      <w:pPr>
        <w:pStyle w:val="a7"/>
        <w:jc w:val="both"/>
        <w:rPr>
          <w:sz w:val="24"/>
          <w:szCs w:val="24"/>
        </w:rPr>
      </w:pPr>
      <w:r w:rsidRPr="00673D43">
        <w:rPr>
          <w:sz w:val="24"/>
          <w:szCs w:val="24"/>
        </w:rPr>
        <w:t>В отчете о движении денежных средств</w:t>
      </w:r>
      <w:r w:rsidRPr="00673D43">
        <w:rPr>
          <w:sz w:val="24"/>
          <w:szCs w:val="24"/>
        </w:rPr>
        <w:t> </w:t>
      </w:r>
      <w:r w:rsidRPr="00673D43">
        <w:rPr>
          <w:sz w:val="24"/>
          <w:szCs w:val="24"/>
        </w:rPr>
        <w:t> </w:t>
      </w:r>
      <w:r w:rsidRPr="00673D43">
        <w:rPr>
          <w:sz w:val="24"/>
          <w:szCs w:val="24"/>
        </w:rPr>
        <w:t xml:space="preserve"> организация отражает потоки денежных средств за период, классифицированные по принадлежности к операционной, инвестиционной и финансовой деятельности.</w:t>
      </w:r>
    </w:p>
    <w:p w14:paraId="53A1A2F5" w14:textId="77777777" w:rsidR="00F66AD2" w:rsidRPr="00673D43" w:rsidRDefault="00F66AD2" w:rsidP="00673D43">
      <w:pPr>
        <w:pStyle w:val="a7"/>
        <w:jc w:val="both"/>
        <w:rPr>
          <w:sz w:val="24"/>
          <w:szCs w:val="24"/>
        </w:rPr>
      </w:pPr>
    </w:p>
    <w:p w14:paraId="7AF56CF0" w14:textId="77777777" w:rsidR="00F66AD2" w:rsidRPr="00673D43" w:rsidRDefault="00F66AD2" w:rsidP="00673D43">
      <w:pPr>
        <w:pStyle w:val="a7"/>
        <w:jc w:val="both"/>
        <w:rPr>
          <w:sz w:val="24"/>
          <w:szCs w:val="24"/>
        </w:rPr>
      </w:pPr>
      <w:r w:rsidRPr="00673D43">
        <w:rPr>
          <w:sz w:val="24"/>
          <w:szCs w:val="24"/>
        </w:rPr>
        <w:t xml:space="preserve">Операционная деятельность является </w:t>
      </w:r>
      <w:proofErr w:type="gramStart"/>
      <w:r w:rsidRPr="00673D43">
        <w:rPr>
          <w:sz w:val="24"/>
          <w:szCs w:val="24"/>
        </w:rPr>
        <w:t>основной  средств</w:t>
      </w:r>
      <w:proofErr w:type="gramEnd"/>
      <w:r w:rsidRPr="00673D43">
        <w:rPr>
          <w:sz w:val="24"/>
          <w:szCs w:val="24"/>
        </w:rPr>
        <w:t xml:space="preserve"> организации, приносящей выручку. Таким образом, потоки</w:t>
      </w:r>
      <w:r w:rsidRPr="00673D43">
        <w:rPr>
          <w:sz w:val="24"/>
          <w:szCs w:val="24"/>
        </w:rPr>
        <w:t> </w:t>
      </w:r>
      <w:r w:rsidRPr="00673D43">
        <w:rPr>
          <w:sz w:val="24"/>
          <w:szCs w:val="24"/>
        </w:rPr>
        <w:t> </w:t>
      </w:r>
      <w:r w:rsidRPr="00673D43">
        <w:rPr>
          <w:sz w:val="24"/>
          <w:szCs w:val="24"/>
        </w:rPr>
        <w:t xml:space="preserve">деятельностью денежных операций от операционной деятельности, как правило, являются </w:t>
      </w:r>
      <w:proofErr w:type="gramStart"/>
      <w:r w:rsidRPr="00673D43">
        <w:rPr>
          <w:sz w:val="24"/>
          <w:szCs w:val="24"/>
        </w:rPr>
        <w:t>результатом  и</w:t>
      </w:r>
      <w:proofErr w:type="gramEnd"/>
      <w:r w:rsidRPr="00673D43">
        <w:rPr>
          <w:sz w:val="24"/>
          <w:szCs w:val="24"/>
        </w:rPr>
        <w:t xml:space="preserve"> других событий, учитываемых при определении прибыли или убытка.</w:t>
      </w:r>
    </w:p>
    <w:p w14:paraId="34612E85" w14:textId="77777777" w:rsidR="00F66AD2" w:rsidRPr="00673D43" w:rsidRDefault="00F66AD2" w:rsidP="00673D43">
      <w:pPr>
        <w:pStyle w:val="a7"/>
        <w:jc w:val="both"/>
        <w:rPr>
          <w:sz w:val="24"/>
          <w:szCs w:val="24"/>
        </w:rPr>
      </w:pPr>
      <w:r w:rsidRPr="00673D43">
        <w:rPr>
          <w:sz w:val="24"/>
          <w:szCs w:val="24"/>
        </w:rPr>
        <w:t xml:space="preserve"> Примерами</w:t>
      </w:r>
      <w:r w:rsidRPr="00673D43">
        <w:rPr>
          <w:sz w:val="24"/>
          <w:szCs w:val="24"/>
        </w:rPr>
        <w:t> </w:t>
      </w:r>
      <w:r w:rsidRPr="00673D43">
        <w:rPr>
          <w:sz w:val="24"/>
          <w:szCs w:val="24"/>
        </w:rPr>
        <w:t> </w:t>
      </w:r>
      <w:r w:rsidRPr="00673D43">
        <w:rPr>
          <w:sz w:val="24"/>
          <w:szCs w:val="24"/>
        </w:rPr>
        <w:t xml:space="preserve">от потоков денежных </w:t>
      </w:r>
      <w:proofErr w:type="gramStart"/>
      <w:r w:rsidRPr="00673D43">
        <w:rPr>
          <w:sz w:val="24"/>
          <w:szCs w:val="24"/>
        </w:rPr>
        <w:t>средств  операционной</w:t>
      </w:r>
      <w:proofErr w:type="gramEnd"/>
      <w:r w:rsidRPr="00673D43">
        <w:rPr>
          <w:sz w:val="24"/>
          <w:szCs w:val="24"/>
        </w:rPr>
        <w:t xml:space="preserve"> деятельности являются:</w:t>
      </w:r>
    </w:p>
    <w:p w14:paraId="0F427D8F" w14:textId="77777777" w:rsidR="00F66AD2" w:rsidRPr="00673D43" w:rsidRDefault="00F66AD2" w:rsidP="00673D43">
      <w:pPr>
        <w:pStyle w:val="a7"/>
        <w:jc w:val="both"/>
        <w:rPr>
          <w:sz w:val="24"/>
          <w:szCs w:val="24"/>
        </w:rPr>
      </w:pPr>
      <w:r w:rsidRPr="00673D43">
        <w:rPr>
          <w:sz w:val="24"/>
          <w:szCs w:val="24"/>
        </w:rPr>
        <w:t>- денежные поступления от продажи товаров и предоставления услуг;</w:t>
      </w:r>
    </w:p>
    <w:p w14:paraId="04D7973E" w14:textId="77777777" w:rsidR="00F66AD2" w:rsidRPr="00673D43" w:rsidRDefault="00F66AD2" w:rsidP="00673D43">
      <w:pPr>
        <w:pStyle w:val="a7"/>
        <w:jc w:val="both"/>
        <w:rPr>
          <w:sz w:val="24"/>
          <w:szCs w:val="24"/>
        </w:rPr>
      </w:pPr>
      <w:r w:rsidRPr="00673D43">
        <w:rPr>
          <w:sz w:val="24"/>
          <w:szCs w:val="24"/>
        </w:rPr>
        <w:t>- денежные выплаты поставщикам за товары и услуги;</w:t>
      </w:r>
    </w:p>
    <w:p w14:paraId="5DD1D327" w14:textId="77777777" w:rsidR="00F66AD2" w:rsidRPr="00673D43" w:rsidRDefault="00F66AD2" w:rsidP="00673D43">
      <w:pPr>
        <w:pStyle w:val="a7"/>
        <w:jc w:val="both"/>
        <w:rPr>
          <w:sz w:val="24"/>
          <w:szCs w:val="24"/>
        </w:rPr>
      </w:pPr>
      <w:r w:rsidRPr="00673D43">
        <w:rPr>
          <w:sz w:val="24"/>
          <w:szCs w:val="24"/>
        </w:rPr>
        <w:t>- денежные выплаты работникам и от имени работников;</w:t>
      </w:r>
    </w:p>
    <w:p w14:paraId="559E70C2" w14:textId="77777777" w:rsidR="00F66AD2" w:rsidRPr="00673D43" w:rsidRDefault="00F66AD2" w:rsidP="00673D43">
      <w:pPr>
        <w:pStyle w:val="a7"/>
        <w:jc w:val="both"/>
        <w:rPr>
          <w:sz w:val="24"/>
          <w:szCs w:val="24"/>
        </w:rPr>
      </w:pPr>
      <w:r w:rsidRPr="00673D43">
        <w:rPr>
          <w:sz w:val="24"/>
          <w:szCs w:val="24"/>
        </w:rPr>
        <w:t>- денежные выплаты подоходного налога.</w:t>
      </w:r>
    </w:p>
    <w:p w14:paraId="3A58AA67" w14:textId="77777777" w:rsidR="00F66AD2" w:rsidRPr="00673D43" w:rsidRDefault="00F66AD2" w:rsidP="00673D43">
      <w:pPr>
        <w:pStyle w:val="a7"/>
        <w:jc w:val="both"/>
        <w:rPr>
          <w:sz w:val="24"/>
          <w:szCs w:val="24"/>
        </w:rPr>
      </w:pPr>
      <w:r w:rsidRPr="00673D43">
        <w:rPr>
          <w:sz w:val="24"/>
          <w:szCs w:val="24"/>
        </w:rPr>
        <w:t>Некоторые операции, такие</w:t>
      </w:r>
      <w:r w:rsidRPr="00673D43">
        <w:rPr>
          <w:sz w:val="24"/>
          <w:szCs w:val="24"/>
        </w:rPr>
        <w:t> </w:t>
      </w:r>
      <w:r w:rsidRPr="00673D43">
        <w:rPr>
          <w:sz w:val="24"/>
          <w:szCs w:val="24"/>
        </w:rPr>
        <w:t> </w:t>
      </w:r>
      <w:r w:rsidRPr="00673D43">
        <w:rPr>
          <w:sz w:val="24"/>
          <w:szCs w:val="24"/>
        </w:rPr>
        <w:t xml:space="preserve">оборудования продажа как, единицы прибыли производственным предприятием, могут привести к возникновению движение или убытка, которые признаются в качестве прибыли или убытка. Однако, движение денежных средств, связанное с такими операциями, классифицируется </w:t>
      </w:r>
      <w:proofErr w:type="gramStart"/>
      <w:r w:rsidRPr="00673D43">
        <w:rPr>
          <w:sz w:val="24"/>
          <w:szCs w:val="24"/>
        </w:rPr>
        <w:t>как  денежных</w:t>
      </w:r>
      <w:proofErr w:type="gramEnd"/>
      <w:r w:rsidRPr="00673D43">
        <w:rPr>
          <w:sz w:val="24"/>
          <w:szCs w:val="24"/>
        </w:rPr>
        <w:t xml:space="preserve"> средств от инвестиционной деятельности.</w:t>
      </w:r>
    </w:p>
    <w:p w14:paraId="768E08C8" w14:textId="77777777" w:rsidR="00F66AD2" w:rsidRPr="00673D43" w:rsidRDefault="00F66AD2" w:rsidP="00673D43">
      <w:pPr>
        <w:pStyle w:val="a7"/>
        <w:jc w:val="both"/>
        <w:rPr>
          <w:sz w:val="24"/>
          <w:szCs w:val="24"/>
        </w:rPr>
      </w:pPr>
    </w:p>
    <w:p w14:paraId="41F3D8EB" w14:textId="77777777" w:rsidR="00F66AD2" w:rsidRPr="00673D43" w:rsidRDefault="00F66AD2" w:rsidP="00673D43">
      <w:pPr>
        <w:pStyle w:val="a7"/>
        <w:jc w:val="both"/>
        <w:rPr>
          <w:sz w:val="24"/>
          <w:szCs w:val="24"/>
        </w:rPr>
      </w:pPr>
      <w:r w:rsidRPr="00673D43">
        <w:rPr>
          <w:sz w:val="24"/>
          <w:szCs w:val="24"/>
        </w:rPr>
        <w:t>Инвестиционная деятельность организации включает приобретение и выбытие долгосрочных активов. Примерами потоков денежных средств от инвестиционной деятельности являются:</w:t>
      </w:r>
      <w:r w:rsidRPr="00673D43">
        <w:rPr>
          <w:sz w:val="24"/>
          <w:szCs w:val="24"/>
        </w:rPr>
        <w:t> </w:t>
      </w:r>
      <w:r w:rsidRPr="00673D43">
        <w:rPr>
          <w:sz w:val="24"/>
          <w:szCs w:val="24"/>
        </w:rPr>
        <w:t> </w:t>
      </w:r>
    </w:p>
    <w:p w14:paraId="42D57761" w14:textId="77777777" w:rsidR="00F66AD2" w:rsidRPr="00673D43" w:rsidRDefault="00F66AD2" w:rsidP="00673D43">
      <w:pPr>
        <w:pStyle w:val="a7"/>
        <w:jc w:val="both"/>
        <w:rPr>
          <w:sz w:val="24"/>
          <w:szCs w:val="24"/>
        </w:rPr>
      </w:pPr>
      <w:r w:rsidRPr="00673D43">
        <w:rPr>
          <w:sz w:val="24"/>
          <w:szCs w:val="24"/>
        </w:rPr>
        <w:t>- выплаты денежных средств для приобретения основных средств (включая самостоятельно произведенные средства), нематериальных активов и других долгосрочных активов;</w:t>
      </w:r>
    </w:p>
    <w:p w14:paraId="12518D12" w14:textId="77777777" w:rsidR="00F66AD2" w:rsidRPr="00673D43" w:rsidRDefault="00F66AD2" w:rsidP="00673D43">
      <w:pPr>
        <w:pStyle w:val="a7"/>
        <w:jc w:val="both"/>
        <w:rPr>
          <w:sz w:val="24"/>
          <w:szCs w:val="24"/>
        </w:rPr>
      </w:pPr>
      <w:r w:rsidRPr="00673D43">
        <w:rPr>
          <w:sz w:val="24"/>
          <w:szCs w:val="24"/>
        </w:rPr>
        <w:t>- денежные поступления от продажи основных средств, нематериальных и других долгосрочных активов;</w:t>
      </w:r>
    </w:p>
    <w:p w14:paraId="5D9DB44B" w14:textId="77777777" w:rsidR="00F66AD2" w:rsidRPr="00673D43" w:rsidRDefault="00F66AD2" w:rsidP="00673D43">
      <w:pPr>
        <w:pStyle w:val="a7"/>
        <w:jc w:val="both"/>
        <w:rPr>
          <w:sz w:val="24"/>
          <w:szCs w:val="24"/>
        </w:rPr>
      </w:pPr>
      <w:r w:rsidRPr="00673D43">
        <w:rPr>
          <w:sz w:val="24"/>
          <w:szCs w:val="24"/>
        </w:rPr>
        <w:t>- денежные авансы и займы, предоставленные другим лицам;</w:t>
      </w:r>
    </w:p>
    <w:p w14:paraId="061A8966" w14:textId="77777777" w:rsidR="00F66AD2" w:rsidRPr="00673D43" w:rsidRDefault="00F66AD2" w:rsidP="00673D43">
      <w:pPr>
        <w:pStyle w:val="a7"/>
        <w:jc w:val="both"/>
        <w:rPr>
          <w:sz w:val="24"/>
          <w:szCs w:val="24"/>
        </w:rPr>
      </w:pPr>
      <w:r w:rsidRPr="00673D43">
        <w:rPr>
          <w:sz w:val="24"/>
          <w:szCs w:val="24"/>
        </w:rPr>
        <w:t>- поступления денежных средств от возврата авансов и займов, предоставленных другим лицам.</w:t>
      </w:r>
    </w:p>
    <w:p w14:paraId="4315D3F7" w14:textId="77777777" w:rsidR="00F66AD2" w:rsidRPr="00673D43" w:rsidRDefault="00F66AD2" w:rsidP="00673D43">
      <w:pPr>
        <w:pStyle w:val="a7"/>
        <w:jc w:val="both"/>
        <w:rPr>
          <w:color w:val="FF0000"/>
          <w:sz w:val="24"/>
          <w:szCs w:val="24"/>
        </w:rPr>
      </w:pPr>
      <w:r w:rsidRPr="00673D43">
        <w:rPr>
          <w:color w:val="FF0000"/>
          <w:sz w:val="24"/>
          <w:szCs w:val="24"/>
        </w:rPr>
        <w:t xml:space="preserve">В Отчете   о </w:t>
      </w:r>
      <w:proofErr w:type="gramStart"/>
      <w:r w:rsidRPr="00673D43">
        <w:rPr>
          <w:color w:val="FF0000"/>
          <w:sz w:val="24"/>
          <w:szCs w:val="24"/>
        </w:rPr>
        <w:t>движении  денежных</w:t>
      </w:r>
      <w:proofErr w:type="gramEnd"/>
      <w:r w:rsidRPr="00673D43">
        <w:rPr>
          <w:color w:val="FF0000"/>
          <w:sz w:val="24"/>
          <w:szCs w:val="24"/>
        </w:rPr>
        <w:t xml:space="preserve">   средств,  полученные и   реализованные    субсидии (например поступления от Управления здравоохранения на </w:t>
      </w:r>
      <w:proofErr w:type="spellStart"/>
      <w:r w:rsidRPr="00673D43">
        <w:rPr>
          <w:color w:val="FF0000"/>
          <w:sz w:val="24"/>
          <w:szCs w:val="24"/>
        </w:rPr>
        <w:t>мат.оснащение</w:t>
      </w:r>
      <w:proofErr w:type="spellEnd"/>
      <w:r w:rsidRPr="00673D43">
        <w:rPr>
          <w:color w:val="FF0000"/>
          <w:sz w:val="24"/>
          <w:szCs w:val="24"/>
        </w:rPr>
        <w:t xml:space="preserve">),   относящиеся  к активам,  отражаются   в разделе   II. Движение денежных средств от инвестиционной      </w:t>
      </w:r>
      <w:proofErr w:type="gramStart"/>
      <w:r w:rsidRPr="00673D43">
        <w:rPr>
          <w:color w:val="FF0000"/>
          <w:sz w:val="24"/>
          <w:szCs w:val="24"/>
        </w:rPr>
        <w:t>как  инвестиции</w:t>
      </w:r>
      <w:proofErr w:type="gramEnd"/>
      <w:r w:rsidRPr="00673D43">
        <w:rPr>
          <w:color w:val="FF0000"/>
          <w:sz w:val="24"/>
          <w:szCs w:val="24"/>
        </w:rPr>
        <w:t xml:space="preserve">   на «приобретение  основных средств».</w:t>
      </w:r>
    </w:p>
    <w:p w14:paraId="37717044" w14:textId="77777777" w:rsidR="00F66AD2" w:rsidRPr="00673D43" w:rsidRDefault="00F66AD2" w:rsidP="00673D43">
      <w:pPr>
        <w:pStyle w:val="a7"/>
        <w:jc w:val="both"/>
        <w:rPr>
          <w:sz w:val="24"/>
          <w:szCs w:val="24"/>
        </w:rPr>
      </w:pPr>
    </w:p>
    <w:p w14:paraId="15ECA9C3" w14:textId="77777777" w:rsidR="00F66AD2" w:rsidRPr="00673D43" w:rsidRDefault="00F66AD2" w:rsidP="00673D43">
      <w:pPr>
        <w:pStyle w:val="a7"/>
        <w:jc w:val="both"/>
        <w:rPr>
          <w:sz w:val="24"/>
          <w:szCs w:val="24"/>
        </w:rPr>
      </w:pPr>
      <w:r w:rsidRPr="00673D43">
        <w:rPr>
          <w:sz w:val="24"/>
          <w:szCs w:val="24"/>
        </w:rPr>
        <w:t>Финансовой является деятельность организации, которая включает результаты изменений в размере и составе внесенного капитала и заемных средств.</w:t>
      </w:r>
      <w:r w:rsidRPr="00673D43">
        <w:rPr>
          <w:sz w:val="24"/>
          <w:szCs w:val="24"/>
        </w:rPr>
        <w:t> </w:t>
      </w:r>
      <w:r w:rsidRPr="00673D43">
        <w:rPr>
          <w:sz w:val="24"/>
          <w:szCs w:val="24"/>
        </w:rPr>
        <w:t> </w:t>
      </w:r>
    </w:p>
    <w:p w14:paraId="33395523" w14:textId="77777777" w:rsidR="00F66AD2" w:rsidRPr="00673D43" w:rsidRDefault="00F66AD2" w:rsidP="00673D43">
      <w:pPr>
        <w:pStyle w:val="a7"/>
        <w:jc w:val="both"/>
        <w:rPr>
          <w:sz w:val="24"/>
          <w:szCs w:val="24"/>
        </w:rPr>
      </w:pPr>
      <w:r w:rsidRPr="00673D43">
        <w:rPr>
          <w:sz w:val="24"/>
          <w:szCs w:val="24"/>
        </w:rPr>
        <w:t>Примерами потоков денежных</w:t>
      </w:r>
      <w:r w:rsidRPr="00673D43">
        <w:rPr>
          <w:sz w:val="24"/>
          <w:szCs w:val="24"/>
        </w:rPr>
        <w:t> </w:t>
      </w:r>
      <w:r w:rsidRPr="00673D43">
        <w:rPr>
          <w:sz w:val="24"/>
          <w:szCs w:val="24"/>
        </w:rPr>
        <w:t> </w:t>
      </w:r>
      <w:r w:rsidRPr="00673D43">
        <w:rPr>
          <w:sz w:val="24"/>
          <w:szCs w:val="24"/>
        </w:rPr>
        <w:t xml:space="preserve">деятельности от средств </w:t>
      </w:r>
      <w:proofErr w:type="gramStart"/>
      <w:r w:rsidRPr="00673D43">
        <w:rPr>
          <w:sz w:val="24"/>
          <w:szCs w:val="24"/>
        </w:rPr>
        <w:t>финансовой  являются</w:t>
      </w:r>
      <w:proofErr w:type="gramEnd"/>
      <w:r w:rsidRPr="00673D43">
        <w:rPr>
          <w:sz w:val="24"/>
          <w:szCs w:val="24"/>
        </w:rPr>
        <w:t>:</w:t>
      </w:r>
    </w:p>
    <w:p w14:paraId="3983FB81" w14:textId="77777777" w:rsidR="00F66AD2" w:rsidRPr="00673D43" w:rsidRDefault="00F66AD2" w:rsidP="00673D43">
      <w:pPr>
        <w:pStyle w:val="a7"/>
        <w:jc w:val="both"/>
        <w:rPr>
          <w:sz w:val="24"/>
          <w:szCs w:val="24"/>
        </w:rPr>
      </w:pPr>
      <w:r w:rsidRPr="00673D43">
        <w:rPr>
          <w:sz w:val="24"/>
          <w:szCs w:val="24"/>
        </w:rPr>
        <w:t>- денежные поступления от краткосрочных или долгосрочных заимствований;</w:t>
      </w:r>
    </w:p>
    <w:p w14:paraId="17544AE6" w14:textId="77777777" w:rsidR="00F66AD2" w:rsidRPr="00673D43" w:rsidRDefault="00F66AD2" w:rsidP="00673D43">
      <w:pPr>
        <w:pStyle w:val="a7"/>
        <w:jc w:val="both"/>
        <w:rPr>
          <w:sz w:val="24"/>
          <w:szCs w:val="24"/>
        </w:rPr>
      </w:pPr>
      <w:r w:rsidRPr="00673D43">
        <w:rPr>
          <w:sz w:val="24"/>
          <w:szCs w:val="24"/>
        </w:rPr>
        <w:t>- денежные выплаты по заемным средствам;</w:t>
      </w:r>
    </w:p>
    <w:p w14:paraId="17CA1487" w14:textId="77777777" w:rsidR="00F66AD2" w:rsidRPr="00673D43" w:rsidRDefault="00F66AD2" w:rsidP="00673D43">
      <w:pPr>
        <w:pStyle w:val="a7"/>
        <w:jc w:val="both"/>
        <w:rPr>
          <w:sz w:val="24"/>
          <w:szCs w:val="24"/>
        </w:rPr>
      </w:pPr>
      <w:r w:rsidRPr="00673D43">
        <w:rPr>
          <w:sz w:val="24"/>
          <w:szCs w:val="24"/>
        </w:rPr>
        <w:t>- денежные выплаты арендатора для уменьшения непогашенной задолженности по финансовой аренде.</w:t>
      </w:r>
    </w:p>
    <w:p w14:paraId="3E8230A5" w14:textId="77777777" w:rsidR="00F66AD2" w:rsidRPr="00673D43" w:rsidRDefault="00F66AD2" w:rsidP="00673D43">
      <w:pPr>
        <w:pStyle w:val="a7"/>
        <w:jc w:val="both"/>
        <w:rPr>
          <w:sz w:val="24"/>
          <w:szCs w:val="24"/>
        </w:rPr>
      </w:pPr>
      <w:r w:rsidRPr="00673D43">
        <w:rPr>
          <w:sz w:val="24"/>
          <w:szCs w:val="24"/>
        </w:rPr>
        <w:t>Для составления отчета о движении</w:t>
      </w:r>
      <w:r w:rsidRPr="00673D43">
        <w:rPr>
          <w:sz w:val="24"/>
          <w:szCs w:val="24"/>
        </w:rPr>
        <w:t> </w:t>
      </w:r>
      <w:r w:rsidRPr="00673D43">
        <w:rPr>
          <w:sz w:val="24"/>
          <w:szCs w:val="24"/>
        </w:rPr>
        <w:t> </w:t>
      </w:r>
      <w:r w:rsidRPr="00673D43">
        <w:rPr>
          <w:sz w:val="24"/>
          <w:szCs w:val="24"/>
        </w:rPr>
        <w:t xml:space="preserve">средств </w:t>
      </w:r>
      <w:proofErr w:type="gramStart"/>
      <w:r w:rsidRPr="00673D43">
        <w:rPr>
          <w:sz w:val="24"/>
          <w:szCs w:val="24"/>
        </w:rPr>
        <w:t>денежных  организация</w:t>
      </w:r>
      <w:proofErr w:type="gramEnd"/>
      <w:r w:rsidRPr="00673D43">
        <w:rPr>
          <w:sz w:val="24"/>
          <w:szCs w:val="24"/>
        </w:rPr>
        <w:t xml:space="preserve"> использует:</w:t>
      </w:r>
    </w:p>
    <w:p w14:paraId="23910D39" w14:textId="77777777" w:rsidR="00F66AD2" w:rsidRPr="00673D43" w:rsidRDefault="00F66AD2" w:rsidP="00673D43">
      <w:pPr>
        <w:pStyle w:val="a7"/>
        <w:jc w:val="both"/>
        <w:rPr>
          <w:sz w:val="24"/>
          <w:szCs w:val="24"/>
        </w:rPr>
      </w:pPr>
      <w:r w:rsidRPr="00673D43">
        <w:rPr>
          <w:rStyle w:val="field"/>
          <w:sz w:val="24"/>
          <w:szCs w:val="24"/>
        </w:rPr>
        <w:t>Прямой метод. При использовании прямого метода, чистый поток денежных средств от операционной деятельности представляется путем раскрытия информации об основных видах валовых денежных поступлений и денежных выплат. Такая информация может быть получена из учетных записей организации.</w:t>
      </w:r>
      <w:r w:rsidRPr="00673D43">
        <w:rPr>
          <w:sz w:val="24"/>
          <w:szCs w:val="24"/>
        </w:rPr>
        <w:t> </w:t>
      </w:r>
    </w:p>
    <w:p w14:paraId="0EB51109" w14:textId="77777777" w:rsidR="00F66AD2" w:rsidRPr="00673D43" w:rsidRDefault="00F66AD2" w:rsidP="00673D43">
      <w:pPr>
        <w:pStyle w:val="a7"/>
        <w:jc w:val="both"/>
        <w:rPr>
          <w:sz w:val="24"/>
          <w:szCs w:val="24"/>
        </w:rPr>
      </w:pPr>
      <w:r w:rsidRPr="00673D43">
        <w:rPr>
          <w:sz w:val="24"/>
          <w:szCs w:val="24"/>
        </w:rPr>
        <w:t>Организация классифицирует выплаченные проценты и деятельности,</w:t>
      </w:r>
      <w:r w:rsidRPr="00673D43">
        <w:rPr>
          <w:sz w:val="24"/>
          <w:szCs w:val="24"/>
        </w:rPr>
        <w:t> </w:t>
      </w:r>
      <w:r w:rsidRPr="00673D43">
        <w:rPr>
          <w:sz w:val="24"/>
          <w:szCs w:val="24"/>
        </w:rPr>
        <w:t> </w:t>
      </w:r>
      <w:r w:rsidRPr="00673D43">
        <w:rPr>
          <w:sz w:val="24"/>
          <w:szCs w:val="24"/>
        </w:rPr>
        <w:t xml:space="preserve">полученные проценты и дивиденды как движение денежных средств от </w:t>
      </w:r>
      <w:proofErr w:type="gramStart"/>
      <w:r w:rsidRPr="00673D43">
        <w:rPr>
          <w:sz w:val="24"/>
          <w:szCs w:val="24"/>
        </w:rPr>
        <w:t>операционной  потому</w:t>
      </w:r>
      <w:proofErr w:type="gramEnd"/>
      <w:r w:rsidRPr="00673D43">
        <w:rPr>
          <w:sz w:val="24"/>
          <w:szCs w:val="24"/>
        </w:rPr>
        <w:t xml:space="preserve"> что они включаются в определение прибыли или убытка.</w:t>
      </w:r>
    </w:p>
    <w:p w14:paraId="535B4B21" w14:textId="77777777" w:rsidR="00F66AD2" w:rsidRPr="00673D43" w:rsidRDefault="00F66AD2" w:rsidP="00673D43">
      <w:pPr>
        <w:pStyle w:val="a7"/>
        <w:jc w:val="both"/>
        <w:rPr>
          <w:sz w:val="24"/>
          <w:szCs w:val="24"/>
        </w:rPr>
      </w:pPr>
      <w:r w:rsidRPr="00673D43">
        <w:rPr>
          <w:sz w:val="24"/>
          <w:szCs w:val="24"/>
        </w:rPr>
        <w:t>Организация классифицирует выплаты дивидендов как движение денежных средств от финансовой деятельности, так как так они являются привлечение затратами на</w:t>
      </w:r>
      <w:r w:rsidRPr="00673D43">
        <w:rPr>
          <w:sz w:val="24"/>
          <w:szCs w:val="24"/>
        </w:rPr>
        <w:t> </w:t>
      </w:r>
      <w:r w:rsidRPr="00673D43">
        <w:rPr>
          <w:sz w:val="24"/>
          <w:szCs w:val="24"/>
        </w:rPr>
        <w:t> </w:t>
      </w:r>
      <w:r w:rsidRPr="00673D43">
        <w:rPr>
          <w:sz w:val="24"/>
          <w:szCs w:val="24"/>
        </w:rPr>
        <w:t xml:space="preserve">финансовых ресурсов. </w:t>
      </w:r>
    </w:p>
    <w:p w14:paraId="705E080D" w14:textId="77777777" w:rsidR="00F66AD2" w:rsidRPr="00673D43" w:rsidRDefault="00F66AD2" w:rsidP="00673D43">
      <w:pPr>
        <w:pStyle w:val="a7"/>
        <w:jc w:val="both"/>
        <w:rPr>
          <w:sz w:val="24"/>
          <w:szCs w:val="24"/>
        </w:rPr>
      </w:pPr>
      <w:r w:rsidRPr="00673D43">
        <w:rPr>
          <w:sz w:val="24"/>
          <w:szCs w:val="24"/>
        </w:rPr>
        <w:t xml:space="preserve">Организация исключает из отчета о </w:t>
      </w:r>
      <w:proofErr w:type="gramStart"/>
      <w:r w:rsidRPr="00673D43">
        <w:rPr>
          <w:sz w:val="24"/>
          <w:szCs w:val="24"/>
        </w:rPr>
        <w:t>движении  средств</w:t>
      </w:r>
      <w:proofErr w:type="gramEnd"/>
      <w:r w:rsidRPr="00673D43">
        <w:rPr>
          <w:sz w:val="24"/>
          <w:szCs w:val="24"/>
        </w:rPr>
        <w:t xml:space="preserve"> такие инвестиционные операции и которые не требуют использования</w:t>
      </w:r>
      <w:r w:rsidRPr="00673D43">
        <w:rPr>
          <w:sz w:val="24"/>
          <w:szCs w:val="24"/>
        </w:rPr>
        <w:t> </w:t>
      </w:r>
      <w:r w:rsidRPr="00673D43">
        <w:rPr>
          <w:sz w:val="24"/>
          <w:szCs w:val="24"/>
        </w:rPr>
        <w:t> </w:t>
      </w:r>
      <w:r w:rsidRPr="00673D43">
        <w:rPr>
          <w:sz w:val="24"/>
          <w:szCs w:val="24"/>
        </w:rPr>
        <w:t>денежных операции по финансированию, средств денежных или эквивалентов денежных средств.</w:t>
      </w:r>
    </w:p>
    <w:p w14:paraId="6267DD79" w14:textId="77777777" w:rsidR="00F66AD2" w:rsidRPr="00673D43" w:rsidRDefault="00F66AD2" w:rsidP="00673D43">
      <w:pPr>
        <w:pStyle w:val="a7"/>
        <w:jc w:val="both"/>
        <w:rPr>
          <w:sz w:val="24"/>
          <w:szCs w:val="24"/>
        </w:rPr>
      </w:pPr>
      <w:r w:rsidRPr="00673D43">
        <w:rPr>
          <w:sz w:val="24"/>
          <w:szCs w:val="24"/>
        </w:rPr>
        <w:t>организацией</w:t>
      </w:r>
      <w:r w:rsidRPr="00673D43">
        <w:rPr>
          <w:sz w:val="24"/>
          <w:szCs w:val="24"/>
        </w:rPr>
        <w:t> </w:t>
      </w:r>
      <w:r w:rsidRPr="00673D43">
        <w:rPr>
          <w:sz w:val="24"/>
          <w:szCs w:val="24"/>
        </w:rPr>
        <w:t> </w:t>
      </w:r>
      <w:r w:rsidRPr="00673D43">
        <w:rPr>
          <w:sz w:val="24"/>
          <w:szCs w:val="24"/>
        </w:rPr>
        <w:t xml:space="preserve">Подобные операции должны раскрываться раскрытия в другом разделе финансовой отчетности таким образом, чтобы эти финансовой предоставляли всю необходимую информацию об инвестиционной </w:t>
      </w:r>
      <w:proofErr w:type="gramStart"/>
      <w:r w:rsidRPr="00673D43">
        <w:rPr>
          <w:sz w:val="24"/>
          <w:szCs w:val="24"/>
        </w:rPr>
        <w:t>и  деятельности</w:t>
      </w:r>
      <w:proofErr w:type="gramEnd"/>
      <w:r w:rsidRPr="00673D43">
        <w:rPr>
          <w:sz w:val="24"/>
          <w:szCs w:val="24"/>
        </w:rPr>
        <w:t>.</w:t>
      </w:r>
    </w:p>
    <w:p w14:paraId="45A84373" w14:textId="77777777" w:rsidR="00F66AD2" w:rsidRPr="00673D43" w:rsidRDefault="00F66AD2" w:rsidP="00673D43">
      <w:pPr>
        <w:pStyle w:val="a7"/>
        <w:jc w:val="both"/>
        <w:rPr>
          <w:sz w:val="24"/>
          <w:szCs w:val="24"/>
        </w:rPr>
      </w:pPr>
    </w:p>
    <w:p w14:paraId="63305A1B" w14:textId="77777777" w:rsidR="00F66AD2" w:rsidRPr="00673D43" w:rsidRDefault="00F66AD2" w:rsidP="00673D43">
      <w:pPr>
        <w:pStyle w:val="a7"/>
        <w:jc w:val="both"/>
        <w:rPr>
          <w:sz w:val="24"/>
          <w:szCs w:val="24"/>
        </w:rPr>
      </w:pPr>
    </w:p>
    <w:tbl>
      <w:tblPr>
        <w:tblW w:w="9585" w:type="dxa"/>
        <w:tblInd w:w="108" w:type="dxa"/>
        <w:tblLayout w:type="fixed"/>
        <w:tblLook w:val="04A0" w:firstRow="1" w:lastRow="0" w:firstColumn="1" w:lastColumn="0" w:noHBand="0" w:noVBand="1"/>
      </w:tblPr>
      <w:tblGrid>
        <w:gridCol w:w="3825"/>
        <w:gridCol w:w="1900"/>
        <w:gridCol w:w="932"/>
        <w:gridCol w:w="1464"/>
        <w:gridCol w:w="1464"/>
      </w:tblGrid>
      <w:tr w:rsidR="00F66AD2" w14:paraId="6420C18C" w14:textId="77777777" w:rsidTr="003F4249">
        <w:trPr>
          <w:trHeight w:val="246"/>
        </w:trPr>
        <w:tc>
          <w:tcPr>
            <w:tcW w:w="5729" w:type="dxa"/>
            <w:gridSpan w:val="2"/>
            <w:noWrap/>
            <w:vAlign w:val="center"/>
            <w:hideMark/>
          </w:tcPr>
          <w:p w14:paraId="50FDBB03" w14:textId="77777777" w:rsidR="00F66AD2" w:rsidRDefault="00F66AD2" w:rsidP="003F4249">
            <w:pPr>
              <w:rPr>
                <w:rFonts w:eastAsia="Times New Roman"/>
                <w:sz w:val="20"/>
                <w:szCs w:val="20"/>
              </w:rPr>
            </w:pPr>
          </w:p>
        </w:tc>
        <w:tc>
          <w:tcPr>
            <w:tcW w:w="3862" w:type="dxa"/>
            <w:gridSpan w:val="3"/>
            <w:vAlign w:val="center"/>
          </w:tcPr>
          <w:p w14:paraId="30FC4FF0" w14:textId="77777777" w:rsidR="00F66AD2" w:rsidRDefault="00F66AD2" w:rsidP="003F4249">
            <w:pPr>
              <w:jc w:val="center"/>
              <w:rPr>
                <w:rFonts w:asciiTheme="minorHAnsi" w:hAnsiTheme="minorHAnsi" w:cstheme="minorHAnsi"/>
                <w:color w:val="000000"/>
                <w:sz w:val="18"/>
                <w:szCs w:val="18"/>
              </w:rPr>
            </w:pPr>
          </w:p>
          <w:p w14:paraId="5A93689A"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Приложение 3</w:t>
            </w:r>
          </w:p>
        </w:tc>
      </w:tr>
      <w:tr w:rsidR="00F66AD2" w14:paraId="1F4E005D" w14:textId="77777777" w:rsidTr="003F4249">
        <w:trPr>
          <w:trHeight w:val="238"/>
        </w:trPr>
        <w:tc>
          <w:tcPr>
            <w:tcW w:w="5729" w:type="dxa"/>
            <w:gridSpan w:val="2"/>
            <w:noWrap/>
            <w:vAlign w:val="center"/>
            <w:hideMark/>
          </w:tcPr>
          <w:p w14:paraId="57ADFD63" w14:textId="77777777" w:rsidR="00F66AD2" w:rsidRDefault="00F66AD2" w:rsidP="003F4249">
            <w:pPr>
              <w:rPr>
                <w:rFonts w:eastAsia="Times New Roman"/>
                <w:sz w:val="20"/>
                <w:szCs w:val="20"/>
              </w:rPr>
            </w:pPr>
          </w:p>
        </w:tc>
        <w:tc>
          <w:tcPr>
            <w:tcW w:w="3862" w:type="dxa"/>
            <w:gridSpan w:val="3"/>
            <w:vAlign w:val="center"/>
            <w:hideMark/>
          </w:tcPr>
          <w:p w14:paraId="48DE9D86"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к приказу</w:t>
            </w:r>
          </w:p>
        </w:tc>
      </w:tr>
      <w:tr w:rsidR="00F66AD2" w14:paraId="1FDEF120" w14:textId="77777777" w:rsidTr="003F4249">
        <w:trPr>
          <w:trHeight w:val="151"/>
        </w:trPr>
        <w:tc>
          <w:tcPr>
            <w:tcW w:w="5729" w:type="dxa"/>
            <w:gridSpan w:val="2"/>
            <w:noWrap/>
            <w:vAlign w:val="center"/>
            <w:hideMark/>
          </w:tcPr>
          <w:p w14:paraId="0E70ABBB" w14:textId="77777777" w:rsidR="00F66AD2" w:rsidRDefault="00F66AD2" w:rsidP="003F4249">
            <w:pPr>
              <w:rPr>
                <w:rFonts w:eastAsia="Times New Roman"/>
                <w:sz w:val="20"/>
                <w:szCs w:val="20"/>
              </w:rPr>
            </w:pPr>
          </w:p>
        </w:tc>
        <w:tc>
          <w:tcPr>
            <w:tcW w:w="3862" w:type="dxa"/>
            <w:gridSpan w:val="3"/>
            <w:vAlign w:val="center"/>
            <w:hideMark/>
          </w:tcPr>
          <w:p w14:paraId="1378E467"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Первого заместителя</w:t>
            </w:r>
          </w:p>
        </w:tc>
      </w:tr>
      <w:tr w:rsidR="00F66AD2" w14:paraId="6335D675" w14:textId="77777777" w:rsidTr="003F4249">
        <w:trPr>
          <w:trHeight w:val="228"/>
        </w:trPr>
        <w:tc>
          <w:tcPr>
            <w:tcW w:w="5729" w:type="dxa"/>
            <w:gridSpan w:val="2"/>
            <w:noWrap/>
            <w:vAlign w:val="center"/>
            <w:hideMark/>
          </w:tcPr>
          <w:p w14:paraId="46D52AD2" w14:textId="77777777" w:rsidR="00F66AD2" w:rsidRDefault="00F66AD2" w:rsidP="003F4249">
            <w:pPr>
              <w:rPr>
                <w:rFonts w:eastAsia="Times New Roman"/>
                <w:sz w:val="20"/>
                <w:szCs w:val="20"/>
              </w:rPr>
            </w:pPr>
          </w:p>
        </w:tc>
        <w:tc>
          <w:tcPr>
            <w:tcW w:w="3862" w:type="dxa"/>
            <w:gridSpan w:val="3"/>
            <w:vAlign w:val="center"/>
            <w:hideMark/>
          </w:tcPr>
          <w:p w14:paraId="7AD89E17"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Премьер-Министра</w:t>
            </w:r>
          </w:p>
        </w:tc>
      </w:tr>
      <w:tr w:rsidR="00F66AD2" w14:paraId="1B34D29C" w14:textId="77777777" w:rsidTr="003F4249">
        <w:trPr>
          <w:trHeight w:val="292"/>
        </w:trPr>
        <w:tc>
          <w:tcPr>
            <w:tcW w:w="5729" w:type="dxa"/>
            <w:gridSpan w:val="2"/>
            <w:noWrap/>
            <w:vAlign w:val="center"/>
            <w:hideMark/>
          </w:tcPr>
          <w:p w14:paraId="23713B52" w14:textId="77777777" w:rsidR="00F66AD2" w:rsidRDefault="00F66AD2" w:rsidP="003F4249">
            <w:pPr>
              <w:rPr>
                <w:rFonts w:eastAsia="Times New Roman"/>
                <w:sz w:val="20"/>
                <w:szCs w:val="20"/>
              </w:rPr>
            </w:pPr>
          </w:p>
        </w:tc>
        <w:tc>
          <w:tcPr>
            <w:tcW w:w="3862" w:type="dxa"/>
            <w:gridSpan w:val="3"/>
            <w:vAlign w:val="center"/>
            <w:hideMark/>
          </w:tcPr>
          <w:p w14:paraId="49FD7315"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Республики Казахстан –</w:t>
            </w:r>
          </w:p>
        </w:tc>
      </w:tr>
      <w:tr w:rsidR="00F66AD2" w14:paraId="64759CCA" w14:textId="77777777" w:rsidTr="003F4249">
        <w:trPr>
          <w:trHeight w:val="145"/>
        </w:trPr>
        <w:tc>
          <w:tcPr>
            <w:tcW w:w="5729" w:type="dxa"/>
            <w:gridSpan w:val="2"/>
            <w:noWrap/>
            <w:vAlign w:val="center"/>
            <w:hideMark/>
          </w:tcPr>
          <w:p w14:paraId="54806650" w14:textId="77777777" w:rsidR="00F66AD2" w:rsidRDefault="00F66AD2" w:rsidP="003F4249">
            <w:pPr>
              <w:rPr>
                <w:rFonts w:eastAsia="Times New Roman"/>
                <w:sz w:val="20"/>
                <w:szCs w:val="20"/>
              </w:rPr>
            </w:pPr>
          </w:p>
        </w:tc>
        <w:tc>
          <w:tcPr>
            <w:tcW w:w="3862" w:type="dxa"/>
            <w:gridSpan w:val="3"/>
            <w:vAlign w:val="center"/>
            <w:hideMark/>
          </w:tcPr>
          <w:p w14:paraId="5CE1FB61"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Министра финансов</w:t>
            </w:r>
          </w:p>
        </w:tc>
      </w:tr>
      <w:tr w:rsidR="00F66AD2" w14:paraId="54B582FC" w14:textId="77777777" w:rsidTr="003F4249">
        <w:trPr>
          <w:trHeight w:val="224"/>
        </w:trPr>
        <w:tc>
          <w:tcPr>
            <w:tcW w:w="5729" w:type="dxa"/>
            <w:gridSpan w:val="2"/>
            <w:noWrap/>
            <w:vAlign w:val="center"/>
            <w:hideMark/>
          </w:tcPr>
          <w:p w14:paraId="0F0CE872" w14:textId="77777777" w:rsidR="00F66AD2" w:rsidRDefault="00F66AD2" w:rsidP="003F4249">
            <w:pPr>
              <w:rPr>
                <w:rFonts w:eastAsia="Times New Roman"/>
                <w:sz w:val="20"/>
                <w:szCs w:val="20"/>
              </w:rPr>
            </w:pPr>
          </w:p>
        </w:tc>
        <w:tc>
          <w:tcPr>
            <w:tcW w:w="3862" w:type="dxa"/>
            <w:gridSpan w:val="3"/>
            <w:vAlign w:val="center"/>
            <w:hideMark/>
          </w:tcPr>
          <w:p w14:paraId="7D3E28F0"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Республики Казахстан</w:t>
            </w:r>
          </w:p>
        </w:tc>
      </w:tr>
      <w:tr w:rsidR="00F66AD2" w14:paraId="05404C2E" w14:textId="77777777" w:rsidTr="003F4249">
        <w:trPr>
          <w:trHeight w:val="123"/>
        </w:trPr>
        <w:tc>
          <w:tcPr>
            <w:tcW w:w="5729" w:type="dxa"/>
            <w:gridSpan w:val="2"/>
            <w:noWrap/>
            <w:vAlign w:val="center"/>
            <w:hideMark/>
          </w:tcPr>
          <w:p w14:paraId="526EEADE" w14:textId="77777777" w:rsidR="00F66AD2" w:rsidRDefault="00F66AD2" w:rsidP="003F4249">
            <w:pPr>
              <w:rPr>
                <w:rFonts w:eastAsia="Times New Roman"/>
                <w:sz w:val="20"/>
                <w:szCs w:val="20"/>
              </w:rPr>
            </w:pPr>
          </w:p>
        </w:tc>
        <w:tc>
          <w:tcPr>
            <w:tcW w:w="3862" w:type="dxa"/>
            <w:gridSpan w:val="3"/>
            <w:vAlign w:val="center"/>
            <w:hideMark/>
          </w:tcPr>
          <w:p w14:paraId="04352104"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от 1 июля 2019 года № 665</w:t>
            </w:r>
          </w:p>
        </w:tc>
      </w:tr>
      <w:tr w:rsidR="00F66AD2" w14:paraId="244C0355" w14:textId="77777777" w:rsidTr="003F4249">
        <w:trPr>
          <w:trHeight w:val="201"/>
        </w:trPr>
        <w:tc>
          <w:tcPr>
            <w:tcW w:w="5729" w:type="dxa"/>
            <w:gridSpan w:val="2"/>
            <w:noWrap/>
            <w:vAlign w:val="center"/>
            <w:hideMark/>
          </w:tcPr>
          <w:p w14:paraId="0EB73D42" w14:textId="77777777" w:rsidR="00F66AD2" w:rsidRDefault="00F66AD2" w:rsidP="003F4249">
            <w:pPr>
              <w:rPr>
                <w:rFonts w:eastAsia="Times New Roman"/>
                <w:sz w:val="20"/>
                <w:szCs w:val="20"/>
              </w:rPr>
            </w:pPr>
          </w:p>
        </w:tc>
        <w:tc>
          <w:tcPr>
            <w:tcW w:w="3862" w:type="dxa"/>
            <w:gridSpan w:val="3"/>
            <w:noWrap/>
            <w:vAlign w:val="center"/>
            <w:hideMark/>
          </w:tcPr>
          <w:p w14:paraId="26B5B776"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Приложение 4</w:t>
            </w:r>
          </w:p>
        </w:tc>
      </w:tr>
      <w:tr w:rsidR="00F66AD2" w14:paraId="6840251F" w14:textId="77777777" w:rsidTr="003F4249">
        <w:trPr>
          <w:trHeight w:val="264"/>
        </w:trPr>
        <w:tc>
          <w:tcPr>
            <w:tcW w:w="5729" w:type="dxa"/>
            <w:gridSpan w:val="2"/>
            <w:noWrap/>
            <w:vAlign w:val="center"/>
            <w:hideMark/>
          </w:tcPr>
          <w:p w14:paraId="1328A913" w14:textId="77777777" w:rsidR="00F66AD2" w:rsidRDefault="00F66AD2" w:rsidP="003F4249">
            <w:pPr>
              <w:rPr>
                <w:rFonts w:eastAsia="Times New Roman"/>
                <w:sz w:val="20"/>
                <w:szCs w:val="20"/>
              </w:rPr>
            </w:pPr>
          </w:p>
        </w:tc>
        <w:tc>
          <w:tcPr>
            <w:tcW w:w="3862" w:type="dxa"/>
            <w:gridSpan w:val="3"/>
            <w:noWrap/>
            <w:vAlign w:val="center"/>
            <w:hideMark/>
          </w:tcPr>
          <w:p w14:paraId="19EB0589"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к приказу Министра финансов</w:t>
            </w:r>
          </w:p>
        </w:tc>
      </w:tr>
      <w:tr w:rsidR="00F66AD2" w14:paraId="3BE3B439" w14:textId="77777777" w:rsidTr="003F4249">
        <w:trPr>
          <w:trHeight w:val="147"/>
        </w:trPr>
        <w:tc>
          <w:tcPr>
            <w:tcW w:w="5729" w:type="dxa"/>
            <w:gridSpan w:val="2"/>
            <w:noWrap/>
            <w:vAlign w:val="center"/>
            <w:hideMark/>
          </w:tcPr>
          <w:p w14:paraId="7FDCF39E" w14:textId="77777777" w:rsidR="00F66AD2" w:rsidRDefault="00F66AD2" w:rsidP="003F4249">
            <w:pPr>
              <w:rPr>
                <w:rFonts w:eastAsia="Times New Roman"/>
                <w:sz w:val="20"/>
                <w:szCs w:val="20"/>
              </w:rPr>
            </w:pPr>
          </w:p>
        </w:tc>
        <w:tc>
          <w:tcPr>
            <w:tcW w:w="3862" w:type="dxa"/>
            <w:gridSpan w:val="3"/>
            <w:noWrap/>
            <w:vAlign w:val="center"/>
            <w:hideMark/>
          </w:tcPr>
          <w:p w14:paraId="5A7B010A"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Республики Казахстан</w:t>
            </w:r>
          </w:p>
        </w:tc>
      </w:tr>
      <w:tr w:rsidR="00F66AD2" w14:paraId="16F7EDE2" w14:textId="77777777" w:rsidTr="003F4249">
        <w:trPr>
          <w:trHeight w:val="226"/>
        </w:trPr>
        <w:tc>
          <w:tcPr>
            <w:tcW w:w="5729" w:type="dxa"/>
            <w:gridSpan w:val="2"/>
            <w:noWrap/>
            <w:vAlign w:val="center"/>
            <w:hideMark/>
          </w:tcPr>
          <w:p w14:paraId="2985D583" w14:textId="77777777" w:rsidR="00F66AD2" w:rsidRDefault="00F66AD2" w:rsidP="003F4249">
            <w:pPr>
              <w:rPr>
                <w:rFonts w:eastAsia="Times New Roman"/>
                <w:sz w:val="20"/>
                <w:szCs w:val="20"/>
              </w:rPr>
            </w:pPr>
          </w:p>
        </w:tc>
        <w:tc>
          <w:tcPr>
            <w:tcW w:w="3862" w:type="dxa"/>
            <w:gridSpan w:val="3"/>
            <w:noWrap/>
            <w:vAlign w:val="center"/>
            <w:hideMark/>
          </w:tcPr>
          <w:p w14:paraId="0E5CBE29"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от 28 июня 2017 года № 404</w:t>
            </w:r>
          </w:p>
        </w:tc>
      </w:tr>
      <w:tr w:rsidR="00F66AD2" w14:paraId="55C0A56D" w14:textId="77777777" w:rsidTr="003F4249">
        <w:trPr>
          <w:trHeight w:val="334"/>
        </w:trPr>
        <w:tc>
          <w:tcPr>
            <w:tcW w:w="5729" w:type="dxa"/>
            <w:gridSpan w:val="2"/>
            <w:noWrap/>
            <w:vAlign w:val="center"/>
            <w:hideMark/>
          </w:tcPr>
          <w:p w14:paraId="406DB96A" w14:textId="77777777" w:rsidR="00F66AD2" w:rsidRDefault="00F66AD2" w:rsidP="003F4249">
            <w:pPr>
              <w:rPr>
                <w:rFonts w:eastAsia="Times New Roman"/>
                <w:sz w:val="20"/>
                <w:szCs w:val="20"/>
              </w:rPr>
            </w:pPr>
          </w:p>
        </w:tc>
        <w:tc>
          <w:tcPr>
            <w:tcW w:w="3862" w:type="dxa"/>
            <w:gridSpan w:val="3"/>
            <w:noWrap/>
            <w:vAlign w:val="center"/>
            <w:hideMark/>
          </w:tcPr>
          <w:p w14:paraId="4C6EE7D5" w14:textId="77777777" w:rsidR="00F66AD2" w:rsidRDefault="00F66AD2" w:rsidP="003F4249">
            <w:pPr>
              <w:jc w:val="center"/>
              <w:rPr>
                <w:rFonts w:asciiTheme="minorHAnsi" w:hAnsiTheme="minorHAnsi" w:cstheme="minorHAnsi"/>
                <w:sz w:val="18"/>
                <w:szCs w:val="18"/>
              </w:rPr>
            </w:pPr>
            <w:r>
              <w:rPr>
                <w:rFonts w:asciiTheme="minorHAnsi" w:hAnsiTheme="minorHAnsi" w:cstheme="minorHAnsi"/>
                <w:sz w:val="18"/>
                <w:szCs w:val="18"/>
              </w:rPr>
              <w:t>Форма</w:t>
            </w:r>
          </w:p>
        </w:tc>
      </w:tr>
      <w:tr w:rsidR="00F66AD2" w14:paraId="06B29653" w14:textId="77777777" w:rsidTr="003F4249">
        <w:trPr>
          <w:trHeight w:val="334"/>
        </w:trPr>
        <w:tc>
          <w:tcPr>
            <w:tcW w:w="5729" w:type="dxa"/>
            <w:gridSpan w:val="2"/>
            <w:noWrap/>
            <w:vAlign w:val="center"/>
            <w:hideMark/>
          </w:tcPr>
          <w:p w14:paraId="5A9738A3" w14:textId="77777777" w:rsidR="00F66AD2" w:rsidRDefault="00F66AD2" w:rsidP="003F4249">
            <w:pPr>
              <w:rPr>
                <w:rFonts w:eastAsia="Times New Roman"/>
                <w:sz w:val="20"/>
                <w:szCs w:val="20"/>
              </w:rPr>
            </w:pPr>
          </w:p>
        </w:tc>
        <w:tc>
          <w:tcPr>
            <w:tcW w:w="932" w:type="dxa"/>
            <w:noWrap/>
            <w:vAlign w:val="center"/>
            <w:hideMark/>
          </w:tcPr>
          <w:p w14:paraId="7664B096" w14:textId="77777777" w:rsidR="00F66AD2" w:rsidRDefault="00F66AD2" w:rsidP="003F4249">
            <w:pPr>
              <w:rPr>
                <w:rFonts w:eastAsia="Times New Roman"/>
                <w:sz w:val="20"/>
                <w:szCs w:val="20"/>
              </w:rPr>
            </w:pPr>
          </w:p>
        </w:tc>
        <w:tc>
          <w:tcPr>
            <w:tcW w:w="1465" w:type="dxa"/>
            <w:noWrap/>
            <w:vAlign w:val="center"/>
            <w:hideMark/>
          </w:tcPr>
          <w:p w14:paraId="0FD74F80" w14:textId="77777777" w:rsidR="00F66AD2" w:rsidRDefault="00F66AD2" w:rsidP="003F4249">
            <w:pPr>
              <w:rPr>
                <w:rFonts w:eastAsia="Times New Roman"/>
                <w:sz w:val="20"/>
                <w:szCs w:val="20"/>
              </w:rPr>
            </w:pPr>
          </w:p>
        </w:tc>
        <w:tc>
          <w:tcPr>
            <w:tcW w:w="1465" w:type="dxa"/>
            <w:noWrap/>
            <w:vAlign w:val="center"/>
            <w:hideMark/>
          </w:tcPr>
          <w:p w14:paraId="52118F48" w14:textId="77777777" w:rsidR="00F66AD2" w:rsidRDefault="00F66AD2" w:rsidP="003F4249">
            <w:pPr>
              <w:rPr>
                <w:rFonts w:eastAsia="Times New Roman"/>
                <w:sz w:val="20"/>
                <w:szCs w:val="20"/>
              </w:rPr>
            </w:pPr>
          </w:p>
        </w:tc>
      </w:tr>
      <w:tr w:rsidR="00F66AD2" w14:paraId="344EA513" w14:textId="77777777" w:rsidTr="003F4249">
        <w:trPr>
          <w:trHeight w:val="334"/>
        </w:trPr>
        <w:tc>
          <w:tcPr>
            <w:tcW w:w="9591" w:type="dxa"/>
            <w:gridSpan w:val="5"/>
            <w:noWrap/>
            <w:vAlign w:val="center"/>
            <w:hideMark/>
          </w:tcPr>
          <w:p w14:paraId="0C3DA77A" w14:textId="77777777" w:rsidR="00F66AD2" w:rsidRDefault="00F66AD2" w:rsidP="003F4249">
            <w:pPr>
              <w:jc w:val="center"/>
              <w:rPr>
                <w:rFonts w:asciiTheme="minorHAnsi" w:hAnsiTheme="minorHAnsi" w:cstheme="minorHAnsi"/>
                <w:b/>
                <w:bCs/>
              </w:rPr>
            </w:pPr>
            <w:r>
              <w:rPr>
                <w:rFonts w:asciiTheme="minorHAnsi" w:hAnsiTheme="minorHAnsi" w:cstheme="minorHAnsi"/>
                <w:b/>
                <w:bCs/>
              </w:rPr>
              <w:t xml:space="preserve">  ОТЧЕТ О ДВИЖЕНИИ ДЕНЕЖНЫХ СРЕДСТВ  </w:t>
            </w:r>
          </w:p>
        </w:tc>
      </w:tr>
      <w:tr w:rsidR="00F66AD2" w14:paraId="7E9A9B8F" w14:textId="77777777" w:rsidTr="003F4249">
        <w:trPr>
          <w:trHeight w:val="334"/>
        </w:trPr>
        <w:tc>
          <w:tcPr>
            <w:tcW w:w="9591" w:type="dxa"/>
            <w:gridSpan w:val="5"/>
            <w:noWrap/>
            <w:vAlign w:val="center"/>
            <w:hideMark/>
          </w:tcPr>
          <w:p w14:paraId="481F94C1" w14:textId="77777777" w:rsidR="00F66AD2" w:rsidRDefault="00F66AD2" w:rsidP="003F4249">
            <w:pPr>
              <w:jc w:val="center"/>
              <w:rPr>
                <w:rFonts w:asciiTheme="minorHAnsi" w:hAnsiTheme="minorHAnsi" w:cstheme="minorHAnsi"/>
                <w:b/>
                <w:bCs/>
              </w:rPr>
            </w:pPr>
            <w:r>
              <w:rPr>
                <w:rFonts w:asciiTheme="minorHAnsi" w:hAnsiTheme="minorHAnsi" w:cstheme="minorHAnsi"/>
                <w:b/>
                <w:bCs/>
              </w:rPr>
              <w:t xml:space="preserve">(прямой метод) </w:t>
            </w:r>
          </w:p>
        </w:tc>
      </w:tr>
      <w:tr w:rsidR="00F66AD2" w14:paraId="40B335D5" w14:textId="77777777" w:rsidTr="003F4249">
        <w:trPr>
          <w:trHeight w:val="334"/>
        </w:trPr>
        <w:tc>
          <w:tcPr>
            <w:tcW w:w="9591" w:type="dxa"/>
            <w:gridSpan w:val="5"/>
            <w:noWrap/>
            <w:vAlign w:val="center"/>
            <w:hideMark/>
          </w:tcPr>
          <w:p w14:paraId="0C4EA8ED" w14:textId="77777777" w:rsidR="00F66AD2" w:rsidRDefault="00F66AD2" w:rsidP="003F4249">
            <w:pPr>
              <w:jc w:val="center"/>
              <w:rPr>
                <w:rFonts w:asciiTheme="minorHAnsi" w:hAnsiTheme="minorHAnsi" w:cstheme="minorHAnsi"/>
              </w:rPr>
            </w:pPr>
            <w:r>
              <w:rPr>
                <w:rFonts w:asciiTheme="minorHAnsi" w:hAnsiTheme="minorHAnsi" w:cstheme="minorHAnsi"/>
              </w:rPr>
              <w:t xml:space="preserve">отчетный </w:t>
            </w:r>
            <w:proofErr w:type="gramStart"/>
            <w:r>
              <w:rPr>
                <w:rFonts w:asciiTheme="minorHAnsi" w:hAnsiTheme="minorHAnsi" w:cstheme="minorHAnsi"/>
              </w:rPr>
              <w:t>период  20</w:t>
            </w:r>
            <w:proofErr w:type="gramEnd"/>
            <w:r>
              <w:rPr>
                <w:rFonts w:asciiTheme="minorHAnsi" w:hAnsiTheme="minorHAnsi" w:cstheme="minorHAnsi"/>
              </w:rPr>
              <w:t>___г.</w:t>
            </w:r>
          </w:p>
        </w:tc>
      </w:tr>
      <w:tr w:rsidR="00F66AD2" w14:paraId="2AF9CA42" w14:textId="77777777" w:rsidTr="003F4249">
        <w:trPr>
          <w:trHeight w:val="334"/>
        </w:trPr>
        <w:tc>
          <w:tcPr>
            <w:tcW w:w="3828" w:type="dxa"/>
            <w:noWrap/>
            <w:vAlign w:val="center"/>
            <w:hideMark/>
          </w:tcPr>
          <w:p w14:paraId="36250CE3" w14:textId="77777777" w:rsidR="00F66AD2" w:rsidRDefault="00F66AD2" w:rsidP="003F4249">
            <w:pPr>
              <w:rPr>
                <w:rFonts w:eastAsia="Times New Roman"/>
                <w:sz w:val="20"/>
                <w:szCs w:val="20"/>
              </w:rPr>
            </w:pPr>
          </w:p>
        </w:tc>
        <w:tc>
          <w:tcPr>
            <w:tcW w:w="2833" w:type="dxa"/>
            <w:gridSpan w:val="2"/>
            <w:noWrap/>
            <w:vAlign w:val="center"/>
            <w:hideMark/>
          </w:tcPr>
          <w:p w14:paraId="466C3881" w14:textId="77777777" w:rsidR="00F66AD2" w:rsidRDefault="00F66AD2" w:rsidP="003F4249">
            <w:pPr>
              <w:rPr>
                <w:rFonts w:eastAsia="Times New Roman"/>
                <w:sz w:val="20"/>
                <w:szCs w:val="20"/>
              </w:rPr>
            </w:pPr>
          </w:p>
        </w:tc>
        <w:tc>
          <w:tcPr>
            <w:tcW w:w="1465" w:type="dxa"/>
            <w:noWrap/>
            <w:vAlign w:val="center"/>
            <w:hideMark/>
          </w:tcPr>
          <w:p w14:paraId="40C0971D" w14:textId="77777777" w:rsidR="00F66AD2" w:rsidRDefault="00F66AD2" w:rsidP="003F4249">
            <w:pPr>
              <w:rPr>
                <w:rFonts w:eastAsia="Times New Roman"/>
                <w:sz w:val="20"/>
                <w:szCs w:val="20"/>
              </w:rPr>
            </w:pPr>
          </w:p>
        </w:tc>
        <w:tc>
          <w:tcPr>
            <w:tcW w:w="1465" w:type="dxa"/>
            <w:noWrap/>
            <w:vAlign w:val="center"/>
            <w:hideMark/>
          </w:tcPr>
          <w:p w14:paraId="3771FCBE" w14:textId="77777777" w:rsidR="00F66AD2" w:rsidRDefault="00F66AD2" w:rsidP="003F4249">
            <w:pPr>
              <w:rPr>
                <w:rFonts w:eastAsia="Times New Roman"/>
                <w:sz w:val="20"/>
                <w:szCs w:val="20"/>
              </w:rPr>
            </w:pPr>
          </w:p>
        </w:tc>
      </w:tr>
      <w:tr w:rsidR="00F66AD2" w14:paraId="64581627" w14:textId="77777777" w:rsidTr="003F4249">
        <w:trPr>
          <w:trHeight w:val="334"/>
        </w:trPr>
        <w:tc>
          <w:tcPr>
            <w:tcW w:w="3828" w:type="dxa"/>
            <w:noWrap/>
            <w:vAlign w:val="center"/>
            <w:hideMark/>
          </w:tcPr>
          <w:p w14:paraId="4BD11985" w14:textId="77777777" w:rsidR="00F66AD2" w:rsidRDefault="00F66AD2" w:rsidP="003F4249">
            <w:pPr>
              <w:rPr>
                <w:rFonts w:asciiTheme="minorHAnsi" w:hAnsiTheme="minorHAnsi" w:cstheme="minorHAnsi"/>
                <w:b/>
                <w:bCs/>
              </w:rPr>
            </w:pPr>
            <w:r>
              <w:rPr>
                <w:rFonts w:asciiTheme="minorHAnsi" w:hAnsiTheme="minorHAnsi" w:cstheme="minorHAnsi"/>
                <w:b/>
                <w:bCs/>
              </w:rPr>
              <w:t>Индекс:</w:t>
            </w:r>
          </w:p>
        </w:tc>
        <w:tc>
          <w:tcPr>
            <w:tcW w:w="5763" w:type="dxa"/>
            <w:gridSpan w:val="4"/>
            <w:vAlign w:val="center"/>
            <w:hideMark/>
          </w:tcPr>
          <w:p w14:paraId="2FCCF176" w14:textId="77777777" w:rsidR="00F66AD2" w:rsidRDefault="00F66AD2" w:rsidP="003F4249">
            <w:pPr>
              <w:rPr>
                <w:rFonts w:asciiTheme="minorHAnsi" w:hAnsiTheme="minorHAnsi" w:cstheme="minorHAnsi"/>
              </w:rPr>
            </w:pPr>
            <w:r>
              <w:rPr>
                <w:rFonts w:asciiTheme="minorHAnsi" w:hAnsiTheme="minorHAnsi" w:cstheme="minorHAnsi"/>
              </w:rPr>
              <w:t>№ 3 - ДДС-П</w:t>
            </w:r>
          </w:p>
        </w:tc>
      </w:tr>
      <w:tr w:rsidR="00F66AD2" w14:paraId="10D3F15B" w14:textId="77777777" w:rsidTr="003F4249">
        <w:trPr>
          <w:trHeight w:val="334"/>
        </w:trPr>
        <w:tc>
          <w:tcPr>
            <w:tcW w:w="3828" w:type="dxa"/>
            <w:noWrap/>
            <w:vAlign w:val="center"/>
            <w:hideMark/>
          </w:tcPr>
          <w:p w14:paraId="2256D1A7" w14:textId="77777777" w:rsidR="00F66AD2" w:rsidRDefault="00F66AD2" w:rsidP="003F4249">
            <w:pPr>
              <w:rPr>
                <w:rFonts w:asciiTheme="minorHAnsi" w:hAnsiTheme="minorHAnsi" w:cstheme="minorHAnsi"/>
                <w:b/>
                <w:bCs/>
              </w:rPr>
            </w:pPr>
            <w:r>
              <w:rPr>
                <w:rFonts w:asciiTheme="minorHAnsi" w:hAnsiTheme="minorHAnsi" w:cstheme="minorHAnsi"/>
                <w:b/>
                <w:bCs/>
              </w:rPr>
              <w:t>Периодичность:</w:t>
            </w:r>
          </w:p>
        </w:tc>
        <w:tc>
          <w:tcPr>
            <w:tcW w:w="5763" w:type="dxa"/>
            <w:gridSpan w:val="4"/>
            <w:vAlign w:val="center"/>
            <w:hideMark/>
          </w:tcPr>
          <w:p w14:paraId="77B5B454" w14:textId="77777777" w:rsidR="00F66AD2" w:rsidRDefault="00F66AD2" w:rsidP="003F4249">
            <w:pPr>
              <w:rPr>
                <w:rFonts w:asciiTheme="minorHAnsi" w:hAnsiTheme="minorHAnsi" w:cstheme="minorHAnsi"/>
              </w:rPr>
            </w:pPr>
            <w:r>
              <w:rPr>
                <w:rFonts w:asciiTheme="minorHAnsi" w:hAnsiTheme="minorHAnsi" w:cstheme="minorHAnsi"/>
              </w:rPr>
              <w:t>годовая</w:t>
            </w:r>
          </w:p>
        </w:tc>
      </w:tr>
      <w:tr w:rsidR="00F66AD2" w14:paraId="4C228BA1" w14:textId="77777777" w:rsidTr="003F4249">
        <w:trPr>
          <w:trHeight w:val="598"/>
        </w:trPr>
        <w:tc>
          <w:tcPr>
            <w:tcW w:w="3828" w:type="dxa"/>
            <w:noWrap/>
            <w:vAlign w:val="center"/>
            <w:hideMark/>
          </w:tcPr>
          <w:p w14:paraId="2DDEE6D5" w14:textId="77777777" w:rsidR="00F66AD2" w:rsidRDefault="00F66AD2" w:rsidP="003F4249">
            <w:pPr>
              <w:rPr>
                <w:rFonts w:asciiTheme="minorHAnsi" w:hAnsiTheme="minorHAnsi" w:cstheme="minorHAnsi"/>
                <w:b/>
                <w:bCs/>
              </w:rPr>
            </w:pPr>
            <w:r>
              <w:rPr>
                <w:rFonts w:asciiTheme="minorHAnsi" w:hAnsiTheme="minorHAnsi" w:cstheme="minorHAnsi"/>
                <w:b/>
                <w:bCs/>
              </w:rPr>
              <w:t>Представляют:</w:t>
            </w:r>
          </w:p>
        </w:tc>
        <w:tc>
          <w:tcPr>
            <w:tcW w:w="5763" w:type="dxa"/>
            <w:gridSpan w:val="4"/>
            <w:vAlign w:val="center"/>
            <w:hideMark/>
          </w:tcPr>
          <w:p w14:paraId="5B4A4AC0" w14:textId="77777777" w:rsidR="00F66AD2" w:rsidRDefault="00F66AD2" w:rsidP="003F4249">
            <w:pPr>
              <w:rPr>
                <w:rFonts w:asciiTheme="minorHAnsi" w:hAnsiTheme="minorHAnsi" w:cstheme="minorHAnsi"/>
              </w:rPr>
            </w:pPr>
            <w:r>
              <w:rPr>
                <w:rFonts w:asciiTheme="minorHAnsi" w:hAnsiTheme="minorHAnsi" w:cstheme="minorHAnsi"/>
              </w:rPr>
              <w:t xml:space="preserve">организации публичного интереса по результатам финансового года </w:t>
            </w:r>
          </w:p>
        </w:tc>
      </w:tr>
      <w:tr w:rsidR="00F66AD2" w14:paraId="657EB6B8" w14:textId="77777777" w:rsidTr="003F4249">
        <w:trPr>
          <w:trHeight w:val="908"/>
        </w:trPr>
        <w:tc>
          <w:tcPr>
            <w:tcW w:w="3828" w:type="dxa"/>
            <w:noWrap/>
            <w:vAlign w:val="center"/>
            <w:hideMark/>
          </w:tcPr>
          <w:p w14:paraId="64537E32" w14:textId="77777777" w:rsidR="00F66AD2" w:rsidRDefault="00F66AD2" w:rsidP="003F4249">
            <w:pPr>
              <w:rPr>
                <w:rFonts w:asciiTheme="minorHAnsi" w:hAnsiTheme="minorHAnsi" w:cstheme="minorHAnsi"/>
                <w:b/>
                <w:bCs/>
              </w:rPr>
            </w:pPr>
            <w:r>
              <w:rPr>
                <w:rFonts w:asciiTheme="minorHAnsi" w:hAnsiTheme="minorHAnsi" w:cstheme="minorHAnsi"/>
                <w:b/>
                <w:bCs/>
              </w:rPr>
              <w:t xml:space="preserve">Куда представляется: </w:t>
            </w:r>
          </w:p>
        </w:tc>
        <w:tc>
          <w:tcPr>
            <w:tcW w:w="5763" w:type="dxa"/>
            <w:gridSpan w:val="4"/>
            <w:vAlign w:val="center"/>
            <w:hideMark/>
          </w:tcPr>
          <w:p w14:paraId="721D34C7" w14:textId="77777777" w:rsidR="00F66AD2" w:rsidRDefault="00F66AD2" w:rsidP="003F4249">
            <w:pPr>
              <w:rPr>
                <w:rFonts w:asciiTheme="minorHAnsi" w:hAnsiTheme="minorHAnsi" w:cstheme="minorHAnsi"/>
              </w:rPr>
            </w:pPr>
            <w:r>
              <w:rPr>
                <w:rFonts w:asciiTheme="minorHAnsi" w:hAnsiTheme="minorHAnsi" w:cstheme="minorHAnsi"/>
              </w:rPr>
              <w:t>в депозитарий финансовой отчетности в электронном формате</w:t>
            </w:r>
            <w:r>
              <w:rPr>
                <w:rFonts w:asciiTheme="minorHAnsi" w:hAnsiTheme="minorHAnsi" w:cstheme="minorHAnsi"/>
              </w:rPr>
              <w:br/>
              <w:t>посредством программного обеспечения</w:t>
            </w:r>
          </w:p>
        </w:tc>
      </w:tr>
      <w:tr w:rsidR="00F66AD2" w14:paraId="1558C879" w14:textId="77777777" w:rsidTr="003F4249">
        <w:trPr>
          <w:trHeight w:val="519"/>
        </w:trPr>
        <w:tc>
          <w:tcPr>
            <w:tcW w:w="3828" w:type="dxa"/>
            <w:noWrap/>
            <w:vAlign w:val="center"/>
            <w:hideMark/>
          </w:tcPr>
          <w:p w14:paraId="49349792" w14:textId="77777777" w:rsidR="00F66AD2" w:rsidRDefault="00F66AD2" w:rsidP="003F4249">
            <w:pPr>
              <w:rPr>
                <w:rFonts w:asciiTheme="minorHAnsi" w:hAnsiTheme="minorHAnsi" w:cstheme="minorHAnsi"/>
                <w:b/>
                <w:bCs/>
              </w:rPr>
            </w:pPr>
            <w:r>
              <w:rPr>
                <w:rFonts w:asciiTheme="minorHAnsi" w:hAnsiTheme="minorHAnsi" w:cstheme="minorHAnsi"/>
                <w:b/>
                <w:bCs/>
              </w:rPr>
              <w:t>Срок представления:</w:t>
            </w:r>
          </w:p>
        </w:tc>
        <w:tc>
          <w:tcPr>
            <w:tcW w:w="5763" w:type="dxa"/>
            <w:gridSpan w:val="4"/>
            <w:vAlign w:val="center"/>
            <w:hideMark/>
          </w:tcPr>
          <w:p w14:paraId="01A79702" w14:textId="77777777" w:rsidR="00F66AD2" w:rsidRDefault="00F66AD2" w:rsidP="003F4249">
            <w:pPr>
              <w:rPr>
                <w:rFonts w:asciiTheme="minorHAnsi" w:hAnsiTheme="minorHAnsi" w:cstheme="minorHAnsi"/>
              </w:rPr>
            </w:pPr>
            <w:r>
              <w:rPr>
                <w:rFonts w:asciiTheme="minorHAnsi" w:hAnsiTheme="minorHAnsi" w:cstheme="minorHAnsi"/>
              </w:rPr>
              <w:t>ежегодно не позднее 31 августа года, следующего за отчетным</w:t>
            </w:r>
          </w:p>
        </w:tc>
      </w:tr>
      <w:tr w:rsidR="00F66AD2" w14:paraId="11390D13" w14:textId="77777777" w:rsidTr="003F4249">
        <w:trPr>
          <w:trHeight w:val="1157"/>
        </w:trPr>
        <w:tc>
          <w:tcPr>
            <w:tcW w:w="3828" w:type="dxa"/>
            <w:noWrap/>
            <w:vAlign w:val="center"/>
            <w:hideMark/>
          </w:tcPr>
          <w:p w14:paraId="0A0F8BE6" w14:textId="77777777" w:rsidR="00F66AD2" w:rsidRDefault="00F66AD2" w:rsidP="003F4249">
            <w:pPr>
              <w:rPr>
                <w:rFonts w:asciiTheme="minorHAnsi" w:hAnsiTheme="minorHAnsi" w:cstheme="minorHAnsi"/>
              </w:rPr>
            </w:pPr>
            <w:r>
              <w:rPr>
                <w:rFonts w:asciiTheme="minorHAnsi" w:hAnsiTheme="minorHAnsi" w:cstheme="minorHAnsi"/>
              </w:rPr>
              <w:t xml:space="preserve"> Примечание: </w:t>
            </w:r>
          </w:p>
        </w:tc>
        <w:tc>
          <w:tcPr>
            <w:tcW w:w="5763" w:type="dxa"/>
            <w:gridSpan w:val="4"/>
            <w:vAlign w:val="center"/>
            <w:hideMark/>
          </w:tcPr>
          <w:p w14:paraId="1176AF8A" w14:textId="77777777" w:rsidR="00F66AD2" w:rsidRDefault="00F66AD2" w:rsidP="003F4249">
            <w:pPr>
              <w:rPr>
                <w:rFonts w:asciiTheme="minorHAnsi" w:hAnsiTheme="minorHAnsi" w:cstheme="minorHAnsi"/>
              </w:rPr>
            </w:pPr>
            <w:r>
              <w:rPr>
                <w:rFonts w:asciiTheme="minorHAnsi" w:hAnsiTheme="minorHAnsi" w:cstheme="minorHAnsi"/>
              </w:rPr>
              <w:t>пояснение по заполнению отчета приведено в приложении к форме,</w:t>
            </w:r>
            <w:r>
              <w:rPr>
                <w:rFonts w:asciiTheme="minorHAnsi" w:hAnsiTheme="minorHAnsi" w:cstheme="minorHAnsi"/>
              </w:rPr>
              <w:br/>
              <w:t>предназначенной для сбора административных данных "Отчет о движении денежных</w:t>
            </w:r>
            <w:r>
              <w:rPr>
                <w:rFonts w:asciiTheme="minorHAnsi" w:hAnsiTheme="minorHAnsi" w:cstheme="minorHAnsi"/>
              </w:rPr>
              <w:br/>
              <w:t>средств (прямой метод)"</w:t>
            </w:r>
          </w:p>
        </w:tc>
      </w:tr>
      <w:tr w:rsidR="00F66AD2" w14:paraId="0CCC2CD1" w14:textId="77777777" w:rsidTr="003F4249">
        <w:trPr>
          <w:trHeight w:val="383"/>
        </w:trPr>
        <w:tc>
          <w:tcPr>
            <w:tcW w:w="3828" w:type="dxa"/>
            <w:noWrap/>
            <w:vAlign w:val="center"/>
            <w:hideMark/>
          </w:tcPr>
          <w:p w14:paraId="54B75C1E" w14:textId="77777777" w:rsidR="00F66AD2" w:rsidRDefault="00F66AD2" w:rsidP="003F4249">
            <w:pPr>
              <w:rPr>
                <w:rFonts w:asciiTheme="minorHAnsi" w:hAnsiTheme="minorHAnsi" w:cstheme="minorHAnsi"/>
              </w:rPr>
            </w:pPr>
            <w:r>
              <w:rPr>
                <w:rFonts w:asciiTheme="minorHAnsi" w:hAnsiTheme="minorHAnsi" w:cstheme="minorHAnsi"/>
              </w:rPr>
              <w:t>Наименование организации</w:t>
            </w:r>
          </w:p>
        </w:tc>
        <w:tc>
          <w:tcPr>
            <w:tcW w:w="5763" w:type="dxa"/>
            <w:gridSpan w:val="4"/>
            <w:vAlign w:val="center"/>
            <w:hideMark/>
          </w:tcPr>
          <w:p w14:paraId="1955D4AA" w14:textId="77777777" w:rsidR="00F66AD2" w:rsidRDefault="00F66AD2" w:rsidP="003F4249">
            <w:pPr>
              <w:rPr>
                <w:rFonts w:eastAsia="Times New Roman"/>
                <w:sz w:val="20"/>
                <w:szCs w:val="20"/>
              </w:rPr>
            </w:pPr>
          </w:p>
        </w:tc>
      </w:tr>
      <w:tr w:rsidR="00F66AD2" w14:paraId="08736517" w14:textId="77777777" w:rsidTr="003F4249">
        <w:trPr>
          <w:trHeight w:val="334"/>
        </w:trPr>
        <w:tc>
          <w:tcPr>
            <w:tcW w:w="9591" w:type="dxa"/>
            <w:gridSpan w:val="5"/>
            <w:tcBorders>
              <w:top w:val="nil"/>
              <w:left w:val="nil"/>
              <w:bottom w:val="single" w:sz="4" w:space="0" w:color="auto"/>
              <w:right w:val="nil"/>
            </w:tcBorders>
            <w:noWrap/>
            <w:vAlign w:val="center"/>
          </w:tcPr>
          <w:p w14:paraId="0FE0041A" w14:textId="77777777" w:rsidR="00F66AD2" w:rsidRDefault="00F66AD2" w:rsidP="003F4249">
            <w:pPr>
              <w:jc w:val="center"/>
              <w:rPr>
                <w:rFonts w:asciiTheme="minorHAnsi" w:hAnsiTheme="minorHAnsi" w:cstheme="minorHAnsi"/>
              </w:rPr>
            </w:pPr>
            <w:r>
              <w:rPr>
                <w:rFonts w:asciiTheme="minorHAnsi" w:hAnsiTheme="minorHAnsi" w:cstheme="minorHAnsi"/>
              </w:rPr>
              <w:t xml:space="preserve">за год, </w:t>
            </w:r>
            <w:proofErr w:type="gramStart"/>
            <w:r>
              <w:rPr>
                <w:rFonts w:asciiTheme="minorHAnsi" w:hAnsiTheme="minorHAnsi" w:cstheme="minorHAnsi"/>
              </w:rPr>
              <w:t>заканчивающийся  31</w:t>
            </w:r>
            <w:proofErr w:type="gramEnd"/>
            <w:r>
              <w:rPr>
                <w:rFonts w:asciiTheme="minorHAnsi" w:hAnsiTheme="minorHAnsi" w:cstheme="minorHAnsi"/>
              </w:rPr>
              <w:t xml:space="preserve"> декабря 20___ года</w:t>
            </w:r>
          </w:p>
          <w:p w14:paraId="200A1970" w14:textId="77777777" w:rsidR="00F66AD2" w:rsidRDefault="00F66AD2" w:rsidP="003F4249">
            <w:pPr>
              <w:jc w:val="right"/>
              <w:rPr>
                <w:rFonts w:asciiTheme="minorHAnsi" w:hAnsiTheme="minorHAnsi" w:cstheme="minorHAnsi"/>
              </w:rPr>
            </w:pPr>
          </w:p>
          <w:p w14:paraId="3E7E95CF" w14:textId="77777777" w:rsidR="00F66AD2" w:rsidRDefault="00F66AD2" w:rsidP="003F4249">
            <w:pPr>
              <w:jc w:val="right"/>
              <w:rPr>
                <w:rFonts w:asciiTheme="minorHAnsi" w:hAnsiTheme="minorHAnsi" w:cstheme="minorHAnsi"/>
              </w:rPr>
            </w:pPr>
          </w:p>
          <w:p w14:paraId="194601EA" w14:textId="77777777" w:rsidR="00F66AD2" w:rsidRDefault="00F66AD2" w:rsidP="003F4249">
            <w:pPr>
              <w:jc w:val="right"/>
              <w:rPr>
                <w:rFonts w:asciiTheme="minorHAnsi" w:hAnsiTheme="minorHAnsi" w:cstheme="minorHAnsi"/>
              </w:rPr>
            </w:pPr>
          </w:p>
          <w:p w14:paraId="2DC42E13" w14:textId="77777777" w:rsidR="00F66AD2" w:rsidRDefault="00F66AD2" w:rsidP="003F4249">
            <w:pPr>
              <w:jc w:val="right"/>
              <w:rPr>
                <w:rFonts w:asciiTheme="minorHAnsi" w:hAnsiTheme="minorHAnsi" w:cstheme="minorHAnsi"/>
              </w:rPr>
            </w:pPr>
          </w:p>
          <w:p w14:paraId="5A284DFE" w14:textId="77777777" w:rsidR="00F66AD2" w:rsidRDefault="00F66AD2" w:rsidP="003F4249">
            <w:pPr>
              <w:jc w:val="right"/>
              <w:rPr>
                <w:rFonts w:asciiTheme="minorHAnsi" w:hAnsiTheme="minorHAnsi" w:cstheme="minorHAnsi"/>
              </w:rPr>
            </w:pPr>
          </w:p>
          <w:p w14:paraId="5744E0DD" w14:textId="77777777" w:rsidR="00F66AD2" w:rsidRDefault="00F66AD2" w:rsidP="003F4249">
            <w:pPr>
              <w:jc w:val="right"/>
              <w:rPr>
                <w:rFonts w:asciiTheme="minorHAnsi" w:hAnsiTheme="minorHAnsi" w:cstheme="minorHAnsi"/>
              </w:rPr>
            </w:pPr>
            <w:r>
              <w:rPr>
                <w:rFonts w:asciiTheme="minorHAnsi" w:hAnsiTheme="minorHAnsi" w:cstheme="minorHAnsi"/>
              </w:rPr>
              <w:t>в тысячах тенге</w:t>
            </w:r>
          </w:p>
        </w:tc>
      </w:tr>
      <w:tr w:rsidR="00F66AD2" w14:paraId="57B74171" w14:textId="77777777" w:rsidTr="003F4249">
        <w:trPr>
          <w:trHeight w:val="800"/>
        </w:trPr>
        <w:tc>
          <w:tcPr>
            <w:tcW w:w="5729" w:type="dxa"/>
            <w:gridSpan w:val="2"/>
            <w:tcBorders>
              <w:top w:val="single" w:sz="4" w:space="0" w:color="auto"/>
              <w:left w:val="single" w:sz="4" w:space="0" w:color="auto"/>
              <w:bottom w:val="single" w:sz="4" w:space="0" w:color="auto"/>
              <w:right w:val="single" w:sz="4" w:space="0" w:color="auto"/>
            </w:tcBorders>
            <w:vAlign w:val="center"/>
            <w:hideMark/>
          </w:tcPr>
          <w:p w14:paraId="4DF9DEEC"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Наименование показателей</w:t>
            </w:r>
          </w:p>
        </w:tc>
        <w:tc>
          <w:tcPr>
            <w:tcW w:w="932" w:type="dxa"/>
            <w:tcBorders>
              <w:top w:val="single" w:sz="4" w:space="0" w:color="auto"/>
              <w:left w:val="nil"/>
              <w:bottom w:val="single" w:sz="4" w:space="0" w:color="auto"/>
              <w:right w:val="single" w:sz="4" w:space="0" w:color="auto"/>
            </w:tcBorders>
            <w:vAlign w:val="center"/>
            <w:hideMark/>
          </w:tcPr>
          <w:p w14:paraId="05E9ED16" w14:textId="77777777" w:rsidR="00F66AD2" w:rsidRDefault="00F66AD2" w:rsidP="003F4249">
            <w:pPr>
              <w:jc w:val="center"/>
              <w:rPr>
                <w:rFonts w:asciiTheme="minorHAnsi" w:hAnsiTheme="minorHAnsi" w:cstheme="minorHAnsi"/>
                <w:b/>
                <w:bCs/>
              </w:rPr>
            </w:pPr>
            <w:proofErr w:type="gramStart"/>
            <w:r>
              <w:rPr>
                <w:rFonts w:asciiTheme="minorHAnsi" w:hAnsiTheme="minorHAnsi" w:cstheme="minorHAnsi"/>
                <w:b/>
                <w:bCs/>
              </w:rPr>
              <w:t>Код  строки</w:t>
            </w:r>
            <w:proofErr w:type="gramEnd"/>
          </w:p>
        </w:tc>
        <w:tc>
          <w:tcPr>
            <w:tcW w:w="1465" w:type="dxa"/>
            <w:tcBorders>
              <w:top w:val="single" w:sz="4" w:space="0" w:color="auto"/>
              <w:left w:val="nil"/>
              <w:bottom w:val="single" w:sz="4" w:space="0" w:color="auto"/>
              <w:right w:val="single" w:sz="4" w:space="0" w:color="auto"/>
            </w:tcBorders>
            <w:vAlign w:val="center"/>
            <w:hideMark/>
          </w:tcPr>
          <w:p w14:paraId="7A39274D"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За отчетный период</w:t>
            </w:r>
          </w:p>
        </w:tc>
        <w:tc>
          <w:tcPr>
            <w:tcW w:w="1465" w:type="dxa"/>
            <w:tcBorders>
              <w:top w:val="single" w:sz="4" w:space="0" w:color="auto"/>
              <w:left w:val="nil"/>
              <w:bottom w:val="single" w:sz="4" w:space="0" w:color="auto"/>
              <w:right w:val="single" w:sz="4" w:space="0" w:color="auto"/>
            </w:tcBorders>
            <w:vAlign w:val="center"/>
            <w:hideMark/>
          </w:tcPr>
          <w:p w14:paraId="7DA5ABA8" w14:textId="77777777" w:rsidR="00F66AD2" w:rsidRDefault="00F66AD2" w:rsidP="003F4249">
            <w:pPr>
              <w:jc w:val="center"/>
              <w:rPr>
                <w:rFonts w:asciiTheme="minorHAnsi" w:hAnsiTheme="minorHAnsi" w:cstheme="minorHAnsi"/>
                <w:b/>
                <w:bCs/>
              </w:rPr>
            </w:pPr>
            <w:r>
              <w:rPr>
                <w:rFonts w:asciiTheme="minorHAnsi" w:hAnsiTheme="minorHAnsi" w:cstheme="minorHAnsi"/>
                <w:b/>
                <w:bCs/>
              </w:rPr>
              <w:t>За предыдущий период</w:t>
            </w:r>
          </w:p>
        </w:tc>
      </w:tr>
      <w:tr w:rsidR="00F66AD2" w14:paraId="0D33039A" w14:textId="77777777" w:rsidTr="003F4249">
        <w:trPr>
          <w:trHeight w:val="334"/>
        </w:trPr>
        <w:tc>
          <w:tcPr>
            <w:tcW w:w="959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14:paraId="2C567E2B"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I. Движение денежных средств от операционной деятельности</w:t>
            </w:r>
          </w:p>
        </w:tc>
      </w:tr>
      <w:tr w:rsidR="00F66AD2" w14:paraId="18C36D8F"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91DE576"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1. Поступление денежных средств, всего (сумма строк с 011 по 016)</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AF8DAC1"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10</w:t>
            </w:r>
          </w:p>
        </w:tc>
        <w:tc>
          <w:tcPr>
            <w:tcW w:w="1465" w:type="dxa"/>
            <w:tcBorders>
              <w:top w:val="single" w:sz="4" w:space="0" w:color="auto"/>
              <w:left w:val="nil"/>
              <w:bottom w:val="single" w:sz="4" w:space="0" w:color="auto"/>
              <w:right w:val="single" w:sz="4" w:space="0" w:color="auto"/>
            </w:tcBorders>
            <w:noWrap/>
            <w:vAlign w:val="center"/>
          </w:tcPr>
          <w:p w14:paraId="07ECCD66"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tcPr>
          <w:p w14:paraId="229066C6" w14:textId="77777777" w:rsidR="00F66AD2" w:rsidRDefault="00F66AD2" w:rsidP="003F4249">
            <w:pPr>
              <w:jc w:val="right"/>
              <w:rPr>
                <w:b/>
                <w:bCs/>
                <w:color w:val="000000"/>
                <w:sz w:val="20"/>
                <w:szCs w:val="20"/>
              </w:rPr>
            </w:pPr>
          </w:p>
        </w:tc>
      </w:tr>
      <w:tr w:rsidR="00F66AD2" w14:paraId="241D241A"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C4EC032"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 том числе: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14300F50"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 </w:t>
            </w:r>
          </w:p>
        </w:tc>
        <w:tc>
          <w:tcPr>
            <w:tcW w:w="1465" w:type="dxa"/>
            <w:tcBorders>
              <w:top w:val="single" w:sz="4" w:space="0" w:color="auto"/>
              <w:left w:val="nil"/>
              <w:bottom w:val="single" w:sz="4" w:space="0" w:color="auto"/>
              <w:right w:val="single" w:sz="4" w:space="0" w:color="auto"/>
            </w:tcBorders>
            <w:vAlign w:val="center"/>
          </w:tcPr>
          <w:p w14:paraId="12C83F0A"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27272758" w14:textId="77777777" w:rsidR="00F66AD2" w:rsidRDefault="00F66AD2" w:rsidP="003F4249">
            <w:pPr>
              <w:jc w:val="right"/>
              <w:rPr>
                <w:sz w:val="20"/>
                <w:szCs w:val="20"/>
              </w:rPr>
            </w:pPr>
          </w:p>
        </w:tc>
      </w:tr>
      <w:tr w:rsidR="00F66AD2" w14:paraId="21CB9482"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FEB7B7"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товаров и услуг</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2DA98C9"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11</w:t>
            </w:r>
          </w:p>
        </w:tc>
        <w:tc>
          <w:tcPr>
            <w:tcW w:w="1465" w:type="dxa"/>
            <w:tcBorders>
              <w:top w:val="single" w:sz="4" w:space="0" w:color="auto"/>
              <w:left w:val="nil"/>
              <w:bottom w:val="single" w:sz="4" w:space="0" w:color="auto"/>
              <w:right w:val="single" w:sz="4" w:space="0" w:color="auto"/>
            </w:tcBorders>
            <w:shd w:val="clear" w:color="auto" w:fill="FFFFFF"/>
          </w:tcPr>
          <w:p w14:paraId="37241E6D"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7FB01968" w14:textId="77777777" w:rsidR="00F66AD2" w:rsidRDefault="00F66AD2" w:rsidP="003F4249">
            <w:pPr>
              <w:jc w:val="right"/>
              <w:rPr>
                <w:sz w:val="20"/>
                <w:szCs w:val="20"/>
              </w:rPr>
            </w:pPr>
          </w:p>
        </w:tc>
      </w:tr>
      <w:tr w:rsidR="00F66AD2" w14:paraId="1A8F9FB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A0CFE18"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прочая выручка</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F7CA167"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12</w:t>
            </w:r>
          </w:p>
        </w:tc>
        <w:tc>
          <w:tcPr>
            <w:tcW w:w="1465" w:type="dxa"/>
            <w:tcBorders>
              <w:top w:val="single" w:sz="4" w:space="0" w:color="auto"/>
              <w:left w:val="nil"/>
              <w:bottom w:val="single" w:sz="4" w:space="0" w:color="auto"/>
              <w:right w:val="single" w:sz="4" w:space="0" w:color="auto"/>
            </w:tcBorders>
          </w:tcPr>
          <w:p w14:paraId="6B48DF95" w14:textId="77777777" w:rsidR="00F66AD2" w:rsidRDefault="00F66AD2" w:rsidP="003F4249">
            <w:pPr>
              <w:rPr>
                <w:color w:val="000000"/>
                <w:sz w:val="20"/>
                <w:szCs w:val="20"/>
              </w:rPr>
            </w:pPr>
          </w:p>
        </w:tc>
        <w:tc>
          <w:tcPr>
            <w:tcW w:w="1465" w:type="dxa"/>
            <w:tcBorders>
              <w:top w:val="single" w:sz="4" w:space="0" w:color="auto"/>
              <w:left w:val="nil"/>
              <w:bottom w:val="single" w:sz="4" w:space="0" w:color="auto"/>
              <w:right w:val="single" w:sz="4" w:space="0" w:color="auto"/>
            </w:tcBorders>
          </w:tcPr>
          <w:p w14:paraId="65B63802" w14:textId="77777777" w:rsidR="00F66AD2" w:rsidRDefault="00F66AD2" w:rsidP="003F4249">
            <w:pPr>
              <w:jc w:val="right"/>
              <w:rPr>
                <w:sz w:val="20"/>
                <w:szCs w:val="20"/>
              </w:rPr>
            </w:pPr>
          </w:p>
        </w:tc>
      </w:tr>
      <w:tr w:rsidR="00F66AD2" w14:paraId="2D4421E4"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2EDD930"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авансы, полученные от покупателей, заказчиков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9B1CD65"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13</w:t>
            </w:r>
          </w:p>
        </w:tc>
        <w:tc>
          <w:tcPr>
            <w:tcW w:w="1465" w:type="dxa"/>
            <w:tcBorders>
              <w:top w:val="single" w:sz="4" w:space="0" w:color="auto"/>
              <w:left w:val="nil"/>
              <w:bottom w:val="single" w:sz="4" w:space="0" w:color="auto"/>
              <w:right w:val="single" w:sz="4" w:space="0" w:color="auto"/>
            </w:tcBorders>
          </w:tcPr>
          <w:p w14:paraId="4521760E"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2FBAD32D" w14:textId="77777777" w:rsidR="00F66AD2" w:rsidRDefault="00F66AD2" w:rsidP="003F4249">
            <w:pPr>
              <w:jc w:val="right"/>
              <w:rPr>
                <w:sz w:val="20"/>
                <w:szCs w:val="20"/>
              </w:rPr>
            </w:pPr>
          </w:p>
        </w:tc>
      </w:tr>
      <w:tr w:rsidR="00F66AD2" w14:paraId="72618405"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9D4F8AD"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поступления по договорам страхования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A54DE4F"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14</w:t>
            </w:r>
          </w:p>
        </w:tc>
        <w:tc>
          <w:tcPr>
            <w:tcW w:w="1465" w:type="dxa"/>
            <w:tcBorders>
              <w:top w:val="single" w:sz="4" w:space="0" w:color="auto"/>
              <w:left w:val="nil"/>
              <w:bottom w:val="single" w:sz="4" w:space="0" w:color="auto"/>
              <w:right w:val="single" w:sz="4" w:space="0" w:color="auto"/>
            </w:tcBorders>
          </w:tcPr>
          <w:p w14:paraId="54E17841" w14:textId="77777777" w:rsidR="00F66AD2" w:rsidRDefault="00F66AD2" w:rsidP="003F4249">
            <w:pPr>
              <w:rPr>
                <w:color w:val="000000"/>
                <w:sz w:val="20"/>
                <w:szCs w:val="20"/>
              </w:rPr>
            </w:pPr>
          </w:p>
        </w:tc>
        <w:tc>
          <w:tcPr>
            <w:tcW w:w="1465" w:type="dxa"/>
            <w:tcBorders>
              <w:top w:val="single" w:sz="4" w:space="0" w:color="auto"/>
              <w:left w:val="nil"/>
              <w:bottom w:val="single" w:sz="4" w:space="0" w:color="auto"/>
              <w:right w:val="single" w:sz="4" w:space="0" w:color="auto"/>
            </w:tcBorders>
          </w:tcPr>
          <w:p w14:paraId="68CF439B" w14:textId="77777777" w:rsidR="00F66AD2" w:rsidRDefault="00F66AD2" w:rsidP="003F4249">
            <w:pPr>
              <w:jc w:val="right"/>
              <w:rPr>
                <w:sz w:val="20"/>
                <w:szCs w:val="20"/>
              </w:rPr>
            </w:pPr>
          </w:p>
        </w:tc>
      </w:tr>
      <w:tr w:rsidR="00F66AD2" w14:paraId="31477488"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212B78B"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полученные вознаграждения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3180F8F"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15</w:t>
            </w:r>
          </w:p>
        </w:tc>
        <w:tc>
          <w:tcPr>
            <w:tcW w:w="1465" w:type="dxa"/>
            <w:tcBorders>
              <w:top w:val="single" w:sz="4" w:space="0" w:color="auto"/>
              <w:left w:val="nil"/>
              <w:bottom w:val="single" w:sz="4" w:space="0" w:color="auto"/>
              <w:right w:val="single" w:sz="4" w:space="0" w:color="auto"/>
            </w:tcBorders>
          </w:tcPr>
          <w:p w14:paraId="0D19C668"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30DD3503" w14:textId="77777777" w:rsidR="00F66AD2" w:rsidRDefault="00F66AD2" w:rsidP="003F4249">
            <w:pPr>
              <w:jc w:val="right"/>
              <w:rPr>
                <w:sz w:val="20"/>
                <w:szCs w:val="20"/>
              </w:rPr>
            </w:pPr>
          </w:p>
        </w:tc>
      </w:tr>
      <w:tr w:rsidR="00F66AD2" w14:paraId="0F2E890F"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D4E40FA"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прочие поступления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E1F79CE"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16</w:t>
            </w:r>
          </w:p>
        </w:tc>
        <w:tc>
          <w:tcPr>
            <w:tcW w:w="1465" w:type="dxa"/>
            <w:tcBorders>
              <w:top w:val="single" w:sz="4" w:space="0" w:color="auto"/>
              <w:left w:val="nil"/>
              <w:bottom w:val="single" w:sz="4" w:space="0" w:color="auto"/>
              <w:right w:val="single" w:sz="4" w:space="0" w:color="auto"/>
            </w:tcBorders>
            <w:shd w:val="clear" w:color="auto" w:fill="FFFFFF"/>
          </w:tcPr>
          <w:p w14:paraId="7890BC82"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639CBDE9" w14:textId="77777777" w:rsidR="00F66AD2" w:rsidRDefault="00F66AD2" w:rsidP="003F4249">
            <w:pPr>
              <w:jc w:val="right"/>
              <w:rPr>
                <w:sz w:val="20"/>
                <w:szCs w:val="20"/>
              </w:rPr>
            </w:pPr>
          </w:p>
        </w:tc>
      </w:tr>
      <w:tr w:rsidR="00F66AD2" w14:paraId="7D068E5E"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74CD021"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2. Выбытие денежных средств, всего (сумма строк с 021 по 027)</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8D94700"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20</w:t>
            </w:r>
          </w:p>
        </w:tc>
        <w:tc>
          <w:tcPr>
            <w:tcW w:w="1465" w:type="dxa"/>
            <w:tcBorders>
              <w:top w:val="single" w:sz="4" w:space="0" w:color="auto"/>
              <w:left w:val="nil"/>
              <w:bottom w:val="single" w:sz="4" w:space="0" w:color="auto"/>
              <w:right w:val="single" w:sz="4" w:space="0" w:color="auto"/>
            </w:tcBorders>
            <w:noWrap/>
            <w:vAlign w:val="center"/>
          </w:tcPr>
          <w:p w14:paraId="328589A4"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tcPr>
          <w:p w14:paraId="47FE2CB9" w14:textId="77777777" w:rsidR="00F66AD2" w:rsidRDefault="00F66AD2" w:rsidP="003F4249">
            <w:pPr>
              <w:jc w:val="right"/>
              <w:rPr>
                <w:b/>
                <w:bCs/>
                <w:color w:val="000000"/>
                <w:sz w:val="20"/>
                <w:szCs w:val="20"/>
              </w:rPr>
            </w:pPr>
          </w:p>
        </w:tc>
      </w:tr>
      <w:tr w:rsidR="00F66AD2" w14:paraId="19A072EC"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F90B23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 том числе: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D11005A"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 </w:t>
            </w:r>
          </w:p>
        </w:tc>
        <w:tc>
          <w:tcPr>
            <w:tcW w:w="1465" w:type="dxa"/>
            <w:tcBorders>
              <w:top w:val="single" w:sz="4" w:space="0" w:color="auto"/>
              <w:left w:val="nil"/>
              <w:bottom w:val="single" w:sz="4" w:space="0" w:color="auto"/>
              <w:right w:val="single" w:sz="4" w:space="0" w:color="auto"/>
            </w:tcBorders>
            <w:vAlign w:val="center"/>
          </w:tcPr>
          <w:p w14:paraId="404774F5"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105EA303" w14:textId="77777777" w:rsidR="00F66AD2" w:rsidRDefault="00F66AD2" w:rsidP="003F4249">
            <w:pPr>
              <w:jc w:val="right"/>
              <w:rPr>
                <w:sz w:val="20"/>
                <w:szCs w:val="20"/>
              </w:rPr>
            </w:pPr>
          </w:p>
        </w:tc>
      </w:tr>
      <w:tr w:rsidR="00F66AD2" w14:paraId="5EEF8C94"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B65907E"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платежи поставщикам за товары и услуги</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264F390"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21</w:t>
            </w:r>
          </w:p>
        </w:tc>
        <w:tc>
          <w:tcPr>
            <w:tcW w:w="1465" w:type="dxa"/>
            <w:tcBorders>
              <w:top w:val="single" w:sz="4" w:space="0" w:color="auto"/>
              <w:left w:val="nil"/>
              <w:bottom w:val="single" w:sz="4" w:space="0" w:color="auto"/>
              <w:right w:val="single" w:sz="4" w:space="0" w:color="auto"/>
            </w:tcBorders>
          </w:tcPr>
          <w:p w14:paraId="35E0A139"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0595CD3F" w14:textId="77777777" w:rsidR="00F66AD2" w:rsidRDefault="00F66AD2" w:rsidP="003F4249">
            <w:pPr>
              <w:jc w:val="right"/>
              <w:rPr>
                <w:sz w:val="20"/>
                <w:szCs w:val="20"/>
              </w:rPr>
            </w:pPr>
          </w:p>
        </w:tc>
      </w:tr>
      <w:tr w:rsidR="00F66AD2" w14:paraId="717C7C0F"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6F0E76E"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авансы, выданные поставщикам товаров и услуг</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2EB1C64"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22</w:t>
            </w:r>
          </w:p>
        </w:tc>
        <w:tc>
          <w:tcPr>
            <w:tcW w:w="1465" w:type="dxa"/>
            <w:tcBorders>
              <w:top w:val="single" w:sz="4" w:space="0" w:color="auto"/>
              <w:left w:val="nil"/>
              <w:bottom w:val="single" w:sz="4" w:space="0" w:color="auto"/>
              <w:right w:val="single" w:sz="4" w:space="0" w:color="auto"/>
            </w:tcBorders>
          </w:tcPr>
          <w:p w14:paraId="10ACC900"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4FA7BFF8" w14:textId="77777777" w:rsidR="00F66AD2" w:rsidRDefault="00F66AD2" w:rsidP="003F4249">
            <w:pPr>
              <w:jc w:val="right"/>
              <w:rPr>
                <w:sz w:val="20"/>
                <w:szCs w:val="20"/>
              </w:rPr>
            </w:pPr>
          </w:p>
        </w:tc>
      </w:tr>
      <w:tr w:rsidR="00F66AD2" w14:paraId="2F3677F5"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FB04C07"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выплаты по оплате труда</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96176B2"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23</w:t>
            </w:r>
          </w:p>
        </w:tc>
        <w:tc>
          <w:tcPr>
            <w:tcW w:w="1465" w:type="dxa"/>
            <w:tcBorders>
              <w:top w:val="single" w:sz="4" w:space="0" w:color="auto"/>
              <w:left w:val="nil"/>
              <w:bottom w:val="single" w:sz="4" w:space="0" w:color="auto"/>
              <w:right w:val="single" w:sz="4" w:space="0" w:color="auto"/>
            </w:tcBorders>
          </w:tcPr>
          <w:p w14:paraId="6B134F72"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5EDBBEE0" w14:textId="77777777" w:rsidR="00F66AD2" w:rsidRDefault="00F66AD2" w:rsidP="003F4249">
            <w:pPr>
              <w:jc w:val="right"/>
              <w:rPr>
                <w:sz w:val="20"/>
                <w:szCs w:val="20"/>
              </w:rPr>
            </w:pPr>
          </w:p>
        </w:tc>
      </w:tr>
      <w:tr w:rsidR="00F66AD2" w14:paraId="6C3CAE8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7A4D103"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выплата вознаграждения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8F34637"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24</w:t>
            </w:r>
          </w:p>
        </w:tc>
        <w:tc>
          <w:tcPr>
            <w:tcW w:w="1465" w:type="dxa"/>
            <w:tcBorders>
              <w:top w:val="single" w:sz="4" w:space="0" w:color="auto"/>
              <w:left w:val="nil"/>
              <w:bottom w:val="single" w:sz="4" w:space="0" w:color="auto"/>
              <w:right w:val="single" w:sz="4" w:space="0" w:color="auto"/>
            </w:tcBorders>
          </w:tcPr>
          <w:p w14:paraId="57D99BEC" w14:textId="77777777" w:rsidR="00F66AD2" w:rsidRDefault="00F66AD2" w:rsidP="003F4249">
            <w:pPr>
              <w:rPr>
                <w:color w:val="000000"/>
                <w:sz w:val="20"/>
                <w:szCs w:val="20"/>
              </w:rPr>
            </w:pPr>
          </w:p>
        </w:tc>
        <w:tc>
          <w:tcPr>
            <w:tcW w:w="1465" w:type="dxa"/>
            <w:tcBorders>
              <w:top w:val="single" w:sz="4" w:space="0" w:color="auto"/>
              <w:left w:val="nil"/>
              <w:bottom w:val="single" w:sz="4" w:space="0" w:color="auto"/>
              <w:right w:val="single" w:sz="4" w:space="0" w:color="auto"/>
            </w:tcBorders>
          </w:tcPr>
          <w:p w14:paraId="523F94CF" w14:textId="77777777" w:rsidR="00F66AD2" w:rsidRDefault="00F66AD2" w:rsidP="003F4249">
            <w:pPr>
              <w:jc w:val="right"/>
              <w:rPr>
                <w:sz w:val="20"/>
                <w:szCs w:val="20"/>
              </w:rPr>
            </w:pPr>
          </w:p>
        </w:tc>
      </w:tr>
      <w:tr w:rsidR="00F66AD2" w14:paraId="2AB6F40B"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EFF5484"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выплаты по договорам страхования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45A3B12"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25</w:t>
            </w:r>
          </w:p>
        </w:tc>
        <w:tc>
          <w:tcPr>
            <w:tcW w:w="1465" w:type="dxa"/>
            <w:tcBorders>
              <w:top w:val="single" w:sz="4" w:space="0" w:color="auto"/>
              <w:left w:val="nil"/>
              <w:bottom w:val="single" w:sz="4" w:space="0" w:color="auto"/>
              <w:right w:val="single" w:sz="4" w:space="0" w:color="auto"/>
            </w:tcBorders>
          </w:tcPr>
          <w:p w14:paraId="249909C4" w14:textId="77777777" w:rsidR="00F66AD2" w:rsidRDefault="00F66AD2" w:rsidP="003F4249">
            <w:pPr>
              <w:rPr>
                <w:color w:val="000000"/>
                <w:sz w:val="20"/>
                <w:szCs w:val="20"/>
              </w:rPr>
            </w:pPr>
          </w:p>
        </w:tc>
        <w:tc>
          <w:tcPr>
            <w:tcW w:w="1465" w:type="dxa"/>
            <w:tcBorders>
              <w:top w:val="single" w:sz="4" w:space="0" w:color="auto"/>
              <w:left w:val="nil"/>
              <w:bottom w:val="single" w:sz="4" w:space="0" w:color="auto"/>
              <w:right w:val="single" w:sz="4" w:space="0" w:color="auto"/>
            </w:tcBorders>
          </w:tcPr>
          <w:p w14:paraId="1E187115" w14:textId="77777777" w:rsidR="00F66AD2" w:rsidRDefault="00F66AD2" w:rsidP="003F4249">
            <w:pPr>
              <w:jc w:val="right"/>
              <w:rPr>
                <w:sz w:val="20"/>
                <w:szCs w:val="20"/>
              </w:rPr>
            </w:pPr>
          </w:p>
        </w:tc>
      </w:tr>
      <w:tr w:rsidR="00F66AD2" w14:paraId="15516C9A"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7BD136D"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подоходный налог и другие платежи в бюджет</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B9F16BD"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26</w:t>
            </w:r>
          </w:p>
        </w:tc>
        <w:tc>
          <w:tcPr>
            <w:tcW w:w="1465" w:type="dxa"/>
            <w:tcBorders>
              <w:top w:val="single" w:sz="4" w:space="0" w:color="auto"/>
              <w:left w:val="nil"/>
              <w:bottom w:val="single" w:sz="4" w:space="0" w:color="auto"/>
              <w:right w:val="single" w:sz="4" w:space="0" w:color="auto"/>
            </w:tcBorders>
          </w:tcPr>
          <w:p w14:paraId="613817D7"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3FF78260" w14:textId="77777777" w:rsidR="00F66AD2" w:rsidRDefault="00F66AD2" w:rsidP="003F4249">
            <w:pPr>
              <w:jc w:val="right"/>
              <w:rPr>
                <w:sz w:val="20"/>
                <w:szCs w:val="20"/>
              </w:rPr>
            </w:pPr>
          </w:p>
        </w:tc>
      </w:tr>
      <w:tr w:rsidR="00F66AD2" w14:paraId="42F6CBD6"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FC00D9C"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прочие выплаты</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5D70652"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27</w:t>
            </w:r>
          </w:p>
        </w:tc>
        <w:tc>
          <w:tcPr>
            <w:tcW w:w="1465" w:type="dxa"/>
            <w:tcBorders>
              <w:top w:val="single" w:sz="4" w:space="0" w:color="auto"/>
              <w:left w:val="nil"/>
              <w:bottom w:val="single" w:sz="4" w:space="0" w:color="auto"/>
              <w:right w:val="single" w:sz="4" w:space="0" w:color="auto"/>
            </w:tcBorders>
          </w:tcPr>
          <w:p w14:paraId="151A39F4"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2A2E0807" w14:textId="77777777" w:rsidR="00F66AD2" w:rsidRDefault="00F66AD2" w:rsidP="003F4249">
            <w:pPr>
              <w:jc w:val="right"/>
              <w:rPr>
                <w:sz w:val="20"/>
                <w:szCs w:val="20"/>
              </w:rPr>
            </w:pPr>
          </w:p>
        </w:tc>
      </w:tr>
      <w:tr w:rsidR="00F66AD2" w14:paraId="26701AEA"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0F69BAC"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3. Чистая сумма денежных средств от операционной деятельности (строка 010 – строка 020)</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FBEE189"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30</w:t>
            </w:r>
          </w:p>
        </w:tc>
        <w:tc>
          <w:tcPr>
            <w:tcW w:w="1465" w:type="dxa"/>
            <w:tcBorders>
              <w:top w:val="single" w:sz="4" w:space="0" w:color="auto"/>
              <w:left w:val="nil"/>
              <w:bottom w:val="single" w:sz="4" w:space="0" w:color="auto"/>
              <w:right w:val="single" w:sz="4" w:space="0" w:color="auto"/>
            </w:tcBorders>
            <w:noWrap/>
            <w:vAlign w:val="center"/>
          </w:tcPr>
          <w:p w14:paraId="38DF2C9F"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vAlign w:val="center"/>
          </w:tcPr>
          <w:p w14:paraId="64BFA028" w14:textId="77777777" w:rsidR="00F66AD2" w:rsidRDefault="00F66AD2" w:rsidP="003F4249">
            <w:pPr>
              <w:jc w:val="right"/>
              <w:rPr>
                <w:b/>
                <w:bCs/>
                <w:color w:val="000000"/>
                <w:sz w:val="20"/>
                <w:szCs w:val="20"/>
              </w:rPr>
            </w:pPr>
          </w:p>
        </w:tc>
      </w:tr>
      <w:tr w:rsidR="00F66AD2" w14:paraId="6CCA620F" w14:textId="77777777" w:rsidTr="003F4249">
        <w:trPr>
          <w:trHeight w:val="334"/>
        </w:trPr>
        <w:tc>
          <w:tcPr>
            <w:tcW w:w="959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14:paraId="35C54A91"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II. Движение денежных средств от инвестиционной деятельности</w:t>
            </w:r>
          </w:p>
        </w:tc>
      </w:tr>
      <w:tr w:rsidR="00F66AD2" w14:paraId="23CB9407"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B20BAEF"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1. Поступление денежных средств, всего (сумма строк с 041 по 052)</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1B02271"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40</w:t>
            </w:r>
          </w:p>
        </w:tc>
        <w:tc>
          <w:tcPr>
            <w:tcW w:w="1465" w:type="dxa"/>
            <w:tcBorders>
              <w:top w:val="single" w:sz="4" w:space="0" w:color="auto"/>
              <w:left w:val="nil"/>
              <w:bottom w:val="single" w:sz="4" w:space="0" w:color="auto"/>
              <w:right w:val="single" w:sz="4" w:space="0" w:color="auto"/>
            </w:tcBorders>
            <w:noWrap/>
            <w:vAlign w:val="center"/>
          </w:tcPr>
          <w:p w14:paraId="7D2604B1"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vAlign w:val="center"/>
          </w:tcPr>
          <w:p w14:paraId="368EEA9F" w14:textId="77777777" w:rsidR="00F66AD2" w:rsidRDefault="00F66AD2" w:rsidP="003F4249">
            <w:pPr>
              <w:jc w:val="right"/>
              <w:rPr>
                <w:rFonts w:asciiTheme="minorHAnsi" w:hAnsiTheme="minorHAnsi" w:cstheme="minorHAnsi"/>
                <w:b/>
                <w:bCs/>
                <w:color w:val="000000"/>
                <w:sz w:val="20"/>
                <w:szCs w:val="20"/>
              </w:rPr>
            </w:pPr>
          </w:p>
        </w:tc>
      </w:tr>
      <w:tr w:rsidR="00F66AD2" w14:paraId="778E710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3FAA835"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 том числе: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213E706"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 </w:t>
            </w:r>
          </w:p>
        </w:tc>
        <w:tc>
          <w:tcPr>
            <w:tcW w:w="1465" w:type="dxa"/>
            <w:tcBorders>
              <w:top w:val="single" w:sz="4" w:space="0" w:color="auto"/>
              <w:left w:val="nil"/>
              <w:bottom w:val="single" w:sz="4" w:space="0" w:color="auto"/>
              <w:right w:val="single" w:sz="4" w:space="0" w:color="auto"/>
            </w:tcBorders>
            <w:vAlign w:val="center"/>
            <w:hideMark/>
          </w:tcPr>
          <w:p w14:paraId="6092AEFD"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vAlign w:val="center"/>
            <w:hideMark/>
          </w:tcPr>
          <w:p w14:paraId="765009A2" w14:textId="77777777" w:rsidR="00F66AD2" w:rsidRDefault="00F66AD2" w:rsidP="003F4249">
            <w:pPr>
              <w:rPr>
                <w:rFonts w:eastAsia="Times New Roman"/>
                <w:sz w:val="20"/>
                <w:szCs w:val="20"/>
              </w:rPr>
            </w:pPr>
          </w:p>
        </w:tc>
      </w:tr>
      <w:tr w:rsidR="00F66AD2" w14:paraId="730B8BAE"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E921598"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основных средств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5534727"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41</w:t>
            </w:r>
          </w:p>
        </w:tc>
        <w:tc>
          <w:tcPr>
            <w:tcW w:w="1465" w:type="dxa"/>
            <w:tcBorders>
              <w:top w:val="single" w:sz="4" w:space="0" w:color="auto"/>
              <w:left w:val="nil"/>
              <w:bottom w:val="single" w:sz="4" w:space="0" w:color="auto"/>
              <w:right w:val="single" w:sz="4" w:space="0" w:color="auto"/>
            </w:tcBorders>
            <w:hideMark/>
          </w:tcPr>
          <w:p w14:paraId="56DD8253"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0ADD9E38" w14:textId="77777777" w:rsidR="00F66AD2" w:rsidRDefault="00F66AD2" w:rsidP="003F4249">
            <w:pPr>
              <w:rPr>
                <w:rFonts w:eastAsia="Times New Roman"/>
                <w:sz w:val="20"/>
                <w:szCs w:val="20"/>
              </w:rPr>
            </w:pPr>
          </w:p>
        </w:tc>
      </w:tr>
      <w:tr w:rsidR="00F66AD2" w14:paraId="7B545262"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CFA7B0A"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нематериальных активов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04EE69B"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42</w:t>
            </w:r>
          </w:p>
        </w:tc>
        <w:tc>
          <w:tcPr>
            <w:tcW w:w="1465" w:type="dxa"/>
            <w:tcBorders>
              <w:top w:val="single" w:sz="4" w:space="0" w:color="auto"/>
              <w:left w:val="nil"/>
              <w:bottom w:val="single" w:sz="4" w:space="0" w:color="auto"/>
              <w:right w:val="single" w:sz="4" w:space="0" w:color="auto"/>
            </w:tcBorders>
            <w:hideMark/>
          </w:tcPr>
          <w:p w14:paraId="7DF19615"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3817924C" w14:textId="77777777" w:rsidR="00F66AD2" w:rsidRDefault="00F66AD2" w:rsidP="003F4249">
            <w:pPr>
              <w:rPr>
                <w:rFonts w:eastAsia="Times New Roman"/>
                <w:sz w:val="20"/>
                <w:szCs w:val="20"/>
              </w:rPr>
            </w:pPr>
          </w:p>
        </w:tc>
      </w:tr>
      <w:tr w:rsidR="00F66AD2" w14:paraId="6A9D20B3"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CE9859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других долгосрочных активов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5B5F134"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43</w:t>
            </w:r>
          </w:p>
        </w:tc>
        <w:tc>
          <w:tcPr>
            <w:tcW w:w="1465" w:type="dxa"/>
            <w:tcBorders>
              <w:top w:val="single" w:sz="4" w:space="0" w:color="auto"/>
              <w:left w:val="nil"/>
              <w:bottom w:val="single" w:sz="4" w:space="0" w:color="auto"/>
              <w:right w:val="single" w:sz="4" w:space="0" w:color="auto"/>
            </w:tcBorders>
            <w:hideMark/>
          </w:tcPr>
          <w:p w14:paraId="3FF33686"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707F9C53" w14:textId="77777777" w:rsidR="00F66AD2" w:rsidRDefault="00F66AD2" w:rsidP="003F4249">
            <w:pPr>
              <w:rPr>
                <w:rFonts w:eastAsia="Times New Roman"/>
                <w:sz w:val="20"/>
                <w:szCs w:val="20"/>
              </w:rPr>
            </w:pPr>
          </w:p>
        </w:tc>
      </w:tr>
      <w:tr w:rsidR="00F66AD2" w14:paraId="404AE924" w14:textId="77777777" w:rsidTr="003F4249">
        <w:trPr>
          <w:trHeight w:val="1003"/>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8FC594E"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долевых инструментов других организаций (кроме дочерних) и долей участия в совместном предпринимательстве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3FADCD9"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44</w:t>
            </w:r>
          </w:p>
        </w:tc>
        <w:tc>
          <w:tcPr>
            <w:tcW w:w="1465" w:type="dxa"/>
            <w:tcBorders>
              <w:top w:val="single" w:sz="4" w:space="0" w:color="auto"/>
              <w:left w:val="nil"/>
              <w:bottom w:val="single" w:sz="4" w:space="0" w:color="auto"/>
              <w:right w:val="single" w:sz="4" w:space="0" w:color="auto"/>
            </w:tcBorders>
            <w:hideMark/>
          </w:tcPr>
          <w:p w14:paraId="79F77707"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259E2DAC" w14:textId="77777777" w:rsidR="00F66AD2" w:rsidRDefault="00F66AD2" w:rsidP="003F4249">
            <w:pPr>
              <w:rPr>
                <w:rFonts w:eastAsia="Times New Roman"/>
                <w:sz w:val="20"/>
                <w:szCs w:val="20"/>
              </w:rPr>
            </w:pPr>
          </w:p>
        </w:tc>
      </w:tr>
      <w:tr w:rsidR="00F66AD2" w14:paraId="64FF470D"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4DED2C3"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долговых инструментов других организаций</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3483DA9"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45</w:t>
            </w:r>
          </w:p>
        </w:tc>
        <w:tc>
          <w:tcPr>
            <w:tcW w:w="1465" w:type="dxa"/>
            <w:tcBorders>
              <w:top w:val="single" w:sz="4" w:space="0" w:color="auto"/>
              <w:left w:val="nil"/>
              <w:bottom w:val="single" w:sz="4" w:space="0" w:color="auto"/>
              <w:right w:val="single" w:sz="4" w:space="0" w:color="auto"/>
            </w:tcBorders>
            <w:hideMark/>
          </w:tcPr>
          <w:p w14:paraId="4572466C"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4C0488C2" w14:textId="77777777" w:rsidR="00F66AD2" w:rsidRDefault="00F66AD2" w:rsidP="003F4249">
            <w:pPr>
              <w:rPr>
                <w:rFonts w:eastAsia="Times New Roman"/>
                <w:sz w:val="20"/>
                <w:szCs w:val="20"/>
              </w:rPr>
            </w:pPr>
          </w:p>
        </w:tc>
      </w:tr>
      <w:tr w:rsidR="00F66AD2" w14:paraId="31023D8E" w14:textId="77777777" w:rsidTr="003F4249">
        <w:trPr>
          <w:trHeight w:val="76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055AFFD"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возмещение при потере контроля над дочерними организациями</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24D56D3"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46</w:t>
            </w:r>
          </w:p>
        </w:tc>
        <w:tc>
          <w:tcPr>
            <w:tcW w:w="1465" w:type="dxa"/>
            <w:tcBorders>
              <w:top w:val="single" w:sz="4" w:space="0" w:color="auto"/>
              <w:left w:val="nil"/>
              <w:bottom w:val="single" w:sz="4" w:space="0" w:color="auto"/>
              <w:right w:val="single" w:sz="4" w:space="0" w:color="auto"/>
            </w:tcBorders>
            <w:hideMark/>
          </w:tcPr>
          <w:p w14:paraId="4C08B54B"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051FD385" w14:textId="77777777" w:rsidR="00F66AD2" w:rsidRDefault="00F66AD2" w:rsidP="003F4249">
            <w:pPr>
              <w:rPr>
                <w:rFonts w:eastAsia="Times New Roman"/>
                <w:sz w:val="20"/>
                <w:szCs w:val="20"/>
              </w:rPr>
            </w:pPr>
          </w:p>
        </w:tc>
      </w:tr>
      <w:tr w:rsidR="00F66AD2" w14:paraId="02FD38FA"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E0038D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изъятие денежных вкладов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99087AA"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47</w:t>
            </w:r>
          </w:p>
        </w:tc>
        <w:tc>
          <w:tcPr>
            <w:tcW w:w="1465" w:type="dxa"/>
            <w:tcBorders>
              <w:top w:val="single" w:sz="4" w:space="0" w:color="auto"/>
              <w:left w:val="nil"/>
              <w:bottom w:val="single" w:sz="4" w:space="0" w:color="auto"/>
              <w:right w:val="single" w:sz="4" w:space="0" w:color="auto"/>
            </w:tcBorders>
            <w:hideMark/>
          </w:tcPr>
          <w:p w14:paraId="28B14127"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331D3814" w14:textId="77777777" w:rsidR="00F66AD2" w:rsidRDefault="00F66AD2" w:rsidP="003F4249">
            <w:pPr>
              <w:rPr>
                <w:rFonts w:eastAsia="Times New Roman"/>
                <w:sz w:val="20"/>
                <w:szCs w:val="20"/>
              </w:rPr>
            </w:pPr>
          </w:p>
        </w:tc>
      </w:tr>
      <w:tr w:rsidR="00F66AD2" w14:paraId="3D8EB813"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77F7CE7"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реализация прочих финансовых активов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0E77899"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48</w:t>
            </w:r>
          </w:p>
        </w:tc>
        <w:tc>
          <w:tcPr>
            <w:tcW w:w="1465" w:type="dxa"/>
            <w:tcBorders>
              <w:top w:val="single" w:sz="4" w:space="0" w:color="auto"/>
              <w:left w:val="nil"/>
              <w:bottom w:val="single" w:sz="4" w:space="0" w:color="auto"/>
              <w:right w:val="single" w:sz="4" w:space="0" w:color="auto"/>
            </w:tcBorders>
            <w:hideMark/>
          </w:tcPr>
          <w:p w14:paraId="4B0A456C"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641610C8" w14:textId="77777777" w:rsidR="00F66AD2" w:rsidRDefault="00F66AD2" w:rsidP="003F4249">
            <w:pPr>
              <w:rPr>
                <w:rFonts w:eastAsia="Times New Roman"/>
                <w:sz w:val="20"/>
                <w:szCs w:val="20"/>
              </w:rPr>
            </w:pPr>
          </w:p>
        </w:tc>
      </w:tr>
      <w:tr w:rsidR="00F66AD2" w14:paraId="3E1AEDA2"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7388E9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фьючерсные и форвардные контракты, опционы и свопы</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FC2061A"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49</w:t>
            </w:r>
          </w:p>
        </w:tc>
        <w:tc>
          <w:tcPr>
            <w:tcW w:w="1465" w:type="dxa"/>
            <w:tcBorders>
              <w:top w:val="single" w:sz="4" w:space="0" w:color="auto"/>
              <w:left w:val="nil"/>
              <w:bottom w:val="single" w:sz="4" w:space="0" w:color="auto"/>
              <w:right w:val="single" w:sz="4" w:space="0" w:color="auto"/>
            </w:tcBorders>
            <w:hideMark/>
          </w:tcPr>
          <w:p w14:paraId="1170DA7B"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317A5BA7" w14:textId="77777777" w:rsidR="00F66AD2" w:rsidRDefault="00F66AD2" w:rsidP="003F4249">
            <w:pPr>
              <w:rPr>
                <w:rFonts w:eastAsia="Times New Roman"/>
                <w:sz w:val="20"/>
                <w:szCs w:val="20"/>
              </w:rPr>
            </w:pPr>
          </w:p>
        </w:tc>
      </w:tr>
      <w:tr w:rsidR="00F66AD2" w14:paraId="5E917F9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A1B4322"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полученные дивиденды</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2EB3CAD"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50</w:t>
            </w:r>
          </w:p>
        </w:tc>
        <w:tc>
          <w:tcPr>
            <w:tcW w:w="1465" w:type="dxa"/>
            <w:tcBorders>
              <w:top w:val="single" w:sz="4" w:space="0" w:color="auto"/>
              <w:left w:val="nil"/>
              <w:bottom w:val="single" w:sz="4" w:space="0" w:color="auto"/>
              <w:right w:val="single" w:sz="4" w:space="0" w:color="auto"/>
            </w:tcBorders>
            <w:hideMark/>
          </w:tcPr>
          <w:p w14:paraId="4583A412"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663A1DAE" w14:textId="77777777" w:rsidR="00F66AD2" w:rsidRDefault="00F66AD2" w:rsidP="003F4249">
            <w:pPr>
              <w:rPr>
                <w:rFonts w:eastAsia="Times New Roman"/>
                <w:sz w:val="20"/>
                <w:szCs w:val="20"/>
              </w:rPr>
            </w:pPr>
          </w:p>
        </w:tc>
      </w:tr>
      <w:tr w:rsidR="00F66AD2" w14:paraId="3148FC29"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ED7B1F9"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полученные вознаграждения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3D35E33"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51</w:t>
            </w:r>
          </w:p>
        </w:tc>
        <w:tc>
          <w:tcPr>
            <w:tcW w:w="1465" w:type="dxa"/>
            <w:tcBorders>
              <w:top w:val="single" w:sz="4" w:space="0" w:color="auto"/>
              <w:left w:val="nil"/>
              <w:bottom w:val="single" w:sz="4" w:space="0" w:color="auto"/>
              <w:right w:val="single" w:sz="4" w:space="0" w:color="auto"/>
            </w:tcBorders>
            <w:hideMark/>
          </w:tcPr>
          <w:p w14:paraId="5ED17B9B"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257FC22D" w14:textId="77777777" w:rsidR="00F66AD2" w:rsidRDefault="00F66AD2" w:rsidP="003F4249">
            <w:pPr>
              <w:rPr>
                <w:rFonts w:eastAsia="Times New Roman"/>
                <w:sz w:val="20"/>
                <w:szCs w:val="20"/>
              </w:rPr>
            </w:pPr>
          </w:p>
        </w:tc>
      </w:tr>
      <w:tr w:rsidR="00F66AD2" w14:paraId="0E8C34F4"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7FE732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прочие поступления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793A8B5"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52</w:t>
            </w:r>
          </w:p>
        </w:tc>
        <w:tc>
          <w:tcPr>
            <w:tcW w:w="1465" w:type="dxa"/>
            <w:tcBorders>
              <w:top w:val="single" w:sz="4" w:space="0" w:color="auto"/>
              <w:left w:val="nil"/>
              <w:bottom w:val="single" w:sz="4" w:space="0" w:color="auto"/>
              <w:right w:val="single" w:sz="4" w:space="0" w:color="auto"/>
            </w:tcBorders>
            <w:hideMark/>
          </w:tcPr>
          <w:p w14:paraId="56BBFAEC"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04962168" w14:textId="77777777" w:rsidR="00F66AD2" w:rsidRDefault="00F66AD2" w:rsidP="003F4249">
            <w:pPr>
              <w:rPr>
                <w:rFonts w:eastAsia="Times New Roman"/>
                <w:sz w:val="20"/>
                <w:szCs w:val="20"/>
              </w:rPr>
            </w:pPr>
          </w:p>
        </w:tc>
      </w:tr>
      <w:tr w:rsidR="00F66AD2" w14:paraId="076718B9"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3D82186"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2. Выбытие денежных средств, всего (сумма строк с 061 по 071)</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58AE3F4"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60</w:t>
            </w:r>
          </w:p>
        </w:tc>
        <w:tc>
          <w:tcPr>
            <w:tcW w:w="1465" w:type="dxa"/>
            <w:tcBorders>
              <w:top w:val="single" w:sz="4" w:space="0" w:color="auto"/>
              <w:left w:val="nil"/>
              <w:bottom w:val="single" w:sz="4" w:space="0" w:color="auto"/>
              <w:right w:val="single" w:sz="4" w:space="0" w:color="auto"/>
            </w:tcBorders>
            <w:noWrap/>
            <w:vAlign w:val="center"/>
          </w:tcPr>
          <w:p w14:paraId="3C57CC0D"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vAlign w:val="center"/>
          </w:tcPr>
          <w:p w14:paraId="0F3BE259" w14:textId="77777777" w:rsidR="00F66AD2" w:rsidRDefault="00F66AD2" w:rsidP="003F4249">
            <w:pPr>
              <w:jc w:val="right"/>
              <w:rPr>
                <w:rFonts w:asciiTheme="minorHAnsi" w:hAnsiTheme="minorHAnsi" w:cstheme="minorHAnsi"/>
                <w:b/>
                <w:bCs/>
                <w:color w:val="000000"/>
                <w:sz w:val="20"/>
                <w:szCs w:val="20"/>
              </w:rPr>
            </w:pPr>
          </w:p>
        </w:tc>
      </w:tr>
      <w:tr w:rsidR="00F66AD2" w14:paraId="00B7717E"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92C2104"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 том числе: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CFB4595"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 </w:t>
            </w:r>
          </w:p>
        </w:tc>
        <w:tc>
          <w:tcPr>
            <w:tcW w:w="1465" w:type="dxa"/>
            <w:tcBorders>
              <w:top w:val="single" w:sz="4" w:space="0" w:color="auto"/>
              <w:left w:val="nil"/>
              <w:bottom w:val="single" w:sz="4" w:space="0" w:color="auto"/>
              <w:right w:val="single" w:sz="4" w:space="0" w:color="auto"/>
            </w:tcBorders>
            <w:vAlign w:val="center"/>
            <w:hideMark/>
          </w:tcPr>
          <w:p w14:paraId="5EA948A2"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vAlign w:val="center"/>
            <w:hideMark/>
          </w:tcPr>
          <w:p w14:paraId="1F545116" w14:textId="77777777" w:rsidR="00F66AD2" w:rsidRDefault="00F66AD2" w:rsidP="003F4249">
            <w:pPr>
              <w:rPr>
                <w:rFonts w:eastAsia="Times New Roman"/>
                <w:sz w:val="20"/>
                <w:szCs w:val="20"/>
              </w:rPr>
            </w:pPr>
          </w:p>
        </w:tc>
      </w:tr>
      <w:tr w:rsidR="00F66AD2" w14:paraId="7E63D0D9"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889A09A"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основных средств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2E305C4"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61</w:t>
            </w:r>
          </w:p>
        </w:tc>
        <w:tc>
          <w:tcPr>
            <w:tcW w:w="1465" w:type="dxa"/>
            <w:tcBorders>
              <w:top w:val="single" w:sz="4" w:space="0" w:color="auto"/>
              <w:left w:val="nil"/>
              <w:bottom w:val="single" w:sz="4" w:space="0" w:color="auto"/>
              <w:right w:val="single" w:sz="4" w:space="0" w:color="auto"/>
            </w:tcBorders>
            <w:hideMark/>
          </w:tcPr>
          <w:p w14:paraId="0A612309"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4B89BEA6" w14:textId="77777777" w:rsidR="00F66AD2" w:rsidRDefault="00F66AD2" w:rsidP="003F4249">
            <w:pPr>
              <w:rPr>
                <w:rFonts w:eastAsia="Times New Roman"/>
                <w:sz w:val="20"/>
                <w:szCs w:val="20"/>
              </w:rPr>
            </w:pPr>
          </w:p>
        </w:tc>
      </w:tr>
      <w:tr w:rsidR="00F66AD2" w14:paraId="33569B99"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6502046"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нематериальных активов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AF2F89E"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62</w:t>
            </w:r>
          </w:p>
        </w:tc>
        <w:tc>
          <w:tcPr>
            <w:tcW w:w="1465" w:type="dxa"/>
            <w:tcBorders>
              <w:top w:val="single" w:sz="4" w:space="0" w:color="auto"/>
              <w:left w:val="nil"/>
              <w:bottom w:val="single" w:sz="4" w:space="0" w:color="auto"/>
              <w:right w:val="single" w:sz="4" w:space="0" w:color="auto"/>
            </w:tcBorders>
            <w:hideMark/>
          </w:tcPr>
          <w:p w14:paraId="3638A169"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35951515" w14:textId="77777777" w:rsidR="00F66AD2" w:rsidRDefault="00F66AD2" w:rsidP="003F4249">
            <w:pPr>
              <w:rPr>
                <w:rFonts w:eastAsia="Times New Roman"/>
                <w:sz w:val="20"/>
                <w:szCs w:val="20"/>
              </w:rPr>
            </w:pPr>
          </w:p>
        </w:tc>
      </w:tr>
      <w:tr w:rsidR="00F66AD2" w14:paraId="29FFA72E"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C9C15AD"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других долгосрочных активов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AF84033"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63</w:t>
            </w:r>
          </w:p>
        </w:tc>
        <w:tc>
          <w:tcPr>
            <w:tcW w:w="1465" w:type="dxa"/>
            <w:tcBorders>
              <w:top w:val="single" w:sz="4" w:space="0" w:color="auto"/>
              <w:left w:val="nil"/>
              <w:bottom w:val="single" w:sz="4" w:space="0" w:color="auto"/>
              <w:right w:val="single" w:sz="4" w:space="0" w:color="auto"/>
            </w:tcBorders>
            <w:hideMark/>
          </w:tcPr>
          <w:p w14:paraId="10C3C0C4"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40C6E9AF" w14:textId="77777777" w:rsidR="00F66AD2" w:rsidRDefault="00F66AD2" w:rsidP="003F4249">
            <w:pPr>
              <w:rPr>
                <w:rFonts w:eastAsia="Times New Roman"/>
                <w:sz w:val="20"/>
                <w:szCs w:val="20"/>
              </w:rPr>
            </w:pPr>
          </w:p>
        </w:tc>
      </w:tr>
      <w:tr w:rsidR="00F66AD2" w14:paraId="40B36ABB" w14:textId="77777777" w:rsidTr="003F4249">
        <w:trPr>
          <w:trHeight w:val="1003"/>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FBD69ED"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долевых инструментов других организаций (кроме дочерних) и долей участия в совместном предпринимательстве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0957740"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64</w:t>
            </w:r>
          </w:p>
        </w:tc>
        <w:tc>
          <w:tcPr>
            <w:tcW w:w="1465" w:type="dxa"/>
            <w:tcBorders>
              <w:top w:val="single" w:sz="4" w:space="0" w:color="auto"/>
              <w:left w:val="nil"/>
              <w:bottom w:val="single" w:sz="4" w:space="0" w:color="auto"/>
              <w:right w:val="single" w:sz="4" w:space="0" w:color="auto"/>
            </w:tcBorders>
            <w:hideMark/>
          </w:tcPr>
          <w:p w14:paraId="710C9708"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0B0B045F" w14:textId="77777777" w:rsidR="00F66AD2" w:rsidRDefault="00F66AD2" w:rsidP="003F4249">
            <w:pPr>
              <w:rPr>
                <w:rFonts w:eastAsia="Times New Roman"/>
                <w:sz w:val="20"/>
                <w:szCs w:val="20"/>
              </w:rPr>
            </w:pPr>
          </w:p>
        </w:tc>
      </w:tr>
      <w:tr w:rsidR="00F66AD2" w14:paraId="27C6D7CF"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E1266F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долговых инструментов других организаций</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30411AD"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65</w:t>
            </w:r>
          </w:p>
        </w:tc>
        <w:tc>
          <w:tcPr>
            <w:tcW w:w="1465" w:type="dxa"/>
            <w:tcBorders>
              <w:top w:val="single" w:sz="4" w:space="0" w:color="auto"/>
              <w:left w:val="nil"/>
              <w:bottom w:val="single" w:sz="4" w:space="0" w:color="auto"/>
              <w:right w:val="single" w:sz="4" w:space="0" w:color="auto"/>
            </w:tcBorders>
            <w:hideMark/>
          </w:tcPr>
          <w:p w14:paraId="2E2709CB"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2AAF7276" w14:textId="77777777" w:rsidR="00F66AD2" w:rsidRDefault="00F66AD2" w:rsidP="003F4249">
            <w:pPr>
              <w:rPr>
                <w:rFonts w:eastAsia="Times New Roman"/>
                <w:sz w:val="20"/>
                <w:szCs w:val="20"/>
              </w:rPr>
            </w:pPr>
          </w:p>
        </w:tc>
      </w:tr>
      <w:tr w:rsidR="00F66AD2" w14:paraId="2F689F1B"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251E9DB"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контроля над дочерними организациями</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B853F3D"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66</w:t>
            </w:r>
          </w:p>
        </w:tc>
        <w:tc>
          <w:tcPr>
            <w:tcW w:w="1465" w:type="dxa"/>
            <w:tcBorders>
              <w:top w:val="single" w:sz="4" w:space="0" w:color="auto"/>
              <w:left w:val="nil"/>
              <w:bottom w:val="single" w:sz="4" w:space="0" w:color="auto"/>
              <w:right w:val="single" w:sz="4" w:space="0" w:color="auto"/>
            </w:tcBorders>
            <w:hideMark/>
          </w:tcPr>
          <w:p w14:paraId="71D7E857"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02F94214" w14:textId="77777777" w:rsidR="00F66AD2" w:rsidRDefault="00F66AD2" w:rsidP="003F4249">
            <w:pPr>
              <w:rPr>
                <w:rFonts w:eastAsia="Times New Roman"/>
                <w:sz w:val="20"/>
                <w:szCs w:val="20"/>
              </w:rPr>
            </w:pPr>
          </w:p>
        </w:tc>
      </w:tr>
      <w:tr w:rsidR="00F66AD2" w14:paraId="4314062E"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BAC9E3C"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размещение денежных вкладов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83F42F6"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67</w:t>
            </w:r>
          </w:p>
        </w:tc>
        <w:tc>
          <w:tcPr>
            <w:tcW w:w="1465" w:type="dxa"/>
            <w:tcBorders>
              <w:top w:val="single" w:sz="4" w:space="0" w:color="auto"/>
              <w:left w:val="nil"/>
              <w:bottom w:val="single" w:sz="4" w:space="0" w:color="auto"/>
              <w:right w:val="single" w:sz="4" w:space="0" w:color="auto"/>
            </w:tcBorders>
            <w:hideMark/>
          </w:tcPr>
          <w:p w14:paraId="7DF87EB3"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4121A717" w14:textId="77777777" w:rsidR="00F66AD2" w:rsidRDefault="00F66AD2" w:rsidP="003F4249">
            <w:pPr>
              <w:rPr>
                <w:rFonts w:eastAsia="Times New Roman"/>
                <w:sz w:val="20"/>
                <w:szCs w:val="20"/>
              </w:rPr>
            </w:pPr>
          </w:p>
        </w:tc>
      </w:tr>
      <w:tr w:rsidR="00F66AD2" w14:paraId="54873579"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23DF0F8"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выплата вознаграждения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D524744"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68</w:t>
            </w:r>
          </w:p>
        </w:tc>
        <w:tc>
          <w:tcPr>
            <w:tcW w:w="1465" w:type="dxa"/>
            <w:tcBorders>
              <w:top w:val="single" w:sz="4" w:space="0" w:color="auto"/>
              <w:left w:val="nil"/>
              <w:bottom w:val="single" w:sz="4" w:space="0" w:color="auto"/>
              <w:right w:val="single" w:sz="4" w:space="0" w:color="auto"/>
            </w:tcBorders>
            <w:hideMark/>
          </w:tcPr>
          <w:p w14:paraId="6884C834"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49015E30" w14:textId="77777777" w:rsidR="00F66AD2" w:rsidRDefault="00F66AD2" w:rsidP="003F4249">
            <w:pPr>
              <w:rPr>
                <w:rFonts w:eastAsia="Times New Roman"/>
                <w:sz w:val="20"/>
                <w:szCs w:val="20"/>
              </w:rPr>
            </w:pPr>
          </w:p>
        </w:tc>
      </w:tr>
      <w:tr w:rsidR="00F66AD2" w14:paraId="42555A7F"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21B3B39"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приобретение прочих финансовых активов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9BBD27F"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69</w:t>
            </w:r>
          </w:p>
        </w:tc>
        <w:tc>
          <w:tcPr>
            <w:tcW w:w="1465" w:type="dxa"/>
            <w:tcBorders>
              <w:top w:val="single" w:sz="4" w:space="0" w:color="auto"/>
              <w:left w:val="nil"/>
              <w:bottom w:val="single" w:sz="4" w:space="0" w:color="auto"/>
              <w:right w:val="single" w:sz="4" w:space="0" w:color="auto"/>
            </w:tcBorders>
            <w:hideMark/>
          </w:tcPr>
          <w:p w14:paraId="45873557"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6F163753" w14:textId="77777777" w:rsidR="00F66AD2" w:rsidRDefault="00F66AD2" w:rsidP="003F4249">
            <w:pPr>
              <w:rPr>
                <w:rFonts w:eastAsia="Times New Roman"/>
                <w:sz w:val="20"/>
                <w:szCs w:val="20"/>
              </w:rPr>
            </w:pPr>
          </w:p>
        </w:tc>
      </w:tr>
      <w:tr w:rsidR="00F66AD2" w14:paraId="7F84ECE8"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F7D90FA"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предоставление займов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F2FB4AA"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70</w:t>
            </w:r>
          </w:p>
        </w:tc>
        <w:tc>
          <w:tcPr>
            <w:tcW w:w="1465" w:type="dxa"/>
            <w:tcBorders>
              <w:top w:val="single" w:sz="4" w:space="0" w:color="auto"/>
              <w:left w:val="nil"/>
              <w:bottom w:val="single" w:sz="4" w:space="0" w:color="auto"/>
              <w:right w:val="single" w:sz="4" w:space="0" w:color="auto"/>
            </w:tcBorders>
            <w:hideMark/>
          </w:tcPr>
          <w:p w14:paraId="1432C28A"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7A5DE772" w14:textId="77777777" w:rsidR="00F66AD2" w:rsidRDefault="00F66AD2" w:rsidP="003F4249">
            <w:pPr>
              <w:rPr>
                <w:rFonts w:eastAsia="Times New Roman"/>
                <w:sz w:val="20"/>
                <w:szCs w:val="20"/>
              </w:rPr>
            </w:pPr>
          </w:p>
        </w:tc>
      </w:tr>
      <w:tr w:rsidR="00F66AD2" w14:paraId="43932316"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9818116"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фьючерсные и форвардные контракты, опционы и свопы</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841E5C2"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71</w:t>
            </w:r>
          </w:p>
        </w:tc>
        <w:tc>
          <w:tcPr>
            <w:tcW w:w="1465" w:type="dxa"/>
            <w:tcBorders>
              <w:top w:val="single" w:sz="4" w:space="0" w:color="auto"/>
              <w:left w:val="nil"/>
              <w:bottom w:val="single" w:sz="4" w:space="0" w:color="auto"/>
              <w:right w:val="single" w:sz="4" w:space="0" w:color="auto"/>
            </w:tcBorders>
            <w:hideMark/>
          </w:tcPr>
          <w:p w14:paraId="4318293B"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10F2898A" w14:textId="77777777" w:rsidR="00F66AD2" w:rsidRDefault="00F66AD2" w:rsidP="003F4249">
            <w:pPr>
              <w:rPr>
                <w:rFonts w:eastAsia="Times New Roman"/>
                <w:sz w:val="20"/>
                <w:szCs w:val="20"/>
              </w:rPr>
            </w:pPr>
          </w:p>
        </w:tc>
      </w:tr>
      <w:tr w:rsidR="00F66AD2" w14:paraId="68BFCE9A"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EB5E66B"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инвестиции в ассоциированные и дочерние организации</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3559880"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72</w:t>
            </w:r>
          </w:p>
        </w:tc>
        <w:tc>
          <w:tcPr>
            <w:tcW w:w="1465" w:type="dxa"/>
            <w:tcBorders>
              <w:top w:val="single" w:sz="4" w:space="0" w:color="auto"/>
              <w:left w:val="nil"/>
              <w:bottom w:val="single" w:sz="4" w:space="0" w:color="auto"/>
              <w:right w:val="single" w:sz="4" w:space="0" w:color="auto"/>
            </w:tcBorders>
            <w:hideMark/>
          </w:tcPr>
          <w:p w14:paraId="25C82345"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09FDCD76" w14:textId="77777777" w:rsidR="00F66AD2" w:rsidRDefault="00F66AD2" w:rsidP="003F4249">
            <w:pPr>
              <w:rPr>
                <w:rFonts w:eastAsia="Times New Roman"/>
                <w:sz w:val="20"/>
                <w:szCs w:val="20"/>
              </w:rPr>
            </w:pPr>
          </w:p>
        </w:tc>
      </w:tr>
      <w:tr w:rsidR="00F66AD2" w14:paraId="15F63775"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165E6A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прочие выплаты</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D4D6B8E"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73</w:t>
            </w:r>
          </w:p>
        </w:tc>
        <w:tc>
          <w:tcPr>
            <w:tcW w:w="1465" w:type="dxa"/>
            <w:tcBorders>
              <w:top w:val="single" w:sz="4" w:space="0" w:color="auto"/>
              <w:left w:val="nil"/>
              <w:bottom w:val="single" w:sz="4" w:space="0" w:color="auto"/>
              <w:right w:val="single" w:sz="4" w:space="0" w:color="auto"/>
            </w:tcBorders>
            <w:hideMark/>
          </w:tcPr>
          <w:p w14:paraId="7E2401D8"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4667C4D0" w14:textId="77777777" w:rsidR="00F66AD2" w:rsidRDefault="00F66AD2" w:rsidP="003F4249">
            <w:pPr>
              <w:rPr>
                <w:rFonts w:eastAsia="Times New Roman"/>
                <w:sz w:val="20"/>
                <w:szCs w:val="20"/>
              </w:rPr>
            </w:pPr>
          </w:p>
        </w:tc>
      </w:tr>
      <w:tr w:rsidR="00F66AD2" w14:paraId="55160041"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1BA3974"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3. Чистая сумма денежных средств от инвестиционной деятельности (строка 040 – строка 060)</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03AE898"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80</w:t>
            </w:r>
          </w:p>
        </w:tc>
        <w:tc>
          <w:tcPr>
            <w:tcW w:w="1465" w:type="dxa"/>
            <w:tcBorders>
              <w:top w:val="single" w:sz="4" w:space="0" w:color="auto"/>
              <w:left w:val="nil"/>
              <w:bottom w:val="single" w:sz="4" w:space="0" w:color="auto"/>
              <w:right w:val="single" w:sz="4" w:space="0" w:color="auto"/>
            </w:tcBorders>
            <w:noWrap/>
            <w:vAlign w:val="center"/>
          </w:tcPr>
          <w:p w14:paraId="6EF9AD56"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vAlign w:val="center"/>
          </w:tcPr>
          <w:p w14:paraId="7B7BBD31" w14:textId="77777777" w:rsidR="00F66AD2" w:rsidRDefault="00F66AD2" w:rsidP="003F4249">
            <w:pPr>
              <w:jc w:val="right"/>
              <w:rPr>
                <w:rFonts w:asciiTheme="minorHAnsi" w:hAnsiTheme="minorHAnsi" w:cstheme="minorHAnsi"/>
                <w:b/>
                <w:bCs/>
                <w:color w:val="000000"/>
                <w:sz w:val="20"/>
                <w:szCs w:val="20"/>
              </w:rPr>
            </w:pPr>
          </w:p>
        </w:tc>
      </w:tr>
      <w:tr w:rsidR="00F66AD2" w14:paraId="58DAD09F" w14:textId="77777777" w:rsidTr="003F4249">
        <w:trPr>
          <w:trHeight w:val="334"/>
        </w:trPr>
        <w:tc>
          <w:tcPr>
            <w:tcW w:w="9591"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14:paraId="48149667"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III. Движение денежных средств от финансовой деятельности</w:t>
            </w:r>
          </w:p>
        </w:tc>
      </w:tr>
      <w:tr w:rsidR="00F66AD2" w14:paraId="5508705B"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D82507B"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1. Поступление денежных средств, всего (сумма строк с 091 по 094)</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6B566E06"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90</w:t>
            </w:r>
          </w:p>
        </w:tc>
        <w:tc>
          <w:tcPr>
            <w:tcW w:w="1465" w:type="dxa"/>
            <w:tcBorders>
              <w:top w:val="single" w:sz="4" w:space="0" w:color="auto"/>
              <w:left w:val="nil"/>
              <w:bottom w:val="single" w:sz="4" w:space="0" w:color="auto"/>
              <w:right w:val="single" w:sz="4" w:space="0" w:color="auto"/>
            </w:tcBorders>
            <w:noWrap/>
            <w:vAlign w:val="center"/>
          </w:tcPr>
          <w:p w14:paraId="6DC7D93C"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vAlign w:val="center"/>
          </w:tcPr>
          <w:p w14:paraId="26E5B2C8" w14:textId="77777777" w:rsidR="00F66AD2" w:rsidRDefault="00F66AD2" w:rsidP="003F4249">
            <w:pPr>
              <w:jc w:val="right"/>
              <w:rPr>
                <w:b/>
                <w:bCs/>
                <w:color w:val="000000"/>
                <w:sz w:val="20"/>
                <w:szCs w:val="20"/>
              </w:rPr>
            </w:pPr>
          </w:p>
        </w:tc>
      </w:tr>
      <w:tr w:rsidR="00F66AD2" w14:paraId="5E45E37A"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FCB3AC2"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 том числе: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29A0D4C"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 </w:t>
            </w:r>
          </w:p>
        </w:tc>
        <w:tc>
          <w:tcPr>
            <w:tcW w:w="1465" w:type="dxa"/>
            <w:tcBorders>
              <w:top w:val="single" w:sz="4" w:space="0" w:color="auto"/>
              <w:left w:val="nil"/>
              <w:bottom w:val="single" w:sz="4" w:space="0" w:color="auto"/>
              <w:right w:val="single" w:sz="4" w:space="0" w:color="auto"/>
            </w:tcBorders>
            <w:vAlign w:val="center"/>
            <w:hideMark/>
          </w:tcPr>
          <w:p w14:paraId="1AFD213C"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7BF0C1C0" w14:textId="77777777" w:rsidR="00F66AD2" w:rsidRDefault="00F66AD2" w:rsidP="003F4249">
            <w:pPr>
              <w:rPr>
                <w:rFonts w:eastAsia="Times New Roman"/>
                <w:sz w:val="20"/>
                <w:szCs w:val="20"/>
              </w:rPr>
            </w:pPr>
          </w:p>
        </w:tc>
      </w:tr>
      <w:tr w:rsidR="00F66AD2" w14:paraId="349FC3FB"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A349B8F"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эмиссия акций и других финансовых инструментов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F40876E"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91</w:t>
            </w:r>
          </w:p>
        </w:tc>
        <w:tc>
          <w:tcPr>
            <w:tcW w:w="1465" w:type="dxa"/>
            <w:tcBorders>
              <w:top w:val="single" w:sz="4" w:space="0" w:color="auto"/>
              <w:left w:val="nil"/>
              <w:bottom w:val="single" w:sz="4" w:space="0" w:color="auto"/>
              <w:right w:val="single" w:sz="4" w:space="0" w:color="auto"/>
            </w:tcBorders>
            <w:vAlign w:val="center"/>
            <w:hideMark/>
          </w:tcPr>
          <w:p w14:paraId="39984F91"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233147E4" w14:textId="77777777" w:rsidR="00F66AD2" w:rsidRDefault="00F66AD2" w:rsidP="003F4249">
            <w:pPr>
              <w:rPr>
                <w:rFonts w:eastAsia="Times New Roman"/>
                <w:sz w:val="20"/>
                <w:szCs w:val="20"/>
              </w:rPr>
            </w:pPr>
          </w:p>
        </w:tc>
      </w:tr>
      <w:tr w:rsidR="00F66AD2" w14:paraId="53006ECC"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02E38F7"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получение займов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384C5231"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92</w:t>
            </w:r>
          </w:p>
        </w:tc>
        <w:tc>
          <w:tcPr>
            <w:tcW w:w="1465" w:type="dxa"/>
            <w:tcBorders>
              <w:top w:val="single" w:sz="4" w:space="0" w:color="auto"/>
              <w:left w:val="nil"/>
              <w:bottom w:val="single" w:sz="4" w:space="0" w:color="auto"/>
              <w:right w:val="single" w:sz="4" w:space="0" w:color="auto"/>
            </w:tcBorders>
            <w:vAlign w:val="center"/>
            <w:hideMark/>
          </w:tcPr>
          <w:p w14:paraId="62FA0262"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2C3A489D" w14:textId="77777777" w:rsidR="00F66AD2" w:rsidRDefault="00F66AD2" w:rsidP="003F4249">
            <w:pPr>
              <w:rPr>
                <w:rFonts w:eastAsia="Times New Roman"/>
                <w:sz w:val="20"/>
                <w:szCs w:val="20"/>
              </w:rPr>
            </w:pPr>
          </w:p>
        </w:tc>
      </w:tr>
      <w:tr w:rsidR="00F66AD2" w14:paraId="169C38F1"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2A7780D"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полученные вознаграждения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DB572CB"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93</w:t>
            </w:r>
          </w:p>
        </w:tc>
        <w:tc>
          <w:tcPr>
            <w:tcW w:w="1465" w:type="dxa"/>
            <w:tcBorders>
              <w:top w:val="single" w:sz="4" w:space="0" w:color="auto"/>
              <w:left w:val="nil"/>
              <w:bottom w:val="single" w:sz="4" w:space="0" w:color="auto"/>
              <w:right w:val="single" w:sz="4" w:space="0" w:color="auto"/>
            </w:tcBorders>
            <w:vAlign w:val="center"/>
            <w:hideMark/>
          </w:tcPr>
          <w:p w14:paraId="3501E16A"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2431692A" w14:textId="77777777" w:rsidR="00F66AD2" w:rsidRDefault="00F66AD2" w:rsidP="003F4249">
            <w:pPr>
              <w:rPr>
                <w:rFonts w:eastAsia="Times New Roman"/>
                <w:sz w:val="20"/>
                <w:szCs w:val="20"/>
              </w:rPr>
            </w:pPr>
          </w:p>
        </w:tc>
      </w:tr>
      <w:tr w:rsidR="00F66AD2" w14:paraId="086D88E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2413060"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прочие поступления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19E9768B"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94</w:t>
            </w:r>
          </w:p>
        </w:tc>
        <w:tc>
          <w:tcPr>
            <w:tcW w:w="1465" w:type="dxa"/>
            <w:tcBorders>
              <w:top w:val="single" w:sz="4" w:space="0" w:color="auto"/>
              <w:left w:val="nil"/>
              <w:bottom w:val="single" w:sz="4" w:space="0" w:color="auto"/>
              <w:right w:val="single" w:sz="4" w:space="0" w:color="auto"/>
            </w:tcBorders>
            <w:hideMark/>
          </w:tcPr>
          <w:p w14:paraId="2C7577A9" w14:textId="77777777" w:rsidR="00F66AD2" w:rsidRDefault="00F66AD2" w:rsidP="003F4249">
            <w:pPr>
              <w:rPr>
                <w:rFonts w:eastAsia="Times New Roman"/>
                <w:sz w:val="20"/>
                <w:szCs w:val="20"/>
              </w:rPr>
            </w:pPr>
          </w:p>
        </w:tc>
        <w:tc>
          <w:tcPr>
            <w:tcW w:w="1465" w:type="dxa"/>
            <w:tcBorders>
              <w:top w:val="single" w:sz="4" w:space="0" w:color="auto"/>
              <w:left w:val="nil"/>
              <w:bottom w:val="single" w:sz="4" w:space="0" w:color="auto"/>
              <w:right w:val="single" w:sz="4" w:space="0" w:color="auto"/>
            </w:tcBorders>
            <w:hideMark/>
          </w:tcPr>
          <w:p w14:paraId="317C4B9D" w14:textId="77777777" w:rsidR="00F66AD2" w:rsidRDefault="00F66AD2" w:rsidP="003F4249">
            <w:pPr>
              <w:rPr>
                <w:rFonts w:eastAsia="Times New Roman"/>
                <w:sz w:val="20"/>
                <w:szCs w:val="20"/>
              </w:rPr>
            </w:pPr>
          </w:p>
        </w:tc>
      </w:tr>
      <w:tr w:rsidR="00F66AD2" w14:paraId="406C0F09"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D28ADBF"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2. Выбытие денежных средств, всего (сумма строк с 101 по 105)</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C9E7751"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100</w:t>
            </w:r>
          </w:p>
        </w:tc>
        <w:tc>
          <w:tcPr>
            <w:tcW w:w="1465" w:type="dxa"/>
            <w:tcBorders>
              <w:top w:val="single" w:sz="4" w:space="0" w:color="auto"/>
              <w:left w:val="nil"/>
              <w:bottom w:val="single" w:sz="4" w:space="0" w:color="auto"/>
              <w:right w:val="single" w:sz="4" w:space="0" w:color="auto"/>
            </w:tcBorders>
            <w:noWrap/>
            <w:vAlign w:val="center"/>
          </w:tcPr>
          <w:p w14:paraId="76542CDF"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vAlign w:val="center"/>
          </w:tcPr>
          <w:p w14:paraId="164A6E09" w14:textId="77777777" w:rsidR="00F66AD2" w:rsidRDefault="00F66AD2" w:rsidP="003F4249">
            <w:pPr>
              <w:jc w:val="right"/>
              <w:rPr>
                <w:b/>
                <w:bCs/>
                <w:color w:val="000000"/>
                <w:sz w:val="20"/>
                <w:szCs w:val="20"/>
              </w:rPr>
            </w:pPr>
          </w:p>
        </w:tc>
      </w:tr>
      <w:tr w:rsidR="00F66AD2" w14:paraId="11B3A07D"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8995DA"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 том числе: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15468DE9"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 </w:t>
            </w:r>
          </w:p>
        </w:tc>
        <w:tc>
          <w:tcPr>
            <w:tcW w:w="1465" w:type="dxa"/>
            <w:tcBorders>
              <w:top w:val="single" w:sz="4" w:space="0" w:color="auto"/>
              <w:left w:val="nil"/>
              <w:bottom w:val="single" w:sz="4" w:space="0" w:color="auto"/>
              <w:right w:val="single" w:sz="4" w:space="0" w:color="auto"/>
            </w:tcBorders>
            <w:vAlign w:val="center"/>
          </w:tcPr>
          <w:p w14:paraId="4EBEE295"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0C075E26" w14:textId="77777777" w:rsidR="00F66AD2" w:rsidRDefault="00F66AD2" w:rsidP="003F4249">
            <w:pPr>
              <w:jc w:val="right"/>
              <w:rPr>
                <w:sz w:val="20"/>
                <w:szCs w:val="20"/>
              </w:rPr>
            </w:pPr>
          </w:p>
        </w:tc>
      </w:tr>
      <w:tr w:rsidR="00F66AD2" w14:paraId="16D8BD3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320963B"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погашение займов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4301F77"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101</w:t>
            </w:r>
          </w:p>
        </w:tc>
        <w:tc>
          <w:tcPr>
            <w:tcW w:w="1465" w:type="dxa"/>
            <w:tcBorders>
              <w:top w:val="single" w:sz="4" w:space="0" w:color="auto"/>
              <w:left w:val="nil"/>
              <w:bottom w:val="single" w:sz="4" w:space="0" w:color="auto"/>
              <w:right w:val="single" w:sz="4" w:space="0" w:color="auto"/>
            </w:tcBorders>
            <w:vAlign w:val="center"/>
          </w:tcPr>
          <w:p w14:paraId="4533DD64"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71C111E7" w14:textId="77777777" w:rsidR="00F66AD2" w:rsidRDefault="00F66AD2" w:rsidP="003F4249">
            <w:pPr>
              <w:jc w:val="right"/>
              <w:rPr>
                <w:sz w:val="20"/>
                <w:szCs w:val="20"/>
              </w:rPr>
            </w:pPr>
          </w:p>
        </w:tc>
      </w:tr>
      <w:tr w:rsidR="00F66AD2" w14:paraId="13A0FF7A"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3DE8E11"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выплата вознаграждения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BFCDB6B"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102</w:t>
            </w:r>
          </w:p>
        </w:tc>
        <w:tc>
          <w:tcPr>
            <w:tcW w:w="1465" w:type="dxa"/>
            <w:tcBorders>
              <w:top w:val="single" w:sz="4" w:space="0" w:color="auto"/>
              <w:left w:val="nil"/>
              <w:bottom w:val="single" w:sz="4" w:space="0" w:color="auto"/>
              <w:right w:val="single" w:sz="4" w:space="0" w:color="auto"/>
            </w:tcBorders>
          </w:tcPr>
          <w:p w14:paraId="0E7A8F63"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tcPr>
          <w:p w14:paraId="0EDB7194" w14:textId="77777777" w:rsidR="00F66AD2" w:rsidRDefault="00F66AD2" w:rsidP="003F4249">
            <w:pPr>
              <w:jc w:val="right"/>
              <w:rPr>
                <w:sz w:val="20"/>
                <w:szCs w:val="20"/>
              </w:rPr>
            </w:pPr>
          </w:p>
        </w:tc>
      </w:tr>
      <w:tr w:rsidR="00F66AD2" w14:paraId="705228E2"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275B474"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выплата дивидендов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18988469"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103</w:t>
            </w:r>
          </w:p>
        </w:tc>
        <w:tc>
          <w:tcPr>
            <w:tcW w:w="1465" w:type="dxa"/>
            <w:tcBorders>
              <w:top w:val="single" w:sz="4" w:space="0" w:color="auto"/>
              <w:left w:val="nil"/>
              <w:bottom w:val="single" w:sz="4" w:space="0" w:color="auto"/>
              <w:right w:val="single" w:sz="4" w:space="0" w:color="auto"/>
            </w:tcBorders>
            <w:vAlign w:val="center"/>
          </w:tcPr>
          <w:p w14:paraId="2E1C6173"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11D34030" w14:textId="77777777" w:rsidR="00F66AD2" w:rsidRDefault="00F66AD2" w:rsidP="003F4249">
            <w:pPr>
              <w:jc w:val="right"/>
              <w:rPr>
                <w:sz w:val="20"/>
                <w:szCs w:val="20"/>
              </w:rPr>
            </w:pPr>
          </w:p>
        </w:tc>
      </w:tr>
      <w:tr w:rsidR="00F66AD2" w14:paraId="2E0823E2"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AF74FD4"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выплаты собственникам по акциям организации</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1CBE36E2"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104</w:t>
            </w:r>
          </w:p>
        </w:tc>
        <w:tc>
          <w:tcPr>
            <w:tcW w:w="1465" w:type="dxa"/>
            <w:tcBorders>
              <w:top w:val="single" w:sz="4" w:space="0" w:color="auto"/>
              <w:left w:val="nil"/>
              <w:bottom w:val="single" w:sz="4" w:space="0" w:color="auto"/>
              <w:right w:val="single" w:sz="4" w:space="0" w:color="auto"/>
            </w:tcBorders>
            <w:vAlign w:val="center"/>
          </w:tcPr>
          <w:p w14:paraId="484C3ECA"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30119830" w14:textId="77777777" w:rsidR="00F66AD2" w:rsidRDefault="00F66AD2" w:rsidP="003F4249">
            <w:pPr>
              <w:jc w:val="right"/>
              <w:rPr>
                <w:sz w:val="20"/>
                <w:szCs w:val="20"/>
              </w:rPr>
            </w:pPr>
          </w:p>
        </w:tc>
      </w:tr>
      <w:tr w:rsidR="00F66AD2" w14:paraId="4E4CDFF0"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95562A8" w14:textId="77777777" w:rsidR="00F66AD2" w:rsidRDefault="00F66AD2" w:rsidP="003F4249">
            <w:pPr>
              <w:rPr>
                <w:rFonts w:asciiTheme="minorHAnsi" w:hAnsiTheme="minorHAnsi" w:cstheme="minorHAnsi"/>
                <w:color w:val="000000"/>
              </w:rPr>
            </w:pPr>
            <w:r>
              <w:rPr>
                <w:rFonts w:asciiTheme="minorHAnsi" w:hAnsiTheme="minorHAnsi" w:cstheme="minorHAnsi"/>
                <w:color w:val="000000"/>
              </w:rPr>
              <w:t>прочие выбытия</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2BB67A6F" w14:textId="77777777" w:rsidR="00F66AD2" w:rsidRDefault="00F66AD2" w:rsidP="003F4249">
            <w:pPr>
              <w:jc w:val="center"/>
              <w:rPr>
                <w:rFonts w:asciiTheme="minorHAnsi" w:hAnsiTheme="minorHAnsi" w:cstheme="minorHAnsi"/>
                <w:color w:val="000000"/>
              </w:rPr>
            </w:pPr>
            <w:r>
              <w:rPr>
                <w:rFonts w:asciiTheme="minorHAnsi" w:hAnsiTheme="minorHAnsi" w:cstheme="minorHAnsi"/>
                <w:color w:val="000000"/>
              </w:rPr>
              <w:t>105</w:t>
            </w:r>
          </w:p>
        </w:tc>
        <w:tc>
          <w:tcPr>
            <w:tcW w:w="1465" w:type="dxa"/>
            <w:tcBorders>
              <w:top w:val="single" w:sz="4" w:space="0" w:color="auto"/>
              <w:left w:val="nil"/>
              <w:bottom w:val="single" w:sz="4" w:space="0" w:color="auto"/>
              <w:right w:val="single" w:sz="4" w:space="0" w:color="auto"/>
            </w:tcBorders>
            <w:vAlign w:val="center"/>
          </w:tcPr>
          <w:p w14:paraId="1283BF08" w14:textId="77777777" w:rsidR="00F66AD2" w:rsidRDefault="00F66AD2" w:rsidP="003F4249">
            <w:pPr>
              <w:jc w:val="right"/>
              <w:rPr>
                <w:sz w:val="20"/>
                <w:szCs w:val="20"/>
              </w:rPr>
            </w:pPr>
          </w:p>
        </w:tc>
        <w:tc>
          <w:tcPr>
            <w:tcW w:w="1465" w:type="dxa"/>
            <w:tcBorders>
              <w:top w:val="single" w:sz="4" w:space="0" w:color="auto"/>
              <w:left w:val="nil"/>
              <w:bottom w:val="single" w:sz="4" w:space="0" w:color="auto"/>
              <w:right w:val="single" w:sz="4" w:space="0" w:color="auto"/>
            </w:tcBorders>
          </w:tcPr>
          <w:p w14:paraId="63444D0D" w14:textId="77777777" w:rsidR="00F66AD2" w:rsidRDefault="00F66AD2" w:rsidP="003F4249">
            <w:pPr>
              <w:jc w:val="right"/>
              <w:rPr>
                <w:sz w:val="20"/>
                <w:szCs w:val="20"/>
              </w:rPr>
            </w:pPr>
          </w:p>
        </w:tc>
      </w:tr>
      <w:tr w:rsidR="00F66AD2" w14:paraId="0E470447"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637C975"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3. Чистая сумма денежных средств от финансовой деятельности (строка 090 – строка 100)</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5389473"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110</w:t>
            </w:r>
          </w:p>
        </w:tc>
        <w:tc>
          <w:tcPr>
            <w:tcW w:w="1465" w:type="dxa"/>
            <w:tcBorders>
              <w:top w:val="single" w:sz="4" w:space="0" w:color="auto"/>
              <w:left w:val="nil"/>
              <w:bottom w:val="single" w:sz="4" w:space="0" w:color="auto"/>
              <w:right w:val="single" w:sz="4" w:space="0" w:color="auto"/>
            </w:tcBorders>
            <w:noWrap/>
            <w:vAlign w:val="center"/>
          </w:tcPr>
          <w:p w14:paraId="76A3DEDC"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noWrap/>
          </w:tcPr>
          <w:p w14:paraId="07A98B05" w14:textId="77777777" w:rsidR="00F66AD2" w:rsidRDefault="00F66AD2" w:rsidP="003F4249">
            <w:pPr>
              <w:jc w:val="right"/>
              <w:rPr>
                <w:b/>
                <w:bCs/>
                <w:color w:val="000000"/>
                <w:sz w:val="20"/>
                <w:szCs w:val="20"/>
              </w:rPr>
            </w:pPr>
          </w:p>
        </w:tc>
      </w:tr>
      <w:tr w:rsidR="00F66AD2" w14:paraId="48D211FC" w14:textId="77777777" w:rsidTr="003F4249">
        <w:trPr>
          <w:trHeight w:val="334"/>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57BD9E1"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4. Влияние обменных курсов валют к тенге</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0B626E86"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120</w:t>
            </w:r>
          </w:p>
        </w:tc>
        <w:tc>
          <w:tcPr>
            <w:tcW w:w="1465" w:type="dxa"/>
            <w:tcBorders>
              <w:top w:val="single" w:sz="4" w:space="0" w:color="auto"/>
              <w:left w:val="nil"/>
              <w:bottom w:val="single" w:sz="4" w:space="0" w:color="auto"/>
              <w:right w:val="single" w:sz="4" w:space="0" w:color="auto"/>
            </w:tcBorders>
            <w:noWrap/>
            <w:vAlign w:val="center"/>
          </w:tcPr>
          <w:p w14:paraId="5A36BFBA"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noWrap/>
          </w:tcPr>
          <w:p w14:paraId="0166337E" w14:textId="77777777" w:rsidR="00F66AD2" w:rsidRDefault="00F66AD2" w:rsidP="003F4249">
            <w:pPr>
              <w:jc w:val="right"/>
              <w:rPr>
                <w:color w:val="000000"/>
                <w:sz w:val="20"/>
                <w:szCs w:val="20"/>
              </w:rPr>
            </w:pPr>
          </w:p>
        </w:tc>
      </w:tr>
      <w:tr w:rsidR="00F66AD2" w14:paraId="42013D2C"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E08C6A4"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5. Влияние изменения балансовой стоимости денежных средств и их эквивалентов</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71B95B90"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130</w:t>
            </w:r>
          </w:p>
        </w:tc>
        <w:tc>
          <w:tcPr>
            <w:tcW w:w="1465" w:type="dxa"/>
            <w:tcBorders>
              <w:top w:val="single" w:sz="4" w:space="0" w:color="auto"/>
              <w:left w:val="nil"/>
              <w:bottom w:val="single" w:sz="4" w:space="0" w:color="auto"/>
              <w:right w:val="single" w:sz="4" w:space="0" w:color="auto"/>
            </w:tcBorders>
            <w:noWrap/>
            <w:vAlign w:val="center"/>
          </w:tcPr>
          <w:p w14:paraId="6EFAA948" w14:textId="77777777" w:rsidR="00F66AD2" w:rsidRDefault="00F66AD2" w:rsidP="003F4249">
            <w:pPr>
              <w:jc w:val="right"/>
              <w:rPr>
                <w:color w:val="000000"/>
                <w:sz w:val="20"/>
                <w:szCs w:val="20"/>
              </w:rPr>
            </w:pPr>
          </w:p>
        </w:tc>
        <w:tc>
          <w:tcPr>
            <w:tcW w:w="1465" w:type="dxa"/>
            <w:tcBorders>
              <w:top w:val="single" w:sz="4" w:space="0" w:color="auto"/>
              <w:left w:val="nil"/>
              <w:bottom w:val="single" w:sz="4" w:space="0" w:color="auto"/>
              <w:right w:val="single" w:sz="4" w:space="0" w:color="auto"/>
            </w:tcBorders>
            <w:noWrap/>
          </w:tcPr>
          <w:p w14:paraId="213D26AB" w14:textId="77777777" w:rsidR="00F66AD2" w:rsidRDefault="00F66AD2" w:rsidP="003F4249">
            <w:pPr>
              <w:jc w:val="right"/>
              <w:rPr>
                <w:sz w:val="20"/>
                <w:szCs w:val="20"/>
              </w:rPr>
            </w:pPr>
          </w:p>
        </w:tc>
      </w:tr>
      <w:tr w:rsidR="00F66AD2" w14:paraId="0F129939" w14:textId="77777777" w:rsidTr="003F4249">
        <w:trPr>
          <w:trHeight w:val="1385"/>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4948CA9"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6. Увеличение +/- уменьшение денежных средств (строка 030 +/- строка 080 +/- строка 110 +/- строка 120 +/- строка 130)</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11E51AC5"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140</w:t>
            </w:r>
          </w:p>
        </w:tc>
        <w:tc>
          <w:tcPr>
            <w:tcW w:w="1465" w:type="dxa"/>
            <w:tcBorders>
              <w:top w:val="single" w:sz="4" w:space="0" w:color="auto"/>
              <w:left w:val="nil"/>
              <w:bottom w:val="single" w:sz="4" w:space="0" w:color="auto"/>
              <w:right w:val="single" w:sz="4" w:space="0" w:color="auto"/>
            </w:tcBorders>
            <w:vAlign w:val="center"/>
          </w:tcPr>
          <w:p w14:paraId="1D40B635" w14:textId="77777777" w:rsidR="00F66AD2" w:rsidRDefault="00F66AD2" w:rsidP="003F4249">
            <w:pPr>
              <w:jc w:val="right"/>
              <w:rPr>
                <w:b/>
                <w:bCs/>
                <w:sz w:val="20"/>
                <w:szCs w:val="20"/>
              </w:rPr>
            </w:pPr>
          </w:p>
        </w:tc>
        <w:tc>
          <w:tcPr>
            <w:tcW w:w="1465" w:type="dxa"/>
            <w:tcBorders>
              <w:top w:val="single" w:sz="4" w:space="0" w:color="auto"/>
              <w:left w:val="nil"/>
              <w:bottom w:val="single" w:sz="4" w:space="0" w:color="auto"/>
              <w:right w:val="single" w:sz="4" w:space="0" w:color="auto"/>
            </w:tcBorders>
            <w:vAlign w:val="center"/>
          </w:tcPr>
          <w:p w14:paraId="569AE366" w14:textId="77777777" w:rsidR="00F66AD2" w:rsidRDefault="00F66AD2" w:rsidP="003F4249">
            <w:pPr>
              <w:jc w:val="right"/>
              <w:rPr>
                <w:b/>
                <w:bCs/>
                <w:sz w:val="20"/>
                <w:szCs w:val="20"/>
              </w:rPr>
            </w:pPr>
          </w:p>
        </w:tc>
      </w:tr>
      <w:tr w:rsidR="00F66AD2" w14:paraId="2DA63FDA"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78CD907"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7. Денежные средства и их эквиваленты на начало отчетного периода</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516EB9A8"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150</w:t>
            </w:r>
          </w:p>
        </w:tc>
        <w:tc>
          <w:tcPr>
            <w:tcW w:w="1465" w:type="dxa"/>
            <w:tcBorders>
              <w:top w:val="single" w:sz="4" w:space="0" w:color="auto"/>
              <w:left w:val="nil"/>
              <w:bottom w:val="single" w:sz="4" w:space="0" w:color="auto"/>
              <w:right w:val="single" w:sz="4" w:space="0" w:color="auto"/>
            </w:tcBorders>
            <w:noWrap/>
            <w:vAlign w:val="center"/>
          </w:tcPr>
          <w:p w14:paraId="1FD55340" w14:textId="77777777" w:rsidR="00F66AD2" w:rsidRDefault="00F66AD2" w:rsidP="003F4249">
            <w:pPr>
              <w:jc w:val="right"/>
              <w:rPr>
                <w:b/>
                <w:bCs/>
                <w:color w:val="000000"/>
                <w:sz w:val="20"/>
                <w:szCs w:val="20"/>
              </w:rPr>
            </w:pPr>
          </w:p>
        </w:tc>
        <w:tc>
          <w:tcPr>
            <w:tcW w:w="1465" w:type="dxa"/>
            <w:tcBorders>
              <w:top w:val="single" w:sz="4" w:space="0" w:color="auto"/>
              <w:left w:val="nil"/>
              <w:bottom w:val="single" w:sz="4" w:space="0" w:color="auto"/>
              <w:right w:val="single" w:sz="4" w:space="0" w:color="auto"/>
            </w:tcBorders>
            <w:shd w:val="clear" w:color="auto" w:fill="FFFFFF"/>
            <w:vAlign w:val="center"/>
          </w:tcPr>
          <w:p w14:paraId="55E78355" w14:textId="77777777" w:rsidR="00F66AD2" w:rsidRDefault="00F66AD2" w:rsidP="003F4249">
            <w:pPr>
              <w:jc w:val="right"/>
              <w:rPr>
                <w:b/>
                <w:bCs/>
                <w:color w:val="000000"/>
                <w:sz w:val="20"/>
                <w:szCs w:val="20"/>
              </w:rPr>
            </w:pPr>
          </w:p>
        </w:tc>
      </w:tr>
      <w:tr w:rsidR="00F66AD2" w14:paraId="6582A7C8" w14:textId="77777777" w:rsidTr="003F4249">
        <w:trPr>
          <w:trHeight w:val="668"/>
        </w:trPr>
        <w:tc>
          <w:tcPr>
            <w:tcW w:w="572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DEC5E38" w14:textId="77777777" w:rsidR="00F66AD2" w:rsidRDefault="00F66AD2" w:rsidP="003F4249">
            <w:pPr>
              <w:rPr>
                <w:rFonts w:asciiTheme="minorHAnsi" w:hAnsiTheme="minorHAnsi" w:cstheme="minorHAnsi"/>
                <w:b/>
                <w:bCs/>
                <w:color w:val="000000"/>
              </w:rPr>
            </w:pPr>
            <w:r>
              <w:rPr>
                <w:rFonts w:asciiTheme="minorHAnsi" w:hAnsiTheme="minorHAnsi" w:cstheme="minorHAnsi"/>
                <w:b/>
                <w:bCs/>
                <w:color w:val="000000"/>
              </w:rPr>
              <w:t>8. Денежные средства и их эквиваленты на конец отчетного периода</w:t>
            </w:r>
          </w:p>
        </w:tc>
        <w:tc>
          <w:tcPr>
            <w:tcW w:w="932" w:type="dxa"/>
            <w:tcBorders>
              <w:top w:val="single" w:sz="4" w:space="0" w:color="auto"/>
              <w:left w:val="nil"/>
              <w:bottom w:val="single" w:sz="4" w:space="0" w:color="auto"/>
              <w:right w:val="single" w:sz="4" w:space="0" w:color="auto"/>
            </w:tcBorders>
            <w:shd w:val="clear" w:color="auto" w:fill="FFFFFF"/>
            <w:noWrap/>
            <w:vAlign w:val="center"/>
            <w:hideMark/>
          </w:tcPr>
          <w:p w14:paraId="4FE763E2" w14:textId="77777777" w:rsidR="00F66AD2" w:rsidRDefault="00F66AD2" w:rsidP="003F4249">
            <w:pPr>
              <w:jc w:val="center"/>
              <w:rPr>
                <w:rFonts w:asciiTheme="minorHAnsi" w:hAnsiTheme="minorHAnsi" w:cstheme="minorHAnsi"/>
                <w:b/>
                <w:bCs/>
                <w:color w:val="000000"/>
              </w:rPr>
            </w:pPr>
            <w:r>
              <w:rPr>
                <w:rFonts w:asciiTheme="minorHAnsi" w:hAnsiTheme="minorHAnsi" w:cstheme="minorHAnsi"/>
                <w:b/>
                <w:bCs/>
                <w:color w:val="000000"/>
              </w:rPr>
              <w:t>160</w:t>
            </w:r>
          </w:p>
        </w:tc>
        <w:tc>
          <w:tcPr>
            <w:tcW w:w="1465" w:type="dxa"/>
            <w:tcBorders>
              <w:top w:val="single" w:sz="4" w:space="0" w:color="auto"/>
              <w:left w:val="nil"/>
              <w:bottom w:val="single" w:sz="4" w:space="0" w:color="auto"/>
              <w:right w:val="single" w:sz="4" w:space="0" w:color="auto"/>
            </w:tcBorders>
            <w:vAlign w:val="center"/>
          </w:tcPr>
          <w:p w14:paraId="7AEFB143" w14:textId="77777777" w:rsidR="00F66AD2" w:rsidRDefault="00F66AD2" w:rsidP="003F4249">
            <w:pPr>
              <w:jc w:val="right"/>
              <w:rPr>
                <w:b/>
                <w:bCs/>
                <w:sz w:val="20"/>
                <w:szCs w:val="20"/>
              </w:rPr>
            </w:pPr>
          </w:p>
        </w:tc>
        <w:tc>
          <w:tcPr>
            <w:tcW w:w="1465" w:type="dxa"/>
            <w:tcBorders>
              <w:top w:val="single" w:sz="4" w:space="0" w:color="auto"/>
              <w:left w:val="nil"/>
              <w:bottom w:val="single" w:sz="4" w:space="0" w:color="auto"/>
              <w:right w:val="single" w:sz="4" w:space="0" w:color="auto"/>
            </w:tcBorders>
            <w:vAlign w:val="center"/>
          </w:tcPr>
          <w:p w14:paraId="58704136" w14:textId="77777777" w:rsidR="00F66AD2" w:rsidRDefault="00F66AD2" w:rsidP="003F4249">
            <w:pPr>
              <w:jc w:val="right"/>
              <w:rPr>
                <w:b/>
                <w:bCs/>
                <w:sz w:val="20"/>
                <w:szCs w:val="20"/>
              </w:rPr>
            </w:pPr>
          </w:p>
        </w:tc>
      </w:tr>
    </w:tbl>
    <w:p w14:paraId="606B8476" w14:textId="77777777" w:rsidR="00F66AD2" w:rsidRDefault="00F66AD2" w:rsidP="00F66AD2">
      <w:pPr>
        <w:numPr>
          <w:ilvl w:val="0"/>
          <w:numId w:val="62"/>
        </w:numPr>
        <w:autoSpaceDE w:val="0"/>
        <w:autoSpaceDN w:val="0"/>
        <w:adjustRightInd w:val="0"/>
        <w:jc w:val="center"/>
        <w:outlineLvl w:val="3"/>
        <w:rPr>
          <w:rFonts w:asciiTheme="minorHAnsi" w:hAnsiTheme="minorHAnsi" w:cstheme="minorHAnsi"/>
          <w:b/>
        </w:rPr>
      </w:pPr>
    </w:p>
    <w:p w14:paraId="17C596C9" w14:textId="77777777" w:rsidR="00F66AD2" w:rsidRPr="00673D43" w:rsidRDefault="00F66AD2" w:rsidP="00673D43">
      <w:pPr>
        <w:pStyle w:val="a7"/>
        <w:jc w:val="both"/>
        <w:rPr>
          <w:sz w:val="24"/>
          <w:szCs w:val="24"/>
        </w:rPr>
      </w:pPr>
    </w:p>
    <w:p w14:paraId="1236506C" w14:textId="77777777" w:rsidR="00F66AD2" w:rsidRPr="00673D43" w:rsidRDefault="00F66AD2" w:rsidP="00673D43">
      <w:pPr>
        <w:pStyle w:val="a7"/>
        <w:jc w:val="both"/>
        <w:rPr>
          <w:sz w:val="24"/>
          <w:szCs w:val="24"/>
        </w:rPr>
      </w:pPr>
      <w:r w:rsidRPr="00673D43">
        <w:rPr>
          <w:sz w:val="24"/>
          <w:szCs w:val="24"/>
        </w:rPr>
        <w:t xml:space="preserve">Руководитель                               __________________________ </w:t>
      </w:r>
    </w:p>
    <w:p w14:paraId="48B809F0" w14:textId="77777777" w:rsidR="00F66AD2" w:rsidRPr="00673D43" w:rsidRDefault="00F66AD2" w:rsidP="00673D43">
      <w:pPr>
        <w:pStyle w:val="a7"/>
        <w:jc w:val="both"/>
        <w:rPr>
          <w:sz w:val="24"/>
          <w:szCs w:val="24"/>
        </w:rPr>
      </w:pPr>
    </w:p>
    <w:p w14:paraId="576219B2" w14:textId="77777777" w:rsidR="00F66AD2" w:rsidRPr="00673D43" w:rsidRDefault="00F66AD2" w:rsidP="00673D43">
      <w:pPr>
        <w:pStyle w:val="a7"/>
        <w:jc w:val="both"/>
        <w:rPr>
          <w:sz w:val="24"/>
          <w:szCs w:val="24"/>
        </w:rPr>
      </w:pPr>
      <w:r w:rsidRPr="00673D43">
        <w:rPr>
          <w:sz w:val="24"/>
          <w:szCs w:val="24"/>
        </w:rPr>
        <w:t xml:space="preserve">Главный бухгалтер                     __________________________ </w:t>
      </w:r>
    </w:p>
    <w:p w14:paraId="6980B5E0" w14:textId="77777777" w:rsidR="00F66AD2" w:rsidRPr="00673D43" w:rsidRDefault="00F66AD2" w:rsidP="00673D43">
      <w:pPr>
        <w:pStyle w:val="a7"/>
        <w:jc w:val="both"/>
        <w:rPr>
          <w:sz w:val="24"/>
          <w:szCs w:val="24"/>
        </w:rPr>
      </w:pPr>
    </w:p>
    <w:p w14:paraId="09CE4804" w14:textId="77777777" w:rsidR="00F66AD2" w:rsidRPr="00673D43" w:rsidRDefault="00F66AD2" w:rsidP="00673D43">
      <w:pPr>
        <w:pStyle w:val="a7"/>
        <w:jc w:val="both"/>
        <w:rPr>
          <w:sz w:val="24"/>
          <w:szCs w:val="24"/>
        </w:rPr>
      </w:pPr>
    </w:p>
    <w:p w14:paraId="49AD7BAC" w14:textId="77777777" w:rsidR="00F66AD2" w:rsidRPr="00673D43" w:rsidRDefault="00F66AD2" w:rsidP="00673D43">
      <w:pPr>
        <w:pStyle w:val="a7"/>
        <w:jc w:val="both"/>
        <w:rPr>
          <w:sz w:val="24"/>
          <w:szCs w:val="24"/>
        </w:rPr>
      </w:pPr>
      <w:bookmarkStart w:id="151" w:name="z209"/>
      <w:r w:rsidRPr="00673D43">
        <w:rPr>
          <w:color w:val="000000"/>
          <w:sz w:val="24"/>
          <w:szCs w:val="24"/>
        </w:rPr>
        <w:t>Пояснение по заполнению формы "Отчет о движении денежных средств (прямой метод)"</w:t>
      </w:r>
    </w:p>
    <w:p w14:paraId="1F6E547F" w14:textId="77777777" w:rsidR="00F66AD2" w:rsidRPr="00673D43" w:rsidRDefault="00F66AD2" w:rsidP="00673D43">
      <w:pPr>
        <w:pStyle w:val="a7"/>
        <w:jc w:val="both"/>
        <w:rPr>
          <w:sz w:val="24"/>
          <w:szCs w:val="24"/>
        </w:rPr>
      </w:pPr>
      <w:bookmarkStart w:id="152" w:name="z210"/>
      <w:bookmarkEnd w:id="151"/>
      <w:r w:rsidRPr="00673D43">
        <w:rPr>
          <w:color w:val="000000"/>
          <w:sz w:val="24"/>
          <w:szCs w:val="24"/>
        </w:rPr>
        <w:t xml:space="preserve">       1) Форма "Отчет о движении денежных средств (прямой метод)" разработана в соответствии с подпунктом 18-1) пункта 5 статьи 20 Закона Республики Казахстан от 28 февраля 2007 года "О бухгалтерском учете и финансовой отчетности";</w:t>
      </w:r>
    </w:p>
    <w:p w14:paraId="66AC4BE6" w14:textId="77777777" w:rsidR="00F66AD2" w:rsidRPr="00673D43" w:rsidRDefault="00F66AD2" w:rsidP="00673D43">
      <w:pPr>
        <w:pStyle w:val="a7"/>
        <w:jc w:val="both"/>
        <w:rPr>
          <w:sz w:val="24"/>
          <w:szCs w:val="24"/>
        </w:rPr>
      </w:pPr>
      <w:bookmarkStart w:id="153" w:name="z211"/>
      <w:bookmarkEnd w:id="152"/>
      <w:r w:rsidRPr="00673D43">
        <w:rPr>
          <w:color w:val="000000"/>
          <w:sz w:val="24"/>
          <w:szCs w:val="24"/>
        </w:rPr>
        <w:t>      2) По выбору организации публичного интереса денежные потоки от операционной, инвестиционной и финансовой деятельности по результатам финансового года могут быть представлены в депозитарий финансовой отчетности в электронном формате посредством программного обеспечения с использованием прямого метода по форме "Отчет о движении денежных средств (прямой метод)". Подписывается "Отчет о движении денежных средств (прямой метод)" электронной цифровой подписью организации, выданной национальным удостоверяющим центром. Электронный формат отчета, который представляется в депозитарий финансовой отчетности формируется после утверждения его учредителями и представляется не позднее 31 августа года следующего за отчетным. Основной задачей ведения данной формы является осуществление мониторинга за соблюдением бухгалтерского законодательства Республики Казахстан;</w:t>
      </w:r>
    </w:p>
    <w:p w14:paraId="7AE8A67F" w14:textId="77777777" w:rsidR="00F66AD2" w:rsidRPr="00673D43" w:rsidRDefault="00F66AD2" w:rsidP="00673D43">
      <w:pPr>
        <w:pStyle w:val="a7"/>
        <w:jc w:val="both"/>
        <w:rPr>
          <w:sz w:val="24"/>
          <w:szCs w:val="24"/>
        </w:rPr>
      </w:pPr>
      <w:bookmarkStart w:id="154" w:name="z212"/>
      <w:bookmarkEnd w:id="153"/>
      <w:r w:rsidRPr="00673D43">
        <w:rPr>
          <w:color w:val="000000"/>
          <w:sz w:val="24"/>
          <w:szCs w:val="24"/>
        </w:rPr>
        <w:t>      3) Форма заполняется следующим образом:</w:t>
      </w:r>
    </w:p>
    <w:p w14:paraId="4A483E36" w14:textId="77777777" w:rsidR="00F66AD2" w:rsidRPr="00673D43" w:rsidRDefault="00F66AD2" w:rsidP="00673D43">
      <w:pPr>
        <w:pStyle w:val="a7"/>
        <w:jc w:val="both"/>
        <w:rPr>
          <w:sz w:val="24"/>
          <w:szCs w:val="24"/>
        </w:rPr>
      </w:pPr>
      <w:bookmarkStart w:id="155" w:name="z213"/>
      <w:bookmarkEnd w:id="154"/>
      <w:r w:rsidRPr="00673D43">
        <w:rPr>
          <w:color w:val="000000"/>
          <w:sz w:val="24"/>
          <w:szCs w:val="24"/>
        </w:rPr>
        <w:t>      в графе I. "Движение денежных средств от операционной деятельности" указывается:</w:t>
      </w:r>
    </w:p>
    <w:p w14:paraId="508782FF" w14:textId="77777777" w:rsidR="00F66AD2" w:rsidRPr="00673D43" w:rsidRDefault="00F66AD2" w:rsidP="00673D43">
      <w:pPr>
        <w:pStyle w:val="a7"/>
        <w:jc w:val="both"/>
        <w:rPr>
          <w:sz w:val="24"/>
          <w:szCs w:val="24"/>
        </w:rPr>
      </w:pPr>
      <w:bookmarkStart w:id="156" w:name="z214"/>
      <w:bookmarkEnd w:id="155"/>
      <w:r w:rsidRPr="00673D43">
        <w:rPr>
          <w:color w:val="000000"/>
          <w:sz w:val="24"/>
          <w:szCs w:val="24"/>
        </w:rPr>
        <w:t>      значение графы "Поступление денежных средств, всего" 010 равно сумме строк с 011 по 016, в том числе:</w:t>
      </w:r>
    </w:p>
    <w:p w14:paraId="79B94142" w14:textId="77777777" w:rsidR="00F66AD2" w:rsidRPr="00673D43" w:rsidRDefault="00F66AD2" w:rsidP="00673D43">
      <w:pPr>
        <w:pStyle w:val="a7"/>
        <w:jc w:val="both"/>
        <w:rPr>
          <w:sz w:val="24"/>
          <w:szCs w:val="24"/>
        </w:rPr>
      </w:pPr>
      <w:bookmarkStart w:id="157" w:name="z215"/>
      <w:bookmarkEnd w:id="156"/>
      <w:r w:rsidRPr="00673D43">
        <w:rPr>
          <w:color w:val="000000"/>
          <w:sz w:val="24"/>
          <w:szCs w:val="24"/>
        </w:rPr>
        <w:t>      "реализация товаров и услуг" 011;</w:t>
      </w:r>
    </w:p>
    <w:p w14:paraId="53096BE6" w14:textId="77777777" w:rsidR="00F66AD2" w:rsidRPr="00673D43" w:rsidRDefault="00F66AD2" w:rsidP="00673D43">
      <w:pPr>
        <w:pStyle w:val="a7"/>
        <w:jc w:val="both"/>
        <w:rPr>
          <w:sz w:val="24"/>
          <w:szCs w:val="24"/>
        </w:rPr>
      </w:pPr>
      <w:bookmarkStart w:id="158" w:name="z216"/>
      <w:bookmarkEnd w:id="157"/>
      <w:r w:rsidRPr="00673D43">
        <w:rPr>
          <w:color w:val="000000"/>
          <w:sz w:val="24"/>
          <w:szCs w:val="24"/>
        </w:rPr>
        <w:t>      "прочая выручка" 012;</w:t>
      </w:r>
    </w:p>
    <w:p w14:paraId="2B7D3830" w14:textId="77777777" w:rsidR="00F66AD2" w:rsidRPr="00673D43" w:rsidRDefault="00F66AD2" w:rsidP="00673D43">
      <w:pPr>
        <w:pStyle w:val="a7"/>
        <w:jc w:val="both"/>
        <w:rPr>
          <w:sz w:val="24"/>
          <w:szCs w:val="24"/>
        </w:rPr>
      </w:pPr>
      <w:bookmarkStart w:id="159" w:name="z217"/>
      <w:bookmarkEnd w:id="158"/>
      <w:r w:rsidRPr="00673D43">
        <w:rPr>
          <w:color w:val="000000"/>
          <w:sz w:val="24"/>
          <w:szCs w:val="24"/>
        </w:rPr>
        <w:t>      "авансы, полученные от покупателей, заказчиков" 013;</w:t>
      </w:r>
    </w:p>
    <w:p w14:paraId="7DE156E9" w14:textId="77777777" w:rsidR="00F66AD2" w:rsidRPr="00673D43" w:rsidRDefault="00F66AD2" w:rsidP="00673D43">
      <w:pPr>
        <w:pStyle w:val="a7"/>
        <w:jc w:val="both"/>
        <w:rPr>
          <w:sz w:val="24"/>
          <w:szCs w:val="24"/>
        </w:rPr>
      </w:pPr>
      <w:bookmarkStart w:id="160" w:name="z218"/>
      <w:bookmarkEnd w:id="159"/>
      <w:r w:rsidRPr="00673D43">
        <w:rPr>
          <w:color w:val="000000"/>
          <w:sz w:val="24"/>
          <w:szCs w:val="24"/>
        </w:rPr>
        <w:t>      "поступления по договорам страхования" 014;</w:t>
      </w:r>
    </w:p>
    <w:p w14:paraId="48D021CE" w14:textId="77777777" w:rsidR="00F66AD2" w:rsidRPr="00673D43" w:rsidRDefault="00F66AD2" w:rsidP="00673D43">
      <w:pPr>
        <w:pStyle w:val="a7"/>
        <w:jc w:val="both"/>
        <w:rPr>
          <w:sz w:val="24"/>
          <w:szCs w:val="24"/>
        </w:rPr>
      </w:pPr>
      <w:bookmarkStart w:id="161" w:name="z219"/>
      <w:bookmarkEnd w:id="160"/>
      <w:r w:rsidRPr="00673D43">
        <w:rPr>
          <w:color w:val="000000"/>
          <w:sz w:val="24"/>
          <w:szCs w:val="24"/>
        </w:rPr>
        <w:t>      "полученные вознаграждения" 015;</w:t>
      </w:r>
    </w:p>
    <w:p w14:paraId="73ADAABC" w14:textId="77777777" w:rsidR="00F66AD2" w:rsidRPr="00673D43" w:rsidRDefault="00F66AD2" w:rsidP="00673D43">
      <w:pPr>
        <w:pStyle w:val="a7"/>
        <w:jc w:val="both"/>
        <w:rPr>
          <w:sz w:val="24"/>
          <w:szCs w:val="24"/>
        </w:rPr>
      </w:pPr>
      <w:bookmarkStart w:id="162" w:name="z220"/>
      <w:bookmarkEnd w:id="161"/>
      <w:r w:rsidRPr="00673D43">
        <w:rPr>
          <w:color w:val="000000"/>
          <w:sz w:val="24"/>
          <w:szCs w:val="24"/>
        </w:rPr>
        <w:t>      "прочие поступления" 016;</w:t>
      </w:r>
    </w:p>
    <w:p w14:paraId="687BD266" w14:textId="77777777" w:rsidR="00F66AD2" w:rsidRPr="00673D43" w:rsidRDefault="00F66AD2" w:rsidP="00673D43">
      <w:pPr>
        <w:pStyle w:val="a7"/>
        <w:jc w:val="both"/>
        <w:rPr>
          <w:sz w:val="24"/>
          <w:szCs w:val="24"/>
        </w:rPr>
      </w:pPr>
      <w:bookmarkStart w:id="163" w:name="z221"/>
      <w:bookmarkEnd w:id="162"/>
      <w:r w:rsidRPr="00673D43">
        <w:rPr>
          <w:color w:val="000000"/>
          <w:sz w:val="24"/>
          <w:szCs w:val="24"/>
        </w:rPr>
        <w:t>      значение графы "Выбытие денежных средств, всего" 020 равно сумме строк с 021 по 027, в том числе:</w:t>
      </w:r>
    </w:p>
    <w:p w14:paraId="714386AB" w14:textId="77777777" w:rsidR="00F66AD2" w:rsidRPr="00673D43" w:rsidRDefault="00F66AD2" w:rsidP="00673D43">
      <w:pPr>
        <w:pStyle w:val="a7"/>
        <w:jc w:val="both"/>
        <w:rPr>
          <w:sz w:val="24"/>
          <w:szCs w:val="24"/>
        </w:rPr>
      </w:pPr>
      <w:bookmarkStart w:id="164" w:name="z222"/>
      <w:bookmarkEnd w:id="163"/>
      <w:r w:rsidRPr="00673D43">
        <w:rPr>
          <w:color w:val="000000"/>
          <w:sz w:val="24"/>
          <w:szCs w:val="24"/>
        </w:rPr>
        <w:t>      "платежи поставщикам за товары и услуги" 021;</w:t>
      </w:r>
    </w:p>
    <w:p w14:paraId="46923260" w14:textId="77777777" w:rsidR="00F66AD2" w:rsidRPr="00673D43" w:rsidRDefault="00F66AD2" w:rsidP="00673D43">
      <w:pPr>
        <w:pStyle w:val="a7"/>
        <w:jc w:val="both"/>
        <w:rPr>
          <w:sz w:val="24"/>
          <w:szCs w:val="24"/>
        </w:rPr>
      </w:pPr>
      <w:bookmarkStart w:id="165" w:name="z223"/>
      <w:bookmarkEnd w:id="164"/>
      <w:r w:rsidRPr="00673D43">
        <w:rPr>
          <w:color w:val="000000"/>
          <w:sz w:val="24"/>
          <w:szCs w:val="24"/>
        </w:rPr>
        <w:t>      "авансы, выданные поставщикам товаров и услуг" 022;</w:t>
      </w:r>
    </w:p>
    <w:p w14:paraId="71A36836" w14:textId="77777777" w:rsidR="00F66AD2" w:rsidRPr="00673D43" w:rsidRDefault="00F66AD2" w:rsidP="00673D43">
      <w:pPr>
        <w:pStyle w:val="a7"/>
        <w:jc w:val="both"/>
        <w:rPr>
          <w:sz w:val="24"/>
          <w:szCs w:val="24"/>
        </w:rPr>
      </w:pPr>
      <w:bookmarkStart w:id="166" w:name="z224"/>
      <w:bookmarkEnd w:id="165"/>
      <w:r w:rsidRPr="00673D43">
        <w:rPr>
          <w:color w:val="000000"/>
          <w:sz w:val="24"/>
          <w:szCs w:val="24"/>
        </w:rPr>
        <w:t>      "выплаты по оплате труда" 023;</w:t>
      </w:r>
    </w:p>
    <w:p w14:paraId="24E1C991" w14:textId="77777777" w:rsidR="00F66AD2" w:rsidRPr="00673D43" w:rsidRDefault="00F66AD2" w:rsidP="00673D43">
      <w:pPr>
        <w:pStyle w:val="a7"/>
        <w:jc w:val="both"/>
        <w:rPr>
          <w:sz w:val="24"/>
          <w:szCs w:val="24"/>
        </w:rPr>
      </w:pPr>
      <w:bookmarkStart w:id="167" w:name="z225"/>
      <w:bookmarkEnd w:id="166"/>
      <w:r w:rsidRPr="00673D43">
        <w:rPr>
          <w:color w:val="000000"/>
          <w:sz w:val="24"/>
          <w:szCs w:val="24"/>
        </w:rPr>
        <w:t>      "выплата вознаграждения" 024;</w:t>
      </w:r>
    </w:p>
    <w:p w14:paraId="04FE9386" w14:textId="77777777" w:rsidR="00F66AD2" w:rsidRPr="00673D43" w:rsidRDefault="00F66AD2" w:rsidP="00673D43">
      <w:pPr>
        <w:pStyle w:val="a7"/>
        <w:jc w:val="both"/>
        <w:rPr>
          <w:sz w:val="24"/>
          <w:szCs w:val="24"/>
        </w:rPr>
      </w:pPr>
      <w:bookmarkStart w:id="168" w:name="z226"/>
      <w:bookmarkEnd w:id="167"/>
      <w:r w:rsidRPr="00673D43">
        <w:rPr>
          <w:color w:val="000000"/>
          <w:sz w:val="24"/>
          <w:szCs w:val="24"/>
        </w:rPr>
        <w:t>      "выплаты по договорам страхования" 025;</w:t>
      </w:r>
    </w:p>
    <w:p w14:paraId="356E38F9" w14:textId="77777777" w:rsidR="00F66AD2" w:rsidRPr="00673D43" w:rsidRDefault="00F66AD2" w:rsidP="00673D43">
      <w:pPr>
        <w:pStyle w:val="a7"/>
        <w:jc w:val="both"/>
        <w:rPr>
          <w:sz w:val="24"/>
          <w:szCs w:val="24"/>
        </w:rPr>
      </w:pPr>
      <w:bookmarkStart w:id="169" w:name="z227"/>
      <w:bookmarkEnd w:id="168"/>
      <w:r w:rsidRPr="00673D43">
        <w:rPr>
          <w:color w:val="000000"/>
          <w:sz w:val="24"/>
          <w:szCs w:val="24"/>
        </w:rPr>
        <w:t>      "подоходный налог и другие платежи в бюджет" 026;</w:t>
      </w:r>
    </w:p>
    <w:p w14:paraId="608C7242" w14:textId="77777777" w:rsidR="00F66AD2" w:rsidRPr="00673D43" w:rsidRDefault="00F66AD2" w:rsidP="00673D43">
      <w:pPr>
        <w:pStyle w:val="a7"/>
        <w:jc w:val="both"/>
        <w:rPr>
          <w:sz w:val="24"/>
          <w:szCs w:val="24"/>
        </w:rPr>
      </w:pPr>
      <w:bookmarkStart w:id="170" w:name="z228"/>
      <w:bookmarkEnd w:id="169"/>
      <w:r w:rsidRPr="00673D43">
        <w:rPr>
          <w:color w:val="000000"/>
          <w:sz w:val="24"/>
          <w:szCs w:val="24"/>
        </w:rPr>
        <w:t>      "прочие выплаты" 027;</w:t>
      </w:r>
    </w:p>
    <w:p w14:paraId="07084AF6" w14:textId="77777777" w:rsidR="00F66AD2" w:rsidRPr="00673D43" w:rsidRDefault="00F66AD2" w:rsidP="00673D43">
      <w:pPr>
        <w:pStyle w:val="a7"/>
        <w:jc w:val="both"/>
        <w:rPr>
          <w:sz w:val="24"/>
          <w:szCs w:val="24"/>
        </w:rPr>
      </w:pPr>
      <w:bookmarkStart w:id="171" w:name="z229"/>
      <w:bookmarkEnd w:id="170"/>
      <w:r w:rsidRPr="00673D43">
        <w:rPr>
          <w:color w:val="000000"/>
          <w:sz w:val="24"/>
          <w:szCs w:val="24"/>
        </w:rPr>
        <w:t>      в графе "Чистая сумма денежных средств от операционной деятельности" 030 указывается разница строк 010 и 020.</w:t>
      </w:r>
    </w:p>
    <w:p w14:paraId="643071F1" w14:textId="77777777" w:rsidR="00F66AD2" w:rsidRPr="00673D43" w:rsidRDefault="00F66AD2" w:rsidP="00673D43">
      <w:pPr>
        <w:pStyle w:val="a7"/>
        <w:jc w:val="both"/>
        <w:rPr>
          <w:sz w:val="24"/>
          <w:szCs w:val="24"/>
        </w:rPr>
      </w:pPr>
      <w:bookmarkStart w:id="172" w:name="z230"/>
      <w:bookmarkEnd w:id="171"/>
      <w:r w:rsidRPr="00673D43">
        <w:rPr>
          <w:color w:val="000000"/>
          <w:sz w:val="24"/>
          <w:szCs w:val="24"/>
        </w:rPr>
        <w:t>      В графе II. "Движение денежных средств от инвестиционной деятельности" указывается:</w:t>
      </w:r>
    </w:p>
    <w:p w14:paraId="31901BB2" w14:textId="77777777" w:rsidR="00F66AD2" w:rsidRPr="00673D43" w:rsidRDefault="00F66AD2" w:rsidP="00673D43">
      <w:pPr>
        <w:pStyle w:val="a7"/>
        <w:jc w:val="both"/>
        <w:rPr>
          <w:sz w:val="24"/>
          <w:szCs w:val="24"/>
        </w:rPr>
      </w:pPr>
      <w:bookmarkStart w:id="173" w:name="z231"/>
      <w:bookmarkEnd w:id="172"/>
      <w:r w:rsidRPr="00673D43">
        <w:rPr>
          <w:color w:val="000000"/>
          <w:sz w:val="24"/>
          <w:szCs w:val="24"/>
        </w:rPr>
        <w:t>      значение графы "Поступление денежных средств, всего" 040 равно сумме строк с 041 по 052, в том числе:</w:t>
      </w:r>
    </w:p>
    <w:p w14:paraId="008339C9" w14:textId="77777777" w:rsidR="00F66AD2" w:rsidRPr="00673D43" w:rsidRDefault="00F66AD2" w:rsidP="00673D43">
      <w:pPr>
        <w:pStyle w:val="a7"/>
        <w:jc w:val="both"/>
        <w:rPr>
          <w:sz w:val="24"/>
          <w:szCs w:val="24"/>
        </w:rPr>
      </w:pPr>
      <w:bookmarkStart w:id="174" w:name="z232"/>
      <w:bookmarkEnd w:id="173"/>
      <w:r w:rsidRPr="00673D43">
        <w:rPr>
          <w:color w:val="000000"/>
          <w:sz w:val="24"/>
          <w:szCs w:val="24"/>
        </w:rPr>
        <w:t xml:space="preserve">       "реализация основных средств" 041; </w:t>
      </w:r>
    </w:p>
    <w:p w14:paraId="454C7763" w14:textId="77777777" w:rsidR="00F66AD2" w:rsidRPr="00673D43" w:rsidRDefault="00F66AD2" w:rsidP="00673D43">
      <w:pPr>
        <w:pStyle w:val="a7"/>
        <w:jc w:val="both"/>
        <w:rPr>
          <w:sz w:val="24"/>
          <w:szCs w:val="24"/>
        </w:rPr>
      </w:pPr>
      <w:bookmarkStart w:id="175" w:name="z233"/>
      <w:bookmarkEnd w:id="174"/>
      <w:r w:rsidRPr="00673D43">
        <w:rPr>
          <w:color w:val="000000"/>
          <w:sz w:val="24"/>
          <w:szCs w:val="24"/>
        </w:rPr>
        <w:t>      "реализация нематериальных активов" 042;</w:t>
      </w:r>
    </w:p>
    <w:p w14:paraId="218CE09E" w14:textId="77777777" w:rsidR="00F66AD2" w:rsidRPr="00673D43" w:rsidRDefault="00F66AD2" w:rsidP="00673D43">
      <w:pPr>
        <w:pStyle w:val="a7"/>
        <w:jc w:val="both"/>
        <w:rPr>
          <w:sz w:val="24"/>
          <w:szCs w:val="24"/>
        </w:rPr>
      </w:pPr>
      <w:bookmarkStart w:id="176" w:name="z234"/>
      <w:bookmarkEnd w:id="175"/>
      <w:r w:rsidRPr="00673D43">
        <w:rPr>
          <w:color w:val="000000"/>
          <w:sz w:val="24"/>
          <w:szCs w:val="24"/>
        </w:rPr>
        <w:t>      "реализация других долгосрочных активов" 043;</w:t>
      </w:r>
    </w:p>
    <w:p w14:paraId="3491CF90" w14:textId="77777777" w:rsidR="00F66AD2" w:rsidRPr="00673D43" w:rsidRDefault="00F66AD2" w:rsidP="00673D43">
      <w:pPr>
        <w:pStyle w:val="a7"/>
        <w:jc w:val="both"/>
        <w:rPr>
          <w:sz w:val="24"/>
          <w:szCs w:val="24"/>
        </w:rPr>
      </w:pPr>
      <w:bookmarkStart w:id="177" w:name="z235"/>
      <w:bookmarkEnd w:id="176"/>
      <w:r w:rsidRPr="00673D43">
        <w:rPr>
          <w:color w:val="000000"/>
          <w:sz w:val="24"/>
          <w:szCs w:val="24"/>
        </w:rPr>
        <w:t>      "реализация долевых инструментов других организаций (кроме дочерних) и долей участия в совместном предпринимательстве" 044;</w:t>
      </w:r>
    </w:p>
    <w:p w14:paraId="58D489B3" w14:textId="77777777" w:rsidR="00F66AD2" w:rsidRPr="00673D43" w:rsidRDefault="00F66AD2" w:rsidP="00673D43">
      <w:pPr>
        <w:pStyle w:val="a7"/>
        <w:jc w:val="both"/>
        <w:rPr>
          <w:sz w:val="24"/>
          <w:szCs w:val="24"/>
        </w:rPr>
      </w:pPr>
      <w:bookmarkStart w:id="178" w:name="z236"/>
      <w:bookmarkEnd w:id="177"/>
      <w:r w:rsidRPr="00673D43">
        <w:rPr>
          <w:color w:val="000000"/>
          <w:sz w:val="24"/>
          <w:szCs w:val="24"/>
        </w:rPr>
        <w:t>      "реализация долговых инструментов других организаций" 045;</w:t>
      </w:r>
    </w:p>
    <w:p w14:paraId="6CB36F51" w14:textId="77777777" w:rsidR="00F66AD2" w:rsidRPr="00673D43" w:rsidRDefault="00F66AD2" w:rsidP="00673D43">
      <w:pPr>
        <w:pStyle w:val="a7"/>
        <w:jc w:val="both"/>
        <w:rPr>
          <w:sz w:val="24"/>
          <w:szCs w:val="24"/>
        </w:rPr>
      </w:pPr>
      <w:bookmarkStart w:id="179" w:name="z237"/>
      <w:bookmarkEnd w:id="178"/>
      <w:r w:rsidRPr="00673D43">
        <w:rPr>
          <w:color w:val="000000"/>
          <w:sz w:val="24"/>
          <w:szCs w:val="24"/>
        </w:rPr>
        <w:t>      "возмещение при потере контроля над дочерними организациями" 046;</w:t>
      </w:r>
    </w:p>
    <w:p w14:paraId="3AC267B8" w14:textId="77777777" w:rsidR="00F66AD2" w:rsidRPr="00673D43" w:rsidRDefault="00F66AD2" w:rsidP="00673D43">
      <w:pPr>
        <w:pStyle w:val="a7"/>
        <w:jc w:val="both"/>
        <w:rPr>
          <w:sz w:val="24"/>
          <w:szCs w:val="24"/>
        </w:rPr>
      </w:pPr>
      <w:bookmarkStart w:id="180" w:name="z238"/>
      <w:bookmarkEnd w:id="179"/>
      <w:r w:rsidRPr="00673D43">
        <w:rPr>
          <w:color w:val="000000"/>
          <w:sz w:val="24"/>
          <w:szCs w:val="24"/>
        </w:rPr>
        <w:t>      "изъятие денежных вкладов" 047;</w:t>
      </w:r>
    </w:p>
    <w:p w14:paraId="4F11C9E5" w14:textId="77777777" w:rsidR="00F66AD2" w:rsidRPr="00673D43" w:rsidRDefault="00F66AD2" w:rsidP="00673D43">
      <w:pPr>
        <w:pStyle w:val="a7"/>
        <w:jc w:val="both"/>
        <w:rPr>
          <w:sz w:val="24"/>
          <w:szCs w:val="24"/>
        </w:rPr>
      </w:pPr>
      <w:bookmarkStart w:id="181" w:name="z239"/>
      <w:bookmarkEnd w:id="180"/>
      <w:r w:rsidRPr="00673D43">
        <w:rPr>
          <w:color w:val="000000"/>
          <w:sz w:val="24"/>
          <w:szCs w:val="24"/>
        </w:rPr>
        <w:t>      "реализация прочих финансовых активов" 048;</w:t>
      </w:r>
    </w:p>
    <w:p w14:paraId="787B3E0A" w14:textId="77777777" w:rsidR="00F66AD2" w:rsidRPr="00673D43" w:rsidRDefault="00F66AD2" w:rsidP="00673D43">
      <w:pPr>
        <w:pStyle w:val="a7"/>
        <w:jc w:val="both"/>
        <w:rPr>
          <w:sz w:val="24"/>
          <w:szCs w:val="24"/>
        </w:rPr>
      </w:pPr>
      <w:bookmarkStart w:id="182" w:name="z240"/>
      <w:bookmarkEnd w:id="181"/>
      <w:r w:rsidRPr="00673D43">
        <w:rPr>
          <w:color w:val="000000"/>
          <w:sz w:val="24"/>
          <w:szCs w:val="24"/>
        </w:rPr>
        <w:t>      "фьючерсные и форвардные контракты, опционы и свопы" 049;</w:t>
      </w:r>
    </w:p>
    <w:p w14:paraId="2B07FC65" w14:textId="77777777" w:rsidR="00F66AD2" w:rsidRPr="00673D43" w:rsidRDefault="00F66AD2" w:rsidP="00673D43">
      <w:pPr>
        <w:pStyle w:val="a7"/>
        <w:jc w:val="both"/>
        <w:rPr>
          <w:sz w:val="24"/>
          <w:szCs w:val="24"/>
        </w:rPr>
      </w:pPr>
      <w:bookmarkStart w:id="183" w:name="z241"/>
      <w:bookmarkEnd w:id="182"/>
      <w:r w:rsidRPr="00673D43">
        <w:rPr>
          <w:color w:val="000000"/>
          <w:sz w:val="24"/>
          <w:szCs w:val="24"/>
        </w:rPr>
        <w:t>      "полученные дивиденды" 050;</w:t>
      </w:r>
    </w:p>
    <w:p w14:paraId="6C6A84C8" w14:textId="77777777" w:rsidR="00F66AD2" w:rsidRPr="00673D43" w:rsidRDefault="00F66AD2" w:rsidP="00673D43">
      <w:pPr>
        <w:pStyle w:val="a7"/>
        <w:jc w:val="both"/>
        <w:rPr>
          <w:sz w:val="24"/>
          <w:szCs w:val="24"/>
        </w:rPr>
      </w:pPr>
      <w:bookmarkStart w:id="184" w:name="z242"/>
      <w:bookmarkEnd w:id="183"/>
      <w:r w:rsidRPr="00673D43">
        <w:rPr>
          <w:color w:val="000000"/>
          <w:sz w:val="24"/>
          <w:szCs w:val="24"/>
        </w:rPr>
        <w:t>      "полученные вознаграждения" 051;</w:t>
      </w:r>
    </w:p>
    <w:p w14:paraId="4D74E18B" w14:textId="77777777" w:rsidR="00F66AD2" w:rsidRPr="00673D43" w:rsidRDefault="00F66AD2" w:rsidP="00673D43">
      <w:pPr>
        <w:pStyle w:val="a7"/>
        <w:jc w:val="both"/>
        <w:rPr>
          <w:sz w:val="24"/>
          <w:szCs w:val="24"/>
        </w:rPr>
      </w:pPr>
      <w:bookmarkStart w:id="185" w:name="z243"/>
      <w:bookmarkEnd w:id="184"/>
      <w:r w:rsidRPr="00673D43">
        <w:rPr>
          <w:color w:val="000000"/>
          <w:sz w:val="24"/>
          <w:szCs w:val="24"/>
        </w:rPr>
        <w:t>      "прочие поступления" 052;</w:t>
      </w:r>
    </w:p>
    <w:p w14:paraId="17FD7920" w14:textId="77777777" w:rsidR="00F66AD2" w:rsidRPr="00673D43" w:rsidRDefault="00F66AD2" w:rsidP="00673D43">
      <w:pPr>
        <w:pStyle w:val="a7"/>
        <w:jc w:val="both"/>
        <w:rPr>
          <w:sz w:val="24"/>
          <w:szCs w:val="24"/>
        </w:rPr>
      </w:pPr>
      <w:bookmarkStart w:id="186" w:name="z244"/>
      <w:bookmarkEnd w:id="185"/>
      <w:r w:rsidRPr="00673D43">
        <w:rPr>
          <w:color w:val="000000"/>
          <w:sz w:val="24"/>
          <w:szCs w:val="24"/>
        </w:rPr>
        <w:t>      значение графы "Выбытие денежных средств, всего" 060 равно сумме строк с 061 по 073, в том числе:</w:t>
      </w:r>
    </w:p>
    <w:p w14:paraId="721C7C1E" w14:textId="77777777" w:rsidR="00F66AD2" w:rsidRPr="00673D43" w:rsidRDefault="00F66AD2" w:rsidP="00673D43">
      <w:pPr>
        <w:pStyle w:val="a7"/>
        <w:jc w:val="both"/>
        <w:rPr>
          <w:sz w:val="24"/>
          <w:szCs w:val="24"/>
        </w:rPr>
      </w:pPr>
      <w:bookmarkStart w:id="187" w:name="z245"/>
      <w:bookmarkEnd w:id="186"/>
      <w:r w:rsidRPr="00673D43">
        <w:rPr>
          <w:color w:val="000000"/>
          <w:sz w:val="24"/>
          <w:szCs w:val="24"/>
        </w:rPr>
        <w:t>      "приобретение основных средств" 061;</w:t>
      </w:r>
    </w:p>
    <w:p w14:paraId="49D26D47" w14:textId="77777777" w:rsidR="00F66AD2" w:rsidRPr="00673D43" w:rsidRDefault="00F66AD2" w:rsidP="00673D43">
      <w:pPr>
        <w:pStyle w:val="a7"/>
        <w:jc w:val="both"/>
        <w:rPr>
          <w:sz w:val="24"/>
          <w:szCs w:val="24"/>
        </w:rPr>
      </w:pPr>
      <w:bookmarkStart w:id="188" w:name="z246"/>
      <w:bookmarkEnd w:id="187"/>
      <w:r w:rsidRPr="00673D43">
        <w:rPr>
          <w:color w:val="000000"/>
          <w:sz w:val="24"/>
          <w:szCs w:val="24"/>
        </w:rPr>
        <w:t>      "приобретение нематериальных активов" 062;</w:t>
      </w:r>
    </w:p>
    <w:p w14:paraId="28B729AA" w14:textId="77777777" w:rsidR="00F66AD2" w:rsidRPr="00673D43" w:rsidRDefault="00F66AD2" w:rsidP="00673D43">
      <w:pPr>
        <w:pStyle w:val="a7"/>
        <w:jc w:val="both"/>
        <w:rPr>
          <w:sz w:val="24"/>
          <w:szCs w:val="24"/>
        </w:rPr>
      </w:pPr>
      <w:bookmarkStart w:id="189" w:name="z247"/>
      <w:bookmarkEnd w:id="188"/>
      <w:r w:rsidRPr="00673D43">
        <w:rPr>
          <w:color w:val="000000"/>
          <w:sz w:val="24"/>
          <w:szCs w:val="24"/>
        </w:rPr>
        <w:t>      "приобретение других долгосрочных активов" 063;</w:t>
      </w:r>
    </w:p>
    <w:p w14:paraId="15C635AD" w14:textId="77777777" w:rsidR="00F66AD2" w:rsidRPr="00673D43" w:rsidRDefault="00F66AD2" w:rsidP="00673D43">
      <w:pPr>
        <w:pStyle w:val="a7"/>
        <w:jc w:val="both"/>
        <w:rPr>
          <w:sz w:val="24"/>
          <w:szCs w:val="24"/>
        </w:rPr>
      </w:pPr>
      <w:bookmarkStart w:id="190" w:name="z248"/>
      <w:bookmarkEnd w:id="189"/>
      <w:r w:rsidRPr="00673D43">
        <w:rPr>
          <w:color w:val="000000"/>
          <w:sz w:val="24"/>
          <w:szCs w:val="24"/>
        </w:rPr>
        <w:t>      "приобретение долевых инструментов других организаций (кроме дочерних) и долей участия в совместном предпринимательстве" 064;</w:t>
      </w:r>
    </w:p>
    <w:p w14:paraId="7005FC4C" w14:textId="77777777" w:rsidR="00F66AD2" w:rsidRPr="00673D43" w:rsidRDefault="00F66AD2" w:rsidP="00673D43">
      <w:pPr>
        <w:pStyle w:val="a7"/>
        <w:jc w:val="both"/>
        <w:rPr>
          <w:sz w:val="24"/>
          <w:szCs w:val="24"/>
        </w:rPr>
      </w:pPr>
      <w:bookmarkStart w:id="191" w:name="z249"/>
      <w:bookmarkEnd w:id="190"/>
      <w:r w:rsidRPr="00673D43">
        <w:rPr>
          <w:color w:val="000000"/>
          <w:sz w:val="24"/>
          <w:szCs w:val="24"/>
        </w:rPr>
        <w:t>      "приобретение долговых инструментов других организаций" 065;</w:t>
      </w:r>
    </w:p>
    <w:p w14:paraId="30ACD045" w14:textId="77777777" w:rsidR="00F66AD2" w:rsidRPr="00673D43" w:rsidRDefault="00F66AD2" w:rsidP="00673D43">
      <w:pPr>
        <w:pStyle w:val="a7"/>
        <w:jc w:val="both"/>
        <w:rPr>
          <w:sz w:val="24"/>
          <w:szCs w:val="24"/>
        </w:rPr>
      </w:pPr>
      <w:bookmarkStart w:id="192" w:name="z250"/>
      <w:bookmarkEnd w:id="191"/>
      <w:r w:rsidRPr="00673D43">
        <w:rPr>
          <w:color w:val="000000"/>
          <w:sz w:val="24"/>
          <w:szCs w:val="24"/>
        </w:rPr>
        <w:t>      "приобретение контроля над дочерними организациями" 066;</w:t>
      </w:r>
    </w:p>
    <w:p w14:paraId="70BEA6D4" w14:textId="77777777" w:rsidR="00F66AD2" w:rsidRPr="00673D43" w:rsidRDefault="00F66AD2" w:rsidP="00673D43">
      <w:pPr>
        <w:pStyle w:val="a7"/>
        <w:jc w:val="both"/>
        <w:rPr>
          <w:sz w:val="24"/>
          <w:szCs w:val="24"/>
        </w:rPr>
      </w:pPr>
      <w:bookmarkStart w:id="193" w:name="z251"/>
      <w:bookmarkEnd w:id="192"/>
      <w:r w:rsidRPr="00673D43">
        <w:rPr>
          <w:color w:val="000000"/>
          <w:sz w:val="24"/>
          <w:szCs w:val="24"/>
        </w:rPr>
        <w:t>      "размещение денежных вкладов" 067</w:t>
      </w:r>
    </w:p>
    <w:p w14:paraId="5D1302F5" w14:textId="77777777" w:rsidR="00F66AD2" w:rsidRPr="00673D43" w:rsidRDefault="00F66AD2" w:rsidP="00673D43">
      <w:pPr>
        <w:pStyle w:val="a7"/>
        <w:jc w:val="both"/>
        <w:rPr>
          <w:sz w:val="24"/>
          <w:szCs w:val="24"/>
        </w:rPr>
      </w:pPr>
      <w:bookmarkStart w:id="194" w:name="z252"/>
      <w:bookmarkEnd w:id="193"/>
      <w:r w:rsidRPr="00673D43">
        <w:rPr>
          <w:color w:val="000000"/>
          <w:sz w:val="24"/>
          <w:szCs w:val="24"/>
        </w:rPr>
        <w:t>      "выплата вознаграждения" 068</w:t>
      </w:r>
    </w:p>
    <w:p w14:paraId="3D65593B" w14:textId="77777777" w:rsidR="00F66AD2" w:rsidRPr="00673D43" w:rsidRDefault="00F66AD2" w:rsidP="00673D43">
      <w:pPr>
        <w:pStyle w:val="a7"/>
        <w:jc w:val="both"/>
        <w:rPr>
          <w:sz w:val="24"/>
          <w:szCs w:val="24"/>
        </w:rPr>
      </w:pPr>
      <w:bookmarkStart w:id="195" w:name="z253"/>
      <w:bookmarkEnd w:id="194"/>
      <w:r w:rsidRPr="00673D43">
        <w:rPr>
          <w:color w:val="000000"/>
          <w:sz w:val="24"/>
          <w:szCs w:val="24"/>
        </w:rPr>
        <w:t>      "приобретение прочих финансовых активов" 069;</w:t>
      </w:r>
    </w:p>
    <w:p w14:paraId="741CF94F" w14:textId="77777777" w:rsidR="00F66AD2" w:rsidRPr="00673D43" w:rsidRDefault="00F66AD2" w:rsidP="00673D43">
      <w:pPr>
        <w:pStyle w:val="a7"/>
        <w:jc w:val="both"/>
        <w:rPr>
          <w:sz w:val="24"/>
          <w:szCs w:val="24"/>
        </w:rPr>
      </w:pPr>
      <w:bookmarkStart w:id="196" w:name="z254"/>
      <w:bookmarkEnd w:id="195"/>
      <w:r w:rsidRPr="00673D43">
        <w:rPr>
          <w:color w:val="000000"/>
          <w:sz w:val="24"/>
          <w:szCs w:val="24"/>
        </w:rPr>
        <w:t>      "предоставление займов" 070;</w:t>
      </w:r>
    </w:p>
    <w:p w14:paraId="1695337A" w14:textId="77777777" w:rsidR="00F66AD2" w:rsidRPr="00673D43" w:rsidRDefault="00F66AD2" w:rsidP="00673D43">
      <w:pPr>
        <w:pStyle w:val="a7"/>
        <w:jc w:val="both"/>
        <w:rPr>
          <w:sz w:val="24"/>
          <w:szCs w:val="24"/>
        </w:rPr>
      </w:pPr>
      <w:bookmarkStart w:id="197" w:name="z255"/>
      <w:bookmarkEnd w:id="196"/>
      <w:r w:rsidRPr="00673D43">
        <w:rPr>
          <w:color w:val="000000"/>
          <w:sz w:val="24"/>
          <w:szCs w:val="24"/>
        </w:rPr>
        <w:t>      "фьючерсные и форвардные контракты, опционы и свопы" 071;</w:t>
      </w:r>
    </w:p>
    <w:p w14:paraId="74E498D2" w14:textId="77777777" w:rsidR="00F66AD2" w:rsidRPr="00673D43" w:rsidRDefault="00F66AD2" w:rsidP="00673D43">
      <w:pPr>
        <w:pStyle w:val="a7"/>
        <w:jc w:val="both"/>
        <w:rPr>
          <w:sz w:val="24"/>
          <w:szCs w:val="24"/>
        </w:rPr>
      </w:pPr>
      <w:bookmarkStart w:id="198" w:name="z256"/>
      <w:bookmarkEnd w:id="197"/>
      <w:r w:rsidRPr="00673D43">
        <w:rPr>
          <w:color w:val="000000"/>
          <w:sz w:val="24"/>
          <w:szCs w:val="24"/>
        </w:rPr>
        <w:t>      "инвестиции в ассоциированные и дочерние организации" 072;</w:t>
      </w:r>
    </w:p>
    <w:p w14:paraId="00C7B7C3" w14:textId="77777777" w:rsidR="00F66AD2" w:rsidRPr="00673D43" w:rsidRDefault="00F66AD2" w:rsidP="00673D43">
      <w:pPr>
        <w:pStyle w:val="a7"/>
        <w:jc w:val="both"/>
        <w:rPr>
          <w:sz w:val="24"/>
          <w:szCs w:val="24"/>
        </w:rPr>
      </w:pPr>
      <w:bookmarkStart w:id="199" w:name="z257"/>
      <w:bookmarkEnd w:id="198"/>
      <w:r w:rsidRPr="00673D43">
        <w:rPr>
          <w:color w:val="000000"/>
          <w:sz w:val="24"/>
          <w:szCs w:val="24"/>
        </w:rPr>
        <w:t>      "прочие выплаты" 073;</w:t>
      </w:r>
    </w:p>
    <w:p w14:paraId="08E176E8" w14:textId="77777777" w:rsidR="00F66AD2" w:rsidRPr="00673D43" w:rsidRDefault="00F66AD2" w:rsidP="00673D43">
      <w:pPr>
        <w:pStyle w:val="a7"/>
        <w:jc w:val="both"/>
        <w:rPr>
          <w:sz w:val="24"/>
          <w:szCs w:val="24"/>
        </w:rPr>
      </w:pPr>
      <w:bookmarkStart w:id="200" w:name="z258"/>
      <w:bookmarkEnd w:id="199"/>
      <w:r w:rsidRPr="00673D43">
        <w:rPr>
          <w:color w:val="000000"/>
          <w:sz w:val="24"/>
          <w:szCs w:val="24"/>
        </w:rPr>
        <w:t>      в графе "Чистая сумма денежных средств от инвестиционной деятельности" 080 указывается разница строк 040 и 060.</w:t>
      </w:r>
    </w:p>
    <w:p w14:paraId="4C9B4533" w14:textId="77777777" w:rsidR="00F66AD2" w:rsidRPr="00673D43" w:rsidRDefault="00F66AD2" w:rsidP="00673D43">
      <w:pPr>
        <w:pStyle w:val="a7"/>
        <w:jc w:val="both"/>
        <w:rPr>
          <w:sz w:val="24"/>
          <w:szCs w:val="24"/>
        </w:rPr>
      </w:pPr>
      <w:bookmarkStart w:id="201" w:name="z259"/>
      <w:bookmarkEnd w:id="200"/>
      <w:r w:rsidRPr="00673D43">
        <w:rPr>
          <w:color w:val="000000"/>
          <w:sz w:val="24"/>
          <w:szCs w:val="24"/>
        </w:rPr>
        <w:t xml:space="preserve">       В графе III. "Движение денежных средств от финансовой деятельности" указывается: </w:t>
      </w:r>
    </w:p>
    <w:p w14:paraId="7BBA8D3A" w14:textId="77777777" w:rsidR="00F66AD2" w:rsidRPr="00673D43" w:rsidRDefault="00F66AD2" w:rsidP="00673D43">
      <w:pPr>
        <w:pStyle w:val="a7"/>
        <w:jc w:val="both"/>
        <w:rPr>
          <w:sz w:val="24"/>
          <w:szCs w:val="24"/>
        </w:rPr>
      </w:pPr>
      <w:bookmarkStart w:id="202" w:name="z260"/>
      <w:bookmarkEnd w:id="201"/>
      <w:r w:rsidRPr="00673D43">
        <w:rPr>
          <w:color w:val="000000"/>
          <w:sz w:val="24"/>
          <w:szCs w:val="24"/>
        </w:rPr>
        <w:t>      значение графы "Поступление денежных средств, всего" 090 равно сумме строк с 091 по 094,</w:t>
      </w:r>
    </w:p>
    <w:p w14:paraId="3EC8EE8B" w14:textId="77777777" w:rsidR="00F66AD2" w:rsidRPr="00673D43" w:rsidRDefault="00F66AD2" w:rsidP="00673D43">
      <w:pPr>
        <w:pStyle w:val="a7"/>
        <w:jc w:val="both"/>
        <w:rPr>
          <w:sz w:val="24"/>
          <w:szCs w:val="24"/>
        </w:rPr>
      </w:pPr>
      <w:bookmarkStart w:id="203" w:name="z261"/>
      <w:bookmarkEnd w:id="202"/>
      <w:r w:rsidRPr="00673D43">
        <w:rPr>
          <w:color w:val="000000"/>
          <w:sz w:val="24"/>
          <w:szCs w:val="24"/>
        </w:rPr>
        <w:t>      в том числе:</w:t>
      </w:r>
    </w:p>
    <w:p w14:paraId="3D7429BB" w14:textId="77777777" w:rsidR="00F66AD2" w:rsidRPr="00673D43" w:rsidRDefault="00F66AD2" w:rsidP="00673D43">
      <w:pPr>
        <w:pStyle w:val="a7"/>
        <w:jc w:val="both"/>
        <w:rPr>
          <w:sz w:val="24"/>
          <w:szCs w:val="24"/>
        </w:rPr>
      </w:pPr>
      <w:bookmarkStart w:id="204" w:name="z262"/>
      <w:bookmarkEnd w:id="203"/>
      <w:r w:rsidRPr="00673D43">
        <w:rPr>
          <w:color w:val="000000"/>
          <w:sz w:val="24"/>
          <w:szCs w:val="24"/>
        </w:rPr>
        <w:t>      "эмиссия акций и других финансовых инструментов" 091;</w:t>
      </w:r>
    </w:p>
    <w:p w14:paraId="2C71BF9B" w14:textId="77777777" w:rsidR="00F66AD2" w:rsidRPr="00673D43" w:rsidRDefault="00F66AD2" w:rsidP="00673D43">
      <w:pPr>
        <w:pStyle w:val="a7"/>
        <w:jc w:val="both"/>
        <w:rPr>
          <w:sz w:val="24"/>
          <w:szCs w:val="24"/>
        </w:rPr>
      </w:pPr>
      <w:bookmarkStart w:id="205" w:name="z263"/>
      <w:bookmarkEnd w:id="204"/>
      <w:r w:rsidRPr="00673D43">
        <w:rPr>
          <w:color w:val="000000"/>
          <w:sz w:val="24"/>
          <w:szCs w:val="24"/>
        </w:rPr>
        <w:t>      "получение займов" 092;</w:t>
      </w:r>
    </w:p>
    <w:p w14:paraId="22D05A87" w14:textId="77777777" w:rsidR="00F66AD2" w:rsidRPr="00673D43" w:rsidRDefault="00F66AD2" w:rsidP="00673D43">
      <w:pPr>
        <w:pStyle w:val="a7"/>
        <w:jc w:val="both"/>
        <w:rPr>
          <w:sz w:val="24"/>
          <w:szCs w:val="24"/>
        </w:rPr>
      </w:pPr>
      <w:bookmarkStart w:id="206" w:name="z264"/>
      <w:bookmarkEnd w:id="205"/>
      <w:r w:rsidRPr="00673D43">
        <w:rPr>
          <w:color w:val="000000"/>
          <w:sz w:val="24"/>
          <w:szCs w:val="24"/>
        </w:rPr>
        <w:t>      "полученные вознаграждения" 093;</w:t>
      </w:r>
    </w:p>
    <w:p w14:paraId="2E2DAFE1" w14:textId="77777777" w:rsidR="00F66AD2" w:rsidRPr="00673D43" w:rsidRDefault="00F66AD2" w:rsidP="00673D43">
      <w:pPr>
        <w:pStyle w:val="a7"/>
        <w:jc w:val="both"/>
        <w:rPr>
          <w:sz w:val="24"/>
          <w:szCs w:val="24"/>
        </w:rPr>
      </w:pPr>
      <w:bookmarkStart w:id="207" w:name="z265"/>
      <w:bookmarkEnd w:id="206"/>
      <w:r w:rsidRPr="00673D43">
        <w:rPr>
          <w:color w:val="000000"/>
          <w:sz w:val="24"/>
          <w:szCs w:val="24"/>
        </w:rPr>
        <w:t>      "прочие поступления" 094;</w:t>
      </w:r>
    </w:p>
    <w:p w14:paraId="29C1257A" w14:textId="77777777" w:rsidR="00F66AD2" w:rsidRPr="00673D43" w:rsidRDefault="00F66AD2" w:rsidP="00673D43">
      <w:pPr>
        <w:pStyle w:val="a7"/>
        <w:jc w:val="both"/>
        <w:rPr>
          <w:sz w:val="24"/>
          <w:szCs w:val="24"/>
        </w:rPr>
      </w:pPr>
      <w:bookmarkStart w:id="208" w:name="z266"/>
      <w:bookmarkEnd w:id="207"/>
      <w:r w:rsidRPr="00673D43">
        <w:rPr>
          <w:color w:val="000000"/>
          <w:sz w:val="24"/>
          <w:szCs w:val="24"/>
        </w:rPr>
        <w:t>      Значение графы "Выбытие денежных средств, всего" 100 равно сумме строк с 101 по 105, в том числе:</w:t>
      </w:r>
    </w:p>
    <w:p w14:paraId="71C791E2" w14:textId="77777777" w:rsidR="00F66AD2" w:rsidRPr="00673D43" w:rsidRDefault="00F66AD2" w:rsidP="00673D43">
      <w:pPr>
        <w:pStyle w:val="a7"/>
        <w:jc w:val="both"/>
        <w:rPr>
          <w:sz w:val="24"/>
          <w:szCs w:val="24"/>
        </w:rPr>
      </w:pPr>
      <w:bookmarkStart w:id="209" w:name="z267"/>
      <w:bookmarkEnd w:id="208"/>
      <w:r w:rsidRPr="00673D43">
        <w:rPr>
          <w:color w:val="000000"/>
          <w:sz w:val="24"/>
          <w:szCs w:val="24"/>
        </w:rPr>
        <w:t>      "погашение займов" 101;</w:t>
      </w:r>
    </w:p>
    <w:p w14:paraId="10347FC5" w14:textId="77777777" w:rsidR="00F66AD2" w:rsidRPr="00673D43" w:rsidRDefault="00F66AD2" w:rsidP="00673D43">
      <w:pPr>
        <w:pStyle w:val="a7"/>
        <w:jc w:val="both"/>
        <w:rPr>
          <w:sz w:val="24"/>
          <w:szCs w:val="24"/>
        </w:rPr>
      </w:pPr>
      <w:bookmarkStart w:id="210" w:name="z268"/>
      <w:bookmarkEnd w:id="209"/>
      <w:r w:rsidRPr="00673D43">
        <w:rPr>
          <w:color w:val="000000"/>
          <w:sz w:val="24"/>
          <w:szCs w:val="24"/>
        </w:rPr>
        <w:t>      "выплата вознаграждения" 102;</w:t>
      </w:r>
    </w:p>
    <w:p w14:paraId="49165500" w14:textId="77777777" w:rsidR="00F66AD2" w:rsidRPr="00673D43" w:rsidRDefault="00F66AD2" w:rsidP="00673D43">
      <w:pPr>
        <w:pStyle w:val="a7"/>
        <w:jc w:val="both"/>
        <w:rPr>
          <w:sz w:val="24"/>
          <w:szCs w:val="24"/>
        </w:rPr>
      </w:pPr>
      <w:bookmarkStart w:id="211" w:name="z269"/>
      <w:bookmarkEnd w:id="210"/>
      <w:r w:rsidRPr="00673D43">
        <w:rPr>
          <w:color w:val="000000"/>
          <w:sz w:val="24"/>
          <w:szCs w:val="24"/>
        </w:rPr>
        <w:t>      "выплата дивидендов" 103;</w:t>
      </w:r>
    </w:p>
    <w:p w14:paraId="78C7AFD2" w14:textId="77777777" w:rsidR="00F66AD2" w:rsidRPr="00673D43" w:rsidRDefault="00F66AD2" w:rsidP="00673D43">
      <w:pPr>
        <w:pStyle w:val="a7"/>
        <w:jc w:val="both"/>
        <w:rPr>
          <w:sz w:val="24"/>
          <w:szCs w:val="24"/>
        </w:rPr>
      </w:pPr>
      <w:bookmarkStart w:id="212" w:name="z270"/>
      <w:bookmarkEnd w:id="211"/>
      <w:r w:rsidRPr="00673D43">
        <w:rPr>
          <w:color w:val="000000"/>
          <w:sz w:val="24"/>
          <w:szCs w:val="24"/>
        </w:rPr>
        <w:t>      "выплаты собственникам по акциям организации" 104;</w:t>
      </w:r>
    </w:p>
    <w:p w14:paraId="1FB10ECA" w14:textId="77777777" w:rsidR="00F66AD2" w:rsidRPr="00673D43" w:rsidRDefault="00F66AD2" w:rsidP="00673D43">
      <w:pPr>
        <w:pStyle w:val="a7"/>
        <w:jc w:val="both"/>
        <w:rPr>
          <w:sz w:val="24"/>
          <w:szCs w:val="24"/>
        </w:rPr>
      </w:pPr>
      <w:bookmarkStart w:id="213" w:name="z271"/>
      <w:bookmarkEnd w:id="212"/>
      <w:r w:rsidRPr="00673D43">
        <w:rPr>
          <w:color w:val="000000"/>
          <w:sz w:val="24"/>
          <w:szCs w:val="24"/>
        </w:rPr>
        <w:t>      "прочие выбытия" 105;</w:t>
      </w:r>
    </w:p>
    <w:p w14:paraId="66912CD4" w14:textId="77777777" w:rsidR="00F66AD2" w:rsidRPr="00673D43" w:rsidRDefault="00F66AD2" w:rsidP="00673D43">
      <w:pPr>
        <w:pStyle w:val="a7"/>
        <w:jc w:val="both"/>
        <w:rPr>
          <w:sz w:val="24"/>
          <w:szCs w:val="24"/>
        </w:rPr>
      </w:pPr>
      <w:bookmarkStart w:id="214" w:name="z272"/>
      <w:bookmarkEnd w:id="213"/>
      <w:r w:rsidRPr="00673D43">
        <w:rPr>
          <w:color w:val="000000"/>
          <w:sz w:val="24"/>
          <w:szCs w:val="24"/>
        </w:rPr>
        <w:t>      в графе "Чистая сумма денежных средств от финансовой деятельности" 110 указывается разница строк 090 и 100.</w:t>
      </w:r>
    </w:p>
    <w:p w14:paraId="6A71ABDC" w14:textId="77777777" w:rsidR="00F66AD2" w:rsidRPr="00673D43" w:rsidRDefault="00F66AD2" w:rsidP="00673D43">
      <w:pPr>
        <w:pStyle w:val="a7"/>
        <w:jc w:val="both"/>
        <w:rPr>
          <w:sz w:val="24"/>
          <w:szCs w:val="24"/>
        </w:rPr>
      </w:pPr>
      <w:bookmarkStart w:id="215" w:name="z273"/>
      <w:bookmarkEnd w:id="214"/>
      <w:r w:rsidRPr="00673D43">
        <w:rPr>
          <w:color w:val="000000"/>
          <w:sz w:val="24"/>
          <w:szCs w:val="24"/>
        </w:rPr>
        <w:t xml:space="preserve">       В строке "Влияние обменных курсов валют к тенге" 120 указывается влияние обменных курсов валют к тенге. </w:t>
      </w:r>
    </w:p>
    <w:p w14:paraId="25DB17E0" w14:textId="77777777" w:rsidR="00F66AD2" w:rsidRPr="00673D43" w:rsidRDefault="00F66AD2" w:rsidP="00673D43">
      <w:pPr>
        <w:pStyle w:val="a7"/>
        <w:jc w:val="both"/>
        <w:rPr>
          <w:sz w:val="24"/>
          <w:szCs w:val="24"/>
        </w:rPr>
      </w:pPr>
      <w:bookmarkStart w:id="216" w:name="z274"/>
      <w:bookmarkEnd w:id="215"/>
      <w:r w:rsidRPr="00673D43">
        <w:rPr>
          <w:color w:val="000000"/>
          <w:sz w:val="24"/>
          <w:szCs w:val="24"/>
        </w:rPr>
        <w:t>      В строке "Влияние изменения балансовой стоимости денежных средств и их эквивалентов" 130 указывается влияние изменения балансовой стоимости денежных средств и их эквивалентов.</w:t>
      </w:r>
    </w:p>
    <w:p w14:paraId="612FB700" w14:textId="77777777" w:rsidR="00F66AD2" w:rsidRPr="00673D43" w:rsidRDefault="00F66AD2" w:rsidP="00673D43">
      <w:pPr>
        <w:pStyle w:val="a7"/>
        <w:jc w:val="both"/>
        <w:rPr>
          <w:sz w:val="24"/>
          <w:szCs w:val="24"/>
        </w:rPr>
      </w:pPr>
      <w:bookmarkStart w:id="217" w:name="z275"/>
      <w:bookmarkEnd w:id="216"/>
      <w:r w:rsidRPr="00673D43">
        <w:rPr>
          <w:color w:val="000000"/>
          <w:sz w:val="24"/>
          <w:szCs w:val="24"/>
        </w:rPr>
        <w:t>      Значение графы "Увеличение +/- уменьшение денежных средств" 140 равно: +/- строк 030, 080, 110, 120 и 130.</w:t>
      </w:r>
    </w:p>
    <w:p w14:paraId="7E8C77E7" w14:textId="77777777" w:rsidR="00F66AD2" w:rsidRPr="00673D43" w:rsidRDefault="00F66AD2" w:rsidP="00673D43">
      <w:pPr>
        <w:pStyle w:val="a7"/>
        <w:jc w:val="both"/>
        <w:rPr>
          <w:sz w:val="24"/>
          <w:szCs w:val="24"/>
        </w:rPr>
      </w:pPr>
      <w:bookmarkStart w:id="218" w:name="z276"/>
      <w:bookmarkEnd w:id="217"/>
      <w:r w:rsidRPr="00673D43">
        <w:rPr>
          <w:color w:val="000000"/>
          <w:sz w:val="24"/>
          <w:szCs w:val="24"/>
        </w:rPr>
        <w:t>      В графе "Денежные средства и их эквиваленты на начало отчетного периода" 150 указываются денежные средства и их эквиваленты на начало отчетного периода.</w:t>
      </w:r>
    </w:p>
    <w:p w14:paraId="6DE0D140" w14:textId="77777777" w:rsidR="00F66AD2" w:rsidRPr="00673D43" w:rsidRDefault="00F66AD2" w:rsidP="00673D43">
      <w:pPr>
        <w:pStyle w:val="a7"/>
        <w:jc w:val="both"/>
        <w:rPr>
          <w:sz w:val="24"/>
          <w:szCs w:val="24"/>
        </w:rPr>
      </w:pPr>
      <w:bookmarkStart w:id="219" w:name="z277"/>
      <w:bookmarkEnd w:id="218"/>
      <w:r w:rsidRPr="00673D43">
        <w:rPr>
          <w:color w:val="000000"/>
          <w:sz w:val="24"/>
          <w:szCs w:val="24"/>
        </w:rPr>
        <w:t>      В графе "Денежные средства и их эквиваленты на конец отчетного периода" 160 указываются денежные средства и их эквиваленты на конец отчетного периода.</w:t>
      </w:r>
    </w:p>
    <w:p w14:paraId="64C879A9" w14:textId="77777777" w:rsidR="00F66AD2" w:rsidRPr="00673D43" w:rsidRDefault="00F66AD2" w:rsidP="00673D43">
      <w:pPr>
        <w:pStyle w:val="a7"/>
        <w:jc w:val="both"/>
        <w:rPr>
          <w:sz w:val="24"/>
          <w:szCs w:val="24"/>
        </w:rPr>
      </w:pPr>
      <w:bookmarkStart w:id="220" w:name="z278"/>
      <w:bookmarkEnd w:id="219"/>
      <w:r w:rsidRPr="00673D43">
        <w:rPr>
          <w:color w:val="000000"/>
          <w:sz w:val="24"/>
          <w:szCs w:val="24"/>
        </w:rPr>
        <w:t>      В графе "Код строки" указывается код строки.</w:t>
      </w:r>
    </w:p>
    <w:p w14:paraId="79F03A82" w14:textId="77777777" w:rsidR="00F66AD2" w:rsidRPr="00673D43" w:rsidRDefault="00F66AD2" w:rsidP="00673D43">
      <w:pPr>
        <w:pStyle w:val="a7"/>
        <w:jc w:val="both"/>
        <w:rPr>
          <w:sz w:val="24"/>
          <w:szCs w:val="24"/>
        </w:rPr>
      </w:pPr>
      <w:bookmarkStart w:id="221" w:name="z279"/>
      <w:bookmarkEnd w:id="220"/>
      <w:r w:rsidRPr="00673D43">
        <w:rPr>
          <w:color w:val="000000"/>
          <w:sz w:val="24"/>
          <w:szCs w:val="24"/>
        </w:rPr>
        <w:t>      в графе "За отчетный период" указывается сумма в тысячах тенге за отчетный период;</w:t>
      </w:r>
    </w:p>
    <w:p w14:paraId="10017F92" w14:textId="77777777" w:rsidR="00F66AD2" w:rsidRPr="00673D43" w:rsidRDefault="00F66AD2" w:rsidP="00673D43">
      <w:pPr>
        <w:pStyle w:val="a7"/>
        <w:jc w:val="both"/>
        <w:rPr>
          <w:sz w:val="24"/>
          <w:szCs w:val="24"/>
        </w:rPr>
      </w:pPr>
      <w:bookmarkStart w:id="222" w:name="z280"/>
      <w:bookmarkEnd w:id="221"/>
      <w:r w:rsidRPr="00673D43">
        <w:rPr>
          <w:color w:val="000000"/>
          <w:sz w:val="24"/>
          <w:szCs w:val="24"/>
        </w:rPr>
        <w:t>      в графе "За предыдущий период" указывается сумма в тысячах тенге за предыдущий период.</w:t>
      </w:r>
    </w:p>
    <w:bookmarkEnd w:id="222"/>
    <w:p w14:paraId="2487BEB6" w14:textId="77777777" w:rsidR="00F66AD2" w:rsidRPr="00673D43" w:rsidRDefault="00F66AD2" w:rsidP="00673D43">
      <w:pPr>
        <w:pStyle w:val="a7"/>
        <w:jc w:val="both"/>
        <w:rPr>
          <w:sz w:val="24"/>
          <w:szCs w:val="24"/>
        </w:rPr>
      </w:pPr>
    </w:p>
    <w:p w14:paraId="06AC0837" w14:textId="77777777" w:rsidR="00F66AD2" w:rsidRPr="00673D43" w:rsidRDefault="00F66AD2" w:rsidP="00673D43">
      <w:pPr>
        <w:pStyle w:val="a7"/>
        <w:jc w:val="both"/>
        <w:rPr>
          <w:sz w:val="24"/>
          <w:szCs w:val="24"/>
        </w:rPr>
      </w:pPr>
      <w:r w:rsidRPr="00673D43">
        <w:rPr>
          <w:rStyle w:val="af5"/>
          <w:rFonts w:eastAsia="Arial"/>
          <w:sz w:val="24"/>
          <w:szCs w:val="24"/>
        </w:rPr>
        <w:t>Отчет об изменениях в капитале</w:t>
      </w:r>
    </w:p>
    <w:p w14:paraId="10C3CD05" w14:textId="77777777" w:rsidR="00F66AD2" w:rsidRPr="00673D43" w:rsidRDefault="00F66AD2" w:rsidP="00673D43">
      <w:pPr>
        <w:pStyle w:val="a7"/>
        <w:jc w:val="both"/>
        <w:rPr>
          <w:sz w:val="24"/>
          <w:szCs w:val="24"/>
        </w:rPr>
      </w:pPr>
      <w:r w:rsidRPr="00673D43">
        <w:rPr>
          <w:sz w:val="24"/>
          <w:szCs w:val="24"/>
        </w:rPr>
        <w:t> </w:t>
      </w:r>
    </w:p>
    <w:p w14:paraId="429D04A5" w14:textId="77777777" w:rsidR="00F66AD2" w:rsidRPr="00673D43" w:rsidRDefault="00F66AD2" w:rsidP="00673D43">
      <w:pPr>
        <w:pStyle w:val="a7"/>
        <w:jc w:val="both"/>
        <w:rPr>
          <w:sz w:val="24"/>
          <w:szCs w:val="24"/>
        </w:rPr>
      </w:pPr>
      <w:r w:rsidRPr="00673D43">
        <w:rPr>
          <w:sz w:val="24"/>
          <w:szCs w:val="24"/>
        </w:rPr>
        <w:t xml:space="preserve">Отчет об изменениях в капитале </w:t>
      </w:r>
      <w:proofErr w:type="gramStart"/>
      <w:r w:rsidRPr="00673D43">
        <w:rPr>
          <w:sz w:val="24"/>
          <w:szCs w:val="24"/>
        </w:rPr>
        <w:t>организации  прибыль</w:t>
      </w:r>
      <w:proofErr w:type="gramEnd"/>
      <w:r w:rsidRPr="00673D43">
        <w:rPr>
          <w:sz w:val="24"/>
          <w:szCs w:val="24"/>
        </w:rPr>
        <w:t xml:space="preserve"> или убыток признанных за отчетный представляет и расходов, учетной в составе прочего</w:t>
      </w:r>
      <w:r w:rsidRPr="00673D43">
        <w:rPr>
          <w:sz w:val="24"/>
          <w:szCs w:val="24"/>
        </w:rPr>
        <w:t> </w:t>
      </w:r>
      <w:r w:rsidRPr="00673D43">
        <w:rPr>
          <w:sz w:val="24"/>
          <w:szCs w:val="24"/>
        </w:rPr>
        <w:t> </w:t>
      </w:r>
      <w:r w:rsidRPr="00673D43">
        <w:rPr>
          <w:sz w:val="24"/>
          <w:szCs w:val="24"/>
        </w:rPr>
        <w:t>период, статьи доходов совокупного дохода за период, влияние изменений в произведенных политике и исправления ошибок, признанных за период, суммы инвестиций, выплаченных владельцами капитала, и суммы дивидендов и иных распределений,  им за период.</w:t>
      </w:r>
    </w:p>
    <w:p w14:paraId="1CC800E4" w14:textId="77777777" w:rsidR="00F66AD2" w:rsidRPr="00673D43" w:rsidRDefault="00F66AD2" w:rsidP="00673D43">
      <w:pPr>
        <w:pStyle w:val="a7"/>
        <w:jc w:val="both"/>
        <w:rPr>
          <w:sz w:val="24"/>
          <w:szCs w:val="24"/>
        </w:rPr>
      </w:pPr>
      <w:r w:rsidRPr="00673D43">
        <w:rPr>
          <w:sz w:val="24"/>
          <w:szCs w:val="24"/>
        </w:rPr>
        <w:t xml:space="preserve">Организация должно представлять отчет </w:t>
      </w:r>
      <w:proofErr w:type="gramStart"/>
      <w:r w:rsidRPr="00673D43">
        <w:rPr>
          <w:sz w:val="24"/>
          <w:szCs w:val="24"/>
        </w:rPr>
        <w:t>об  в</w:t>
      </w:r>
      <w:proofErr w:type="gramEnd"/>
      <w:r w:rsidRPr="00673D43">
        <w:rPr>
          <w:sz w:val="24"/>
          <w:szCs w:val="24"/>
        </w:rPr>
        <w:t xml:space="preserve"> капитале, показывая в отчете:</w:t>
      </w:r>
      <w:r w:rsidRPr="00673D43">
        <w:rPr>
          <w:sz w:val="24"/>
          <w:szCs w:val="24"/>
        </w:rPr>
        <w:t> </w:t>
      </w:r>
      <w:r w:rsidRPr="00673D43">
        <w:rPr>
          <w:sz w:val="24"/>
          <w:szCs w:val="24"/>
        </w:rPr>
        <w:t> </w:t>
      </w:r>
      <w:r w:rsidRPr="00673D43">
        <w:rPr>
          <w:sz w:val="24"/>
          <w:szCs w:val="24"/>
        </w:rPr>
        <w:t>изменениях</w:t>
      </w:r>
    </w:p>
    <w:p w14:paraId="3FD6E13A" w14:textId="77777777" w:rsidR="00F66AD2" w:rsidRPr="00673D43" w:rsidRDefault="00F66AD2" w:rsidP="00673D43">
      <w:pPr>
        <w:pStyle w:val="a7"/>
        <w:jc w:val="both"/>
        <w:rPr>
          <w:sz w:val="24"/>
          <w:szCs w:val="24"/>
        </w:rPr>
      </w:pPr>
      <w:r w:rsidRPr="00673D43">
        <w:rPr>
          <w:sz w:val="24"/>
          <w:szCs w:val="24"/>
        </w:rPr>
        <w:t>(a) общий совокупный доход за период;</w:t>
      </w:r>
    </w:p>
    <w:p w14:paraId="318B42F7" w14:textId="77777777" w:rsidR="00F66AD2" w:rsidRPr="00673D43" w:rsidRDefault="00F66AD2" w:rsidP="00673D43">
      <w:pPr>
        <w:pStyle w:val="a7"/>
        <w:jc w:val="both"/>
        <w:rPr>
          <w:sz w:val="24"/>
          <w:szCs w:val="24"/>
        </w:rPr>
      </w:pPr>
      <w:r w:rsidRPr="00673D43">
        <w:rPr>
          <w:sz w:val="24"/>
          <w:szCs w:val="24"/>
        </w:rPr>
        <w:t>(б) по каждому компоненту капитала, влияние ретроспективного применения или ретроспективного пересчета;</w:t>
      </w:r>
    </w:p>
    <w:p w14:paraId="4694CFDA" w14:textId="77777777" w:rsidR="00F66AD2" w:rsidRPr="00673D43" w:rsidRDefault="00F66AD2" w:rsidP="00673D43">
      <w:pPr>
        <w:pStyle w:val="a7"/>
        <w:jc w:val="both"/>
        <w:rPr>
          <w:sz w:val="24"/>
          <w:szCs w:val="24"/>
        </w:rPr>
      </w:pPr>
      <w:r w:rsidRPr="00673D43">
        <w:rPr>
          <w:sz w:val="24"/>
          <w:szCs w:val="24"/>
        </w:rPr>
        <w:t>(в) по каждому компоненту капитала, сверку между балансовой стоимостью на начало и на конец периода, отдельно раскрывая изменения, вызванные:</w:t>
      </w:r>
    </w:p>
    <w:p w14:paraId="55F6BB08" w14:textId="77777777" w:rsidR="00F66AD2" w:rsidRPr="00673D43" w:rsidRDefault="00F66AD2" w:rsidP="00673D43">
      <w:pPr>
        <w:pStyle w:val="a7"/>
        <w:jc w:val="both"/>
        <w:rPr>
          <w:sz w:val="24"/>
          <w:szCs w:val="24"/>
        </w:rPr>
      </w:pPr>
      <w:r w:rsidRPr="00673D43">
        <w:rPr>
          <w:sz w:val="24"/>
          <w:szCs w:val="24"/>
        </w:rPr>
        <w:t>(i) прибылью или убытком.</w:t>
      </w:r>
    </w:p>
    <w:p w14:paraId="7571FDC4" w14:textId="77777777" w:rsidR="00F66AD2" w:rsidRPr="00673D43" w:rsidRDefault="00F66AD2" w:rsidP="00673D43">
      <w:pPr>
        <w:pStyle w:val="a7"/>
        <w:jc w:val="both"/>
        <w:rPr>
          <w:sz w:val="24"/>
          <w:szCs w:val="24"/>
        </w:rPr>
      </w:pPr>
      <w:r w:rsidRPr="00673D43">
        <w:rPr>
          <w:sz w:val="24"/>
          <w:szCs w:val="24"/>
        </w:rPr>
        <w:t>(</w:t>
      </w:r>
      <w:proofErr w:type="spellStart"/>
      <w:r w:rsidRPr="00673D43">
        <w:rPr>
          <w:sz w:val="24"/>
          <w:szCs w:val="24"/>
        </w:rPr>
        <w:t>ii</w:t>
      </w:r>
      <w:proofErr w:type="spellEnd"/>
      <w:r w:rsidRPr="00673D43">
        <w:rPr>
          <w:sz w:val="24"/>
          <w:szCs w:val="24"/>
        </w:rPr>
        <w:t>) каждой статьей прочего совокупного дохода.</w:t>
      </w:r>
    </w:p>
    <w:p w14:paraId="31213C91" w14:textId="77777777" w:rsidR="00F66AD2" w:rsidRPr="00673D43" w:rsidRDefault="00F66AD2" w:rsidP="00673D43">
      <w:pPr>
        <w:pStyle w:val="a7"/>
        <w:jc w:val="both"/>
        <w:rPr>
          <w:sz w:val="24"/>
          <w:szCs w:val="24"/>
        </w:rPr>
      </w:pPr>
      <w:r w:rsidRPr="00673D43">
        <w:rPr>
          <w:sz w:val="24"/>
          <w:szCs w:val="24"/>
        </w:rPr>
        <w:t>(</w:t>
      </w:r>
      <w:proofErr w:type="spellStart"/>
      <w:r w:rsidRPr="00673D43">
        <w:rPr>
          <w:sz w:val="24"/>
          <w:szCs w:val="24"/>
        </w:rPr>
        <w:t>iii</w:t>
      </w:r>
      <w:proofErr w:type="spellEnd"/>
      <w:r w:rsidRPr="00673D43">
        <w:rPr>
          <w:sz w:val="24"/>
          <w:szCs w:val="24"/>
        </w:rPr>
        <w:t>) суммы дивидендов, подлежащих выплате учредителям.</w:t>
      </w:r>
    </w:p>
    <w:p w14:paraId="631D63F6" w14:textId="77777777" w:rsidR="00F66AD2" w:rsidRPr="00673D43" w:rsidRDefault="00F66AD2" w:rsidP="00673D43">
      <w:pPr>
        <w:pStyle w:val="a7"/>
        <w:jc w:val="both"/>
        <w:rPr>
          <w:sz w:val="24"/>
          <w:szCs w:val="24"/>
        </w:rPr>
      </w:pPr>
      <w:r w:rsidRPr="00673D43">
        <w:rPr>
          <w:sz w:val="24"/>
          <w:szCs w:val="24"/>
        </w:rPr>
        <w:t> </w:t>
      </w:r>
      <w:r w:rsidRPr="00673D43">
        <w:rPr>
          <w:sz w:val="24"/>
          <w:szCs w:val="24"/>
        </w:rPr>
        <w:t> </w:t>
      </w:r>
    </w:p>
    <w:p w14:paraId="7990B3AC" w14:textId="77777777" w:rsidR="00F66AD2" w:rsidRPr="00673D43" w:rsidRDefault="00F66AD2" w:rsidP="00673D43">
      <w:pPr>
        <w:pStyle w:val="a7"/>
        <w:jc w:val="both"/>
        <w:rPr>
          <w:sz w:val="24"/>
          <w:szCs w:val="24"/>
        </w:rPr>
      </w:pPr>
    </w:p>
    <w:p w14:paraId="3F49CF7C" w14:textId="77777777" w:rsidR="00F66AD2" w:rsidRPr="00673D43" w:rsidRDefault="00F66AD2" w:rsidP="00673D43">
      <w:pPr>
        <w:pStyle w:val="a7"/>
        <w:jc w:val="both"/>
        <w:rPr>
          <w:sz w:val="24"/>
          <w:szCs w:val="24"/>
        </w:rPr>
      </w:pPr>
    </w:p>
    <w:p w14:paraId="0DA9A795" w14:textId="77777777" w:rsidR="00F66AD2" w:rsidRPr="00673D43" w:rsidRDefault="00F66AD2" w:rsidP="00673D43">
      <w:pPr>
        <w:pStyle w:val="a7"/>
        <w:jc w:val="both"/>
        <w:rPr>
          <w:sz w:val="24"/>
          <w:szCs w:val="24"/>
        </w:rPr>
      </w:pPr>
    </w:p>
    <w:p w14:paraId="408EC94F" w14:textId="77777777" w:rsidR="00F66AD2" w:rsidRPr="00673D43" w:rsidRDefault="00F66AD2" w:rsidP="00673D43">
      <w:pPr>
        <w:pStyle w:val="a7"/>
        <w:jc w:val="both"/>
        <w:rPr>
          <w:sz w:val="24"/>
          <w:szCs w:val="24"/>
        </w:rPr>
      </w:pPr>
    </w:p>
    <w:p w14:paraId="40CDAECC" w14:textId="77777777" w:rsidR="00F66AD2" w:rsidRPr="00673D43" w:rsidRDefault="00F66AD2" w:rsidP="00673D43">
      <w:pPr>
        <w:pStyle w:val="a7"/>
        <w:jc w:val="both"/>
        <w:rPr>
          <w:sz w:val="24"/>
          <w:szCs w:val="24"/>
        </w:rPr>
      </w:pPr>
    </w:p>
    <w:p w14:paraId="2DB78C72" w14:textId="77777777" w:rsidR="00F66AD2" w:rsidRPr="00673D43" w:rsidRDefault="00F66AD2" w:rsidP="00673D43">
      <w:pPr>
        <w:pStyle w:val="a7"/>
        <w:jc w:val="both"/>
        <w:rPr>
          <w:sz w:val="24"/>
          <w:szCs w:val="24"/>
        </w:rPr>
      </w:pPr>
    </w:p>
    <w:p w14:paraId="7593BE10" w14:textId="77777777" w:rsidR="00F66AD2" w:rsidRPr="00673D43" w:rsidRDefault="00F66AD2" w:rsidP="00673D43">
      <w:pPr>
        <w:pStyle w:val="a7"/>
        <w:jc w:val="both"/>
        <w:rPr>
          <w:sz w:val="24"/>
          <w:szCs w:val="24"/>
        </w:rPr>
      </w:pPr>
    </w:p>
    <w:p w14:paraId="3FEF650C" w14:textId="77777777" w:rsidR="00F66AD2" w:rsidRPr="00673D43" w:rsidRDefault="00F66AD2" w:rsidP="00673D43">
      <w:pPr>
        <w:pStyle w:val="a7"/>
        <w:jc w:val="both"/>
        <w:rPr>
          <w:sz w:val="24"/>
          <w:szCs w:val="24"/>
        </w:rPr>
      </w:pPr>
    </w:p>
    <w:p w14:paraId="5E04534D" w14:textId="77777777" w:rsidR="00F66AD2" w:rsidRPr="00673D43" w:rsidRDefault="00F66AD2" w:rsidP="00673D43">
      <w:pPr>
        <w:pStyle w:val="a7"/>
        <w:jc w:val="both"/>
        <w:rPr>
          <w:sz w:val="24"/>
          <w:szCs w:val="24"/>
        </w:rPr>
      </w:pPr>
    </w:p>
    <w:p w14:paraId="66FC97EC" w14:textId="77777777" w:rsidR="00F66AD2" w:rsidRPr="00673D43" w:rsidRDefault="00F66AD2" w:rsidP="00673D43">
      <w:pPr>
        <w:pStyle w:val="a7"/>
        <w:jc w:val="both"/>
        <w:rPr>
          <w:sz w:val="24"/>
          <w:szCs w:val="24"/>
        </w:rPr>
      </w:pPr>
    </w:p>
    <w:p w14:paraId="035D289B" w14:textId="77777777" w:rsidR="00F66AD2" w:rsidRPr="00673D43" w:rsidRDefault="00F66AD2" w:rsidP="00673D43">
      <w:pPr>
        <w:pStyle w:val="a7"/>
        <w:jc w:val="both"/>
        <w:rPr>
          <w:sz w:val="24"/>
          <w:szCs w:val="24"/>
        </w:rPr>
      </w:pPr>
    </w:p>
    <w:p w14:paraId="27EB7D0E" w14:textId="77777777" w:rsidR="00F66AD2" w:rsidRPr="00673D43" w:rsidRDefault="00F66AD2" w:rsidP="00673D43">
      <w:pPr>
        <w:pStyle w:val="a7"/>
        <w:jc w:val="both"/>
        <w:rPr>
          <w:sz w:val="24"/>
          <w:szCs w:val="24"/>
        </w:rPr>
      </w:pPr>
    </w:p>
    <w:p w14:paraId="10294526" w14:textId="77777777" w:rsidR="00F66AD2" w:rsidRPr="00673D43" w:rsidRDefault="00F66AD2" w:rsidP="00673D43">
      <w:pPr>
        <w:pStyle w:val="a7"/>
        <w:jc w:val="both"/>
        <w:rPr>
          <w:sz w:val="24"/>
          <w:szCs w:val="24"/>
        </w:rPr>
      </w:pPr>
    </w:p>
    <w:p w14:paraId="1A4E8C16" w14:textId="77777777" w:rsidR="00F66AD2" w:rsidRDefault="00F66AD2" w:rsidP="00F66AD2">
      <w:pPr>
        <w:numPr>
          <w:ilvl w:val="0"/>
          <w:numId w:val="62"/>
        </w:numPr>
        <w:rPr>
          <w:color w:val="000000"/>
        </w:rPr>
        <w:sectPr w:rsidR="00F66AD2">
          <w:pgSz w:w="11906" w:h="16838"/>
          <w:pgMar w:top="1134" w:right="850" w:bottom="1134" w:left="1701" w:header="708" w:footer="708" w:gutter="0"/>
          <w:cols w:space="708"/>
          <w:docGrid w:linePitch="360"/>
        </w:sectPr>
      </w:pPr>
    </w:p>
    <w:tbl>
      <w:tblPr>
        <w:tblW w:w="15150" w:type="dxa"/>
        <w:tblInd w:w="108" w:type="dxa"/>
        <w:tblLayout w:type="fixed"/>
        <w:tblLook w:val="04A0" w:firstRow="1" w:lastRow="0" w:firstColumn="1" w:lastColumn="0" w:noHBand="0" w:noVBand="1"/>
      </w:tblPr>
      <w:tblGrid>
        <w:gridCol w:w="3967"/>
        <w:gridCol w:w="1076"/>
        <w:gridCol w:w="1873"/>
        <w:gridCol w:w="917"/>
        <w:gridCol w:w="992"/>
        <w:gridCol w:w="992"/>
        <w:gridCol w:w="1780"/>
        <w:gridCol w:w="914"/>
        <w:gridCol w:w="1134"/>
        <w:gridCol w:w="1505"/>
      </w:tblGrid>
      <w:tr w:rsidR="00F66AD2" w14:paraId="3C71F63E" w14:textId="77777777" w:rsidTr="003F4249">
        <w:trPr>
          <w:trHeight w:val="142"/>
        </w:trPr>
        <w:tc>
          <w:tcPr>
            <w:tcW w:w="3969" w:type="dxa"/>
            <w:noWrap/>
            <w:vAlign w:val="center"/>
            <w:hideMark/>
          </w:tcPr>
          <w:p w14:paraId="5260F432" w14:textId="77777777" w:rsidR="00F66AD2" w:rsidRDefault="00F66AD2" w:rsidP="003F4249">
            <w:pPr>
              <w:rPr>
                <w:rFonts w:eastAsia="Times New Roman"/>
                <w:sz w:val="20"/>
                <w:szCs w:val="20"/>
              </w:rPr>
            </w:pPr>
          </w:p>
        </w:tc>
        <w:tc>
          <w:tcPr>
            <w:tcW w:w="1076" w:type="dxa"/>
            <w:noWrap/>
            <w:vAlign w:val="center"/>
            <w:hideMark/>
          </w:tcPr>
          <w:p w14:paraId="6C84F196" w14:textId="77777777" w:rsidR="00F66AD2" w:rsidRDefault="00F66AD2" w:rsidP="003F4249">
            <w:pPr>
              <w:rPr>
                <w:rFonts w:eastAsia="Times New Roman"/>
                <w:sz w:val="20"/>
                <w:szCs w:val="20"/>
              </w:rPr>
            </w:pPr>
          </w:p>
        </w:tc>
        <w:tc>
          <w:tcPr>
            <w:tcW w:w="1873" w:type="dxa"/>
            <w:noWrap/>
            <w:vAlign w:val="center"/>
            <w:hideMark/>
          </w:tcPr>
          <w:p w14:paraId="4334F603" w14:textId="77777777" w:rsidR="00F66AD2" w:rsidRDefault="00F66AD2" w:rsidP="003F4249">
            <w:pPr>
              <w:rPr>
                <w:rFonts w:eastAsia="Times New Roman"/>
                <w:sz w:val="20"/>
                <w:szCs w:val="20"/>
              </w:rPr>
            </w:pPr>
          </w:p>
        </w:tc>
        <w:tc>
          <w:tcPr>
            <w:tcW w:w="917" w:type="dxa"/>
            <w:noWrap/>
            <w:vAlign w:val="center"/>
            <w:hideMark/>
          </w:tcPr>
          <w:p w14:paraId="61CEA7EE" w14:textId="77777777" w:rsidR="00F66AD2" w:rsidRDefault="00F66AD2" w:rsidP="003F4249">
            <w:pPr>
              <w:rPr>
                <w:rFonts w:eastAsia="Times New Roman"/>
                <w:sz w:val="20"/>
                <w:szCs w:val="20"/>
              </w:rPr>
            </w:pPr>
          </w:p>
        </w:tc>
        <w:tc>
          <w:tcPr>
            <w:tcW w:w="992" w:type="dxa"/>
            <w:noWrap/>
            <w:vAlign w:val="center"/>
            <w:hideMark/>
          </w:tcPr>
          <w:p w14:paraId="500D434E" w14:textId="77777777" w:rsidR="00F66AD2" w:rsidRDefault="00F66AD2" w:rsidP="003F4249">
            <w:pPr>
              <w:rPr>
                <w:rFonts w:eastAsia="Times New Roman"/>
                <w:sz w:val="20"/>
                <w:szCs w:val="20"/>
              </w:rPr>
            </w:pPr>
          </w:p>
        </w:tc>
        <w:tc>
          <w:tcPr>
            <w:tcW w:w="992" w:type="dxa"/>
            <w:noWrap/>
            <w:vAlign w:val="center"/>
            <w:hideMark/>
          </w:tcPr>
          <w:p w14:paraId="27DBEC1E" w14:textId="77777777" w:rsidR="00F66AD2" w:rsidRDefault="00F66AD2" w:rsidP="003F4249">
            <w:pPr>
              <w:rPr>
                <w:rFonts w:eastAsia="Times New Roman"/>
                <w:sz w:val="20"/>
                <w:szCs w:val="20"/>
              </w:rPr>
            </w:pPr>
          </w:p>
        </w:tc>
        <w:tc>
          <w:tcPr>
            <w:tcW w:w="5333" w:type="dxa"/>
            <w:gridSpan w:val="4"/>
            <w:noWrap/>
            <w:vAlign w:val="bottom"/>
            <w:hideMark/>
          </w:tcPr>
          <w:p w14:paraId="3AFDFA23" w14:textId="77777777" w:rsidR="00F66AD2" w:rsidRDefault="00F66AD2" w:rsidP="003F4249">
            <w:pPr>
              <w:jc w:val="center"/>
              <w:rPr>
                <w:rFonts w:asciiTheme="minorHAnsi" w:hAnsiTheme="minorHAnsi" w:cstheme="minorHAnsi"/>
                <w:color w:val="000000"/>
                <w:sz w:val="18"/>
                <w:szCs w:val="18"/>
              </w:rPr>
            </w:pPr>
            <w:r>
              <w:rPr>
                <w:rFonts w:asciiTheme="minorHAnsi" w:hAnsiTheme="minorHAnsi" w:cstheme="minorHAnsi"/>
                <w:color w:val="000000"/>
                <w:sz w:val="18"/>
                <w:szCs w:val="18"/>
              </w:rPr>
              <w:t>Приложение 5</w:t>
            </w:r>
          </w:p>
        </w:tc>
      </w:tr>
      <w:tr w:rsidR="00F66AD2" w14:paraId="560CC35F" w14:textId="77777777" w:rsidTr="003F4249">
        <w:trPr>
          <w:trHeight w:val="160"/>
        </w:trPr>
        <w:tc>
          <w:tcPr>
            <w:tcW w:w="3969" w:type="dxa"/>
            <w:noWrap/>
            <w:vAlign w:val="center"/>
            <w:hideMark/>
          </w:tcPr>
          <w:p w14:paraId="7B008714" w14:textId="77777777" w:rsidR="00F66AD2" w:rsidRDefault="00F66AD2" w:rsidP="003F4249">
            <w:pPr>
              <w:rPr>
                <w:rFonts w:eastAsia="Times New Roman"/>
                <w:sz w:val="20"/>
                <w:szCs w:val="20"/>
              </w:rPr>
            </w:pPr>
          </w:p>
        </w:tc>
        <w:tc>
          <w:tcPr>
            <w:tcW w:w="1076" w:type="dxa"/>
            <w:noWrap/>
            <w:vAlign w:val="center"/>
            <w:hideMark/>
          </w:tcPr>
          <w:p w14:paraId="5E4B134F" w14:textId="77777777" w:rsidR="00F66AD2" w:rsidRDefault="00F66AD2" w:rsidP="003F4249">
            <w:pPr>
              <w:rPr>
                <w:rFonts w:eastAsia="Times New Roman"/>
                <w:sz w:val="20"/>
                <w:szCs w:val="20"/>
              </w:rPr>
            </w:pPr>
          </w:p>
        </w:tc>
        <w:tc>
          <w:tcPr>
            <w:tcW w:w="1873" w:type="dxa"/>
            <w:noWrap/>
            <w:vAlign w:val="center"/>
            <w:hideMark/>
          </w:tcPr>
          <w:p w14:paraId="0130A016" w14:textId="77777777" w:rsidR="00F66AD2" w:rsidRDefault="00F66AD2" w:rsidP="003F4249">
            <w:pPr>
              <w:rPr>
                <w:rFonts w:eastAsia="Times New Roman"/>
                <w:sz w:val="20"/>
                <w:szCs w:val="20"/>
              </w:rPr>
            </w:pPr>
          </w:p>
        </w:tc>
        <w:tc>
          <w:tcPr>
            <w:tcW w:w="917" w:type="dxa"/>
            <w:noWrap/>
            <w:vAlign w:val="center"/>
            <w:hideMark/>
          </w:tcPr>
          <w:p w14:paraId="417A0C10" w14:textId="77777777" w:rsidR="00F66AD2" w:rsidRDefault="00F66AD2" w:rsidP="003F4249">
            <w:pPr>
              <w:rPr>
                <w:rFonts w:eastAsia="Times New Roman"/>
                <w:sz w:val="20"/>
                <w:szCs w:val="20"/>
              </w:rPr>
            </w:pPr>
          </w:p>
        </w:tc>
        <w:tc>
          <w:tcPr>
            <w:tcW w:w="992" w:type="dxa"/>
            <w:noWrap/>
            <w:vAlign w:val="center"/>
            <w:hideMark/>
          </w:tcPr>
          <w:p w14:paraId="022D91C4" w14:textId="77777777" w:rsidR="00F66AD2" w:rsidRDefault="00F66AD2" w:rsidP="003F4249">
            <w:pPr>
              <w:rPr>
                <w:rFonts w:eastAsia="Times New Roman"/>
                <w:sz w:val="20"/>
                <w:szCs w:val="20"/>
              </w:rPr>
            </w:pPr>
          </w:p>
        </w:tc>
        <w:tc>
          <w:tcPr>
            <w:tcW w:w="992" w:type="dxa"/>
            <w:noWrap/>
            <w:vAlign w:val="center"/>
            <w:hideMark/>
          </w:tcPr>
          <w:p w14:paraId="293DC3E0" w14:textId="77777777" w:rsidR="00F66AD2" w:rsidRDefault="00F66AD2" w:rsidP="003F4249">
            <w:pPr>
              <w:rPr>
                <w:rFonts w:eastAsia="Times New Roman"/>
                <w:sz w:val="20"/>
                <w:szCs w:val="20"/>
              </w:rPr>
            </w:pPr>
          </w:p>
        </w:tc>
        <w:tc>
          <w:tcPr>
            <w:tcW w:w="5333" w:type="dxa"/>
            <w:gridSpan w:val="4"/>
            <w:noWrap/>
            <w:vAlign w:val="bottom"/>
            <w:hideMark/>
          </w:tcPr>
          <w:p w14:paraId="419040A5"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к приказу</w:t>
            </w:r>
          </w:p>
        </w:tc>
      </w:tr>
      <w:tr w:rsidR="00F66AD2" w14:paraId="667CF6D9" w14:textId="77777777" w:rsidTr="003F4249">
        <w:trPr>
          <w:trHeight w:val="79"/>
        </w:trPr>
        <w:tc>
          <w:tcPr>
            <w:tcW w:w="3969" w:type="dxa"/>
            <w:noWrap/>
            <w:vAlign w:val="center"/>
            <w:hideMark/>
          </w:tcPr>
          <w:p w14:paraId="42AFEDA7" w14:textId="77777777" w:rsidR="00F66AD2" w:rsidRDefault="00F66AD2" w:rsidP="003F4249">
            <w:pPr>
              <w:rPr>
                <w:rFonts w:eastAsia="Times New Roman"/>
                <w:sz w:val="20"/>
                <w:szCs w:val="20"/>
              </w:rPr>
            </w:pPr>
          </w:p>
        </w:tc>
        <w:tc>
          <w:tcPr>
            <w:tcW w:w="1076" w:type="dxa"/>
            <w:noWrap/>
            <w:vAlign w:val="center"/>
            <w:hideMark/>
          </w:tcPr>
          <w:p w14:paraId="723CE6D9" w14:textId="77777777" w:rsidR="00F66AD2" w:rsidRDefault="00F66AD2" w:rsidP="003F4249">
            <w:pPr>
              <w:rPr>
                <w:rFonts w:eastAsia="Times New Roman"/>
                <w:sz w:val="20"/>
                <w:szCs w:val="20"/>
              </w:rPr>
            </w:pPr>
          </w:p>
        </w:tc>
        <w:tc>
          <w:tcPr>
            <w:tcW w:w="1873" w:type="dxa"/>
            <w:noWrap/>
            <w:vAlign w:val="center"/>
            <w:hideMark/>
          </w:tcPr>
          <w:p w14:paraId="2571021A" w14:textId="77777777" w:rsidR="00F66AD2" w:rsidRDefault="00F66AD2" w:rsidP="003F4249">
            <w:pPr>
              <w:rPr>
                <w:rFonts w:eastAsia="Times New Roman"/>
                <w:sz w:val="20"/>
                <w:szCs w:val="20"/>
              </w:rPr>
            </w:pPr>
          </w:p>
        </w:tc>
        <w:tc>
          <w:tcPr>
            <w:tcW w:w="917" w:type="dxa"/>
            <w:noWrap/>
            <w:vAlign w:val="center"/>
            <w:hideMark/>
          </w:tcPr>
          <w:p w14:paraId="7B6A6F3E" w14:textId="77777777" w:rsidR="00F66AD2" w:rsidRDefault="00F66AD2" w:rsidP="003F4249">
            <w:pPr>
              <w:rPr>
                <w:rFonts w:eastAsia="Times New Roman"/>
                <w:sz w:val="20"/>
                <w:szCs w:val="20"/>
              </w:rPr>
            </w:pPr>
          </w:p>
        </w:tc>
        <w:tc>
          <w:tcPr>
            <w:tcW w:w="992" w:type="dxa"/>
            <w:noWrap/>
            <w:vAlign w:val="center"/>
            <w:hideMark/>
          </w:tcPr>
          <w:p w14:paraId="3D3A8886" w14:textId="77777777" w:rsidR="00F66AD2" w:rsidRDefault="00F66AD2" w:rsidP="003F4249">
            <w:pPr>
              <w:rPr>
                <w:rFonts w:eastAsia="Times New Roman"/>
                <w:sz w:val="20"/>
                <w:szCs w:val="20"/>
              </w:rPr>
            </w:pPr>
          </w:p>
        </w:tc>
        <w:tc>
          <w:tcPr>
            <w:tcW w:w="992" w:type="dxa"/>
            <w:noWrap/>
            <w:vAlign w:val="center"/>
            <w:hideMark/>
          </w:tcPr>
          <w:p w14:paraId="09943ED8" w14:textId="77777777" w:rsidR="00F66AD2" w:rsidRDefault="00F66AD2" w:rsidP="003F4249">
            <w:pPr>
              <w:rPr>
                <w:rFonts w:eastAsia="Times New Roman"/>
                <w:sz w:val="20"/>
                <w:szCs w:val="20"/>
              </w:rPr>
            </w:pPr>
          </w:p>
        </w:tc>
        <w:tc>
          <w:tcPr>
            <w:tcW w:w="5333" w:type="dxa"/>
            <w:gridSpan w:val="4"/>
            <w:noWrap/>
            <w:vAlign w:val="bottom"/>
            <w:hideMark/>
          </w:tcPr>
          <w:p w14:paraId="173BA6DC"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Первого заместителя</w:t>
            </w:r>
          </w:p>
        </w:tc>
      </w:tr>
      <w:tr w:rsidR="00F66AD2" w14:paraId="3472D730" w14:textId="77777777" w:rsidTr="003F4249">
        <w:trPr>
          <w:trHeight w:val="138"/>
        </w:trPr>
        <w:tc>
          <w:tcPr>
            <w:tcW w:w="3969" w:type="dxa"/>
            <w:noWrap/>
            <w:vAlign w:val="center"/>
            <w:hideMark/>
          </w:tcPr>
          <w:p w14:paraId="6316D41F" w14:textId="77777777" w:rsidR="00F66AD2" w:rsidRDefault="00F66AD2" w:rsidP="003F4249">
            <w:pPr>
              <w:rPr>
                <w:rFonts w:eastAsia="Times New Roman"/>
                <w:sz w:val="20"/>
                <w:szCs w:val="20"/>
              </w:rPr>
            </w:pPr>
          </w:p>
        </w:tc>
        <w:tc>
          <w:tcPr>
            <w:tcW w:w="1076" w:type="dxa"/>
            <w:noWrap/>
            <w:vAlign w:val="center"/>
            <w:hideMark/>
          </w:tcPr>
          <w:p w14:paraId="7DD49BAC" w14:textId="77777777" w:rsidR="00F66AD2" w:rsidRDefault="00F66AD2" w:rsidP="003F4249">
            <w:pPr>
              <w:rPr>
                <w:rFonts w:eastAsia="Times New Roman"/>
                <w:sz w:val="20"/>
                <w:szCs w:val="20"/>
              </w:rPr>
            </w:pPr>
          </w:p>
        </w:tc>
        <w:tc>
          <w:tcPr>
            <w:tcW w:w="1873" w:type="dxa"/>
            <w:noWrap/>
            <w:vAlign w:val="center"/>
            <w:hideMark/>
          </w:tcPr>
          <w:p w14:paraId="606523B2" w14:textId="77777777" w:rsidR="00F66AD2" w:rsidRDefault="00F66AD2" w:rsidP="003F4249">
            <w:pPr>
              <w:rPr>
                <w:rFonts w:eastAsia="Times New Roman"/>
                <w:sz w:val="20"/>
                <w:szCs w:val="20"/>
              </w:rPr>
            </w:pPr>
          </w:p>
        </w:tc>
        <w:tc>
          <w:tcPr>
            <w:tcW w:w="917" w:type="dxa"/>
            <w:noWrap/>
            <w:vAlign w:val="center"/>
            <w:hideMark/>
          </w:tcPr>
          <w:p w14:paraId="23175A94" w14:textId="77777777" w:rsidR="00F66AD2" w:rsidRDefault="00F66AD2" w:rsidP="003F4249">
            <w:pPr>
              <w:rPr>
                <w:rFonts w:eastAsia="Times New Roman"/>
                <w:sz w:val="20"/>
                <w:szCs w:val="20"/>
              </w:rPr>
            </w:pPr>
          </w:p>
        </w:tc>
        <w:tc>
          <w:tcPr>
            <w:tcW w:w="992" w:type="dxa"/>
            <w:noWrap/>
            <w:vAlign w:val="center"/>
            <w:hideMark/>
          </w:tcPr>
          <w:p w14:paraId="51FA9D5B" w14:textId="77777777" w:rsidR="00F66AD2" w:rsidRDefault="00F66AD2" w:rsidP="003F4249">
            <w:pPr>
              <w:rPr>
                <w:rFonts w:eastAsia="Times New Roman"/>
                <w:sz w:val="20"/>
                <w:szCs w:val="20"/>
              </w:rPr>
            </w:pPr>
          </w:p>
        </w:tc>
        <w:tc>
          <w:tcPr>
            <w:tcW w:w="992" w:type="dxa"/>
            <w:noWrap/>
            <w:vAlign w:val="center"/>
            <w:hideMark/>
          </w:tcPr>
          <w:p w14:paraId="167391BD" w14:textId="77777777" w:rsidR="00F66AD2" w:rsidRDefault="00F66AD2" w:rsidP="003F4249">
            <w:pPr>
              <w:rPr>
                <w:rFonts w:eastAsia="Times New Roman"/>
                <w:sz w:val="20"/>
                <w:szCs w:val="20"/>
              </w:rPr>
            </w:pPr>
          </w:p>
        </w:tc>
        <w:tc>
          <w:tcPr>
            <w:tcW w:w="5333" w:type="dxa"/>
            <w:gridSpan w:val="4"/>
            <w:noWrap/>
            <w:vAlign w:val="bottom"/>
            <w:hideMark/>
          </w:tcPr>
          <w:p w14:paraId="6AAAC5CA"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Премьер-Министра</w:t>
            </w:r>
          </w:p>
        </w:tc>
      </w:tr>
      <w:tr w:rsidR="00F66AD2" w14:paraId="56625716" w14:textId="77777777" w:rsidTr="003F4249">
        <w:trPr>
          <w:trHeight w:val="71"/>
        </w:trPr>
        <w:tc>
          <w:tcPr>
            <w:tcW w:w="3969" w:type="dxa"/>
            <w:noWrap/>
            <w:vAlign w:val="center"/>
            <w:hideMark/>
          </w:tcPr>
          <w:p w14:paraId="34B60921" w14:textId="77777777" w:rsidR="00F66AD2" w:rsidRDefault="00F66AD2" w:rsidP="003F4249">
            <w:pPr>
              <w:rPr>
                <w:rFonts w:eastAsia="Times New Roman"/>
                <w:sz w:val="20"/>
                <w:szCs w:val="20"/>
              </w:rPr>
            </w:pPr>
          </w:p>
        </w:tc>
        <w:tc>
          <w:tcPr>
            <w:tcW w:w="1076" w:type="dxa"/>
            <w:noWrap/>
            <w:vAlign w:val="center"/>
            <w:hideMark/>
          </w:tcPr>
          <w:p w14:paraId="468915C6" w14:textId="77777777" w:rsidR="00F66AD2" w:rsidRDefault="00F66AD2" w:rsidP="003F4249">
            <w:pPr>
              <w:rPr>
                <w:rFonts w:eastAsia="Times New Roman"/>
                <w:sz w:val="20"/>
                <w:szCs w:val="20"/>
              </w:rPr>
            </w:pPr>
          </w:p>
        </w:tc>
        <w:tc>
          <w:tcPr>
            <w:tcW w:w="1873" w:type="dxa"/>
            <w:noWrap/>
            <w:vAlign w:val="center"/>
            <w:hideMark/>
          </w:tcPr>
          <w:p w14:paraId="14151E28" w14:textId="77777777" w:rsidR="00F66AD2" w:rsidRDefault="00F66AD2" w:rsidP="003F4249">
            <w:pPr>
              <w:rPr>
                <w:rFonts w:eastAsia="Times New Roman"/>
                <w:sz w:val="20"/>
                <w:szCs w:val="20"/>
              </w:rPr>
            </w:pPr>
          </w:p>
        </w:tc>
        <w:tc>
          <w:tcPr>
            <w:tcW w:w="917" w:type="dxa"/>
            <w:noWrap/>
            <w:vAlign w:val="center"/>
            <w:hideMark/>
          </w:tcPr>
          <w:p w14:paraId="0932941D" w14:textId="77777777" w:rsidR="00F66AD2" w:rsidRDefault="00F66AD2" w:rsidP="003F4249">
            <w:pPr>
              <w:rPr>
                <w:rFonts w:eastAsia="Times New Roman"/>
                <w:sz w:val="20"/>
                <w:szCs w:val="20"/>
              </w:rPr>
            </w:pPr>
          </w:p>
        </w:tc>
        <w:tc>
          <w:tcPr>
            <w:tcW w:w="992" w:type="dxa"/>
            <w:noWrap/>
            <w:vAlign w:val="center"/>
            <w:hideMark/>
          </w:tcPr>
          <w:p w14:paraId="7468DD1F" w14:textId="77777777" w:rsidR="00F66AD2" w:rsidRDefault="00F66AD2" w:rsidP="003F4249">
            <w:pPr>
              <w:rPr>
                <w:rFonts w:eastAsia="Times New Roman"/>
                <w:sz w:val="20"/>
                <w:szCs w:val="20"/>
              </w:rPr>
            </w:pPr>
          </w:p>
        </w:tc>
        <w:tc>
          <w:tcPr>
            <w:tcW w:w="992" w:type="dxa"/>
            <w:noWrap/>
            <w:vAlign w:val="center"/>
            <w:hideMark/>
          </w:tcPr>
          <w:p w14:paraId="75F7DE20" w14:textId="77777777" w:rsidR="00F66AD2" w:rsidRDefault="00F66AD2" w:rsidP="003F4249">
            <w:pPr>
              <w:rPr>
                <w:rFonts w:eastAsia="Times New Roman"/>
                <w:sz w:val="20"/>
                <w:szCs w:val="20"/>
              </w:rPr>
            </w:pPr>
          </w:p>
        </w:tc>
        <w:tc>
          <w:tcPr>
            <w:tcW w:w="5333" w:type="dxa"/>
            <w:gridSpan w:val="4"/>
            <w:noWrap/>
            <w:vAlign w:val="bottom"/>
            <w:hideMark/>
          </w:tcPr>
          <w:p w14:paraId="4111792C"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Республики Казахстан –</w:t>
            </w:r>
          </w:p>
        </w:tc>
      </w:tr>
      <w:tr w:rsidR="00F66AD2" w14:paraId="18D5F595" w14:textId="77777777" w:rsidTr="003F4249">
        <w:trPr>
          <w:trHeight w:val="130"/>
        </w:trPr>
        <w:tc>
          <w:tcPr>
            <w:tcW w:w="3969" w:type="dxa"/>
            <w:noWrap/>
            <w:vAlign w:val="center"/>
            <w:hideMark/>
          </w:tcPr>
          <w:p w14:paraId="15B3D97C" w14:textId="77777777" w:rsidR="00F66AD2" w:rsidRDefault="00F66AD2" w:rsidP="003F4249">
            <w:pPr>
              <w:rPr>
                <w:rFonts w:eastAsia="Times New Roman"/>
                <w:sz w:val="20"/>
                <w:szCs w:val="20"/>
              </w:rPr>
            </w:pPr>
          </w:p>
        </w:tc>
        <w:tc>
          <w:tcPr>
            <w:tcW w:w="1076" w:type="dxa"/>
            <w:noWrap/>
            <w:vAlign w:val="center"/>
            <w:hideMark/>
          </w:tcPr>
          <w:p w14:paraId="2FAB3281" w14:textId="77777777" w:rsidR="00F66AD2" w:rsidRDefault="00F66AD2" w:rsidP="003F4249">
            <w:pPr>
              <w:rPr>
                <w:rFonts w:eastAsia="Times New Roman"/>
                <w:sz w:val="20"/>
                <w:szCs w:val="20"/>
              </w:rPr>
            </w:pPr>
          </w:p>
        </w:tc>
        <w:tc>
          <w:tcPr>
            <w:tcW w:w="1873" w:type="dxa"/>
            <w:noWrap/>
            <w:vAlign w:val="center"/>
            <w:hideMark/>
          </w:tcPr>
          <w:p w14:paraId="55BD4B24" w14:textId="77777777" w:rsidR="00F66AD2" w:rsidRDefault="00F66AD2" w:rsidP="003F4249">
            <w:pPr>
              <w:rPr>
                <w:rFonts w:eastAsia="Times New Roman"/>
                <w:sz w:val="20"/>
                <w:szCs w:val="20"/>
              </w:rPr>
            </w:pPr>
          </w:p>
        </w:tc>
        <w:tc>
          <w:tcPr>
            <w:tcW w:w="917" w:type="dxa"/>
            <w:noWrap/>
            <w:vAlign w:val="center"/>
            <w:hideMark/>
          </w:tcPr>
          <w:p w14:paraId="59F87A78" w14:textId="77777777" w:rsidR="00F66AD2" w:rsidRDefault="00F66AD2" w:rsidP="003F4249">
            <w:pPr>
              <w:rPr>
                <w:rFonts w:eastAsia="Times New Roman"/>
                <w:sz w:val="20"/>
                <w:szCs w:val="20"/>
              </w:rPr>
            </w:pPr>
          </w:p>
        </w:tc>
        <w:tc>
          <w:tcPr>
            <w:tcW w:w="992" w:type="dxa"/>
            <w:noWrap/>
            <w:vAlign w:val="center"/>
            <w:hideMark/>
          </w:tcPr>
          <w:p w14:paraId="2C7F37FE" w14:textId="77777777" w:rsidR="00F66AD2" w:rsidRDefault="00F66AD2" w:rsidP="003F4249">
            <w:pPr>
              <w:rPr>
                <w:rFonts w:eastAsia="Times New Roman"/>
                <w:sz w:val="20"/>
                <w:szCs w:val="20"/>
              </w:rPr>
            </w:pPr>
          </w:p>
        </w:tc>
        <w:tc>
          <w:tcPr>
            <w:tcW w:w="992" w:type="dxa"/>
            <w:noWrap/>
            <w:vAlign w:val="center"/>
            <w:hideMark/>
          </w:tcPr>
          <w:p w14:paraId="2793E26B" w14:textId="77777777" w:rsidR="00F66AD2" w:rsidRDefault="00F66AD2" w:rsidP="003F4249">
            <w:pPr>
              <w:rPr>
                <w:rFonts w:eastAsia="Times New Roman"/>
                <w:sz w:val="20"/>
                <w:szCs w:val="20"/>
              </w:rPr>
            </w:pPr>
          </w:p>
        </w:tc>
        <w:tc>
          <w:tcPr>
            <w:tcW w:w="5333" w:type="dxa"/>
            <w:gridSpan w:val="4"/>
            <w:noWrap/>
            <w:vAlign w:val="bottom"/>
            <w:hideMark/>
          </w:tcPr>
          <w:p w14:paraId="6F61DFDC"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Министра финансов</w:t>
            </w:r>
          </w:p>
        </w:tc>
      </w:tr>
      <w:tr w:rsidR="00F66AD2" w14:paraId="10C31B02" w14:textId="77777777" w:rsidTr="003F4249">
        <w:trPr>
          <w:trHeight w:val="190"/>
        </w:trPr>
        <w:tc>
          <w:tcPr>
            <w:tcW w:w="3969" w:type="dxa"/>
            <w:noWrap/>
            <w:vAlign w:val="center"/>
            <w:hideMark/>
          </w:tcPr>
          <w:p w14:paraId="633B15F1" w14:textId="77777777" w:rsidR="00F66AD2" w:rsidRDefault="00F66AD2" w:rsidP="003F4249">
            <w:pPr>
              <w:rPr>
                <w:rFonts w:eastAsia="Times New Roman"/>
                <w:sz w:val="20"/>
                <w:szCs w:val="20"/>
              </w:rPr>
            </w:pPr>
          </w:p>
        </w:tc>
        <w:tc>
          <w:tcPr>
            <w:tcW w:w="1076" w:type="dxa"/>
            <w:noWrap/>
            <w:vAlign w:val="center"/>
            <w:hideMark/>
          </w:tcPr>
          <w:p w14:paraId="6CC59CF5" w14:textId="77777777" w:rsidR="00F66AD2" w:rsidRDefault="00F66AD2" w:rsidP="003F4249">
            <w:pPr>
              <w:rPr>
                <w:rFonts w:eastAsia="Times New Roman"/>
                <w:sz w:val="20"/>
                <w:szCs w:val="20"/>
              </w:rPr>
            </w:pPr>
          </w:p>
        </w:tc>
        <w:tc>
          <w:tcPr>
            <w:tcW w:w="1873" w:type="dxa"/>
            <w:noWrap/>
            <w:vAlign w:val="center"/>
            <w:hideMark/>
          </w:tcPr>
          <w:p w14:paraId="74235E1C" w14:textId="77777777" w:rsidR="00F66AD2" w:rsidRDefault="00F66AD2" w:rsidP="003F4249">
            <w:pPr>
              <w:rPr>
                <w:rFonts w:eastAsia="Times New Roman"/>
                <w:sz w:val="20"/>
                <w:szCs w:val="20"/>
              </w:rPr>
            </w:pPr>
          </w:p>
        </w:tc>
        <w:tc>
          <w:tcPr>
            <w:tcW w:w="917" w:type="dxa"/>
            <w:noWrap/>
            <w:vAlign w:val="center"/>
            <w:hideMark/>
          </w:tcPr>
          <w:p w14:paraId="0BDE42CC" w14:textId="77777777" w:rsidR="00F66AD2" w:rsidRDefault="00F66AD2" w:rsidP="003F4249">
            <w:pPr>
              <w:rPr>
                <w:rFonts w:eastAsia="Times New Roman"/>
                <w:sz w:val="20"/>
                <w:szCs w:val="20"/>
              </w:rPr>
            </w:pPr>
          </w:p>
        </w:tc>
        <w:tc>
          <w:tcPr>
            <w:tcW w:w="992" w:type="dxa"/>
            <w:noWrap/>
            <w:vAlign w:val="center"/>
            <w:hideMark/>
          </w:tcPr>
          <w:p w14:paraId="68B551DE" w14:textId="77777777" w:rsidR="00F66AD2" w:rsidRDefault="00F66AD2" w:rsidP="003F4249">
            <w:pPr>
              <w:rPr>
                <w:rFonts w:eastAsia="Times New Roman"/>
                <w:sz w:val="20"/>
                <w:szCs w:val="20"/>
              </w:rPr>
            </w:pPr>
          </w:p>
        </w:tc>
        <w:tc>
          <w:tcPr>
            <w:tcW w:w="992" w:type="dxa"/>
            <w:noWrap/>
            <w:vAlign w:val="center"/>
            <w:hideMark/>
          </w:tcPr>
          <w:p w14:paraId="0F128F9D" w14:textId="77777777" w:rsidR="00F66AD2" w:rsidRDefault="00F66AD2" w:rsidP="003F4249">
            <w:pPr>
              <w:rPr>
                <w:rFonts w:eastAsia="Times New Roman"/>
                <w:sz w:val="20"/>
                <w:szCs w:val="20"/>
              </w:rPr>
            </w:pPr>
          </w:p>
        </w:tc>
        <w:tc>
          <w:tcPr>
            <w:tcW w:w="5333" w:type="dxa"/>
            <w:gridSpan w:val="4"/>
            <w:noWrap/>
            <w:vAlign w:val="bottom"/>
            <w:hideMark/>
          </w:tcPr>
          <w:p w14:paraId="561C24F8"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Республики Казахстан</w:t>
            </w:r>
          </w:p>
        </w:tc>
      </w:tr>
      <w:tr w:rsidR="00F66AD2" w14:paraId="3EE64785" w14:textId="77777777" w:rsidTr="003F4249">
        <w:trPr>
          <w:trHeight w:val="108"/>
        </w:trPr>
        <w:tc>
          <w:tcPr>
            <w:tcW w:w="3969" w:type="dxa"/>
            <w:noWrap/>
            <w:vAlign w:val="center"/>
            <w:hideMark/>
          </w:tcPr>
          <w:p w14:paraId="27EFD832" w14:textId="77777777" w:rsidR="00F66AD2" w:rsidRDefault="00F66AD2" w:rsidP="003F4249">
            <w:pPr>
              <w:rPr>
                <w:rFonts w:eastAsia="Times New Roman"/>
                <w:sz w:val="20"/>
                <w:szCs w:val="20"/>
              </w:rPr>
            </w:pPr>
          </w:p>
        </w:tc>
        <w:tc>
          <w:tcPr>
            <w:tcW w:w="1076" w:type="dxa"/>
            <w:noWrap/>
            <w:vAlign w:val="center"/>
            <w:hideMark/>
          </w:tcPr>
          <w:p w14:paraId="3745C00B" w14:textId="77777777" w:rsidR="00F66AD2" w:rsidRDefault="00F66AD2" w:rsidP="003F4249">
            <w:pPr>
              <w:rPr>
                <w:rFonts w:eastAsia="Times New Roman"/>
                <w:sz w:val="20"/>
                <w:szCs w:val="20"/>
              </w:rPr>
            </w:pPr>
          </w:p>
        </w:tc>
        <w:tc>
          <w:tcPr>
            <w:tcW w:w="1873" w:type="dxa"/>
            <w:noWrap/>
            <w:vAlign w:val="center"/>
            <w:hideMark/>
          </w:tcPr>
          <w:p w14:paraId="09E54396" w14:textId="77777777" w:rsidR="00F66AD2" w:rsidRDefault="00F66AD2" w:rsidP="003F4249">
            <w:pPr>
              <w:rPr>
                <w:rFonts w:eastAsia="Times New Roman"/>
                <w:sz w:val="20"/>
                <w:szCs w:val="20"/>
              </w:rPr>
            </w:pPr>
          </w:p>
        </w:tc>
        <w:tc>
          <w:tcPr>
            <w:tcW w:w="917" w:type="dxa"/>
            <w:noWrap/>
            <w:vAlign w:val="center"/>
            <w:hideMark/>
          </w:tcPr>
          <w:p w14:paraId="3B5E7FF3" w14:textId="77777777" w:rsidR="00F66AD2" w:rsidRDefault="00F66AD2" w:rsidP="003F4249">
            <w:pPr>
              <w:rPr>
                <w:rFonts w:eastAsia="Times New Roman"/>
                <w:sz w:val="20"/>
                <w:szCs w:val="20"/>
              </w:rPr>
            </w:pPr>
          </w:p>
        </w:tc>
        <w:tc>
          <w:tcPr>
            <w:tcW w:w="992" w:type="dxa"/>
            <w:noWrap/>
            <w:vAlign w:val="center"/>
            <w:hideMark/>
          </w:tcPr>
          <w:p w14:paraId="335F586E" w14:textId="77777777" w:rsidR="00F66AD2" w:rsidRDefault="00F66AD2" w:rsidP="003F4249">
            <w:pPr>
              <w:rPr>
                <w:rFonts w:eastAsia="Times New Roman"/>
                <w:sz w:val="20"/>
                <w:szCs w:val="20"/>
              </w:rPr>
            </w:pPr>
          </w:p>
        </w:tc>
        <w:tc>
          <w:tcPr>
            <w:tcW w:w="992" w:type="dxa"/>
            <w:noWrap/>
            <w:vAlign w:val="center"/>
            <w:hideMark/>
          </w:tcPr>
          <w:p w14:paraId="6BD054EA" w14:textId="77777777" w:rsidR="00F66AD2" w:rsidRDefault="00F66AD2" w:rsidP="003F4249">
            <w:pPr>
              <w:rPr>
                <w:rFonts w:eastAsia="Times New Roman"/>
                <w:sz w:val="20"/>
                <w:szCs w:val="20"/>
              </w:rPr>
            </w:pPr>
          </w:p>
        </w:tc>
        <w:tc>
          <w:tcPr>
            <w:tcW w:w="5333" w:type="dxa"/>
            <w:gridSpan w:val="4"/>
            <w:noWrap/>
            <w:vAlign w:val="bottom"/>
            <w:hideMark/>
          </w:tcPr>
          <w:p w14:paraId="325696DC"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от 1 июля 2019 года № 665</w:t>
            </w:r>
          </w:p>
        </w:tc>
      </w:tr>
      <w:tr w:rsidR="00F66AD2" w14:paraId="21A27265" w14:textId="77777777" w:rsidTr="003F4249">
        <w:trPr>
          <w:trHeight w:val="181"/>
        </w:trPr>
        <w:tc>
          <w:tcPr>
            <w:tcW w:w="3969" w:type="dxa"/>
            <w:noWrap/>
            <w:vAlign w:val="center"/>
            <w:hideMark/>
          </w:tcPr>
          <w:p w14:paraId="23528BBD" w14:textId="77777777" w:rsidR="00F66AD2" w:rsidRDefault="00F66AD2" w:rsidP="003F4249">
            <w:pPr>
              <w:rPr>
                <w:rFonts w:eastAsia="Times New Roman"/>
                <w:sz w:val="20"/>
                <w:szCs w:val="20"/>
              </w:rPr>
            </w:pPr>
          </w:p>
        </w:tc>
        <w:tc>
          <w:tcPr>
            <w:tcW w:w="1076" w:type="dxa"/>
            <w:noWrap/>
            <w:vAlign w:val="center"/>
            <w:hideMark/>
          </w:tcPr>
          <w:p w14:paraId="30C7A402" w14:textId="77777777" w:rsidR="00F66AD2" w:rsidRDefault="00F66AD2" w:rsidP="003F4249">
            <w:pPr>
              <w:rPr>
                <w:rFonts w:eastAsia="Times New Roman"/>
                <w:sz w:val="20"/>
                <w:szCs w:val="20"/>
              </w:rPr>
            </w:pPr>
          </w:p>
        </w:tc>
        <w:tc>
          <w:tcPr>
            <w:tcW w:w="1873" w:type="dxa"/>
            <w:noWrap/>
            <w:vAlign w:val="center"/>
            <w:hideMark/>
          </w:tcPr>
          <w:p w14:paraId="75EBAC1A" w14:textId="77777777" w:rsidR="00F66AD2" w:rsidRDefault="00F66AD2" w:rsidP="003F4249">
            <w:pPr>
              <w:rPr>
                <w:rFonts w:eastAsia="Times New Roman"/>
                <w:sz w:val="20"/>
                <w:szCs w:val="20"/>
              </w:rPr>
            </w:pPr>
          </w:p>
        </w:tc>
        <w:tc>
          <w:tcPr>
            <w:tcW w:w="917" w:type="dxa"/>
            <w:noWrap/>
            <w:vAlign w:val="center"/>
            <w:hideMark/>
          </w:tcPr>
          <w:p w14:paraId="6D36574E" w14:textId="77777777" w:rsidR="00F66AD2" w:rsidRDefault="00F66AD2" w:rsidP="003F4249">
            <w:pPr>
              <w:rPr>
                <w:rFonts w:eastAsia="Times New Roman"/>
                <w:sz w:val="20"/>
                <w:szCs w:val="20"/>
              </w:rPr>
            </w:pPr>
          </w:p>
        </w:tc>
        <w:tc>
          <w:tcPr>
            <w:tcW w:w="992" w:type="dxa"/>
            <w:noWrap/>
            <w:vAlign w:val="center"/>
            <w:hideMark/>
          </w:tcPr>
          <w:p w14:paraId="58C040E6" w14:textId="77777777" w:rsidR="00F66AD2" w:rsidRDefault="00F66AD2" w:rsidP="003F4249">
            <w:pPr>
              <w:rPr>
                <w:rFonts w:eastAsia="Times New Roman"/>
                <w:sz w:val="20"/>
                <w:szCs w:val="20"/>
              </w:rPr>
            </w:pPr>
          </w:p>
        </w:tc>
        <w:tc>
          <w:tcPr>
            <w:tcW w:w="992" w:type="dxa"/>
            <w:noWrap/>
            <w:vAlign w:val="center"/>
            <w:hideMark/>
          </w:tcPr>
          <w:p w14:paraId="6286913E" w14:textId="77777777" w:rsidR="00F66AD2" w:rsidRDefault="00F66AD2" w:rsidP="003F4249">
            <w:pPr>
              <w:rPr>
                <w:rFonts w:eastAsia="Times New Roman"/>
                <w:sz w:val="20"/>
                <w:szCs w:val="20"/>
              </w:rPr>
            </w:pPr>
          </w:p>
        </w:tc>
        <w:tc>
          <w:tcPr>
            <w:tcW w:w="5333" w:type="dxa"/>
            <w:gridSpan w:val="4"/>
            <w:noWrap/>
            <w:vAlign w:val="center"/>
            <w:hideMark/>
          </w:tcPr>
          <w:p w14:paraId="5F7EE19F"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Приложение 6</w:t>
            </w:r>
          </w:p>
        </w:tc>
      </w:tr>
      <w:tr w:rsidR="00F66AD2" w14:paraId="097034AE" w14:textId="77777777" w:rsidTr="003F4249">
        <w:trPr>
          <w:trHeight w:val="242"/>
        </w:trPr>
        <w:tc>
          <w:tcPr>
            <w:tcW w:w="3969" w:type="dxa"/>
            <w:noWrap/>
            <w:vAlign w:val="center"/>
            <w:hideMark/>
          </w:tcPr>
          <w:p w14:paraId="700B5A2A" w14:textId="77777777" w:rsidR="00F66AD2" w:rsidRDefault="00F66AD2" w:rsidP="003F4249">
            <w:pPr>
              <w:rPr>
                <w:rFonts w:eastAsia="Times New Roman"/>
                <w:sz w:val="20"/>
                <w:szCs w:val="20"/>
              </w:rPr>
            </w:pPr>
          </w:p>
        </w:tc>
        <w:tc>
          <w:tcPr>
            <w:tcW w:w="1076" w:type="dxa"/>
            <w:noWrap/>
            <w:vAlign w:val="center"/>
            <w:hideMark/>
          </w:tcPr>
          <w:p w14:paraId="7E8EF66A" w14:textId="77777777" w:rsidR="00F66AD2" w:rsidRDefault="00F66AD2" w:rsidP="003F4249">
            <w:pPr>
              <w:rPr>
                <w:rFonts w:eastAsia="Times New Roman"/>
                <w:sz w:val="20"/>
                <w:szCs w:val="20"/>
              </w:rPr>
            </w:pPr>
          </w:p>
        </w:tc>
        <w:tc>
          <w:tcPr>
            <w:tcW w:w="1873" w:type="dxa"/>
            <w:noWrap/>
            <w:vAlign w:val="center"/>
            <w:hideMark/>
          </w:tcPr>
          <w:p w14:paraId="4D9035C5" w14:textId="77777777" w:rsidR="00F66AD2" w:rsidRDefault="00F66AD2" w:rsidP="003F4249">
            <w:pPr>
              <w:rPr>
                <w:rFonts w:eastAsia="Times New Roman"/>
                <w:sz w:val="20"/>
                <w:szCs w:val="20"/>
              </w:rPr>
            </w:pPr>
          </w:p>
        </w:tc>
        <w:tc>
          <w:tcPr>
            <w:tcW w:w="917" w:type="dxa"/>
            <w:noWrap/>
            <w:vAlign w:val="center"/>
            <w:hideMark/>
          </w:tcPr>
          <w:p w14:paraId="306BAABF" w14:textId="77777777" w:rsidR="00F66AD2" w:rsidRDefault="00F66AD2" w:rsidP="003F4249">
            <w:pPr>
              <w:rPr>
                <w:rFonts w:eastAsia="Times New Roman"/>
                <w:sz w:val="20"/>
                <w:szCs w:val="20"/>
              </w:rPr>
            </w:pPr>
          </w:p>
        </w:tc>
        <w:tc>
          <w:tcPr>
            <w:tcW w:w="992" w:type="dxa"/>
            <w:noWrap/>
            <w:vAlign w:val="center"/>
            <w:hideMark/>
          </w:tcPr>
          <w:p w14:paraId="2D82359C" w14:textId="77777777" w:rsidR="00F66AD2" w:rsidRDefault="00F66AD2" w:rsidP="003F4249">
            <w:pPr>
              <w:rPr>
                <w:rFonts w:eastAsia="Times New Roman"/>
                <w:sz w:val="20"/>
                <w:szCs w:val="20"/>
              </w:rPr>
            </w:pPr>
          </w:p>
        </w:tc>
        <w:tc>
          <w:tcPr>
            <w:tcW w:w="992" w:type="dxa"/>
            <w:noWrap/>
            <w:vAlign w:val="center"/>
            <w:hideMark/>
          </w:tcPr>
          <w:p w14:paraId="774F5B70" w14:textId="77777777" w:rsidR="00F66AD2" w:rsidRDefault="00F66AD2" w:rsidP="003F4249">
            <w:pPr>
              <w:rPr>
                <w:rFonts w:eastAsia="Times New Roman"/>
                <w:sz w:val="20"/>
                <w:szCs w:val="20"/>
              </w:rPr>
            </w:pPr>
          </w:p>
        </w:tc>
        <w:tc>
          <w:tcPr>
            <w:tcW w:w="5333" w:type="dxa"/>
            <w:gridSpan w:val="4"/>
            <w:noWrap/>
            <w:vAlign w:val="center"/>
            <w:hideMark/>
          </w:tcPr>
          <w:p w14:paraId="3A73D99D"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к приказу Министра финансов</w:t>
            </w:r>
          </w:p>
        </w:tc>
      </w:tr>
      <w:tr w:rsidR="00F66AD2" w14:paraId="60262967" w14:textId="77777777" w:rsidTr="003F4249">
        <w:trPr>
          <w:trHeight w:val="145"/>
        </w:trPr>
        <w:tc>
          <w:tcPr>
            <w:tcW w:w="3969" w:type="dxa"/>
            <w:noWrap/>
            <w:vAlign w:val="center"/>
            <w:hideMark/>
          </w:tcPr>
          <w:p w14:paraId="30A1A61E" w14:textId="77777777" w:rsidR="00F66AD2" w:rsidRDefault="00F66AD2" w:rsidP="003F4249">
            <w:pPr>
              <w:rPr>
                <w:rFonts w:eastAsia="Times New Roman"/>
                <w:sz w:val="20"/>
                <w:szCs w:val="20"/>
              </w:rPr>
            </w:pPr>
          </w:p>
        </w:tc>
        <w:tc>
          <w:tcPr>
            <w:tcW w:w="1076" w:type="dxa"/>
            <w:noWrap/>
            <w:vAlign w:val="center"/>
            <w:hideMark/>
          </w:tcPr>
          <w:p w14:paraId="446E9B80" w14:textId="77777777" w:rsidR="00F66AD2" w:rsidRDefault="00F66AD2" w:rsidP="003F4249">
            <w:pPr>
              <w:rPr>
                <w:rFonts w:eastAsia="Times New Roman"/>
                <w:sz w:val="20"/>
                <w:szCs w:val="20"/>
              </w:rPr>
            </w:pPr>
          </w:p>
        </w:tc>
        <w:tc>
          <w:tcPr>
            <w:tcW w:w="1873" w:type="dxa"/>
            <w:noWrap/>
            <w:vAlign w:val="center"/>
            <w:hideMark/>
          </w:tcPr>
          <w:p w14:paraId="625045BB" w14:textId="77777777" w:rsidR="00F66AD2" w:rsidRDefault="00F66AD2" w:rsidP="003F4249">
            <w:pPr>
              <w:rPr>
                <w:rFonts w:eastAsia="Times New Roman"/>
                <w:sz w:val="20"/>
                <w:szCs w:val="20"/>
              </w:rPr>
            </w:pPr>
          </w:p>
        </w:tc>
        <w:tc>
          <w:tcPr>
            <w:tcW w:w="917" w:type="dxa"/>
            <w:noWrap/>
            <w:vAlign w:val="center"/>
            <w:hideMark/>
          </w:tcPr>
          <w:p w14:paraId="3C8FF4AB" w14:textId="77777777" w:rsidR="00F66AD2" w:rsidRDefault="00F66AD2" w:rsidP="003F4249">
            <w:pPr>
              <w:rPr>
                <w:rFonts w:eastAsia="Times New Roman"/>
                <w:sz w:val="20"/>
                <w:szCs w:val="20"/>
              </w:rPr>
            </w:pPr>
          </w:p>
        </w:tc>
        <w:tc>
          <w:tcPr>
            <w:tcW w:w="992" w:type="dxa"/>
            <w:noWrap/>
            <w:vAlign w:val="center"/>
            <w:hideMark/>
          </w:tcPr>
          <w:p w14:paraId="79AA26E0" w14:textId="77777777" w:rsidR="00F66AD2" w:rsidRDefault="00F66AD2" w:rsidP="003F4249">
            <w:pPr>
              <w:rPr>
                <w:rFonts w:eastAsia="Times New Roman"/>
                <w:sz w:val="20"/>
                <w:szCs w:val="20"/>
              </w:rPr>
            </w:pPr>
          </w:p>
        </w:tc>
        <w:tc>
          <w:tcPr>
            <w:tcW w:w="992" w:type="dxa"/>
            <w:noWrap/>
            <w:vAlign w:val="center"/>
            <w:hideMark/>
          </w:tcPr>
          <w:p w14:paraId="0FA248A7" w14:textId="77777777" w:rsidR="00F66AD2" w:rsidRDefault="00F66AD2" w:rsidP="003F4249">
            <w:pPr>
              <w:rPr>
                <w:rFonts w:eastAsia="Times New Roman"/>
                <w:sz w:val="20"/>
                <w:szCs w:val="20"/>
              </w:rPr>
            </w:pPr>
          </w:p>
        </w:tc>
        <w:tc>
          <w:tcPr>
            <w:tcW w:w="5333" w:type="dxa"/>
            <w:gridSpan w:val="4"/>
            <w:noWrap/>
            <w:vAlign w:val="center"/>
            <w:hideMark/>
          </w:tcPr>
          <w:p w14:paraId="5FC9EA16"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Республики Казахстан</w:t>
            </w:r>
          </w:p>
        </w:tc>
      </w:tr>
      <w:tr w:rsidR="00F66AD2" w14:paraId="41F51A60" w14:textId="77777777" w:rsidTr="003F4249">
        <w:trPr>
          <w:trHeight w:val="205"/>
        </w:trPr>
        <w:tc>
          <w:tcPr>
            <w:tcW w:w="3969" w:type="dxa"/>
            <w:noWrap/>
            <w:vAlign w:val="center"/>
            <w:hideMark/>
          </w:tcPr>
          <w:p w14:paraId="330F4556" w14:textId="77777777" w:rsidR="00F66AD2" w:rsidRDefault="00F66AD2" w:rsidP="003F4249">
            <w:pPr>
              <w:rPr>
                <w:rFonts w:eastAsia="Times New Roman"/>
                <w:sz w:val="20"/>
                <w:szCs w:val="20"/>
              </w:rPr>
            </w:pPr>
          </w:p>
        </w:tc>
        <w:tc>
          <w:tcPr>
            <w:tcW w:w="1076" w:type="dxa"/>
            <w:noWrap/>
            <w:vAlign w:val="center"/>
            <w:hideMark/>
          </w:tcPr>
          <w:p w14:paraId="6BE3C3D0" w14:textId="77777777" w:rsidR="00F66AD2" w:rsidRDefault="00F66AD2" w:rsidP="003F4249">
            <w:pPr>
              <w:rPr>
                <w:rFonts w:eastAsia="Times New Roman"/>
                <w:sz w:val="20"/>
                <w:szCs w:val="20"/>
              </w:rPr>
            </w:pPr>
          </w:p>
        </w:tc>
        <w:tc>
          <w:tcPr>
            <w:tcW w:w="1873" w:type="dxa"/>
            <w:noWrap/>
            <w:vAlign w:val="center"/>
            <w:hideMark/>
          </w:tcPr>
          <w:p w14:paraId="1BDBFF05" w14:textId="77777777" w:rsidR="00F66AD2" w:rsidRDefault="00F66AD2" w:rsidP="003F4249">
            <w:pPr>
              <w:rPr>
                <w:rFonts w:eastAsia="Times New Roman"/>
                <w:sz w:val="20"/>
                <w:szCs w:val="20"/>
              </w:rPr>
            </w:pPr>
          </w:p>
        </w:tc>
        <w:tc>
          <w:tcPr>
            <w:tcW w:w="917" w:type="dxa"/>
            <w:noWrap/>
            <w:vAlign w:val="center"/>
            <w:hideMark/>
          </w:tcPr>
          <w:p w14:paraId="61D3316A" w14:textId="77777777" w:rsidR="00F66AD2" w:rsidRDefault="00F66AD2" w:rsidP="003F4249">
            <w:pPr>
              <w:rPr>
                <w:rFonts w:eastAsia="Times New Roman"/>
                <w:sz w:val="20"/>
                <w:szCs w:val="20"/>
              </w:rPr>
            </w:pPr>
          </w:p>
        </w:tc>
        <w:tc>
          <w:tcPr>
            <w:tcW w:w="992" w:type="dxa"/>
            <w:noWrap/>
            <w:vAlign w:val="center"/>
            <w:hideMark/>
          </w:tcPr>
          <w:p w14:paraId="7E1B9E19" w14:textId="77777777" w:rsidR="00F66AD2" w:rsidRDefault="00F66AD2" w:rsidP="003F4249">
            <w:pPr>
              <w:rPr>
                <w:rFonts w:eastAsia="Times New Roman"/>
                <w:sz w:val="20"/>
                <w:szCs w:val="20"/>
              </w:rPr>
            </w:pPr>
          </w:p>
        </w:tc>
        <w:tc>
          <w:tcPr>
            <w:tcW w:w="992" w:type="dxa"/>
            <w:noWrap/>
            <w:vAlign w:val="center"/>
            <w:hideMark/>
          </w:tcPr>
          <w:p w14:paraId="048D292F" w14:textId="77777777" w:rsidR="00F66AD2" w:rsidRDefault="00F66AD2" w:rsidP="003F4249">
            <w:pPr>
              <w:rPr>
                <w:rFonts w:eastAsia="Times New Roman"/>
                <w:sz w:val="20"/>
                <w:szCs w:val="20"/>
              </w:rPr>
            </w:pPr>
          </w:p>
        </w:tc>
        <w:tc>
          <w:tcPr>
            <w:tcW w:w="5333" w:type="dxa"/>
            <w:gridSpan w:val="4"/>
            <w:noWrap/>
            <w:vAlign w:val="center"/>
            <w:hideMark/>
          </w:tcPr>
          <w:p w14:paraId="3671AC8B"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от 28июня 2017 года № 404</w:t>
            </w:r>
          </w:p>
        </w:tc>
      </w:tr>
      <w:tr w:rsidR="00F66AD2" w14:paraId="218DC1A6" w14:textId="77777777" w:rsidTr="003F4249">
        <w:trPr>
          <w:trHeight w:val="315"/>
        </w:trPr>
        <w:tc>
          <w:tcPr>
            <w:tcW w:w="3969" w:type="dxa"/>
            <w:noWrap/>
            <w:vAlign w:val="center"/>
            <w:hideMark/>
          </w:tcPr>
          <w:p w14:paraId="7301B275" w14:textId="77777777" w:rsidR="00F66AD2" w:rsidRDefault="00F66AD2" w:rsidP="003F4249">
            <w:pPr>
              <w:rPr>
                <w:rFonts w:eastAsia="Times New Roman"/>
                <w:sz w:val="20"/>
                <w:szCs w:val="20"/>
              </w:rPr>
            </w:pPr>
          </w:p>
        </w:tc>
        <w:tc>
          <w:tcPr>
            <w:tcW w:w="1076" w:type="dxa"/>
            <w:noWrap/>
            <w:vAlign w:val="center"/>
            <w:hideMark/>
          </w:tcPr>
          <w:p w14:paraId="23282DB0" w14:textId="77777777" w:rsidR="00F66AD2" w:rsidRDefault="00F66AD2" w:rsidP="003F4249">
            <w:pPr>
              <w:rPr>
                <w:rFonts w:eastAsia="Times New Roman"/>
                <w:sz w:val="20"/>
                <w:szCs w:val="20"/>
              </w:rPr>
            </w:pPr>
          </w:p>
        </w:tc>
        <w:tc>
          <w:tcPr>
            <w:tcW w:w="1873" w:type="dxa"/>
            <w:noWrap/>
            <w:vAlign w:val="center"/>
            <w:hideMark/>
          </w:tcPr>
          <w:p w14:paraId="576D8417" w14:textId="77777777" w:rsidR="00F66AD2" w:rsidRDefault="00F66AD2" w:rsidP="003F4249">
            <w:pPr>
              <w:rPr>
                <w:rFonts w:eastAsia="Times New Roman"/>
                <w:sz w:val="20"/>
                <w:szCs w:val="20"/>
              </w:rPr>
            </w:pPr>
          </w:p>
        </w:tc>
        <w:tc>
          <w:tcPr>
            <w:tcW w:w="917" w:type="dxa"/>
            <w:noWrap/>
            <w:vAlign w:val="center"/>
            <w:hideMark/>
          </w:tcPr>
          <w:p w14:paraId="1F714751" w14:textId="77777777" w:rsidR="00F66AD2" w:rsidRDefault="00F66AD2" w:rsidP="003F4249">
            <w:pPr>
              <w:rPr>
                <w:rFonts w:eastAsia="Times New Roman"/>
                <w:sz w:val="20"/>
                <w:szCs w:val="20"/>
              </w:rPr>
            </w:pPr>
          </w:p>
        </w:tc>
        <w:tc>
          <w:tcPr>
            <w:tcW w:w="992" w:type="dxa"/>
            <w:noWrap/>
            <w:vAlign w:val="center"/>
            <w:hideMark/>
          </w:tcPr>
          <w:p w14:paraId="57C9A38C" w14:textId="77777777" w:rsidR="00F66AD2" w:rsidRDefault="00F66AD2" w:rsidP="003F4249">
            <w:pPr>
              <w:rPr>
                <w:rFonts w:eastAsia="Times New Roman"/>
                <w:sz w:val="20"/>
                <w:szCs w:val="20"/>
              </w:rPr>
            </w:pPr>
          </w:p>
        </w:tc>
        <w:tc>
          <w:tcPr>
            <w:tcW w:w="992" w:type="dxa"/>
            <w:noWrap/>
            <w:vAlign w:val="center"/>
            <w:hideMark/>
          </w:tcPr>
          <w:p w14:paraId="6D9429BE" w14:textId="77777777" w:rsidR="00F66AD2" w:rsidRDefault="00F66AD2" w:rsidP="003F4249">
            <w:pPr>
              <w:rPr>
                <w:rFonts w:eastAsia="Times New Roman"/>
                <w:sz w:val="20"/>
                <w:szCs w:val="20"/>
              </w:rPr>
            </w:pPr>
          </w:p>
        </w:tc>
        <w:tc>
          <w:tcPr>
            <w:tcW w:w="5333" w:type="dxa"/>
            <w:gridSpan w:val="4"/>
            <w:noWrap/>
            <w:vAlign w:val="center"/>
            <w:hideMark/>
          </w:tcPr>
          <w:p w14:paraId="68124FD6" w14:textId="77777777" w:rsidR="00F66AD2" w:rsidRDefault="00F66AD2" w:rsidP="003F4249">
            <w:pPr>
              <w:jc w:val="center"/>
              <w:rPr>
                <w:rFonts w:asciiTheme="minorHAnsi" w:hAnsiTheme="minorHAnsi" w:cstheme="minorHAnsi"/>
                <w:color w:val="000000"/>
                <w:sz w:val="20"/>
                <w:szCs w:val="20"/>
              </w:rPr>
            </w:pPr>
            <w:r>
              <w:rPr>
                <w:rFonts w:asciiTheme="minorHAnsi" w:hAnsiTheme="minorHAnsi" w:cstheme="minorHAnsi"/>
                <w:color w:val="000000"/>
                <w:sz w:val="20"/>
                <w:szCs w:val="20"/>
              </w:rPr>
              <w:t>Форма</w:t>
            </w:r>
          </w:p>
        </w:tc>
      </w:tr>
      <w:tr w:rsidR="00F66AD2" w14:paraId="6876265E" w14:textId="77777777" w:rsidTr="003F4249">
        <w:trPr>
          <w:trHeight w:val="315"/>
        </w:trPr>
        <w:tc>
          <w:tcPr>
            <w:tcW w:w="3969" w:type="dxa"/>
            <w:noWrap/>
            <w:vAlign w:val="center"/>
            <w:hideMark/>
          </w:tcPr>
          <w:p w14:paraId="564ACF46" w14:textId="77777777" w:rsidR="00F66AD2" w:rsidRDefault="00F66AD2" w:rsidP="003F4249">
            <w:pPr>
              <w:rPr>
                <w:rFonts w:eastAsia="Times New Roman"/>
                <w:sz w:val="20"/>
                <w:szCs w:val="20"/>
              </w:rPr>
            </w:pPr>
          </w:p>
        </w:tc>
        <w:tc>
          <w:tcPr>
            <w:tcW w:w="1076" w:type="dxa"/>
            <w:noWrap/>
            <w:vAlign w:val="center"/>
            <w:hideMark/>
          </w:tcPr>
          <w:p w14:paraId="0EFEA5B2" w14:textId="77777777" w:rsidR="00F66AD2" w:rsidRDefault="00F66AD2" w:rsidP="003F4249">
            <w:pPr>
              <w:rPr>
                <w:rFonts w:eastAsia="Times New Roman"/>
                <w:sz w:val="20"/>
                <w:szCs w:val="20"/>
              </w:rPr>
            </w:pPr>
          </w:p>
        </w:tc>
        <w:tc>
          <w:tcPr>
            <w:tcW w:w="1873" w:type="dxa"/>
            <w:noWrap/>
            <w:vAlign w:val="center"/>
            <w:hideMark/>
          </w:tcPr>
          <w:p w14:paraId="5A275B67" w14:textId="77777777" w:rsidR="00F66AD2" w:rsidRDefault="00F66AD2" w:rsidP="003F4249">
            <w:pPr>
              <w:rPr>
                <w:rFonts w:eastAsia="Times New Roman"/>
                <w:sz w:val="20"/>
                <w:szCs w:val="20"/>
              </w:rPr>
            </w:pPr>
          </w:p>
        </w:tc>
        <w:tc>
          <w:tcPr>
            <w:tcW w:w="917" w:type="dxa"/>
            <w:noWrap/>
            <w:vAlign w:val="center"/>
            <w:hideMark/>
          </w:tcPr>
          <w:p w14:paraId="32EA7209" w14:textId="77777777" w:rsidR="00F66AD2" w:rsidRDefault="00F66AD2" w:rsidP="003F4249">
            <w:pPr>
              <w:rPr>
                <w:rFonts w:eastAsia="Times New Roman"/>
                <w:sz w:val="20"/>
                <w:szCs w:val="20"/>
              </w:rPr>
            </w:pPr>
          </w:p>
        </w:tc>
        <w:tc>
          <w:tcPr>
            <w:tcW w:w="992" w:type="dxa"/>
            <w:noWrap/>
            <w:vAlign w:val="center"/>
            <w:hideMark/>
          </w:tcPr>
          <w:p w14:paraId="67258129" w14:textId="77777777" w:rsidR="00F66AD2" w:rsidRDefault="00F66AD2" w:rsidP="003F4249">
            <w:pPr>
              <w:rPr>
                <w:rFonts w:eastAsia="Times New Roman"/>
                <w:sz w:val="20"/>
                <w:szCs w:val="20"/>
              </w:rPr>
            </w:pPr>
          </w:p>
        </w:tc>
        <w:tc>
          <w:tcPr>
            <w:tcW w:w="992" w:type="dxa"/>
            <w:noWrap/>
            <w:vAlign w:val="center"/>
            <w:hideMark/>
          </w:tcPr>
          <w:p w14:paraId="24D8DD16" w14:textId="77777777" w:rsidR="00F66AD2" w:rsidRDefault="00F66AD2" w:rsidP="003F4249">
            <w:pPr>
              <w:rPr>
                <w:rFonts w:eastAsia="Times New Roman"/>
                <w:sz w:val="20"/>
                <w:szCs w:val="20"/>
              </w:rPr>
            </w:pPr>
          </w:p>
        </w:tc>
        <w:tc>
          <w:tcPr>
            <w:tcW w:w="1780" w:type="dxa"/>
            <w:noWrap/>
            <w:vAlign w:val="center"/>
            <w:hideMark/>
          </w:tcPr>
          <w:p w14:paraId="2EA64AA4" w14:textId="77777777" w:rsidR="00F66AD2" w:rsidRDefault="00F66AD2" w:rsidP="003F4249">
            <w:pPr>
              <w:rPr>
                <w:rFonts w:eastAsia="Times New Roman"/>
                <w:sz w:val="20"/>
                <w:szCs w:val="20"/>
              </w:rPr>
            </w:pPr>
          </w:p>
        </w:tc>
        <w:tc>
          <w:tcPr>
            <w:tcW w:w="914" w:type="dxa"/>
            <w:noWrap/>
            <w:vAlign w:val="center"/>
            <w:hideMark/>
          </w:tcPr>
          <w:p w14:paraId="3C8A5184" w14:textId="77777777" w:rsidR="00F66AD2" w:rsidRDefault="00F66AD2" w:rsidP="003F4249">
            <w:pPr>
              <w:rPr>
                <w:rFonts w:eastAsia="Times New Roman"/>
                <w:sz w:val="20"/>
                <w:szCs w:val="20"/>
              </w:rPr>
            </w:pPr>
          </w:p>
        </w:tc>
        <w:tc>
          <w:tcPr>
            <w:tcW w:w="1134" w:type="dxa"/>
            <w:noWrap/>
            <w:vAlign w:val="center"/>
            <w:hideMark/>
          </w:tcPr>
          <w:p w14:paraId="216609ED" w14:textId="77777777" w:rsidR="00F66AD2" w:rsidRDefault="00F66AD2" w:rsidP="003F4249">
            <w:pPr>
              <w:rPr>
                <w:rFonts w:eastAsia="Times New Roman"/>
                <w:sz w:val="20"/>
                <w:szCs w:val="20"/>
              </w:rPr>
            </w:pPr>
          </w:p>
        </w:tc>
        <w:tc>
          <w:tcPr>
            <w:tcW w:w="1505" w:type="dxa"/>
            <w:noWrap/>
            <w:vAlign w:val="center"/>
            <w:hideMark/>
          </w:tcPr>
          <w:p w14:paraId="62977BD3" w14:textId="77777777" w:rsidR="00F66AD2" w:rsidRDefault="00F66AD2" w:rsidP="003F4249">
            <w:pPr>
              <w:rPr>
                <w:rFonts w:eastAsia="Times New Roman"/>
                <w:sz w:val="20"/>
                <w:szCs w:val="20"/>
              </w:rPr>
            </w:pPr>
          </w:p>
        </w:tc>
      </w:tr>
      <w:tr w:rsidR="00F66AD2" w14:paraId="0CA36072" w14:textId="77777777" w:rsidTr="003F4249">
        <w:trPr>
          <w:trHeight w:val="315"/>
        </w:trPr>
        <w:tc>
          <w:tcPr>
            <w:tcW w:w="15152" w:type="dxa"/>
            <w:gridSpan w:val="10"/>
            <w:noWrap/>
            <w:vAlign w:val="center"/>
            <w:hideMark/>
          </w:tcPr>
          <w:p w14:paraId="17AAC063"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 xml:space="preserve"> ОТЧЕТ ОБ ИЗМЕНЕНИЯХ В КАПИТАЛЕ</w:t>
            </w:r>
          </w:p>
        </w:tc>
      </w:tr>
      <w:tr w:rsidR="00F66AD2" w14:paraId="0E01A009" w14:textId="77777777" w:rsidTr="003F4249">
        <w:trPr>
          <w:trHeight w:val="315"/>
        </w:trPr>
        <w:tc>
          <w:tcPr>
            <w:tcW w:w="15152" w:type="dxa"/>
            <w:gridSpan w:val="10"/>
            <w:noWrap/>
            <w:vAlign w:val="center"/>
            <w:hideMark/>
          </w:tcPr>
          <w:p w14:paraId="72B7BE04"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 xml:space="preserve">отчетный </w:t>
            </w:r>
            <w:proofErr w:type="gramStart"/>
            <w:r>
              <w:rPr>
                <w:rFonts w:asciiTheme="minorHAnsi" w:hAnsiTheme="minorHAnsi" w:cstheme="minorHAnsi"/>
                <w:b/>
                <w:bCs/>
                <w:sz w:val="20"/>
                <w:szCs w:val="20"/>
              </w:rPr>
              <w:t>период  20</w:t>
            </w:r>
            <w:proofErr w:type="gramEnd"/>
            <w:r>
              <w:rPr>
                <w:rFonts w:asciiTheme="minorHAnsi" w:hAnsiTheme="minorHAnsi" w:cstheme="minorHAnsi"/>
                <w:b/>
                <w:bCs/>
                <w:sz w:val="20"/>
                <w:szCs w:val="20"/>
              </w:rPr>
              <w:t>___г.</w:t>
            </w:r>
          </w:p>
        </w:tc>
      </w:tr>
      <w:tr w:rsidR="00F66AD2" w14:paraId="7E7660AE" w14:textId="77777777" w:rsidTr="003F4249">
        <w:trPr>
          <w:trHeight w:val="315"/>
        </w:trPr>
        <w:tc>
          <w:tcPr>
            <w:tcW w:w="3969" w:type="dxa"/>
            <w:noWrap/>
            <w:vAlign w:val="center"/>
            <w:hideMark/>
          </w:tcPr>
          <w:p w14:paraId="6F65210E" w14:textId="77777777" w:rsidR="00F66AD2" w:rsidRDefault="00F66AD2" w:rsidP="003F4249">
            <w:pPr>
              <w:rPr>
                <w:rFonts w:eastAsia="Times New Roman"/>
                <w:sz w:val="20"/>
                <w:szCs w:val="20"/>
              </w:rPr>
            </w:pPr>
          </w:p>
        </w:tc>
        <w:tc>
          <w:tcPr>
            <w:tcW w:w="1076" w:type="dxa"/>
            <w:noWrap/>
            <w:vAlign w:val="center"/>
            <w:hideMark/>
          </w:tcPr>
          <w:p w14:paraId="15B2013C" w14:textId="77777777" w:rsidR="00F66AD2" w:rsidRDefault="00F66AD2" w:rsidP="003F4249">
            <w:pPr>
              <w:rPr>
                <w:rFonts w:eastAsia="Times New Roman"/>
                <w:sz w:val="20"/>
                <w:szCs w:val="20"/>
              </w:rPr>
            </w:pPr>
          </w:p>
        </w:tc>
        <w:tc>
          <w:tcPr>
            <w:tcW w:w="1873" w:type="dxa"/>
            <w:noWrap/>
            <w:vAlign w:val="center"/>
            <w:hideMark/>
          </w:tcPr>
          <w:p w14:paraId="68E62B0B" w14:textId="77777777" w:rsidR="00F66AD2" w:rsidRDefault="00F66AD2" w:rsidP="003F4249">
            <w:pPr>
              <w:rPr>
                <w:rFonts w:eastAsia="Times New Roman"/>
                <w:sz w:val="20"/>
                <w:szCs w:val="20"/>
              </w:rPr>
            </w:pPr>
          </w:p>
        </w:tc>
        <w:tc>
          <w:tcPr>
            <w:tcW w:w="917" w:type="dxa"/>
            <w:noWrap/>
            <w:vAlign w:val="center"/>
            <w:hideMark/>
          </w:tcPr>
          <w:p w14:paraId="610E3370" w14:textId="77777777" w:rsidR="00F66AD2" w:rsidRDefault="00F66AD2" w:rsidP="003F4249">
            <w:pPr>
              <w:rPr>
                <w:rFonts w:eastAsia="Times New Roman"/>
                <w:sz w:val="20"/>
                <w:szCs w:val="20"/>
              </w:rPr>
            </w:pPr>
          </w:p>
        </w:tc>
        <w:tc>
          <w:tcPr>
            <w:tcW w:w="992" w:type="dxa"/>
            <w:noWrap/>
            <w:vAlign w:val="center"/>
            <w:hideMark/>
          </w:tcPr>
          <w:p w14:paraId="78D845D9" w14:textId="77777777" w:rsidR="00F66AD2" w:rsidRDefault="00F66AD2" w:rsidP="003F4249">
            <w:pPr>
              <w:rPr>
                <w:rFonts w:eastAsia="Times New Roman"/>
                <w:sz w:val="20"/>
                <w:szCs w:val="20"/>
              </w:rPr>
            </w:pPr>
          </w:p>
        </w:tc>
        <w:tc>
          <w:tcPr>
            <w:tcW w:w="992" w:type="dxa"/>
            <w:noWrap/>
            <w:vAlign w:val="center"/>
            <w:hideMark/>
          </w:tcPr>
          <w:p w14:paraId="1BFC80D5" w14:textId="77777777" w:rsidR="00F66AD2" w:rsidRDefault="00F66AD2" w:rsidP="003F4249">
            <w:pPr>
              <w:rPr>
                <w:rFonts w:eastAsia="Times New Roman"/>
                <w:sz w:val="20"/>
                <w:szCs w:val="20"/>
              </w:rPr>
            </w:pPr>
          </w:p>
        </w:tc>
        <w:tc>
          <w:tcPr>
            <w:tcW w:w="1780" w:type="dxa"/>
            <w:noWrap/>
            <w:vAlign w:val="center"/>
            <w:hideMark/>
          </w:tcPr>
          <w:p w14:paraId="40E72D8A" w14:textId="77777777" w:rsidR="00F66AD2" w:rsidRDefault="00F66AD2" w:rsidP="003F4249">
            <w:pPr>
              <w:rPr>
                <w:rFonts w:eastAsia="Times New Roman"/>
                <w:sz w:val="20"/>
                <w:szCs w:val="20"/>
              </w:rPr>
            </w:pPr>
          </w:p>
        </w:tc>
        <w:tc>
          <w:tcPr>
            <w:tcW w:w="914" w:type="dxa"/>
            <w:noWrap/>
            <w:vAlign w:val="center"/>
            <w:hideMark/>
          </w:tcPr>
          <w:p w14:paraId="7FCAEFE1" w14:textId="77777777" w:rsidR="00F66AD2" w:rsidRDefault="00F66AD2" w:rsidP="003F4249">
            <w:pPr>
              <w:rPr>
                <w:rFonts w:eastAsia="Times New Roman"/>
                <w:sz w:val="20"/>
                <w:szCs w:val="20"/>
              </w:rPr>
            </w:pPr>
          </w:p>
        </w:tc>
        <w:tc>
          <w:tcPr>
            <w:tcW w:w="1134" w:type="dxa"/>
            <w:noWrap/>
            <w:vAlign w:val="center"/>
            <w:hideMark/>
          </w:tcPr>
          <w:p w14:paraId="27618865" w14:textId="77777777" w:rsidR="00F66AD2" w:rsidRDefault="00F66AD2" w:rsidP="003F4249">
            <w:pPr>
              <w:rPr>
                <w:rFonts w:eastAsia="Times New Roman"/>
                <w:sz w:val="20"/>
                <w:szCs w:val="20"/>
              </w:rPr>
            </w:pPr>
          </w:p>
        </w:tc>
        <w:tc>
          <w:tcPr>
            <w:tcW w:w="1505" w:type="dxa"/>
            <w:noWrap/>
            <w:vAlign w:val="center"/>
            <w:hideMark/>
          </w:tcPr>
          <w:p w14:paraId="63BA55B1" w14:textId="77777777" w:rsidR="00F66AD2" w:rsidRDefault="00F66AD2" w:rsidP="003F4249">
            <w:pPr>
              <w:rPr>
                <w:rFonts w:eastAsia="Times New Roman"/>
                <w:sz w:val="20"/>
                <w:szCs w:val="20"/>
              </w:rPr>
            </w:pPr>
          </w:p>
        </w:tc>
      </w:tr>
      <w:tr w:rsidR="00F66AD2" w14:paraId="1A3D4BB2" w14:textId="77777777" w:rsidTr="003F4249">
        <w:trPr>
          <w:trHeight w:val="315"/>
        </w:trPr>
        <w:tc>
          <w:tcPr>
            <w:tcW w:w="3969" w:type="dxa"/>
            <w:noWrap/>
            <w:vAlign w:val="center"/>
            <w:hideMark/>
          </w:tcPr>
          <w:p w14:paraId="1E67FD4E"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Индекс:</w:t>
            </w:r>
          </w:p>
        </w:tc>
        <w:tc>
          <w:tcPr>
            <w:tcW w:w="3866" w:type="dxa"/>
            <w:gridSpan w:val="3"/>
            <w:vAlign w:val="center"/>
            <w:hideMark/>
          </w:tcPr>
          <w:p w14:paraId="166D6A30"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- 5-ИК</w:t>
            </w:r>
          </w:p>
        </w:tc>
        <w:tc>
          <w:tcPr>
            <w:tcW w:w="992" w:type="dxa"/>
            <w:noWrap/>
            <w:vAlign w:val="center"/>
            <w:hideMark/>
          </w:tcPr>
          <w:p w14:paraId="7E8F6689" w14:textId="77777777" w:rsidR="00F66AD2" w:rsidRDefault="00F66AD2" w:rsidP="003F4249">
            <w:pPr>
              <w:rPr>
                <w:rFonts w:eastAsia="Times New Roman"/>
                <w:sz w:val="20"/>
                <w:szCs w:val="20"/>
              </w:rPr>
            </w:pPr>
          </w:p>
        </w:tc>
        <w:tc>
          <w:tcPr>
            <w:tcW w:w="992" w:type="dxa"/>
            <w:noWrap/>
            <w:vAlign w:val="center"/>
            <w:hideMark/>
          </w:tcPr>
          <w:p w14:paraId="5E5D9153" w14:textId="77777777" w:rsidR="00F66AD2" w:rsidRDefault="00F66AD2" w:rsidP="003F4249">
            <w:pPr>
              <w:rPr>
                <w:rFonts w:eastAsia="Times New Roman"/>
                <w:sz w:val="20"/>
                <w:szCs w:val="20"/>
              </w:rPr>
            </w:pPr>
          </w:p>
        </w:tc>
        <w:tc>
          <w:tcPr>
            <w:tcW w:w="1780" w:type="dxa"/>
            <w:noWrap/>
            <w:vAlign w:val="center"/>
            <w:hideMark/>
          </w:tcPr>
          <w:p w14:paraId="469D0B39" w14:textId="77777777" w:rsidR="00F66AD2" w:rsidRDefault="00F66AD2" w:rsidP="003F4249">
            <w:pPr>
              <w:rPr>
                <w:rFonts w:eastAsia="Times New Roman"/>
                <w:sz w:val="20"/>
                <w:szCs w:val="20"/>
              </w:rPr>
            </w:pPr>
          </w:p>
        </w:tc>
        <w:tc>
          <w:tcPr>
            <w:tcW w:w="914" w:type="dxa"/>
            <w:noWrap/>
            <w:vAlign w:val="center"/>
            <w:hideMark/>
          </w:tcPr>
          <w:p w14:paraId="11C45D08" w14:textId="77777777" w:rsidR="00F66AD2" w:rsidRDefault="00F66AD2" w:rsidP="003F4249">
            <w:pPr>
              <w:rPr>
                <w:rFonts w:eastAsia="Times New Roman"/>
                <w:sz w:val="20"/>
                <w:szCs w:val="20"/>
              </w:rPr>
            </w:pPr>
          </w:p>
        </w:tc>
        <w:tc>
          <w:tcPr>
            <w:tcW w:w="1134" w:type="dxa"/>
            <w:noWrap/>
            <w:vAlign w:val="center"/>
            <w:hideMark/>
          </w:tcPr>
          <w:p w14:paraId="3531AEC9" w14:textId="77777777" w:rsidR="00F66AD2" w:rsidRDefault="00F66AD2" w:rsidP="003F4249">
            <w:pPr>
              <w:rPr>
                <w:rFonts w:eastAsia="Times New Roman"/>
                <w:sz w:val="20"/>
                <w:szCs w:val="20"/>
              </w:rPr>
            </w:pPr>
          </w:p>
        </w:tc>
        <w:tc>
          <w:tcPr>
            <w:tcW w:w="1505" w:type="dxa"/>
            <w:noWrap/>
            <w:vAlign w:val="center"/>
            <w:hideMark/>
          </w:tcPr>
          <w:p w14:paraId="4E0B154F" w14:textId="77777777" w:rsidR="00F66AD2" w:rsidRDefault="00F66AD2" w:rsidP="003F4249">
            <w:pPr>
              <w:rPr>
                <w:rFonts w:eastAsia="Times New Roman"/>
                <w:sz w:val="20"/>
                <w:szCs w:val="20"/>
              </w:rPr>
            </w:pPr>
          </w:p>
        </w:tc>
      </w:tr>
      <w:tr w:rsidR="00F66AD2" w14:paraId="628F9F58" w14:textId="77777777" w:rsidTr="003F4249">
        <w:trPr>
          <w:trHeight w:val="315"/>
        </w:trPr>
        <w:tc>
          <w:tcPr>
            <w:tcW w:w="3969" w:type="dxa"/>
            <w:noWrap/>
            <w:vAlign w:val="center"/>
            <w:hideMark/>
          </w:tcPr>
          <w:p w14:paraId="3C8DB6E5"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Периодичность:</w:t>
            </w:r>
          </w:p>
        </w:tc>
        <w:tc>
          <w:tcPr>
            <w:tcW w:w="3866" w:type="dxa"/>
            <w:gridSpan w:val="3"/>
            <w:vAlign w:val="center"/>
            <w:hideMark/>
          </w:tcPr>
          <w:p w14:paraId="23AE30C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годовая</w:t>
            </w:r>
          </w:p>
        </w:tc>
        <w:tc>
          <w:tcPr>
            <w:tcW w:w="992" w:type="dxa"/>
            <w:noWrap/>
            <w:vAlign w:val="center"/>
            <w:hideMark/>
          </w:tcPr>
          <w:p w14:paraId="6C91337A" w14:textId="77777777" w:rsidR="00F66AD2" w:rsidRDefault="00F66AD2" w:rsidP="003F4249">
            <w:pPr>
              <w:rPr>
                <w:rFonts w:eastAsia="Times New Roman"/>
                <w:sz w:val="20"/>
                <w:szCs w:val="20"/>
              </w:rPr>
            </w:pPr>
          </w:p>
        </w:tc>
        <w:tc>
          <w:tcPr>
            <w:tcW w:w="992" w:type="dxa"/>
            <w:noWrap/>
            <w:vAlign w:val="center"/>
            <w:hideMark/>
          </w:tcPr>
          <w:p w14:paraId="1970C795" w14:textId="77777777" w:rsidR="00F66AD2" w:rsidRDefault="00F66AD2" w:rsidP="003F4249">
            <w:pPr>
              <w:rPr>
                <w:rFonts w:eastAsia="Times New Roman"/>
                <w:sz w:val="20"/>
                <w:szCs w:val="20"/>
              </w:rPr>
            </w:pPr>
          </w:p>
        </w:tc>
        <w:tc>
          <w:tcPr>
            <w:tcW w:w="1780" w:type="dxa"/>
            <w:noWrap/>
            <w:vAlign w:val="center"/>
            <w:hideMark/>
          </w:tcPr>
          <w:p w14:paraId="16A56723" w14:textId="77777777" w:rsidR="00F66AD2" w:rsidRDefault="00F66AD2" w:rsidP="003F4249">
            <w:pPr>
              <w:rPr>
                <w:rFonts w:eastAsia="Times New Roman"/>
                <w:sz w:val="20"/>
                <w:szCs w:val="20"/>
              </w:rPr>
            </w:pPr>
          </w:p>
        </w:tc>
        <w:tc>
          <w:tcPr>
            <w:tcW w:w="914" w:type="dxa"/>
            <w:noWrap/>
            <w:vAlign w:val="center"/>
            <w:hideMark/>
          </w:tcPr>
          <w:p w14:paraId="6272728B" w14:textId="77777777" w:rsidR="00F66AD2" w:rsidRDefault="00F66AD2" w:rsidP="003F4249">
            <w:pPr>
              <w:rPr>
                <w:rFonts w:eastAsia="Times New Roman"/>
                <w:sz w:val="20"/>
                <w:szCs w:val="20"/>
              </w:rPr>
            </w:pPr>
          </w:p>
        </w:tc>
        <w:tc>
          <w:tcPr>
            <w:tcW w:w="1134" w:type="dxa"/>
            <w:noWrap/>
            <w:vAlign w:val="center"/>
            <w:hideMark/>
          </w:tcPr>
          <w:p w14:paraId="5BA12D9D" w14:textId="77777777" w:rsidR="00F66AD2" w:rsidRDefault="00F66AD2" w:rsidP="003F4249">
            <w:pPr>
              <w:rPr>
                <w:rFonts w:eastAsia="Times New Roman"/>
                <w:sz w:val="20"/>
                <w:szCs w:val="20"/>
              </w:rPr>
            </w:pPr>
          </w:p>
        </w:tc>
        <w:tc>
          <w:tcPr>
            <w:tcW w:w="1505" w:type="dxa"/>
            <w:noWrap/>
            <w:vAlign w:val="center"/>
            <w:hideMark/>
          </w:tcPr>
          <w:p w14:paraId="515FC82F" w14:textId="77777777" w:rsidR="00F66AD2" w:rsidRDefault="00F66AD2" w:rsidP="003F4249">
            <w:pPr>
              <w:rPr>
                <w:rFonts w:eastAsia="Times New Roman"/>
                <w:sz w:val="20"/>
                <w:szCs w:val="20"/>
              </w:rPr>
            </w:pPr>
          </w:p>
        </w:tc>
      </w:tr>
      <w:tr w:rsidR="00F66AD2" w14:paraId="3144DE0D" w14:textId="77777777" w:rsidTr="003F4249">
        <w:trPr>
          <w:trHeight w:val="523"/>
        </w:trPr>
        <w:tc>
          <w:tcPr>
            <w:tcW w:w="3969" w:type="dxa"/>
            <w:noWrap/>
            <w:vAlign w:val="center"/>
            <w:hideMark/>
          </w:tcPr>
          <w:p w14:paraId="3AE0DEDE"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Представляют:</w:t>
            </w:r>
          </w:p>
        </w:tc>
        <w:tc>
          <w:tcPr>
            <w:tcW w:w="11183" w:type="dxa"/>
            <w:gridSpan w:val="9"/>
            <w:vAlign w:val="center"/>
            <w:hideMark/>
          </w:tcPr>
          <w:p w14:paraId="5FD2B3B4"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xml:space="preserve">организации публичного интереса по результатам финансового года </w:t>
            </w:r>
          </w:p>
        </w:tc>
      </w:tr>
      <w:tr w:rsidR="00F66AD2" w14:paraId="61D89118" w14:textId="77777777" w:rsidTr="003F4249">
        <w:trPr>
          <w:trHeight w:val="714"/>
        </w:trPr>
        <w:tc>
          <w:tcPr>
            <w:tcW w:w="3969" w:type="dxa"/>
            <w:noWrap/>
            <w:vAlign w:val="center"/>
            <w:hideMark/>
          </w:tcPr>
          <w:p w14:paraId="3A077483"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 xml:space="preserve">Куда представляется: </w:t>
            </w:r>
          </w:p>
        </w:tc>
        <w:tc>
          <w:tcPr>
            <w:tcW w:w="11183" w:type="dxa"/>
            <w:gridSpan w:val="9"/>
            <w:vAlign w:val="center"/>
            <w:hideMark/>
          </w:tcPr>
          <w:p w14:paraId="4B0D8C9F"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 депозитарий финансовой отчетности в электронном формате</w:t>
            </w:r>
            <w:r>
              <w:rPr>
                <w:rFonts w:asciiTheme="minorHAnsi" w:hAnsiTheme="minorHAnsi" w:cstheme="minorHAnsi"/>
                <w:sz w:val="20"/>
                <w:szCs w:val="20"/>
              </w:rPr>
              <w:br/>
              <w:t>посредством программного обеспечения</w:t>
            </w:r>
          </w:p>
        </w:tc>
      </w:tr>
      <w:tr w:rsidR="00F66AD2" w14:paraId="56A58FE2" w14:textId="77777777" w:rsidTr="003F4249">
        <w:trPr>
          <w:trHeight w:val="427"/>
        </w:trPr>
        <w:tc>
          <w:tcPr>
            <w:tcW w:w="3969" w:type="dxa"/>
            <w:noWrap/>
            <w:vAlign w:val="center"/>
            <w:hideMark/>
          </w:tcPr>
          <w:p w14:paraId="4C431DAF"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Срок представления:</w:t>
            </w:r>
          </w:p>
        </w:tc>
        <w:tc>
          <w:tcPr>
            <w:tcW w:w="11183" w:type="dxa"/>
            <w:gridSpan w:val="9"/>
            <w:vAlign w:val="center"/>
            <w:hideMark/>
          </w:tcPr>
          <w:p w14:paraId="45D6A5DB"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ежегодно не позднее 31 августа года, следующего за отчетным</w:t>
            </w:r>
          </w:p>
        </w:tc>
      </w:tr>
      <w:tr w:rsidR="00F66AD2" w14:paraId="72E2A7BA" w14:textId="77777777" w:rsidTr="003F4249">
        <w:trPr>
          <w:trHeight w:val="843"/>
        </w:trPr>
        <w:tc>
          <w:tcPr>
            <w:tcW w:w="3969" w:type="dxa"/>
            <w:noWrap/>
            <w:vAlign w:val="center"/>
            <w:hideMark/>
          </w:tcPr>
          <w:p w14:paraId="288DBC53"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xml:space="preserve"> Примечание: </w:t>
            </w:r>
          </w:p>
        </w:tc>
        <w:tc>
          <w:tcPr>
            <w:tcW w:w="11183" w:type="dxa"/>
            <w:gridSpan w:val="9"/>
            <w:vAlign w:val="center"/>
            <w:hideMark/>
          </w:tcPr>
          <w:p w14:paraId="607E9338"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пояснение по заполнению отчета приведено в приложении к форме, предназначенной для сбора административных данных "Отчет об изменениях в капитале"</w:t>
            </w:r>
          </w:p>
        </w:tc>
      </w:tr>
      <w:tr w:rsidR="00F66AD2" w14:paraId="6F86D47C" w14:textId="77777777" w:rsidTr="003F4249">
        <w:trPr>
          <w:trHeight w:val="842"/>
        </w:trPr>
        <w:tc>
          <w:tcPr>
            <w:tcW w:w="3969" w:type="dxa"/>
            <w:noWrap/>
            <w:vAlign w:val="center"/>
            <w:hideMark/>
          </w:tcPr>
          <w:p w14:paraId="7C498958"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Наименование организации</w:t>
            </w:r>
          </w:p>
        </w:tc>
        <w:tc>
          <w:tcPr>
            <w:tcW w:w="11183" w:type="dxa"/>
            <w:gridSpan w:val="9"/>
            <w:vAlign w:val="center"/>
            <w:hideMark/>
          </w:tcPr>
          <w:p w14:paraId="2C27020F" w14:textId="77777777" w:rsidR="00F66AD2" w:rsidRDefault="00F66AD2" w:rsidP="003F4249">
            <w:pPr>
              <w:rPr>
                <w:rFonts w:eastAsia="Times New Roman"/>
                <w:sz w:val="20"/>
                <w:szCs w:val="20"/>
              </w:rPr>
            </w:pPr>
          </w:p>
        </w:tc>
      </w:tr>
      <w:tr w:rsidR="00F66AD2" w14:paraId="480FA1C6" w14:textId="77777777" w:rsidTr="003F4249">
        <w:trPr>
          <w:trHeight w:val="315"/>
        </w:trPr>
        <w:tc>
          <w:tcPr>
            <w:tcW w:w="7835" w:type="dxa"/>
            <w:gridSpan w:val="4"/>
            <w:noWrap/>
            <w:vAlign w:val="center"/>
            <w:hideMark/>
          </w:tcPr>
          <w:p w14:paraId="22928D7D"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 xml:space="preserve">за год, </w:t>
            </w:r>
            <w:proofErr w:type="gramStart"/>
            <w:r>
              <w:rPr>
                <w:rFonts w:asciiTheme="minorHAnsi" w:hAnsiTheme="minorHAnsi" w:cstheme="minorHAnsi"/>
                <w:sz w:val="20"/>
                <w:szCs w:val="20"/>
              </w:rPr>
              <w:t>заканчивающийся  31</w:t>
            </w:r>
            <w:proofErr w:type="gramEnd"/>
            <w:r>
              <w:rPr>
                <w:rFonts w:asciiTheme="minorHAnsi" w:hAnsiTheme="minorHAnsi" w:cstheme="minorHAnsi"/>
                <w:sz w:val="20"/>
                <w:szCs w:val="20"/>
              </w:rPr>
              <w:t xml:space="preserve"> декабря 20___ года</w:t>
            </w:r>
          </w:p>
        </w:tc>
        <w:tc>
          <w:tcPr>
            <w:tcW w:w="992" w:type="dxa"/>
            <w:noWrap/>
            <w:vAlign w:val="center"/>
            <w:hideMark/>
          </w:tcPr>
          <w:p w14:paraId="6B4AB260" w14:textId="77777777" w:rsidR="00F66AD2" w:rsidRDefault="00F66AD2" w:rsidP="003F4249">
            <w:pPr>
              <w:rPr>
                <w:rFonts w:eastAsia="Times New Roman"/>
                <w:sz w:val="20"/>
                <w:szCs w:val="20"/>
              </w:rPr>
            </w:pPr>
          </w:p>
        </w:tc>
        <w:tc>
          <w:tcPr>
            <w:tcW w:w="992" w:type="dxa"/>
            <w:noWrap/>
            <w:vAlign w:val="center"/>
            <w:hideMark/>
          </w:tcPr>
          <w:p w14:paraId="2BA9EF08" w14:textId="77777777" w:rsidR="00F66AD2" w:rsidRDefault="00F66AD2" w:rsidP="003F4249">
            <w:pPr>
              <w:rPr>
                <w:rFonts w:eastAsia="Times New Roman"/>
                <w:sz w:val="20"/>
                <w:szCs w:val="20"/>
              </w:rPr>
            </w:pPr>
          </w:p>
        </w:tc>
        <w:tc>
          <w:tcPr>
            <w:tcW w:w="1780" w:type="dxa"/>
            <w:noWrap/>
            <w:vAlign w:val="center"/>
            <w:hideMark/>
          </w:tcPr>
          <w:p w14:paraId="3143DDF3" w14:textId="77777777" w:rsidR="00F66AD2" w:rsidRDefault="00F66AD2" w:rsidP="003F4249">
            <w:pPr>
              <w:rPr>
                <w:rFonts w:eastAsia="Times New Roman"/>
                <w:sz w:val="20"/>
                <w:szCs w:val="20"/>
              </w:rPr>
            </w:pPr>
          </w:p>
        </w:tc>
        <w:tc>
          <w:tcPr>
            <w:tcW w:w="914" w:type="dxa"/>
            <w:noWrap/>
            <w:vAlign w:val="center"/>
            <w:hideMark/>
          </w:tcPr>
          <w:p w14:paraId="13A6772A" w14:textId="77777777" w:rsidR="00F66AD2" w:rsidRDefault="00F66AD2" w:rsidP="003F4249">
            <w:pPr>
              <w:rPr>
                <w:rFonts w:eastAsia="Times New Roman"/>
                <w:sz w:val="20"/>
                <w:szCs w:val="20"/>
              </w:rPr>
            </w:pPr>
          </w:p>
        </w:tc>
        <w:tc>
          <w:tcPr>
            <w:tcW w:w="1134" w:type="dxa"/>
            <w:noWrap/>
            <w:vAlign w:val="center"/>
            <w:hideMark/>
          </w:tcPr>
          <w:p w14:paraId="74364F76" w14:textId="77777777" w:rsidR="00F66AD2" w:rsidRDefault="00F66AD2" w:rsidP="003F4249">
            <w:pPr>
              <w:rPr>
                <w:rFonts w:eastAsia="Times New Roman"/>
                <w:sz w:val="20"/>
                <w:szCs w:val="20"/>
              </w:rPr>
            </w:pPr>
          </w:p>
        </w:tc>
        <w:tc>
          <w:tcPr>
            <w:tcW w:w="1505" w:type="dxa"/>
            <w:noWrap/>
            <w:vAlign w:val="center"/>
            <w:hideMark/>
          </w:tcPr>
          <w:p w14:paraId="62934D76" w14:textId="77777777" w:rsidR="00F66AD2" w:rsidRDefault="00F66AD2" w:rsidP="003F4249">
            <w:pPr>
              <w:rPr>
                <w:rFonts w:eastAsia="Times New Roman"/>
                <w:sz w:val="20"/>
                <w:szCs w:val="20"/>
              </w:rPr>
            </w:pPr>
          </w:p>
        </w:tc>
      </w:tr>
      <w:tr w:rsidR="00F66AD2" w14:paraId="2886A54E" w14:textId="77777777" w:rsidTr="003F4249">
        <w:trPr>
          <w:trHeight w:val="315"/>
        </w:trPr>
        <w:tc>
          <w:tcPr>
            <w:tcW w:w="3969" w:type="dxa"/>
            <w:noWrap/>
            <w:vAlign w:val="center"/>
            <w:hideMark/>
          </w:tcPr>
          <w:p w14:paraId="1ABE1714" w14:textId="77777777" w:rsidR="00F66AD2" w:rsidRDefault="00F66AD2" w:rsidP="003F4249">
            <w:pPr>
              <w:rPr>
                <w:rFonts w:eastAsia="Times New Roman"/>
                <w:sz w:val="20"/>
                <w:szCs w:val="20"/>
              </w:rPr>
            </w:pPr>
          </w:p>
        </w:tc>
        <w:tc>
          <w:tcPr>
            <w:tcW w:w="1076" w:type="dxa"/>
            <w:noWrap/>
            <w:vAlign w:val="center"/>
            <w:hideMark/>
          </w:tcPr>
          <w:p w14:paraId="09880E32" w14:textId="77777777" w:rsidR="00F66AD2" w:rsidRDefault="00F66AD2" w:rsidP="003F4249">
            <w:pPr>
              <w:rPr>
                <w:rFonts w:eastAsia="Times New Roman"/>
                <w:sz w:val="20"/>
                <w:szCs w:val="20"/>
              </w:rPr>
            </w:pPr>
          </w:p>
        </w:tc>
        <w:tc>
          <w:tcPr>
            <w:tcW w:w="1873" w:type="dxa"/>
            <w:noWrap/>
            <w:vAlign w:val="center"/>
            <w:hideMark/>
          </w:tcPr>
          <w:p w14:paraId="439542EB" w14:textId="77777777" w:rsidR="00F66AD2" w:rsidRDefault="00F66AD2" w:rsidP="003F4249">
            <w:pPr>
              <w:rPr>
                <w:rFonts w:eastAsia="Times New Roman"/>
                <w:sz w:val="20"/>
                <w:szCs w:val="20"/>
              </w:rPr>
            </w:pPr>
          </w:p>
        </w:tc>
        <w:tc>
          <w:tcPr>
            <w:tcW w:w="917" w:type="dxa"/>
            <w:noWrap/>
            <w:vAlign w:val="center"/>
            <w:hideMark/>
          </w:tcPr>
          <w:p w14:paraId="50351866" w14:textId="77777777" w:rsidR="00F66AD2" w:rsidRDefault="00F66AD2" w:rsidP="003F4249">
            <w:pPr>
              <w:rPr>
                <w:rFonts w:eastAsia="Times New Roman"/>
                <w:sz w:val="20"/>
                <w:szCs w:val="20"/>
              </w:rPr>
            </w:pPr>
          </w:p>
        </w:tc>
        <w:tc>
          <w:tcPr>
            <w:tcW w:w="992" w:type="dxa"/>
            <w:noWrap/>
            <w:vAlign w:val="center"/>
            <w:hideMark/>
          </w:tcPr>
          <w:p w14:paraId="1FF5D188" w14:textId="77777777" w:rsidR="00F66AD2" w:rsidRDefault="00F66AD2" w:rsidP="003F4249">
            <w:pPr>
              <w:rPr>
                <w:rFonts w:eastAsia="Times New Roman"/>
                <w:sz w:val="20"/>
                <w:szCs w:val="20"/>
              </w:rPr>
            </w:pPr>
          </w:p>
        </w:tc>
        <w:tc>
          <w:tcPr>
            <w:tcW w:w="992" w:type="dxa"/>
            <w:noWrap/>
            <w:vAlign w:val="center"/>
            <w:hideMark/>
          </w:tcPr>
          <w:p w14:paraId="34740508" w14:textId="77777777" w:rsidR="00F66AD2" w:rsidRDefault="00F66AD2" w:rsidP="003F4249">
            <w:pPr>
              <w:rPr>
                <w:rFonts w:eastAsia="Times New Roman"/>
                <w:sz w:val="20"/>
                <w:szCs w:val="20"/>
              </w:rPr>
            </w:pPr>
          </w:p>
        </w:tc>
        <w:tc>
          <w:tcPr>
            <w:tcW w:w="1780" w:type="dxa"/>
            <w:noWrap/>
            <w:vAlign w:val="center"/>
            <w:hideMark/>
          </w:tcPr>
          <w:p w14:paraId="61F1C757" w14:textId="77777777" w:rsidR="00F66AD2" w:rsidRDefault="00F66AD2" w:rsidP="003F4249">
            <w:pPr>
              <w:rPr>
                <w:rFonts w:eastAsia="Times New Roman"/>
                <w:sz w:val="20"/>
                <w:szCs w:val="20"/>
              </w:rPr>
            </w:pPr>
          </w:p>
        </w:tc>
        <w:tc>
          <w:tcPr>
            <w:tcW w:w="914" w:type="dxa"/>
            <w:noWrap/>
            <w:vAlign w:val="center"/>
            <w:hideMark/>
          </w:tcPr>
          <w:p w14:paraId="137940BB" w14:textId="77777777" w:rsidR="00F66AD2" w:rsidRDefault="00F66AD2" w:rsidP="003F4249">
            <w:pPr>
              <w:rPr>
                <w:rFonts w:eastAsia="Times New Roman"/>
                <w:sz w:val="20"/>
                <w:szCs w:val="20"/>
              </w:rPr>
            </w:pPr>
          </w:p>
        </w:tc>
        <w:tc>
          <w:tcPr>
            <w:tcW w:w="1134" w:type="dxa"/>
            <w:noWrap/>
            <w:vAlign w:val="center"/>
            <w:hideMark/>
          </w:tcPr>
          <w:p w14:paraId="2DB4FD88" w14:textId="77777777" w:rsidR="00F66AD2" w:rsidRDefault="00F66AD2" w:rsidP="003F4249">
            <w:pPr>
              <w:rPr>
                <w:rFonts w:eastAsia="Times New Roman"/>
                <w:sz w:val="20"/>
                <w:szCs w:val="20"/>
              </w:rPr>
            </w:pPr>
          </w:p>
        </w:tc>
        <w:tc>
          <w:tcPr>
            <w:tcW w:w="1505" w:type="dxa"/>
            <w:noWrap/>
            <w:vAlign w:val="center"/>
            <w:hideMark/>
          </w:tcPr>
          <w:p w14:paraId="136F1BB5" w14:textId="77777777" w:rsidR="00F66AD2" w:rsidRDefault="00F66AD2" w:rsidP="003F4249">
            <w:pPr>
              <w:rPr>
                <w:rFonts w:eastAsia="Times New Roman"/>
                <w:sz w:val="20"/>
                <w:szCs w:val="20"/>
              </w:rPr>
            </w:pPr>
          </w:p>
        </w:tc>
      </w:tr>
      <w:tr w:rsidR="00F66AD2" w14:paraId="0F1B175E" w14:textId="77777777" w:rsidTr="003F4249">
        <w:trPr>
          <w:trHeight w:val="390"/>
        </w:trPr>
        <w:tc>
          <w:tcPr>
            <w:tcW w:w="3969" w:type="dxa"/>
            <w:noWrap/>
            <w:vAlign w:val="center"/>
            <w:hideMark/>
          </w:tcPr>
          <w:p w14:paraId="50805DCD" w14:textId="77777777" w:rsidR="00F66AD2" w:rsidRDefault="00F66AD2" w:rsidP="003F4249">
            <w:pPr>
              <w:rPr>
                <w:rFonts w:eastAsia="Times New Roman"/>
                <w:sz w:val="20"/>
                <w:szCs w:val="20"/>
              </w:rPr>
            </w:pPr>
          </w:p>
        </w:tc>
        <w:tc>
          <w:tcPr>
            <w:tcW w:w="1076" w:type="dxa"/>
            <w:noWrap/>
            <w:vAlign w:val="center"/>
            <w:hideMark/>
          </w:tcPr>
          <w:p w14:paraId="679B71B7" w14:textId="77777777" w:rsidR="00F66AD2" w:rsidRDefault="00F66AD2" w:rsidP="003F4249">
            <w:pPr>
              <w:rPr>
                <w:rFonts w:eastAsia="Times New Roman"/>
                <w:sz w:val="20"/>
                <w:szCs w:val="20"/>
              </w:rPr>
            </w:pPr>
          </w:p>
        </w:tc>
        <w:tc>
          <w:tcPr>
            <w:tcW w:w="1873" w:type="dxa"/>
            <w:noWrap/>
            <w:vAlign w:val="center"/>
            <w:hideMark/>
          </w:tcPr>
          <w:p w14:paraId="51665711" w14:textId="77777777" w:rsidR="00F66AD2" w:rsidRDefault="00F66AD2" w:rsidP="003F4249">
            <w:pPr>
              <w:rPr>
                <w:rFonts w:eastAsia="Times New Roman"/>
                <w:sz w:val="20"/>
                <w:szCs w:val="20"/>
              </w:rPr>
            </w:pPr>
          </w:p>
        </w:tc>
        <w:tc>
          <w:tcPr>
            <w:tcW w:w="917" w:type="dxa"/>
            <w:noWrap/>
            <w:vAlign w:val="center"/>
            <w:hideMark/>
          </w:tcPr>
          <w:p w14:paraId="5E26FBFE" w14:textId="77777777" w:rsidR="00F66AD2" w:rsidRDefault="00F66AD2" w:rsidP="003F4249">
            <w:pPr>
              <w:rPr>
                <w:rFonts w:eastAsia="Times New Roman"/>
                <w:sz w:val="20"/>
                <w:szCs w:val="20"/>
              </w:rPr>
            </w:pPr>
          </w:p>
        </w:tc>
        <w:tc>
          <w:tcPr>
            <w:tcW w:w="992" w:type="dxa"/>
            <w:noWrap/>
            <w:vAlign w:val="center"/>
            <w:hideMark/>
          </w:tcPr>
          <w:p w14:paraId="189E30CB" w14:textId="77777777" w:rsidR="00F66AD2" w:rsidRDefault="00F66AD2" w:rsidP="003F4249">
            <w:pPr>
              <w:rPr>
                <w:rFonts w:eastAsia="Times New Roman"/>
                <w:sz w:val="20"/>
                <w:szCs w:val="20"/>
              </w:rPr>
            </w:pPr>
          </w:p>
        </w:tc>
        <w:tc>
          <w:tcPr>
            <w:tcW w:w="992" w:type="dxa"/>
            <w:noWrap/>
            <w:vAlign w:val="center"/>
            <w:hideMark/>
          </w:tcPr>
          <w:p w14:paraId="07C29658" w14:textId="77777777" w:rsidR="00F66AD2" w:rsidRDefault="00F66AD2" w:rsidP="003F4249">
            <w:pPr>
              <w:rPr>
                <w:rFonts w:eastAsia="Times New Roman"/>
                <w:sz w:val="20"/>
                <w:szCs w:val="20"/>
              </w:rPr>
            </w:pPr>
          </w:p>
        </w:tc>
        <w:tc>
          <w:tcPr>
            <w:tcW w:w="1780" w:type="dxa"/>
            <w:noWrap/>
            <w:vAlign w:val="center"/>
            <w:hideMark/>
          </w:tcPr>
          <w:p w14:paraId="4F0E6318" w14:textId="77777777" w:rsidR="00F66AD2" w:rsidRDefault="00F66AD2" w:rsidP="003F4249">
            <w:pPr>
              <w:rPr>
                <w:rFonts w:eastAsia="Times New Roman"/>
                <w:sz w:val="20"/>
                <w:szCs w:val="20"/>
              </w:rPr>
            </w:pPr>
          </w:p>
        </w:tc>
        <w:tc>
          <w:tcPr>
            <w:tcW w:w="914" w:type="dxa"/>
            <w:noWrap/>
            <w:vAlign w:val="center"/>
            <w:hideMark/>
          </w:tcPr>
          <w:p w14:paraId="75FC613D" w14:textId="77777777" w:rsidR="00F66AD2" w:rsidRDefault="00F66AD2" w:rsidP="003F4249">
            <w:pPr>
              <w:rPr>
                <w:rFonts w:eastAsia="Times New Roman"/>
                <w:sz w:val="20"/>
                <w:szCs w:val="20"/>
              </w:rPr>
            </w:pPr>
          </w:p>
        </w:tc>
        <w:tc>
          <w:tcPr>
            <w:tcW w:w="2639" w:type="dxa"/>
            <w:gridSpan w:val="2"/>
            <w:tcBorders>
              <w:top w:val="nil"/>
              <w:left w:val="nil"/>
              <w:bottom w:val="single" w:sz="4" w:space="0" w:color="auto"/>
              <w:right w:val="nil"/>
            </w:tcBorders>
            <w:noWrap/>
            <w:vAlign w:val="center"/>
            <w:hideMark/>
          </w:tcPr>
          <w:p w14:paraId="6E2B52F9" w14:textId="77777777" w:rsidR="00F66AD2" w:rsidRDefault="00F66AD2" w:rsidP="003F4249">
            <w:pPr>
              <w:jc w:val="center"/>
              <w:rPr>
                <w:rFonts w:asciiTheme="minorHAnsi" w:hAnsiTheme="minorHAnsi" w:cstheme="minorHAnsi"/>
                <w:color w:val="0000FF"/>
                <w:sz w:val="20"/>
                <w:szCs w:val="20"/>
              </w:rPr>
            </w:pPr>
            <w:r>
              <w:rPr>
                <w:rFonts w:asciiTheme="minorHAnsi" w:hAnsiTheme="minorHAnsi" w:cstheme="minorHAnsi"/>
                <w:color w:val="0000FF"/>
                <w:sz w:val="20"/>
                <w:szCs w:val="20"/>
              </w:rPr>
              <w:t>в тысячах тенге</w:t>
            </w:r>
          </w:p>
        </w:tc>
      </w:tr>
      <w:tr w:rsidR="00F66AD2" w14:paraId="400A98C0" w14:textId="77777777" w:rsidTr="003F4249">
        <w:trPr>
          <w:trHeight w:val="630"/>
        </w:trPr>
        <w:tc>
          <w:tcPr>
            <w:tcW w:w="3969"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D5C1CD6"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Наименование компонентов</w:t>
            </w:r>
          </w:p>
        </w:tc>
        <w:tc>
          <w:tcPr>
            <w:tcW w:w="1076"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14:paraId="71CAED3E"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Код строки</w:t>
            </w:r>
          </w:p>
        </w:tc>
        <w:tc>
          <w:tcPr>
            <w:tcW w:w="7468" w:type="dxa"/>
            <w:gridSpan w:val="6"/>
            <w:tcBorders>
              <w:top w:val="single" w:sz="4" w:space="0" w:color="auto"/>
              <w:left w:val="nil"/>
              <w:bottom w:val="single" w:sz="4" w:space="0" w:color="auto"/>
              <w:right w:val="single" w:sz="4" w:space="0" w:color="000000"/>
            </w:tcBorders>
            <w:vAlign w:val="center"/>
            <w:hideMark/>
          </w:tcPr>
          <w:p w14:paraId="10FC69E0"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Капитал материнской организации</w:t>
            </w:r>
          </w:p>
        </w:tc>
        <w:tc>
          <w:tcPr>
            <w:tcW w:w="1134" w:type="dxa"/>
            <w:vMerge w:val="restart"/>
            <w:tcBorders>
              <w:top w:val="nil"/>
              <w:left w:val="single" w:sz="4" w:space="0" w:color="auto"/>
              <w:bottom w:val="single" w:sz="4" w:space="0" w:color="auto"/>
              <w:right w:val="single" w:sz="4" w:space="0" w:color="auto"/>
            </w:tcBorders>
            <w:vAlign w:val="center"/>
            <w:hideMark/>
          </w:tcPr>
          <w:p w14:paraId="3E765DB6"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Доля неконтролирующих собственников</w:t>
            </w:r>
          </w:p>
        </w:tc>
        <w:tc>
          <w:tcPr>
            <w:tcW w:w="1505" w:type="dxa"/>
            <w:vMerge w:val="restart"/>
            <w:tcBorders>
              <w:top w:val="nil"/>
              <w:left w:val="single" w:sz="4" w:space="0" w:color="auto"/>
              <w:bottom w:val="single" w:sz="4" w:space="0" w:color="auto"/>
              <w:right w:val="single" w:sz="4" w:space="0" w:color="auto"/>
            </w:tcBorders>
            <w:vAlign w:val="center"/>
            <w:hideMark/>
          </w:tcPr>
          <w:p w14:paraId="5DF5F6D1"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Итого капитал</w:t>
            </w:r>
          </w:p>
        </w:tc>
      </w:tr>
      <w:tr w:rsidR="00F66AD2" w14:paraId="6BA8C621" w14:textId="77777777" w:rsidTr="003F4249">
        <w:trPr>
          <w:trHeight w:val="2295"/>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7192DC02" w14:textId="77777777" w:rsidR="00F66AD2" w:rsidRDefault="00F66AD2" w:rsidP="003F4249">
            <w:pPr>
              <w:rPr>
                <w:rFonts w:asciiTheme="minorHAnsi" w:hAnsiTheme="minorHAnsi" w:cstheme="minorHAnsi"/>
                <w:b/>
                <w:bCs/>
                <w:sz w:val="20"/>
                <w:szCs w:val="20"/>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2A0F25E6" w14:textId="77777777" w:rsidR="00F66AD2" w:rsidRDefault="00F66AD2" w:rsidP="003F4249">
            <w:pPr>
              <w:rPr>
                <w:rFonts w:asciiTheme="minorHAnsi" w:hAnsiTheme="minorHAnsi" w:cstheme="minorHAnsi"/>
                <w:b/>
                <w:bCs/>
                <w:sz w:val="20"/>
                <w:szCs w:val="20"/>
              </w:rPr>
            </w:pPr>
          </w:p>
        </w:tc>
        <w:tc>
          <w:tcPr>
            <w:tcW w:w="1873" w:type="dxa"/>
            <w:tcBorders>
              <w:top w:val="nil"/>
              <w:left w:val="nil"/>
              <w:bottom w:val="single" w:sz="4" w:space="0" w:color="auto"/>
              <w:right w:val="single" w:sz="4" w:space="0" w:color="auto"/>
            </w:tcBorders>
            <w:vAlign w:val="center"/>
            <w:hideMark/>
          </w:tcPr>
          <w:p w14:paraId="222DB50F"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Уставный (акционерный) капитал</w:t>
            </w:r>
          </w:p>
        </w:tc>
        <w:tc>
          <w:tcPr>
            <w:tcW w:w="917" w:type="dxa"/>
            <w:tcBorders>
              <w:top w:val="nil"/>
              <w:left w:val="nil"/>
              <w:bottom w:val="single" w:sz="4" w:space="0" w:color="auto"/>
              <w:right w:val="single" w:sz="4" w:space="0" w:color="auto"/>
            </w:tcBorders>
            <w:vAlign w:val="center"/>
            <w:hideMark/>
          </w:tcPr>
          <w:p w14:paraId="4E87C562"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Эмиссионный доход</w:t>
            </w:r>
          </w:p>
        </w:tc>
        <w:tc>
          <w:tcPr>
            <w:tcW w:w="992" w:type="dxa"/>
            <w:tcBorders>
              <w:top w:val="nil"/>
              <w:left w:val="nil"/>
              <w:bottom w:val="single" w:sz="4" w:space="0" w:color="auto"/>
              <w:right w:val="single" w:sz="4" w:space="0" w:color="auto"/>
            </w:tcBorders>
            <w:vAlign w:val="center"/>
            <w:hideMark/>
          </w:tcPr>
          <w:p w14:paraId="49AC1EA3"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 xml:space="preserve">Выкупленные собственные долевые инструменты </w:t>
            </w:r>
          </w:p>
        </w:tc>
        <w:tc>
          <w:tcPr>
            <w:tcW w:w="992" w:type="dxa"/>
            <w:tcBorders>
              <w:top w:val="nil"/>
              <w:left w:val="nil"/>
              <w:bottom w:val="single" w:sz="4" w:space="0" w:color="auto"/>
              <w:right w:val="single" w:sz="4" w:space="0" w:color="auto"/>
            </w:tcBorders>
            <w:vAlign w:val="center"/>
            <w:hideMark/>
          </w:tcPr>
          <w:p w14:paraId="6B202B7A"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Компоненты прочего совокупного дохода</w:t>
            </w:r>
          </w:p>
        </w:tc>
        <w:tc>
          <w:tcPr>
            <w:tcW w:w="1780" w:type="dxa"/>
            <w:tcBorders>
              <w:top w:val="nil"/>
              <w:left w:val="nil"/>
              <w:bottom w:val="single" w:sz="4" w:space="0" w:color="auto"/>
              <w:right w:val="single" w:sz="4" w:space="0" w:color="auto"/>
            </w:tcBorders>
            <w:vAlign w:val="center"/>
            <w:hideMark/>
          </w:tcPr>
          <w:p w14:paraId="4C30E679" w14:textId="77777777" w:rsidR="00F66AD2" w:rsidRDefault="00F66AD2" w:rsidP="003F4249">
            <w:pPr>
              <w:jc w:val="center"/>
              <w:rPr>
                <w:rFonts w:asciiTheme="minorHAnsi" w:hAnsiTheme="minorHAnsi" w:cstheme="minorHAnsi"/>
                <w:b/>
                <w:bCs/>
                <w:sz w:val="20"/>
                <w:szCs w:val="20"/>
              </w:rPr>
            </w:pPr>
            <w:proofErr w:type="spellStart"/>
            <w:proofErr w:type="gramStart"/>
            <w:r>
              <w:rPr>
                <w:rFonts w:asciiTheme="minorHAnsi" w:hAnsiTheme="minorHAnsi" w:cstheme="minorHAnsi"/>
                <w:b/>
                <w:bCs/>
                <w:sz w:val="20"/>
                <w:szCs w:val="20"/>
              </w:rPr>
              <w:t>Нераспре</w:t>
            </w:r>
            <w:proofErr w:type="spellEnd"/>
            <w:r>
              <w:rPr>
                <w:rFonts w:asciiTheme="minorHAnsi" w:hAnsiTheme="minorHAnsi" w:cstheme="minorHAnsi"/>
                <w:b/>
                <w:bCs/>
                <w:sz w:val="20"/>
                <w:szCs w:val="20"/>
              </w:rPr>
              <w:t>-деленная</w:t>
            </w:r>
            <w:proofErr w:type="gramEnd"/>
            <w:r>
              <w:rPr>
                <w:rFonts w:asciiTheme="minorHAnsi" w:hAnsiTheme="minorHAnsi" w:cstheme="minorHAnsi"/>
                <w:b/>
                <w:bCs/>
                <w:sz w:val="20"/>
                <w:szCs w:val="20"/>
              </w:rPr>
              <w:t xml:space="preserve"> прибыль </w:t>
            </w:r>
          </w:p>
        </w:tc>
        <w:tc>
          <w:tcPr>
            <w:tcW w:w="914" w:type="dxa"/>
            <w:tcBorders>
              <w:top w:val="nil"/>
              <w:left w:val="nil"/>
              <w:bottom w:val="single" w:sz="4" w:space="0" w:color="auto"/>
              <w:right w:val="single" w:sz="4" w:space="0" w:color="auto"/>
            </w:tcBorders>
            <w:vAlign w:val="center"/>
            <w:hideMark/>
          </w:tcPr>
          <w:p w14:paraId="0B06933E"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Прочий капитал</w:t>
            </w:r>
          </w:p>
        </w:tc>
        <w:tc>
          <w:tcPr>
            <w:tcW w:w="2639" w:type="dxa"/>
            <w:vMerge/>
            <w:tcBorders>
              <w:top w:val="nil"/>
              <w:left w:val="single" w:sz="4" w:space="0" w:color="auto"/>
              <w:bottom w:val="single" w:sz="4" w:space="0" w:color="auto"/>
              <w:right w:val="single" w:sz="4" w:space="0" w:color="auto"/>
            </w:tcBorders>
            <w:vAlign w:val="center"/>
            <w:hideMark/>
          </w:tcPr>
          <w:p w14:paraId="164B587D" w14:textId="77777777" w:rsidR="00F66AD2" w:rsidRDefault="00F66AD2" w:rsidP="003F4249">
            <w:pPr>
              <w:rPr>
                <w:rFonts w:asciiTheme="minorHAnsi" w:hAnsiTheme="minorHAnsi" w:cstheme="minorHAnsi"/>
                <w:b/>
                <w:bCs/>
                <w:sz w:val="20"/>
                <w:szCs w:val="20"/>
              </w:rPr>
            </w:pPr>
          </w:p>
        </w:tc>
        <w:tc>
          <w:tcPr>
            <w:tcW w:w="1505" w:type="dxa"/>
            <w:vMerge/>
            <w:tcBorders>
              <w:top w:val="nil"/>
              <w:left w:val="single" w:sz="4" w:space="0" w:color="auto"/>
              <w:bottom w:val="single" w:sz="4" w:space="0" w:color="auto"/>
              <w:right w:val="single" w:sz="4" w:space="0" w:color="auto"/>
            </w:tcBorders>
            <w:vAlign w:val="center"/>
            <w:hideMark/>
          </w:tcPr>
          <w:p w14:paraId="638E7844" w14:textId="77777777" w:rsidR="00F66AD2" w:rsidRDefault="00F66AD2" w:rsidP="003F4249">
            <w:pPr>
              <w:rPr>
                <w:rFonts w:asciiTheme="minorHAnsi" w:hAnsiTheme="minorHAnsi" w:cstheme="minorHAnsi"/>
                <w:b/>
                <w:bCs/>
                <w:sz w:val="20"/>
                <w:szCs w:val="20"/>
              </w:rPr>
            </w:pPr>
          </w:p>
        </w:tc>
      </w:tr>
      <w:tr w:rsidR="00F66AD2" w14:paraId="690417EE" w14:textId="77777777" w:rsidTr="003F4249">
        <w:trPr>
          <w:trHeight w:val="630"/>
        </w:trPr>
        <w:tc>
          <w:tcPr>
            <w:tcW w:w="3969" w:type="dxa"/>
            <w:tcBorders>
              <w:top w:val="nil"/>
              <w:left w:val="single" w:sz="4" w:space="0" w:color="auto"/>
              <w:bottom w:val="single" w:sz="4" w:space="0" w:color="auto"/>
              <w:right w:val="single" w:sz="4" w:space="0" w:color="auto"/>
            </w:tcBorders>
            <w:vAlign w:val="center"/>
            <w:hideMark/>
          </w:tcPr>
          <w:p w14:paraId="44C5E2BD"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Сальдо на 1 января предыдущего года</w:t>
            </w:r>
          </w:p>
        </w:tc>
        <w:tc>
          <w:tcPr>
            <w:tcW w:w="1076" w:type="dxa"/>
            <w:tcBorders>
              <w:top w:val="nil"/>
              <w:left w:val="nil"/>
              <w:bottom w:val="single" w:sz="4" w:space="0" w:color="auto"/>
              <w:right w:val="single" w:sz="4" w:space="0" w:color="auto"/>
            </w:tcBorders>
            <w:noWrap/>
            <w:vAlign w:val="center"/>
            <w:hideMark/>
          </w:tcPr>
          <w:p w14:paraId="76984526"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10</w:t>
            </w:r>
          </w:p>
        </w:tc>
        <w:tc>
          <w:tcPr>
            <w:tcW w:w="1873" w:type="dxa"/>
            <w:tcBorders>
              <w:top w:val="nil"/>
              <w:left w:val="nil"/>
              <w:bottom w:val="single" w:sz="4" w:space="0" w:color="auto"/>
              <w:right w:val="single" w:sz="4" w:space="0" w:color="auto"/>
            </w:tcBorders>
            <w:vAlign w:val="center"/>
          </w:tcPr>
          <w:p w14:paraId="4AA1B080"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37FCF558"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7E5CF872"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4FB4388E" w14:textId="77777777" w:rsidR="00F66AD2" w:rsidRDefault="00F66AD2" w:rsidP="003F4249">
            <w:pPr>
              <w:jc w:val="right"/>
              <w:rPr>
                <w:sz w:val="20"/>
                <w:szCs w:val="20"/>
              </w:rPr>
            </w:pPr>
          </w:p>
        </w:tc>
        <w:tc>
          <w:tcPr>
            <w:tcW w:w="1780" w:type="dxa"/>
            <w:tcBorders>
              <w:top w:val="nil"/>
              <w:left w:val="nil"/>
              <w:bottom w:val="single" w:sz="4" w:space="0" w:color="auto"/>
              <w:right w:val="single" w:sz="4" w:space="0" w:color="auto"/>
            </w:tcBorders>
            <w:vAlign w:val="center"/>
          </w:tcPr>
          <w:p w14:paraId="4FEA8543" w14:textId="77777777" w:rsidR="00F66AD2" w:rsidRDefault="00F66AD2" w:rsidP="003F4249">
            <w:pPr>
              <w:jc w:val="right"/>
              <w:rPr>
                <w:sz w:val="20"/>
                <w:szCs w:val="20"/>
              </w:rPr>
            </w:pPr>
          </w:p>
        </w:tc>
        <w:tc>
          <w:tcPr>
            <w:tcW w:w="914" w:type="dxa"/>
            <w:tcBorders>
              <w:top w:val="nil"/>
              <w:left w:val="nil"/>
              <w:bottom w:val="single" w:sz="4" w:space="0" w:color="auto"/>
              <w:right w:val="single" w:sz="4" w:space="0" w:color="auto"/>
            </w:tcBorders>
            <w:vAlign w:val="center"/>
          </w:tcPr>
          <w:p w14:paraId="730747D5" w14:textId="77777777" w:rsidR="00F66AD2" w:rsidRDefault="00F66AD2" w:rsidP="003F4249">
            <w:pPr>
              <w:jc w:val="right"/>
              <w:rPr>
                <w:sz w:val="20"/>
                <w:szCs w:val="20"/>
              </w:rPr>
            </w:pPr>
          </w:p>
        </w:tc>
        <w:tc>
          <w:tcPr>
            <w:tcW w:w="1134" w:type="dxa"/>
            <w:tcBorders>
              <w:top w:val="nil"/>
              <w:left w:val="nil"/>
              <w:bottom w:val="single" w:sz="4" w:space="0" w:color="auto"/>
              <w:right w:val="single" w:sz="4" w:space="0" w:color="auto"/>
            </w:tcBorders>
            <w:vAlign w:val="center"/>
          </w:tcPr>
          <w:p w14:paraId="795BB72D"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4E8F42D7" w14:textId="77777777" w:rsidR="00F66AD2" w:rsidRDefault="00F66AD2" w:rsidP="003F4249">
            <w:pPr>
              <w:jc w:val="right"/>
              <w:rPr>
                <w:b/>
                <w:bCs/>
                <w:sz w:val="20"/>
                <w:szCs w:val="20"/>
              </w:rPr>
            </w:pPr>
          </w:p>
        </w:tc>
      </w:tr>
      <w:tr w:rsidR="00F66AD2" w14:paraId="7DF33616"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5D16FFE4"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Изменение в учетной политике</w:t>
            </w:r>
          </w:p>
        </w:tc>
        <w:tc>
          <w:tcPr>
            <w:tcW w:w="1076" w:type="dxa"/>
            <w:tcBorders>
              <w:top w:val="nil"/>
              <w:left w:val="nil"/>
              <w:bottom w:val="single" w:sz="4" w:space="0" w:color="auto"/>
              <w:right w:val="single" w:sz="4" w:space="0" w:color="auto"/>
            </w:tcBorders>
            <w:noWrap/>
            <w:vAlign w:val="center"/>
            <w:hideMark/>
          </w:tcPr>
          <w:p w14:paraId="5663C663"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11</w:t>
            </w:r>
          </w:p>
        </w:tc>
        <w:tc>
          <w:tcPr>
            <w:tcW w:w="1873" w:type="dxa"/>
            <w:tcBorders>
              <w:top w:val="nil"/>
              <w:left w:val="nil"/>
              <w:bottom w:val="single" w:sz="4" w:space="0" w:color="auto"/>
              <w:right w:val="single" w:sz="4" w:space="0" w:color="auto"/>
            </w:tcBorders>
            <w:vAlign w:val="center"/>
          </w:tcPr>
          <w:p w14:paraId="4CBEA7C5"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4937084F"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5F468D13"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309EEB98" w14:textId="77777777" w:rsidR="00F66AD2" w:rsidRDefault="00F66AD2" w:rsidP="003F4249">
            <w:pPr>
              <w:jc w:val="right"/>
              <w:rPr>
                <w:sz w:val="20"/>
                <w:szCs w:val="20"/>
              </w:rPr>
            </w:pPr>
          </w:p>
        </w:tc>
        <w:tc>
          <w:tcPr>
            <w:tcW w:w="1780" w:type="dxa"/>
            <w:tcBorders>
              <w:top w:val="nil"/>
              <w:left w:val="nil"/>
              <w:bottom w:val="single" w:sz="4" w:space="0" w:color="auto"/>
              <w:right w:val="single" w:sz="4" w:space="0" w:color="auto"/>
            </w:tcBorders>
            <w:vAlign w:val="center"/>
          </w:tcPr>
          <w:p w14:paraId="5BC0E9F4" w14:textId="77777777" w:rsidR="00F66AD2" w:rsidRDefault="00F66AD2" w:rsidP="003F4249">
            <w:pPr>
              <w:jc w:val="right"/>
              <w:rPr>
                <w:sz w:val="20"/>
                <w:szCs w:val="20"/>
              </w:rPr>
            </w:pPr>
          </w:p>
        </w:tc>
        <w:tc>
          <w:tcPr>
            <w:tcW w:w="914" w:type="dxa"/>
            <w:tcBorders>
              <w:top w:val="nil"/>
              <w:left w:val="nil"/>
              <w:bottom w:val="single" w:sz="4" w:space="0" w:color="auto"/>
              <w:right w:val="single" w:sz="4" w:space="0" w:color="auto"/>
            </w:tcBorders>
            <w:vAlign w:val="center"/>
          </w:tcPr>
          <w:p w14:paraId="12DC1746" w14:textId="77777777" w:rsidR="00F66AD2" w:rsidRDefault="00F66AD2" w:rsidP="003F4249">
            <w:pPr>
              <w:jc w:val="right"/>
              <w:rPr>
                <w:sz w:val="20"/>
                <w:szCs w:val="20"/>
              </w:rPr>
            </w:pPr>
          </w:p>
        </w:tc>
        <w:tc>
          <w:tcPr>
            <w:tcW w:w="1134" w:type="dxa"/>
            <w:tcBorders>
              <w:top w:val="nil"/>
              <w:left w:val="nil"/>
              <w:bottom w:val="single" w:sz="4" w:space="0" w:color="auto"/>
              <w:right w:val="single" w:sz="4" w:space="0" w:color="auto"/>
            </w:tcBorders>
            <w:vAlign w:val="center"/>
          </w:tcPr>
          <w:p w14:paraId="2075A5E8"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5C6A8813" w14:textId="77777777" w:rsidR="00F66AD2" w:rsidRDefault="00F66AD2" w:rsidP="003F4249">
            <w:pPr>
              <w:jc w:val="right"/>
              <w:rPr>
                <w:b/>
                <w:bCs/>
                <w:sz w:val="20"/>
                <w:szCs w:val="20"/>
              </w:rPr>
            </w:pPr>
          </w:p>
        </w:tc>
      </w:tr>
      <w:tr w:rsidR="00F66AD2" w14:paraId="7D2ACDE2" w14:textId="77777777" w:rsidTr="003F4249">
        <w:trPr>
          <w:trHeight w:val="630"/>
        </w:trPr>
        <w:tc>
          <w:tcPr>
            <w:tcW w:w="3969" w:type="dxa"/>
            <w:tcBorders>
              <w:top w:val="nil"/>
              <w:left w:val="single" w:sz="4" w:space="0" w:color="auto"/>
              <w:bottom w:val="single" w:sz="4" w:space="0" w:color="auto"/>
              <w:right w:val="single" w:sz="4" w:space="0" w:color="auto"/>
            </w:tcBorders>
            <w:vAlign w:val="center"/>
            <w:hideMark/>
          </w:tcPr>
          <w:p w14:paraId="766EED7D"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Пересчитанное сальдо (строка 010+/- строка 011)</w:t>
            </w:r>
          </w:p>
        </w:tc>
        <w:tc>
          <w:tcPr>
            <w:tcW w:w="1076" w:type="dxa"/>
            <w:tcBorders>
              <w:top w:val="nil"/>
              <w:left w:val="nil"/>
              <w:bottom w:val="single" w:sz="4" w:space="0" w:color="auto"/>
              <w:right w:val="single" w:sz="4" w:space="0" w:color="auto"/>
            </w:tcBorders>
            <w:noWrap/>
            <w:vAlign w:val="center"/>
            <w:hideMark/>
          </w:tcPr>
          <w:p w14:paraId="1899CC39"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100</w:t>
            </w:r>
          </w:p>
        </w:tc>
        <w:tc>
          <w:tcPr>
            <w:tcW w:w="1873" w:type="dxa"/>
            <w:tcBorders>
              <w:top w:val="nil"/>
              <w:left w:val="nil"/>
              <w:bottom w:val="single" w:sz="4" w:space="0" w:color="auto"/>
              <w:right w:val="single" w:sz="4" w:space="0" w:color="auto"/>
            </w:tcBorders>
            <w:vAlign w:val="center"/>
          </w:tcPr>
          <w:p w14:paraId="5F3C6B44" w14:textId="77777777" w:rsidR="00F66AD2" w:rsidRDefault="00F66AD2" w:rsidP="003F4249">
            <w:pPr>
              <w:jc w:val="right"/>
              <w:rPr>
                <w:b/>
                <w:bCs/>
                <w:sz w:val="20"/>
                <w:szCs w:val="20"/>
              </w:rPr>
            </w:pPr>
          </w:p>
        </w:tc>
        <w:tc>
          <w:tcPr>
            <w:tcW w:w="917" w:type="dxa"/>
            <w:tcBorders>
              <w:top w:val="nil"/>
              <w:left w:val="nil"/>
              <w:bottom w:val="single" w:sz="4" w:space="0" w:color="auto"/>
              <w:right w:val="single" w:sz="4" w:space="0" w:color="auto"/>
            </w:tcBorders>
            <w:vAlign w:val="center"/>
          </w:tcPr>
          <w:p w14:paraId="2BEBF143" w14:textId="77777777" w:rsidR="00F66AD2" w:rsidRDefault="00F66AD2" w:rsidP="003F4249">
            <w:pPr>
              <w:rPr>
                <w:b/>
                <w:bCs/>
                <w:sz w:val="20"/>
                <w:szCs w:val="20"/>
              </w:rPr>
            </w:pPr>
          </w:p>
        </w:tc>
        <w:tc>
          <w:tcPr>
            <w:tcW w:w="992" w:type="dxa"/>
            <w:tcBorders>
              <w:top w:val="nil"/>
              <w:left w:val="nil"/>
              <w:bottom w:val="single" w:sz="4" w:space="0" w:color="auto"/>
              <w:right w:val="single" w:sz="4" w:space="0" w:color="auto"/>
            </w:tcBorders>
            <w:vAlign w:val="center"/>
          </w:tcPr>
          <w:p w14:paraId="15935DDA" w14:textId="77777777" w:rsidR="00F66AD2" w:rsidRDefault="00F66AD2" w:rsidP="003F4249">
            <w:pPr>
              <w:rPr>
                <w:b/>
                <w:bCs/>
                <w:sz w:val="20"/>
                <w:szCs w:val="20"/>
              </w:rPr>
            </w:pPr>
          </w:p>
        </w:tc>
        <w:tc>
          <w:tcPr>
            <w:tcW w:w="992" w:type="dxa"/>
            <w:tcBorders>
              <w:top w:val="nil"/>
              <w:left w:val="nil"/>
              <w:bottom w:val="single" w:sz="4" w:space="0" w:color="auto"/>
              <w:right w:val="single" w:sz="4" w:space="0" w:color="auto"/>
            </w:tcBorders>
            <w:vAlign w:val="center"/>
          </w:tcPr>
          <w:p w14:paraId="518424C0" w14:textId="77777777" w:rsidR="00F66AD2" w:rsidRDefault="00F66AD2" w:rsidP="003F4249">
            <w:pPr>
              <w:jc w:val="right"/>
              <w:rPr>
                <w:b/>
                <w:bCs/>
                <w:sz w:val="20"/>
                <w:szCs w:val="20"/>
              </w:rPr>
            </w:pPr>
          </w:p>
        </w:tc>
        <w:tc>
          <w:tcPr>
            <w:tcW w:w="1780" w:type="dxa"/>
            <w:tcBorders>
              <w:top w:val="nil"/>
              <w:left w:val="nil"/>
              <w:bottom w:val="single" w:sz="4" w:space="0" w:color="auto"/>
              <w:right w:val="single" w:sz="4" w:space="0" w:color="auto"/>
            </w:tcBorders>
            <w:vAlign w:val="center"/>
          </w:tcPr>
          <w:p w14:paraId="5582A833" w14:textId="77777777" w:rsidR="00F66AD2" w:rsidRDefault="00F66AD2" w:rsidP="003F4249">
            <w:pPr>
              <w:jc w:val="right"/>
              <w:rPr>
                <w:b/>
                <w:bCs/>
                <w:sz w:val="20"/>
                <w:szCs w:val="20"/>
              </w:rPr>
            </w:pPr>
          </w:p>
        </w:tc>
        <w:tc>
          <w:tcPr>
            <w:tcW w:w="914" w:type="dxa"/>
            <w:tcBorders>
              <w:top w:val="nil"/>
              <w:left w:val="nil"/>
              <w:bottom w:val="single" w:sz="4" w:space="0" w:color="auto"/>
              <w:right w:val="single" w:sz="4" w:space="0" w:color="auto"/>
            </w:tcBorders>
            <w:vAlign w:val="center"/>
          </w:tcPr>
          <w:p w14:paraId="107B8D30" w14:textId="77777777" w:rsidR="00F66AD2" w:rsidRDefault="00F66AD2" w:rsidP="003F4249">
            <w:pPr>
              <w:jc w:val="right"/>
              <w:rPr>
                <w:b/>
                <w:bCs/>
                <w:sz w:val="20"/>
                <w:szCs w:val="20"/>
              </w:rPr>
            </w:pPr>
          </w:p>
        </w:tc>
        <w:tc>
          <w:tcPr>
            <w:tcW w:w="1134" w:type="dxa"/>
            <w:tcBorders>
              <w:top w:val="nil"/>
              <w:left w:val="nil"/>
              <w:bottom w:val="single" w:sz="4" w:space="0" w:color="auto"/>
              <w:right w:val="single" w:sz="4" w:space="0" w:color="auto"/>
            </w:tcBorders>
            <w:vAlign w:val="center"/>
          </w:tcPr>
          <w:p w14:paraId="6EE42A0D"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422E16BB" w14:textId="77777777" w:rsidR="00F66AD2" w:rsidRDefault="00F66AD2" w:rsidP="003F4249">
            <w:pPr>
              <w:jc w:val="right"/>
              <w:rPr>
                <w:b/>
                <w:bCs/>
                <w:sz w:val="20"/>
                <w:szCs w:val="20"/>
              </w:rPr>
            </w:pPr>
          </w:p>
        </w:tc>
      </w:tr>
      <w:tr w:rsidR="00F66AD2" w14:paraId="278D3A54" w14:textId="77777777" w:rsidTr="003F4249">
        <w:trPr>
          <w:trHeight w:val="630"/>
        </w:trPr>
        <w:tc>
          <w:tcPr>
            <w:tcW w:w="3969" w:type="dxa"/>
            <w:tcBorders>
              <w:top w:val="nil"/>
              <w:left w:val="single" w:sz="4" w:space="0" w:color="auto"/>
              <w:bottom w:val="single" w:sz="4" w:space="0" w:color="auto"/>
              <w:right w:val="single" w:sz="4" w:space="0" w:color="auto"/>
            </w:tcBorders>
            <w:vAlign w:val="center"/>
            <w:hideMark/>
          </w:tcPr>
          <w:p w14:paraId="6E296204"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 xml:space="preserve">Общая совокупная прибыль, </w:t>
            </w:r>
            <w:proofErr w:type="gramStart"/>
            <w:r>
              <w:rPr>
                <w:rFonts w:asciiTheme="minorHAnsi" w:hAnsiTheme="minorHAnsi" w:cstheme="minorHAnsi"/>
                <w:b/>
                <w:bCs/>
                <w:sz w:val="20"/>
                <w:szCs w:val="20"/>
              </w:rPr>
              <w:t>всего(</w:t>
            </w:r>
            <w:proofErr w:type="gramEnd"/>
            <w:r>
              <w:rPr>
                <w:rFonts w:asciiTheme="minorHAnsi" w:hAnsiTheme="minorHAnsi" w:cstheme="minorHAnsi"/>
                <w:b/>
                <w:bCs/>
                <w:sz w:val="20"/>
                <w:szCs w:val="20"/>
              </w:rPr>
              <w:t>строка 210 + строка 220):</w:t>
            </w:r>
          </w:p>
        </w:tc>
        <w:tc>
          <w:tcPr>
            <w:tcW w:w="1076" w:type="dxa"/>
            <w:tcBorders>
              <w:top w:val="nil"/>
              <w:left w:val="nil"/>
              <w:bottom w:val="single" w:sz="4" w:space="0" w:color="auto"/>
              <w:right w:val="single" w:sz="4" w:space="0" w:color="auto"/>
            </w:tcBorders>
            <w:noWrap/>
            <w:vAlign w:val="center"/>
            <w:hideMark/>
          </w:tcPr>
          <w:p w14:paraId="44A22AAA"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200</w:t>
            </w:r>
          </w:p>
        </w:tc>
        <w:tc>
          <w:tcPr>
            <w:tcW w:w="1873" w:type="dxa"/>
            <w:tcBorders>
              <w:top w:val="nil"/>
              <w:left w:val="nil"/>
              <w:bottom w:val="single" w:sz="4" w:space="0" w:color="auto"/>
              <w:right w:val="single" w:sz="4" w:space="0" w:color="auto"/>
            </w:tcBorders>
            <w:vAlign w:val="center"/>
          </w:tcPr>
          <w:p w14:paraId="1C4B954D" w14:textId="77777777" w:rsidR="00F66AD2" w:rsidRDefault="00F66AD2" w:rsidP="003F4249">
            <w:pPr>
              <w:jc w:val="right"/>
              <w:rPr>
                <w:b/>
                <w:bCs/>
                <w:sz w:val="20"/>
                <w:szCs w:val="20"/>
              </w:rPr>
            </w:pPr>
          </w:p>
        </w:tc>
        <w:tc>
          <w:tcPr>
            <w:tcW w:w="917" w:type="dxa"/>
            <w:tcBorders>
              <w:top w:val="nil"/>
              <w:left w:val="nil"/>
              <w:bottom w:val="single" w:sz="4" w:space="0" w:color="auto"/>
              <w:right w:val="single" w:sz="4" w:space="0" w:color="auto"/>
            </w:tcBorders>
            <w:vAlign w:val="center"/>
          </w:tcPr>
          <w:p w14:paraId="1AAB60C6" w14:textId="77777777" w:rsidR="00F66AD2" w:rsidRDefault="00F66AD2" w:rsidP="003F4249">
            <w:pPr>
              <w:jc w:val="right"/>
              <w:rPr>
                <w:b/>
                <w:bCs/>
                <w:sz w:val="20"/>
                <w:szCs w:val="20"/>
              </w:rPr>
            </w:pPr>
          </w:p>
        </w:tc>
        <w:tc>
          <w:tcPr>
            <w:tcW w:w="992" w:type="dxa"/>
            <w:tcBorders>
              <w:top w:val="nil"/>
              <w:left w:val="nil"/>
              <w:bottom w:val="single" w:sz="4" w:space="0" w:color="auto"/>
              <w:right w:val="single" w:sz="4" w:space="0" w:color="auto"/>
            </w:tcBorders>
            <w:vAlign w:val="center"/>
          </w:tcPr>
          <w:p w14:paraId="3BAC4F71" w14:textId="77777777" w:rsidR="00F66AD2" w:rsidRDefault="00F66AD2" w:rsidP="003F4249">
            <w:pPr>
              <w:jc w:val="right"/>
              <w:rPr>
                <w:b/>
                <w:bCs/>
                <w:sz w:val="20"/>
                <w:szCs w:val="20"/>
              </w:rPr>
            </w:pPr>
          </w:p>
        </w:tc>
        <w:tc>
          <w:tcPr>
            <w:tcW w:w="992" w:type="dxa"/>
            <w:tcBorders>
              <w:top w:val="nil"/>
              <w:left w:val="nil"/>
              <w:bottom w:val="single" w:sz="4" w:space="0" w:color="auto"/>
              <w:right w:val="single" w:sz="4" w:space="0" w:color="auto"/>
            </w:tcBorders>
            <w:vAlign w:val="center"/>
          </w:tcPr>
          <w:p w14:paraId="5C706EC7" w14:textId="77777777" w:rsidR="00F66AD2" w:rsidRDefault="00F66AD2" w:rsidP="003F4249">
            <w:pPr>
              <w:jc w:val="right"/>
              <w:rPr>
                <w:b/>
                <w:bCs/>
                <w:sz w:val="20"/>
                <w:szCs w:val="20"/>
              </w:rPr>
            </w:pPr>
          </w:p>
        </w:tc>
        <w:tc>
          <w:tcPr>
            <w:tcW w:w="1780" w:type="dxa"/>
            <w:tcBorders>
              <w:top w:val="nil"/>
              <w:left w:val="nil"/>
              <w:bottom w:val="single" w:sz="4" w:space="0" w:color="auto"/>
              <w:right w:val="single" w:sz="4" w:space="0" w:color="auto"/>
            </w:tcBorders>
            <w:vAlign w:val="center"/>
          </w:tcPr>
          <w:p w14:paraId="6056A221" w14:textId="77777777" w:rsidR="00F66AD2" w:rsidRDefault="00F66AD2" w:rsidP="003F4249">
            <w:pPr>
              <w:jc w:val="right"/>
              <w:rPr>
                <w:b/>
                <w:bCs/>
                <w:sz w:val="20"/>
                <w:szCs w:val="20"/>
              </w:rPr>
            </w:pPr>
          </w:p>
        </w:tc>
        <w:tc>
          <w:tcPr>
            <w:tcW w:w="914" w:type="dxa"/>
            <w:tcBorders>
              <w:top w:val="nil"/>
              <w:left w:val="nil"/>
              <w:bottom w:val="single" w:sz="4" w:space="0" w:color="auto"/>
              <w:right w:val="single" w:sz="4" w:space="0" w:color="auto"/>
            </w:tcBorders>
            <w:vAlign w:val="center"/>
          </w:tcPr>
          <w:p w14:paraId="7696C405" w14:textId="77777777" w:rsidR="00F66AD2" w:rsidRDefault="00F66AD2" w:rsidP="003F4249">
            <w:pPr>
              <w:rPr>
                <w:b/>
                <w:bCs/>
                <w:sz w:val="20"/>
                <w:szCs w:val="20"/>
              </w:rPr>
            </w:pPr>
          </w:p>
        </w:tc>
        <w:tc>
          <w:tcPr>
            <w:tcW w:w="1134" w:type="dxa"/>
            <w:tcBorders>
              <w:top w:val="nil"/>
              <w:left w:val="nil"/>
              <w:bottom w:val="single" w:sz="4" w:space="0" w:color="auto"/>
              <w:right w:val="single" w:sz="4" w:space="0" w:color="auto"/>
            </w:tcBorders>
            <w:vAlign w:val="center"/>
          </w:tcPr>
          <w:p w14:paraId="10EAF393"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208EF657" w14:textId="77777777" w:rsidR="00F66AD2" w:rsidRDefault="00F66AD2" w:rsidP="003F4249">
            <w:pPr>
              <w:jc w:val="right"/>
              <w:rPr>
                <w:b/>
                <w:bCs/>
                <w:sz w:val="20"/>
                <w:szCs w:val="20"/>
              </w:rPr>
            </w:pPr>
          </w:p>
        </w:tc>
      </w:tr>
      <w:tr w:rsidR="00F66AD2" w14:paraId="09BACD7D" w14:textId="77777777" w:rsidTr="003F4249">
        <w:trPr>
          <w:trHeight w:val="333"/>
        </w:trPr>
        <w:tc>
          <w:tcPr>
            <w:tcW w:w="3969" w:type="dxa"/>
            <w:tcBorders>
              <w:top w:val="nil"/>
              <w:left w:val="single" w:sz="4" w:space="0" w:color="auto"/>
              <w:bottom w:val="single" w:sz="4" w:space="0" w:color="auto"/>
              <w:right w:val="single" w:sz="4" w:space="0" w:color="auto"/>
            </w:tcBorders>
            <w:vAlign w:val="center"/>
            <w:hideMark/>
          </w:tcPr>
          <w:p w14:paraId="7003705F"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Прибыль (убыток) за год</w:t>
            </w:r>
          </w:p>
        </w:tc>
        <w:tc>
          <w:tcPr>
            <w:tcW w:w="1076" w:type="dxa"/>
            <w:tcBorders>
              <w:top w:val="nil"/>
              <w:left w:val="nil"/>
              <w:bottom w:val="single" w:sz="4" w:space="0" w:color="auto"/>
              <w:right w:val="single" w:sz="4" w:space="0" w:color="auto"/>
            </w:tcBorders>
            <w:noWrap/>
            <w:vAlign w:val="center"/>
            <w:hideMark/>
          </w:tcPr>
          <w:p w14:paraId="4EFACDC5"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210</w:t>
            </w:r>
          </w:p>
        </w:tc>
        <w:tc>
          <w:tcPr>
            <w:tcW w:w="1873" w:type="dxa"/>
            <w:tcBorders>
              <w:top w:val="nil"/>
              <w:left w:val="nil"/>
              <w:bottom w:val="single" w:sz="4" w:space="0" w:color="auto"/>
              <w:right w:val="single" w:sz="4" w:space="0" w:color="auto"/>
            </w:tcBorders>
            <w:vAlign w:val="center"/>
          </w:tcPr>
          <w:p w14:paraId="06B4CFB8"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61916E74"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23474337"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7FEA5E1B" w14:textId="77777777" w:rsidR="00F66AD2" w:rsidRDefault="00F66AD2" w:rsidP="003F4249">
            <w:pPr>
              <w:jc w:val="right"/>
              <w:rPr>
                <w:sz w:val="20"/>
                <w:szCs w:val="20"/>
              </w:rPr>
            </w:pPr>
          </w:p>
        </w:tc>
        <w:tc>
          <w:tcPr>
            <w:tcW w:w="1780" w:type="dxa"/>
            <w:tcBorders>
              <w:top w:val="nil"/>
              <w:left w:val="nil"/>
              <w:bottom w:val="single" w:sz="4" w:space="0" w:color="auto"/>
              <w:right w:val="single" w:sz="4" w:space="0" w:color="auto"/>
            </w:tcBorders>
            <w:vAlign w:val="center"/>
          </w:tcPr>
          <w:p w14:paraId="5D293CCD" w14:textId="77777777" w:rsidR="00F66AD2" w:rsidRDefault="00F66AD2" w:rsidP="003F4249">
            <w:pPr>
              <w:jc w:val="right"/>
              <w:rPr>
                <w:sz w:val="20"/>
                <w:szCs w:val="20"/>
              </w:rPr>
            </w:pPr>
          </w:p>
        </w:tc>
        <w:tc>
          <w:tcPr>
            <w:tcW w:w="914" w:type="dxa"/>
            <w:tcBorders>
              <w:top w:val="nil"/>
              <w:left w:val="nil"/>
              <w:bottom w:val="single" w:sz="4" w:space="0" w:color="auto"/>
              <w:right w:val="single" w:sz="4" w:space="0" w:color="auto"/>
            </w:tcBorders>
            <w:vAlign w:val="center"/>
          </w:tcPr>
          <w:p w14:paraId="120E5C38" w14:textId="77777777" w:rsidR="00F66AD2" w:rsidRDefault="00F66AD2" w:rsidP="003F4249">
            <w:pPr>
              <w:jc w:val="right"/>
              <w:rPr>
                <w:sz w:val="20"/>
                <w:szCs w:val="20"/>
              </w:rPr>
            </w:pPr>
          </w:p>
        </w:tc>
        <w:tc>
          <w:tcPr>
            <w:tcW w:w="1134" w:type="dxa"/>
            <w:tcBorders>
              <w:top w:val="nil"/>
              <w:left w:val="nil"/>
              <w:bottom w:val="single" w:sz="4" w:space="0" w:color="auto"/>
              <w:right w:val="single" w:sz="4" w:space="0" w:color="auto"/>
            </w:tcBorders>
            <w:vAlign w:val="center"/>
          </w:tcPr>
          <w:p w14:paraId="4BF4785B"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7CBA14BF" w14:textId="77777777" w:rsidR="00F66AD2" w:rsidRDefault="00F66AD2" w:rsidP="003F4249">
            <w:pPr>
              <w:jc w:val="right"/>
              <w:rPr>
                <w:b/>
                <w:bCs/>
                <w:sz w:val="20"/>
                <w:szCs w:val="20"/>
              </w:rPr>
            </w:pPr>
          </w:p>
        </w:tc>
      </w:tr>
      <w:tr w:rsidR="00F66AD2" w14:paraId="7DD40894" w14:textId="77777777" w:rsidTr="003F4249">
        <w:trPr>
          <w:trHeight w:val="551"/>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5E69EFAD"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Прочая совокупная прибыль, всего (сумма строк с 221 по 229):</w:t>
            </w:r>
          </w:p>
        </w:tc>
        <w:tc>
          <w:tcPr>
            <w:tcW w:w="1076" w:type="dxa"/>
            <w:tcBorders>
              <w:top w:val="nil"/>
              <w:left w:val="nil"/>
              <w:bottom w:val="single" w:sz="4" w:space="0" w:color="auto"/>
              <w:right w:val="single" w:sz="4" w:space="0" w:color="auto"/>
            </w:tcBorders>
            <w:shd w:val="clear" w:color="auto" w:fill="FFFFFF"/>
            <w:noWrap/>
            <w:vAlign w:val="center"/>
            <w:hideMark/>
          </w:tcPr>
          <w:p w14:paraId="211CB3B0"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220</w:t>
            </w:r>
          </w:p>
        </w:tc>
        <w:tc>
          <w:tcPr>
            <w:tcW w:w="1873" w:type="dxa"/>
            <w:tcBorders>
              <w:top w:val="nil"/>
              <w:left w:val="nil"/>
              <w:bottom w:val="single" w:sz="4" w:space="0" w:color="auto"/>
              <w:right w:val="single" w:sz="4" w:space="0" w:color="auto"/>
            </w:tcBorders>
            <w:vAlign w:val="center"/>
          </w:tcPr>
          <w:p w14:paraId="652639BB"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681B02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84E7266"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487846E"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DF02D7A"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120D8008"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AF57D29" w14:textId="77777777" w:rsidR="00F66AD2" w:rsidRDefault="00F66AD2" w:rsidP="003F4249">
            <w:pPr>
              <w:jc w:val="right"/>
              <w:rPr>
                <w:rFonts w:asciiTheme="minorHAnsi" w:hAnsiTheme="minorHAnsi" w:cstheme="minorHAnsi"/>
                <w:b/>
                <w:bCs/>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26CF67F6" w14:textId="77777777" w:rsidR="00F66AD2" w:rsidRDefault="00F66AD2" w:rsidP="003F4249">
            <w:pPr>
              <w:jc w:val="right"/>
              <w:rPr>
                <w:rFonts w:asciiTheme="minorHAnsi" w:hAnsiTheme="minorHAnsi" w:cstheme="minorHAnsi"/>
                <w:b/>
                <w:bCs/>
                <w:sz w:val="20"/>
                <w:szCs w:val="20"/>
              </w:rPr>
            </w:pPr>
          </w:p>
        </w:tc>
      </w:tr>
      <w:tr w:rsidR="00F66AD2" w14:paraId="06CA053F"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4A5A0928" w14:textId="77777777" w:rsidR="00F66AD2" w:rsidRDefault="00F66AD2" w:rsidP="003F4249">
            <w:pPr>
              <w:rPr>
                <w:rFonts w:asciiTheme="minorHAnsi" w:hAnsiTheme="minorHAnsi" w:cstheme="minorHAnsi"/>
                <w:i/>
                <w:iCs/>
                <w:sz w:val="20"/>
                <w:szCs w:val="20"/>
              </w:rPr>
            </w:pPr>
            <w:r>
              <w:rPr>
                <w:rFonts w:asciiTheme="minorHAnsi" w:hAnsiTheme="minorHAnsi" w:cstheme="minorHAnsi"/>
                <w:i/>
                <w:iCs/>
                <w:sz w:val="20"/>
                <w:szCs w:val="20"/>
              </w:rPr>
              <w:t>в том числе:</w:t>
            </w:r>
          </w:p>
        </w:tc>
        <w:tc>
          <w:tcPr>
            <w:tcW w:w="1076" w:type="dxa"/>
            <w:tcBorders>
              <w:top w:val="nil"/>
              <w:left w:val="nil"/>
              <w:bottom w:val="single" w:sz="4" w:space="0" w:color="auto"/>
              <w:right w:val="single" w:sz="4" w:space="0" w:color="auto"/>
            </w:tcBorders>
            <w:shd w:val="clear" w:color="auto" w:fill="FFFFFF"/>
            <w:noWrap/>
            <w:vAlign w:val="center"/>
            <w:hideMark/>
          </w:tcPr>
          <w:p w14:paraId="7B1E12E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4BC7294A"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287D6E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04CE9D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1B28E61"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7A0CF374"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DE4AFA3"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932DBDB"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1F2919A8" w14:textId="77777777" w:rsidR="00F66AD2" w:rsidRDefault="00F66AD2" w:rsidP="003F4249">
            <w:pPr>
              <w:jc w:val="right"/>
              <w:rPr>
                <w:rFonts w:asciiTheme="minorHAnsi" w:hAnsiTheme="minorHAnsi" w:cstheme="minorHAnsi"/>
                <w:b/>
                <w:bCs/>
                <w:sz w:val="20"/>
                <w:szCs w:val="20"/>
              </w:rPr>
            </w:pPr>
          </w:p>
        </w:tc>
      </w:tr>
      <w:tr w:rsidR="00F66AD2" w14:paraId="2D9CE96D" w14:textId="77777777" w:rsidTr="003F4249">
        <w:trPr>
          <w:trHeight w:val="1283"/>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0F37F2BE"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переоценка долговых финансовых инструментов, оцениваемых по справедливой стоимости через прочий совокупный доход (за минусом налогового эффекта)</w:t>
            </w:r>
          </w:p>
        </w:tc>
        <w:tc>
          <w:tcPr>
            <w:tcW w:w="1076" w:type="dxa"/>
            <w:tcBorders>
              <w:top w:val="nil"/>
              <w:left w:val="nil"/>
              <w:bottom w:val="single" w:sz="4" w:space="0" w:color="auto"/>
              <w:right w:val="single" w:sz="4" w:space="0" w:color="auto"/>
            </w:tcBorders>
            <w:shd w:val="clear" w:color="auto" w:fill="FFFFFF"/>
            <w:noWrap/>
            <w:vAlign w:val="center"/>
            <w:hideMark/>
          </w:tcPr>
          <w:p w14:paraId="706826FB"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221</w:t>
            </w:r>
          </w:p>
        </w:tc>
        <w:tc>
          <w:tcPr>
            <w:tcW w:w="1873" w:type="dxa"/>
            <w:tcBorders>
              <w:top w:val="nil"/>
              <w:left w:val="nil"/>
              <w:bottom w:val="single" w:sz="4" w:space="0" w:color="auto"/>
              <w:right w:val="single" w:sz="4" w:space="0" w:color="auto"/>
            </w:tcBorders>
            <w:vAlign w:val="center"/>
          </w:tcPr>
          <w:p w14:paraId="66AC61B8"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E2DB77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AE45873"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noWrap/>
            <w:vAlign w:val="center"/>
          </w:tcPr>
          <w:p w14:paraId="6522164E" w14:textId="77777777" w:rsidR="00F66AD2" w:rsidRDefault="00F66AD2" w:rsidP="003F4249">
            <w:pPr>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noWrap/>
            <w:vAlign w:val="center"/>
          </w:tcPr>
          <w:p w14:paraId="67BEA911" w14:textId="77777777" w:rsidR="00F66AD2" w:rsidRDefault="00F66AD2" w:rsidP="003F4249">
            <w:pPr>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noWrap/>
            <w:vAlign w:val="center"/>
          </w:tcPr>
          <w:p w14:paraId="1868DF40" w14:textId="77777777" w:rsidR="00F66AD2" w:rsidRDefault="00F66AD2" w:rsidP="003F4249">
            <w:pPr>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A494736"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shd w:val="clear" w:color="auto" w:fill="FFFFFF"/>
            <w:noWrap/>
            <w:vAlign w:val="center"/>
          </w:tcPr>
          <w:p w14:paraId="383D957F" w14:textId="77777777" w:rsidR="00F66AD2" w:rsidRDefault="00F66AD2" w:rsidP="003F4249">
            <w:pPr>
              <w:jc w:val="right"/>
              <w:rPr>
                <w:rFonts w:asciiTheme="minorHAnsi" w:hAnsiTheme="minorHAnsi" w:cstheme="minorHAnsi"/>
                <w:b/>
                <w:bCs/>
                <w:sz w:val="20"/>
                <w:szCs w:val="20"/>
              </w:rPr>
            </w:pPr>
          </w:p>
        </w:tc>
      </w:tr>
      <w:tr w:rsidR="00F66AD2" w14:paraId="626C9BD1" w14:textId="77777777" w:rsidTr="003F4249">
        <w:trPr>
          <w:trHeight w:val="1303"/>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77B3CE97"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переоценка долевых финансовых инструментов, оцениваемых по справедливой стоимости через прочий совокупный доход (за минусом налогового эффекта)</w:t>
            </w:r>
          </w:p>
        </w:tc>
        <w:tc>
          <w:tcPr>
            <w:tcW w:w="1076" w:type="dxa"/>
            <w:tcBorders>
              <w:top w:val="nil"/>
              <w:left w:val="nil"/>
              <w:bottom w:val="single" w:sz="4" w:space="0" w:color="auto"/>
              <w:right w:val="single" w:sz="4" w:space="0" w:color="auto"/>
            </w:tcBorders>
            <w:shd w:val="clear" w:color="auto" w:fill="FFFFFF"/>
            <w:noWrap/>
            <w:vAlign w:val="center"/>
            <w:hideMark/>
          </w:tcPr>
          <w:p w14:paraId="48096872"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222</w:t>
            </w:r>
          </w:p>
        </w:tc>
        <w:tc>
          <w:tcPr>
            <w:tcW w:w="1873" w:type="dxa"/>
            <w:tcBorders>
              <w:top w:val="nil"/>
              <w:left w:val="nil"/>
              <w:bottom w:val="single" w:sz="4" w:space="0" w:color="auto"/>
              <w:right w:val="single" w:sz="4" w:space="0" w:color="auto"/>
            </w:tcBorders>
            <w:vAlign w:val="center"/>
          </w:tcPr>
          <w:p w14:paraId="2BF8C557"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1B771F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59C2F5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noWrap/>
            <w:vAlign w:val="center"/>
          </w:tcPr>
          <w:p w14:paraId="03D17DFF" w14:textId="77777777" w:rsidR="00F66AD2" w:rsidRDefault="00F66AD2" w:rsidP="003F4249">
            <w:pPr>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noWrap/>
            <w:vAlign w:val="center"/>
          </w:tcPr>
          <w:p w14:paraId="16DB5237" w14:textId="77777777" w:rsidR="00F66AD2" w:rsidRDefault="00F66AD2" w:rsidP="003F4249">
            <w:pPr>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noWrap/>
            <w:vAlign w:val="center"/>
          </w:tcPr>
          <w:p w14:paraId="76EDD2C2" w14:textId="77777777" w:rsidR="00F66AD2" w:rsidRDefault="00F66AD2" w:rsidP="003F4249">
            <w:pPr>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CBB40F5"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6B7C0CF" w14:textId="77777777" w:rsidR="00F66AD2" w:rsidRDefault="00F66AD2" w:rsidP="003F4249">
            <w:pPr>
              <w:jc w:val="right"/>
              <w:rPr>
                <w:rFonts w:asciiTheme="minorHAnsi" w:hAnsiTheme="minorHAnsi" w:cstheme="minorHAnsi"/>
                <w:sz w:val="20"/>
                <w:szCs w:val="20"/>
              </w:rPr>
            </w:pPr>
          </w:p>
        </w:tc>
      </w:tr>
      <w:tr w:rsidR="00F66AD2" w14:paraId="2E42F920" w14:textId="77777777" w:rsidTr="003F4249">
        <w:trPr>
          <w:trHeight w:val="770"/>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7BA279DD"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переоценка основных средств и нематериальных активов (за минусом налогового эффекта)</w:t>
            </w:r>
          </w:p>
        </w:tc>
        <w:tc>
          <w:tcPr>
            <w:tcW w:w="1076" w:type="dxa"/>
            <w:tcBorders>
              <w:top w:val="nil"/>
              <w:left w:val="nil"/>
              <w:bottom w:val="single" w:sz="4" w:space="0" w:color="auto"/>
              <w:right w:val="single" w:sz="4" w:space="0" w:color="auto"/>
            </w:tcBorders>
            <w:shd w:val="clear" w:color="auto" w:fill="FFFFFF"/>
            <w:noWrap/>
            <w:vAlign w:val="center"/>
            <w:hideMark/>
          </w:tcPr>
          <w:p w14:paraId="232A046E"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223</w:t>
            </w:r>
          </w:p>
        </w:tc>
        <w:tc>
          <w:tcPr>
            <w:tcW w:w="1873" w:type="dxa"/>
            <w:tcBorders>
              <w:top w:val="nil"/>
              <w:left w:val="nil"/>
              <w:bottom w:val="single" w:sz="4" w:space="0" w:color="auto"/>
              <w:right w:val="single" w:sz="4" w:space="0" w:color="auto"/>
            </w:tcBorders>
            <w:vAlign w:val="center"/>
          </w:tcPr>
          <w:p w14:paraId="1DF8AE3B"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6840BEB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6E22012"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noWrap/>
            <w:vAlign w:val="center"/>
          </w:tcPr>
          <w:p w14:paraId="7BF509FC" w14:textId="77777777" w:rsidR="00F66AD2" w:rsidRDefault="00F66AD2" w:rsidP="003F4249">
            <w:pPr>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noWrap/>
            <w:vAlign w:val="center"/>
          </w:tcPr>
          <w:p w14:paraId="028CF246" w14:textId="77777777" w:rsidR="00F66AD2" w:rsidRDefault="00F66AD2" w:rsidP="003F4249">
            <w:pPr>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noWrap/>
            <w:vAlign w:val="center"/>
          </w:tcPr>
          <w:p w14:paraId="7437264B" w14:textId="77777777" w:rsidR="00F66AD2" w:rsidRDefault="00F66AD2" w:rsidP="003F4249">
            <w:pPr>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2C4F44D"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8DCEB7D" w14:textId="77777777" w:rsidR="00F66AD2" w:rsidRDefault="00F66AD2" w:rsidP="003F4249">
            <w:pPr>
              <w:jc w:val="right"/>
              <w:rPr>
                <w:rFonts w:asciiTheme="minorHAnsi" w:hAnsiTheme="minorHAnsi" w:cstheme="minorHAnsi"/>
                <w:sz w:val="20"/>
                <w:szCs w:val="20"/>
              </w:rPr>
            </w:pPr>
          </w:p>
        </w:tc>
      </w:tr>
      <w:tr w:rsidR="00F66AD2" w14:paraId="6BB0F200" w14:textId="77777777" w:rsidTr="003F4249">
        <w:trPr>
          <w:trHeight w:val="1349"/>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5A5BFB84"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доля в прочем совокупном доходе (убытке) ассоциированных организаций и совместной деятельности, учитываемых по методу долевого участия</w:t>
            </w:r>
          </w:p>
        </w:tc>
        <w:tc>
          <w:tcPr>
            <w:tcW w:w="1076" w:type="dxa"/>
            <w:tcBorders>
              <w:top w:val="nil"/>
              <w:left w:val="nil"/>
              <w:bottom w:val="single" w:sz="4" w:space="0" w:color="auto"/>
              <w:right w:val="single" w:sz="4" w:space="0" w:color="auto"/>
            </w:tcBorders>
            <w:shd w:val="clear" w:color="auto" w:fill="FFFFFF"/>
            <w:noWrap/>
            <w:vAlign w:val="center"/>
            <w:hideMark/>
          </w:tcPr>
          <w:p w14:paraId="15CCEE51"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224</w:t>
            </w:r>
          </w:p>
        </w:tc>
        <w:tc>
          <w:tcPr>
            <w:tcW w:w="1873" w:type="dxa"/>
            <w:tcBorders>
              <w:top w:val="nil"/>
              <w:left w:val="nil"/>
              <w:bottom w:val="single" w:sz="4" w:space="0" w:color="auto"/>
              <w:right w:val="single" w:sz="4" w:space="0" w:color="auto"/>
            </w:tcBorders>
            <w:vAlign w:val="center"/>
          </w:tcPr>
          <w:p w14:paraId="71DF5A76"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09E542F"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510578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noWrap/>
            <w:vAlign w:val="center"/>
          </w:tcPr>
          <w:p w14:paraId="0EFAC8B0" w14:textId="77777777" w:rsidR="00F66AD2" w:rsidRDefault="00F66AD2" w:rsidP="003F4249">
            <w:pPr>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noWrap/>
            <w:vAlign w:val="center"/>
          </w:tcPr>
          <w:p w14:paraId="45F1B81E" w14:textId="77777777" w:rsidR="00F66AD2" w:rsidRDefault="00F66AD2" w:rsidP="003F4249">
            <w:pPr>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noWrap/>
            <w:vAlign w:val="center"/>
          </w:tcPr>
          <w:p w14:paraId="653128DE" w14:textId="77777777" w:rsidR="00F66AD2" w:rsidRDefault="00F66AD2" w:rsidP="003F4249">
            <w:pPr>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9F9C1EA"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D90EBBF" w14:textId="77777777" w:rsidR="00F66AD2" w:rsidRDefault="00F66AD2" w:rsidP="003F4249">
            <w:pPr>
              <w:jc w:val="right"/>
              <w:rPr>
                <w:rFonts w:asciiTheme="minorHAnsi" w:hAnsiTheme="minorHAnsi" w:cstheme="minorHAnsi"/>
                <w:sz w:val="20"/>
                <w:szCs w:val="20"/>
              </w:rPr>
            </w:pPr>
          </w:p>
        </w:tc>
      </w:tr>
      <w:tr w:rsidR="00F66AD2" w14:paraId="440E1227" w14:textId="77777777" w:rsidTr="003F4249">
        <w:trPr>
          <w:trHeight w:val="533"/>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7E40CE53"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актуарные прибыли (убытки) по пенсионным обязательствам</w:t>
            </w:r>
          </w:p>
        </w:tc>
        <w:tc>
          <w:tcPr>
            <w:tcW w:w="1076" w:type="dxa"/>
            <w:tcBorders>
              <w:top w:val="nil"/>
              <w:left w:val="nil"/>
              <w:bottom w:val="single" w:sz="4" w:space="0" w:color="auto"/>
              <w:right w:val="single" w:sz="4" w:space="0" w:color="auto"/>
            </w:tcBorders>
            <w:shd w:val="clear" w:color="auto" w:fill="FFFFFF"/>
            <w:noWrap/>
            <w:vAlign w:val="center"/>
            <w:hideMark/>
          </w:tcPr>
          <w:p w14:paraId="17384EC0"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225</w:t>
            </w:r>
          </w:p>
        </w:tc>
        <w:tc>
          <w:tcPr>
            <w:tcW w:w="1873" w:type="dxa"/>
            <w:tcBorders>
              <w:top w:val="nil"/>
              <w:left w:val="nil"/>
              <w:bottom w:val="single" w:sz="4" w:space="0" w:color="auto"/>
              <w:right w:val="single" w:sz="4" w:space="0" w:color="auto"/>
            </w:tcBorders>
            <w:vAlign w:val="center"/>
          </w:tcPr>
          <w:p w14:paraId="6631D452"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0AB2CF3"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1E833F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41EE586"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0580824"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C3D2B56"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31B46F6A"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722301EF" w14:textId="77777777" w:rsidR="00F66AD2" w:rsidRDefault="00F66AD2" w:rsidP="003F4249">
            <w:pPr>
              <w:jc w:val="right"/>
              <w:rPr>
                <w:rFonts w:asciiTheme="minorHAnsi" w:hAnsiTheme="minorHAnsi" w:cstheme="minorHAnsi"/>
                <w:sz w:val="20"/>
                <w:szCs w:val="20"/>
              </w:rPr>
            </w:pPr>
          </w:p>
        </w:tc>
      </w:tr>
      <w:tr w:rsidR="00F66AD2" w14:paraId="7BF536DC" w14:textId="77777777" w:rsidTr="003F4249">
        <w:trPr>
          <w:trHeight w:val="600"/>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6ADB4466"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эффект изменения в ставке подоходного налога на отсроченный налог</w:t>
            </w:r>
          </w:p>
        </w:tc>
        <w:tc>
          <w:tcPr>
            <w:tcW w:w="1076" w:type="dxa"/>
            <w:tcBorders>
              <w:top w:val="nil"/>
              <w:left w:val="nil"/>
              <w:bottom w:val="single" w:sz="4" w:space="0" w:color="auto"/>
              <w:right w:val="single" w:sz="4" w:space="0" w:color="auto"/>
            </w:tcBorders>
            <w:shd w:val="clear" w:color="auto" w:fill="FFFFFF"/>
            <w:noWrap/>
            <w:vAlign w:val="center"/>
            <w:hideMark/>
          </w:tcPr>
          <w:p w14:paraId="78DBDBE9"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226</w:t>
            </w:r>
          </w:p>
        </w:tc>
        <w:tc>
          <w:tcPr>
            <w:tcW w:w="1873" w:type="dxa"/>
            <w:tcBorders>
              <w:top w:val="nil"/>
              <w:left w:val="nil"/>
              <w:bottom w:val="single" w:sz="4" w:space="0" w:color="auto"/>
              <w:right w:val="single" w:sz="4" w:space="0" w:color="auto"/>
            </w:tcBorders>
            <w:vAlign w:val="center"/>
          </w:tcPr>
          <w:p w14:paraId="2590785A"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265CE2B"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6A3075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75C4AAD"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6AA994AE"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6B9BC25"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E737E42"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FBF60E6" w14:textId="77777777" w:rsidR="00F66AD2" w:rsidRDefault="00F66AD2" w:rsidP="003F4249">
            <w:pPr>
              <w:jc w:val="right"/>
              <w:rPr>
                <w:rFonts w:asciiTheme="minorHAnsi" w:hAnsiTheme="minorHAnsi" w:cstheme="minorHAnsi"/>
                <w:sz w:val="20"/>
                <w:szCs w:val="20"/>
              </w:rPr>
            </w:pPr>
          </w:p>
        </w:tc>
      </w:tr>
      <w:tr w:rsidR="00F66AD2" w14:paraId="14E2BC6F" w14:textId="77777777" w:rsidTr="003F4249">
        <w:trPr>
          <w:trHeight w:val="630"/>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094697ED"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хеджирование денежных потоков (за минусом налогового эффекта)</w:t>
            </w:r>
          </w:p>
        </w:tc>
        <w:tc>
          <w:tcPr>
            <w:tcW w:w="1076" w:type="dxa"/>
            <w:tcBorders>
              <w:top w:val="nil"/>
              <w:left w:val="nil"/>
              <w:bottom w:val="single" w:sz="4" w:space="0" w:color="auto"/>
              <w:right w:val="single" w:sz="4" w:space="0" w:color="auto"/>
            </w:tcBorders>
            <w:shd w:val="clear" w:color="auto" w:fill="FFFFFF"/>
            <w:noWrap/>
            <w:vAlign w:val="center"/>
            <w:hideMark/>
          </w:tcPr>
          <w:p w14:paraId="743F1844"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227</w:t>
            </w:r>
          </w:p>
        </w:tc>
        <w:tc>
          <w:tcPr>
            <w:tcW w:w="1873" w:type="dxa"/>
            <w:tcBorders>
              <w:top w:val="nil"/>
              <w:left w:val="nil"/>
              <w:bottom w:val="single" w:sz="4" w:space="0" w:color="auto"/>
              <w:right w:val="single" w:sz="4" w:space="0" w:color="auto"/>
            </w:tcBorders>
            <w:vAlign w:val="center"/>
          </w:tcPr>
          <w:p w14:paraId="3392D93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3A51922"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FC1FFA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0786189"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5429864"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26DD0314"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7CBEC70"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353A33D2" w14:textId="77777777" w:rsidR="00F66AD2" w:rsidRDefault="00F66AD2" w:rsidP="003F4249">
            <w:pPr>
              <w:jc w:val="right"/>
              <w:rPr>
                <w:rFonts w:asciiTheme="minorHAnsi" w:hAnsiTheme="minorHAnsi" w:cstheme="minorHAnsi"/>
                <w:sz w:val="20"/>
                <w:szCs w:val="20"/>
              </w:rPr>
            </w:pPr>
          </w:p>
        </w:tc>
      </w:tr>
      <w:tr w:rsidR="00F66AD2" w14:paraId="6CD33A02" w14:textId="77777777" w:rsidTr="003F4249">
        <w:trPr>
          <w:trHeight w:val="496"/>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5963AA3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хеджирование чистых инвестиций в зарубежные операции</w:t>
            </w:r>
          </w:p>
        </w:tc>
        <w:tc>
          <w:tcPr>
            <w:tcW w:w="1076" w:type="dxa"/>
            <w:tcBorders>
              <w:top w:val="nil"/>
              <w:left w:val="nil"/>
              <w:bottom w:val="single" w:sz="4" w:space="0" w:color="auto"/>
              <w:right w:val="single" w:sz="4" w:space="0" w:color="auto"/>
            </w:tcBorders>
            <w:shd w:val="clear" w:color="auto" w:fill="FFFFFF"/>
            <w:noWrap/>
            <w:vAlign w:val="center"/>
            <w:hideMark/>
          </w:tcPr>
          <w:p w14:paraId="5F84F8A9"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228</w:t>
            </w:r>
          </w:p>
        </w:tc>
        <w:tc>
          <w:tcPr>
            <w:tcW w:w="1873" w:type="dxa"/>
            <w:tcBorders>
              <w:top w:val="nil"/>
              <w:left w:val="nil"/>
              <w:bottom w:val="single" w:sz="4" w:space="0" w:color="auto"/>
              <w:right w:val="single" w:sz="4" w:space="0" w:color="auto"/>
            </w:tcBorders>
            <w:vAlign w:val="center"/>
          </w:tcPr>
          <w:p w14:paraId="0B444397"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54E1A35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F431B63"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C7E914F"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1E9976B7"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06C1D6E"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4EB1BB5C"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136D8D52" w14:textId="77777777" w:rsidR="00F66AD2" w:rsidRDefault="00F66AD2" w:rsidP="003F4249">
            <w:pPr>
              <w:jc w:val="right"/>
              <w:rPr>
                <w:rFonts w:asciiTheme="minorHAnsi" w:hAnsiTheme="minorHAnsi" w:cstheme="minorHAnsi"/>
                <w:sz w:val="20"/>
                <w:szCs w:val="20"/>
              </w:rPr>
            </w:pPr>
          </w:p>
        </w:tc>
      </w:tr>
      <w:tr w:rsidR="00F66AD2" w14:paraId="428FBED7" w14:textId="77777777" w:rsidTr="003F4249">
        <w:trPr>
          <w:trHeight w:val="504"/>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7E6559E8"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xml:space="preserve">курсовая разница по инвестициям в </w:t>
            </w:r>
            <w:proofErr w:type="spellStart"/>
            <w:r>
              <w:rPr>
                <w:rFonts w:asciiTheme="minorHAnsi" w:hAnsiTheme="minorHAnsi" w:cstheme="minorHAnsi"/>
                <w:sz w:val="20"/>
                <w:szCs w:val="20"/>
              </w:rPr>
              <w:t>зарубежныеорганизации</w:t>
            </w:r>
            <w:proofErr w:type="spellEnd"/>
          </w:p>
        </w:tc>
        <w:tc>
          <w:tcPr>
            <w:tcW w:w="1076" w:type="dxa"/>
            <w:tcBorders>
              <w:top w:val="nil"/>
              <w:left w:val="nil"/>
              <w:bottom w:val="single" w:sz="4" w:space="0" w:color="auto"/>
              <w:right w:val="single" w:sz="4" w:space="0" w:color="auto"/>
            </w:tcBorders>
            <w:shd w:val="clear" w:color="auto" w:fill="FFFFFF"/>
            <w:noWrap/>
            <w:vAlign w:val="center"/>
            <w:hideMark/>
          </w:tcPr>
          <w:p w14:paraId="11370ACD"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229</w:t>
            </w:r>
          </w:p>
        </w:tc>
        <w:tc>
          <w:tcPr>
            <w:tcW w:w="1873" w:type="dxa"/>
            <w:tcBorders>
              <w:top w:val="nil"/>
              <w:left w:val="nil"/>
              <w:bottom w:val="single" w:sz="4" w:space="0" w:color="auto"/>
              <w:right w:val="single" w:sz="4" w:space="0" w:color="auto"/>
            </w:tcBorders>
            <w:vAlign w:val="center"/>
          </w:tcPr>
          <w:p w14:paraId="07A61525"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985E88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1369D2B"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7386CD0"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2AB33A82"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38D869FD"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6166E3CD"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33E27F5" w14:textId="77777777" w:rsidR="00F66AD2" w:rsidRDefault="00F66AD2" w:rsidP="003F4249">
            <w:pPr>
              <w:jc w:val="right"/>
              <w:rPr>
                <w:rFonts w:asciiTheme="minorHAnsi" w:hAnsiTheme="minorHAnsi" w:cstheme="minorHAnsi"/>
                <w:sz w:val="20"/>
                <w:szCs w:val="20"/>
              </w:rPr>
            </w:pPr>
          </w:p>
        </w:tc>
      </w:tr>
      <w:tr w:rsidR="00F66AD2" w14:paraId="0D0FBC14" w14:textId="77777777" w:rsidTr="003F4249">
        <w:trPr>
          <w:trHeight w:val="630"/>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1F9919F8"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Операции с собственниками, всего (сумма строк с 310 по 318):</w:t>
            </w:r>
          </w:p>
        </w:tc>
        <w:tc>
          <w:tcPr>
            <w:tcW w:w="1076" w:type="dxa"/>
            <w:tcBorders>
              <w:top w:val="nil"/>
              <w:left w:val="nil"/>
              <w:bottom w:val="single" w:sz="4" w:space="0" w:color="auto"/>
              <w:right w:val="single" w:sz="4" w:space="0" w:color="auto"/>
            </w:tcBorders>
            <w:shd w:val="clear" w:color="auto" w:fill="FFFFFF"/>
            <w:noWrap/>
            <w:vAlign w:val="center"/>
            <w:hideMark/>
          </w:tcPr>
          <w:p w14:paraId="4F860D18"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300</w:t>
            </w:r>
          </w:p>
        </w:tc>
        <w:tc>
          <w:tcPr>
            <w:tcW w:w="1873" w:type="dxa"/>
            <w:tcBorders>
              <w:top w:val="nil"/>
              <w:left w:val="nil"/>
              <w:bottom w:val="single" w:sz="4" w:space="0" w:color="auto"/>
              <w:right w:val="single" w:sz="4" w:space="0" w:color="auto"/>
            </w:tcBorders>
            <w:vAlign w:val="center"/>
          </w:tcPr>
          <w:p w14:paraId="64B12EED"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C6238C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F29F03B"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6F1E6AA"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692B02CA"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3216E2F7"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330DE091"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366CF56A" w14:textId="77777777" w:rsidR="00F66AD2" w:rsidRDefault="00F66AD2" w:rsidP="003F4249">
            <w:pPr>
              <w:jc w:val="right"/>
              <w:rPr>
                <w:rFonts w:asciiTheme="minorHAnsi" w:hAnsiTheme="minorHAnsi" w:cstheme="minorHAnsi"/>
                <w:sz w:val="20"/>
                <w:szCs w:val="20"/>
              </w:rPr>
            </w:pPr>
          </w:p>
        </w:tc>
      </w:tr>
      <w:tr w:rsidR="00F66AD2" w14:paraId="7DC084EA"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2FAEF334" w14:textId="77777777" w:rsidR="00F66AD2" w:rsidRDefault="00F66AD2" w:rsidP="003F4249">
            <w:pPr>
              <w:rPr>
                <w:rFonts w:asciiTheme="minorHAnsi" w:hAnsiTheme="minorHAnsi" w:cstheme="minorHAnsi"/>
                <w:i/>
                <w:iCs/>
                <w:sz w:val="20"/>
                <w:szCs w:val="20"/>
              </w:rPr>
            </w:pPr>
            <w:r>
              <w:rPr>
                <w:rFonts w:asciiTheme="minorHAnsi" w:hAnsiTheme="minorHAnsi" w:cstheme="minorHAnsi"/>
                <w:i/>
                <w:iCs/>
                <w:sz w:val="20"/>
                <w:szCs w:val="20"/>
              </w:rPr>
              <w:t>в том числе:</w:t>
            </w:r>
          </w:p>
        </w:tc>
        <w:tc>
          <w:tcPr>
            <w:tcW w:w="1076" w:type="dxa"/>
            <w:tcBorders>
              <w:top w:val="nil"/>
              <w:left w:val="nil"/>
              <w:bottom w:val="single" w:sz="4" w:space="0" w:color="auto"/>
              <w:right w:val="single" w:sz="4" w:space="0" w:color="auto"/>
            </w:tcBorders>
            <w:shd w:val="clear" w:color="auto" w:fill="FFFFFF"/>
            <w:noWrap/>
            <w:vAlign w:val="center"/>
            <w:hideMark/>
          </w:tcPr>
          <w:p w14:paraId="65B4E49C"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67B322E4"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5E4E661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0AF2AF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B11134F"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391EB104"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979BA4C"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7DECD943"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257CF83" w14:textId="77777777" w:rsidR="00F66AD2" w:rsidRDefault="00F66AD2" w:rsidP="003F4249">
            <w:pPr>
              <w:jc w:val="right"/>
              <w:rPr>
                <w:rFonts w:asciiTheme="minorHAnsi" w:hAnsiTheme="minorHAnsi" w:cstheme="minorHAnsi"/>
                <w:sz w:val="20"/>
                <w:szCs w:val="20"/>
              </w:rPr>
            </w:pPr>
          </w:p>
        </w:tc>
      </w:tr>
      <w:tr w:rsidR="00F66AD2" w14:paraId="5EBCBB91"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5DB80B48"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Вознаграждения работников акциями:</w:t>
            </w:r>
          </w:p>
        </w:tc>
        <w:tc>
          <w:tcPr>
            <w:tcW w:w="1076" w:type="dxa"/>
            <w:tcBorders>
              <w:top w:val="nil"/>
              <w:left w:val="nil"/>
              <w:bottom w:val="single" w:sz="4" w:space="0" w:color="auto"/>
              <w:right w:val="single" w:sz="4" w:space="0" w:color="auto"/>
            </w:tcBorders>
            <w:shd w:val="clear" w:color="auto" w:fill="FFFFFF"/>
            <w:noWrap/>
            <w:vAlign w:val="center"/>
            <w:hideMark/>
          </w:tcPr>
          <w:p w14:paraId="7895A6E3"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310</w:t>
            </w:r>
          </w:p>
        </w:tc>
        <w:tc>
          <w:tcPr>
            <w:tcW w:w="1873" w:type="dxa"/>
            <w:tcBorders>
              <w:top w:val="nil"/>
              <w:left w:val="nil"/>
              <w:bottom w:val="single" w:sz="4" w:space="0" w:color="auto"/>
              <w:right w:val="single" w:sz="4" w:space="0" w:color="auto"/>
            </w:tcBorders>
            <w:vAlign w:val="center"/>
          </w:tcPr>
          <w:p w14:paraId="20305B96"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A364C8D"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023ACD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3AB8D00"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274D165D"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35FADB3"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897838C"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79E4B55" w14:textId="77777777" w:rsidR="00F66AD2" w:rsidRDefault="00F66AD2" w:rsidP="003F4249">
            <w:pPr>
              <w:jc w:val="right"/>
              <w:rPr>
                <w:rFonts w:asciiTheme="minorHAnsi" w:hAnsiTheme="minorHAnsi" w:cstheme="minorHAnsi"/>
                <w:sz w:val="20"/>
                <w:szCs w:val="20"/>
              </w:rPr>
            </w:pPr>
          </w:p>
        </w:tc>
      </w:tr>
      <w:tr w:rsidR="00F66AD2" w14:paraId="2D514387"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097492A7" w14:textId="77777777" w:rsidR="00F66AD2" w:rsidRDefault="00F66AD2" w:rsidP="003F4249">
            <w:pPr>
              <w:rPr>
                <w:rFonts w:asciiTheme="minorHAnsi" w:hAnsiTheme="minorHAnsi" w:cstheme="minorHAnsi"/>
                <w:i/>
                <w:iCs/>
                <w:sz w:val="20"/>
                <w:szCs w:val="20"/>
              </w:rPr>
            </w:pPr>
            <w:r>
              <w:rPr>
                <w:rFonts w:asciiTheme="minorHAnsi" w:hAnsiTheme="minorHAnsi" w:cstheme="minorHAnsi"/>
                <w:i/>
                <w:iCs/>
                <w:sz w:val="20"/>
                <w:szCs w:val="20"/>
              </w:rPr>
              <w:t>в том числе:</w:t>
            </w:r>
          </w:p>
        </w:tc>
        <w:tc>
          <w:tcPr>
            <w:tcW w:w="1076" w:type="dxa"/>
            <w:tcBorders>
              <w:top w:val="nil"/>
              <w:left w:val="nil"/>
              <w:bottom w:val="single" w:sz="4" w:space="0" w:color="auto"/>
              <w:right w:val="single" w:sz="4" w:space="0" w:color="auto"/>
            </w:tcBorders>
            <w:shd w:val="clear" w:color="auto" w:fill="FFFFFF"/>
            <w:noWrap/>
            <w:vAlign w:val="center"/>
            <w:hideMark/>
          </w:tcPr>
          <w:p w14:paraId="582AD680"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7E73D16D"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C363623"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6C7BA2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73D310D"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18F931E"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3C0BC61B"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ABBDC57"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400C9FB" w14:textId="77777777" w:rsidR="00F66AD2" w:rsidRDefault="00F66AD2" w:rsidP="003F4249">
            <w:pPr>
              <w:jc w:val="right"/>
              <w:rPr>
                <w:rFonts w:asciiTheme="minorHAnsi" w:hAnsiTheme="minorHAnsi" w:cstheme="minorHAnsi"/>
                <w:sz w:val="20"/>
                <w:szCs w:val="20"/>
              </w:rPr>
            </w:pPr>
          </w:p>
        </w:tc>
      </w:tr>
      <w:tr w:rsidR="00F66AD2" w14:paraId="4337B0A8"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2198655E"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стоимость услуг работников</w:t>
            </w:r>
          </w:p>
        </w:tc>
        <w:tc>
          <w:tcPr>
            <w:tcW w:w="1076" w:type="dxa"/>
            <w:tcBorders>
              <w:top w:val="nil"/>
              <w:left w:val="nil"/>
              <w:bottom w:val="single" w:sz="4" w:space="0" w:color="auto"/>
              <w:right w:val="single" w:sz="4" w:space="0" w:color="auto"/>
            </w:tcBorders>
            <w:shd w:val="clear" w:color="auto" w:fill="FFFFFF"/>
            <w:noWrap/>
            <w:vAlign w:val="center"/>
            <w:hideMark/>
          </w:tcPr>
          <w:p w14:paraId="6E757A06"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2BD71ED5"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6C6A58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DC8DED8"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E19E44D"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22584407"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2F368328"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9525B5D"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787E3B7" w14:textId="77777777" w:rsidR="00F66AD2" w:rsidRDefault="00F66AD2" w:rsidP="003F4249">
            <w:pPr>
              <w:jc w:val="right"/>
              <w:rPr>
                <w:rFonts w:asciiTheme="minorHAnsi" w:hAnsiTheme="minorHAnsi" w:cstheme="minorHAnsi"/>
                <w:sz w:val="20"/>
                <w:szCs w:val="20"/>
              </w:rPr>
            </w:pPr>
          </w:p>
        </w:tc>
      </w:tr>
      <w:tr w:rsidR="00F66AD2" w14:paraId="61CC87C9" w14:textId="77777777" w:rsidTr="003F4249">
        <w:trPr>
          <w:trHeight w:val="630"/>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4A80FA5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выпуск акций по схеме вознаграждения работников акциями</w:t>
            </w:r>
          </w:p>
        </w:tc>
        <w:tc>
          <w:tcPr>
            <w:tcW w:w="1076" w:type="dxa"/>
            <w:tcBorders>
              <w:top w:val="nil"/>
              <w:left w:val="nil"/>
              <w:bottom w:val="single" w:sz="4" w:space="0" w:color="auto"/>
              <w:right w:val="single" w:sz="4" w:space="0" w:color="auto"/>
            </w:tcBorders>
            <w:shd w:val="clear" w:color="auto" w:fill="FFFFFF"/>
            <w:noWrap/>
            <w:vAlign w:val="center"/>
            <w:hideMark/>
          </w:tcPr>
          <w:p w14:paraId="510FD4BC"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67610BE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1113AF49"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B3846BB"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8FE4B26"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E95DB21"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604513C"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4EAD593E"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B456F52" w14:textId="77777777" w:rsidR="00F66AD2" w:rsidRDefault="00F66AD2" w:rsidP="003F4249">
            <w:pPr>
              <w:jc w:val="right"/>
              <w:rPr>
                <w:rFonts w:asciiTheme="minorHAnsi" w:hAnsiTheme="minorHAnsi" w:cstheme="minorHAnsi"/>
                <w:sz w:val="20"/>
                <w:szCs w:val="20"/>
              </w:rPr>
            </w:pPr>
          </w:p>
        </w:tc>
      </w:tr>
      <w:tr w:rsidR="00F66AD2" w14:paraId="6C4AA4DE" w14:textId="77777777" w:rsidTr="003F4249">
        <w:trPr>
          <w:trHeight w:val="496"/>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7E82128A"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налоговая выгода в отношении схемы вознаграждения работников акциями</w:t>
            </w:r>
          </w:p>
        </w:tc>
        <w:tc>
          <w:tcPr>
            <w:tcW w:w="1076" w:type="dxa"/>
            <w:tcBorders>
              <w:top w:val="nil"/>
              <w:left w:val="nil"/>
              <w:bottom w:val="single" w:sz="4" w:space="0" w:color="auto"/>
              <w:right w:val="single" w:sz="4" w:space="0" w:color="auto"/>
            </w:tcBorders>
            <w:shd w:val="clear" w:color="auto" w:fill="FFFFFF"/>
            <w:noWrap/>
            <w:vAlign w:val="center"/>
            <w:hideMark/>
          </w:tcPr>
          <w:p w14:paraId="5F0E473F"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41D01354"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66825661"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138B16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6FAF1BE"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418F5BE"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C984D33"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49D64277"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3BC0BE20" w14:textId="77777777" w:rsidR="00F66AD2" w:rsidRDefault="00F66AD2" w:rsidP="003F4249">
            <w:pPr>
              <w:jc w:val="right"/>
              <w:rPr>
                <w:rFonts w:asciiTheme="minorHAnsi" w:hAnsiTheme="minorHAnsi" w:cstheme="minorHAnsi"/>
                <w:sz w:val="20"/>
                <w:szCs w:val="20"/>
              </w:rPr>
            </w:pPr>
          </w:p>
        </w:tc>
      </w:tr>
      <w:tr w:rsidR="00F66AD2" w14:paraId="0493A596"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06A3D149"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Взносы собственников</w:t>
            </w:r>
          </w:p>
        </w:tc>
        <w:tc>
          <w:tcPr>
            <w:tcW w:w="1076" w:type="dxa"/>
            <w:tcBorders>
              <w:top w:val="nil"/>
              <w:left w:val="nil"/>
              <w:bottom w:val="single" w:sz="4" w:space="0" w:color="auto"/>
              <w:right w:val="single" w:sz="4" w:space="0" w:color="auto"/>
            </w:tcBorders>
            <w:shd w:val="clear" w:color="auto" w:fill="FFFFFF"/>
            <w:noWrap/>
            <w:vAlign w:val="center"/>
            <w:hideMark/>
          </w:tcPr>
          <w:p w14:paraId="55A0A214"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311</w:t>
            </w:r>
          </w:p>
        </w:tc>
        <w:tc>
          <w:tcPr>
            <w:tcW w:w="1873" w:type="dxa"/>
            <w:tcBorders>
              <w:top w:val="nil"/>
              <w:left w:val="nil"/>
              <w:bottom w:val="single" w:sz="4" w:space="0" w:color="auto"/>
              <w:right w:val="single" w:sz="4" w:space="0" w:color="auto"/>
            </w:tcBorders>
            <w:vAlign w:val="center"/>
          </w:tcPr>
          <w:p w14:paraId="0E76BAD3"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BE9F728"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9BBB6CF"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1611804"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4E30BBF"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2546845E"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D50C5CB"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3EC0C6B3" w14:textId="77777777" w:rsidR="00F66AD2" w:rsidRDefault="00F66AD2" w:rsidP="003F4249">
            <w:pPr>
              <w:jc w:val="right"/>
              <w:rPr>
                <w:rFonts w:asciiTheme="minorHAnsi" w:hAnsiTheme="minorHAnsi" w:cstheme="minorHAnsi"/>
                <w:sz w:val="20"/>
                <w:szCs w:val="20"/>
              </w:rPr>
            </w:pPr>
          </w:p>
        </w:tc>
      </w:tr>
      <w:tr w:rsidR="00F66AD2" w14:paraId="65C0FBCE" w14:textId="77777777" w:rsidTr="003F4249">
        <w:trPr>
          <w:trHeight w:val="630"/>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2F4415D4"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Выпуск собственных долевых инструментов (акций)</w:t>
            </w:r>
          </w:p>
        </w:tc>
        <w:tc>
          <w:tcPr>
            <w:tcW w:w="1076" w:type="dxa"/>
            <w:tcBorders>
              <w:top w:val="nil"/>
              <w:left w:val="nil"/>
              <w:bottom w:val="single" w:sz="4" w:space="0" w:color="auto"/>
              <w:right w:val="single" w:sz="4" w:space="0" w:color="auto"/>
            </w:tcBorders>
            <w:shd w:val="clear" w:color="auto" w:fill="FFFFFF"/>
            <w:noWrap/>
            <w:vAlign w:val="center"/>
            <w:hideMark/>
          </w:tcPr>
          <w:p w14:paraId="6206318B"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312</w:t>
            </w:r>
          </w:p>
        </w:tc>
        <w:tc>
          <w:tcPr>
            <w:tcW w:w="1873" w:type="dxa"/>
            <w:tcBorders>
              <w:top w:val="nil"/>
              <w:left w:val="nil"/>
              <w:bottom w:val="single" w:sz="4" w:space="0" w:color="auto"/>
              <w:right w:val="single" w:sz="4" w:space="0" w:color="auto"/>
            </w:tcBorders>
            <w:vAlign w:val="center"/>
          </w:tcPr>
          <w:p w14:paraId="22A77EE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EBD5DB6"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1C0BC2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9FEDE04"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3197FB9F"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2E9CD722"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1F5FB0F"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4AD41C4" w14:textId="77777777" w:rsidR="00F66AD2" w:rsidRDefault="00F66AD2" w:rsidP="003F4249">
            <w:pPr>
              <w:jc w:val="right"/>
              <w:rPr>
                <w:rFonts w:asciiTheme="minorHAnsi" w:hAnsiTheme="minorHAnsi" w:cstheme="minorHAnsi"/>
                <w:sz w:val="20"/>
                <w:szCs w:val="20"/>
              </w:rPr>
            </w:pPr>
          </w:p>
        </w:tc>
      </w:tr>
      <w:tr w:rsidR="00F66AD2" w14:paraId="0758D337" w14:textId="77777777" w:rsidTr="003F4249">
        <w:trPr>
          <w:trHeight w:val="496"/>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3788F47D" w14:textId="77777777" w:rsidR="00F66AD2" w:rsidRDefault="00F66AD2" w:rsidP="003F4249">
            <w:pPr>
              <w:rPr>
                <w:rFonts w:asciiTheme="minorHAnsi" w:hAnsiTheme="minorHAnsi" w:cstheme="minorHAnsi"/>
                <w:sz w:val="20"/>
                <w:szCs w:val="20"/>
              </w:rPr>
            </w:pPr>
            <w:proofErr w:type="gramStart"/>
            <w:r>
              <w:rPr>
                <w:rFonts w:asciiTheme="minorHAnsi" w:hAnsiTheme="minorHAnsi" w:cstheme="minorHAnsi"/>
                <w:sz w:val="20"/>
                <w:szCs w:val="20"/>
              </w:rPr>
              <w:t>Выпуск долевых инструментов</w:t>
            </w:r>
            <w:proofErr w:type="gramEnd"/>
            <w:r>
              <w:rPr>
                <w:rFonts w:asciiTheme="minorHAnsi" w:hAnsiTheme="minorHAnsi" w:cstheme="minorHAnsi"/>
                <w:sz w:val="20"/>
                <w:szCs w:val="20"/>
              </w:rPr>
              <w:t xml:space="preserve"> связанный с объединением бизнеса</w:t>
            </w:r>
          </w:p>
        </w:tc>
        <w:tc>
          <w:tcPr>
            <w:tcW w:w="1076" w:type="dxa"/>
            <w:tcBorders>
              <w:top w:val="nil"/>
              <w:left w:val="nil"/>
              <w:bottom w:val="single" w:sz="4" w:space="0" w:color="auto"/>
              <w:right w:val="single" w:sz="4" w:space="0" w:color="auto"/>
            </w:tcBorders>
            <w:shd w:val="clear" w:color="auto" w:fill="FFFFFF"/>
            <w:noWrap/>
            <w:vAlign w:val="center"/>
            <w:hideMark/>
          </w:tcPr>
          <w:p w14:paraId="1C183368"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313</w:t>
            </w:r>
          </w:p>
        </w:tc>
        <w:tc>
          <w:tcPr>
            <w:tcW w:w="1873" w:type="dxa"/>
            <w:tcBorders>
              <w:top w:val="nil"/>
              <w:left w:val="nil"/>
              <w:bottom w:val="single" w:sz="4" w:space="0" w:color="auto"/>
              <w:right w:val="single" w:sz="4" w:space="0" w:color="auto"/>
            </w:tcBorders>
            <w:vAlign w:val="center"/>
          </w:tcPr>
          <w:p w14:paraId="6778E802"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4697CA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DDFEA08"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2222D2B"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42B92A1"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6A4F351"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117598C"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7D311A5" w14:textId="77777777" w:rsidR="00F66AD2" w:rsidRDefault="00F66AD2" w:rsidP="003F4249">
            <w:pPr>
              <w:jc w:val="right"/>
              <w:rPr>
                <w:rFonts w:asciiTheme="minorHAnsi" w:hAnsiTheme="minorHAnsi" w:cstheme="minorHAnsi"/>
                <w:sz w:val="20"/>
                <w:szCs w:val="20"/>
              </w:rPr>
            </w:pPr>
          </w:p>
        </w:tc>
      </w:tr>
      <w:tr w:rsidR="00F66AD2" w14:paraId="60943EE6" w14:textId="77777777" w:rsidTr="003F4249">
        <w:trPr>
          <w:trHeight w:val="654"/>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75ABAA83"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Долевой компонент конвертируемых инструментов (за минусом налогового эффекта)</w:t>
            </w:r>
          </w:p>
        </w:tc>
        <w:tc>
          <w:tcPr>
            <w:tcW w:w="1076" w:type="dxa"/>
            <w:tcBorders>
              <w:top w:val="nil"/>
              <w:left w:val="nil"/>
              <w:bottom w:val="single" w:sz="4" w:space="0" w:color="auto"/>
              <w:right w:val="single" w:sz="4" w:space="0" w:color="auto"/>
            </w:tcBorders>
            <w:shd w:val="clear" w:color="auto" w:fill="FFFFFF"/>
            <w:noWrap/>
            <w:vAlign w:val="center"/>
            <w:hideMark/>
          </w:tcPr>
          <w:p w14:paraId="55B95302"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314</w:t>
            </w:r>
          </w:p>
        </w:tc>
        <w:tc>
          <w:tcPr>
            <w:tcW w:w="1873" w:type="dxa"/>
            <w:tcBorders>
              <w:top w:val="nil"/>
              <w:left w:val="nil"/>
              <w:bottom w:val="single" w:sz="4" w:space="0" w:color="auto"/>
              <w:right w:val="single" w:sz="4" w:space="0" w:color="auto"/>
            </w:tcBorders>
            <w:vAlign w:val="center"/>
          </w:tcPr>
          <w:p w14:paraId="41B25176"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0EBFE9F"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894030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145520D"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6B699822"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4CFE4145"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11AC3B7"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AD3208C" w14:textId="77777777" w:rsidR="00F66AD2" w:rsidRDefault="00F66AD2" w:rsidP="003F4249">
            <w:pPr>
              <w:jc w:val="right"/>
              <w:rPr>
                <w:rFonts w:asciiTheme="minorHAnsi" w:hAnsiTheme="minorHAnsi" w:cstheme="minorHAnsi"/>
                <w:sz w:val="20"/>
                <w:szCs w:val="20"/>
              </w:rPr>
            </w:pPr>
          </w:p>
        </w:tc>
      </w:tr>
      <w:tr w:rsidR="00F66AD2" w14:paraId="27DA66AD" w14:textId="77777777" w:rsidTr="003F4249">
        <w:trPr>
          <w:trHeight w:val="31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323DE58E"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Выплата дивидендов</w:t>
            </w:r>
          </w:p>
        </w:tc>
        <w:tc>
          <w:tcPr>
            <w:tcW w:w="1076" w:type="dxa"/>
            <w:tcBorders>
              <w:top w:val="nil"/>
              <w:left w:val="nil"/>
              <w:bottom w:val="single" w:sz="4" w:space="0" w:color="auto"/>
              <w:right w:val="single" w:sz="4" w:space="0" w:color="auto"/>
            </w:tcBorders>
            <w:shd w:val="clear" w:color="auto" w:fill="FFFFFF"/>
            <w:noWrap/>
            <w:vAlign w:val="center"/>
            <w:hideMark/>
          </w:tcPr>
          <w:p w14:paraId="0B9C56ED"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315</w:t>
            </w:r>
          </w:p>
        </w:tc>
        <w:tc>
          <w:tcPr>
            <w:tcW w:w="1873" w:type="dxa"/>
            <w:tcBorders>
              <w:top w:val="nil"/>
              <w:left w:val="nil"/>
              <w:bottom w:val="single" w:sz="4" w:space="0" w:color="auto"/>
              <w:right w:val="single" w:sz="4" w:space="0" w:color="auto"/>
            </w:tcBorders>
            <w:vAlign w:val="center"/>
          </w:tcPr>
          <w:p w14:paraId="07BF6984"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553F8EE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259CBE6"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9EFEED3"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14A9FE4E"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88DC529"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1D19308"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70026B47" w14:textId="77777777" w:rsidR="00F66AD2" w:rsidRDefault="00F66AD2" w:rsidP="003F4249">
            <w:pPr>
              <w:jc w:val="right"/>
              <w:rPr>
                <w:rFonts w:asciiTheme="minorHAnsi" w:hAnsiTheme="minorHAnsi" w:cstheme="minorHAnsi"/>
                <w:sz w:val="20"/>
                <w:szCs w:val="20"/>
              </w:rPr>
            </w:pPr>
          </w:p>
        </w:tc>
      </w:tr>
      <w:tr w:rsidR="00F66AD2" w14:paraId="68C257D1" w14:textId="77777777" w:rsidTr="003F4249">
        <w:trPr>
          <w:trHeight w:val="505"/>
        </w:trPr>
        <w:tc>
          <w:tcPr>
            <w:tcW w:w="3969" w:type="dxa"/>
            <w:tcBorders>
              <w:top w:val="nil"/>
              <w:left w:val="single" w:sz="4" w:space="0" w:color="auto"/>
              <w:bottom w:val="single" w:sz="4" w:space="0" w:color="auto"/>
              <w:right w:val="single" w:sz="4" w:space="0" w:color="auto"/>
            </w:tcBorders>
            <w:shd w:val="clear" w:color="auto" w:fill="FFFFFF"/>
            <w:vAlign w:val="center"/>
            <w:hideMark/>
          </w:tcPr>
          <w:p w14:paraId="00A1B346"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Прочие распределения в пользу собственников</w:t>
            </w:r>
          </w:p>
        </w:tc>
        <w:tc>
          <w:tcPr>
            <w:tcW w:w="1076" w:type="dxa"/>
            <w:tcBorders>
              <w:top w:val="nil"/>
              <w:left w:val="nil"/>
              <w:bottom w:val="single" w:sz="4" w:space="0" w:color="auto"/>
              <w:right w:val="single" w:sz="4" w:space="0" w:color="auto"/>
            </w:tcBorders>
            <w:shd w:val="clear" w:color="auto" w:fill="FFFFFF"/>
            <w:noWrap/>
            <w:vAlign w:val="center"/>
            <w:hideMark/>
          </w:tcPr>
          <w:p w14:paraId="56672F4A"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316</w:t>
            </w:r>
          </w:p>
        </w:tc>
        <w:tc>
          <w:tcPr>
            <w:tcW w:w="1873" w:type="dxa"/>
            <w:tcBorders>
              <w:top w:val="nil"/>
              <w:left w:val="nil"/>
              <w:bottom w:val="single" w:sz="4" w:space="0" w:color="auto"/>
              <w:right w:val="single" w:sz="4" w:space="0" w:color="auto"/>
            </w:tcBorders>
            <w:vAlign w:val="center"/>
          </w:tcPr>
          <w:p w14:paraId="4F8DFFD3"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159C3412"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486580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0EBD4F1"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0254F793"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10AA6399"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73BBA9F7"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1746138" w14:textId="77777777" w:rsidR="00F66AD2" w:rsidRDefault="00F66AD2" w:rsidP="003F4249">
            <w:pPr>
              <w:jc w:val="right"/>
              <w:rPr>
                <w:rFonts w:asciiTheme="minorHAnsi" w:hAnsiTheme="minorHAnsi" w:cstheme="minorHAnsi"/>
                <w:sz w:val="20"/>
                <w:szCs w:val="20"/>
              </w:rPr>
            </w:pPr>
          </w:p>
        </w:tc>
      </w:tr>
      <w:tr w:rsidR="00F66AD2" w14:paraId="48D6D796"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02AFC8CB"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Прочие операции с собственниками</w:t>
            </w:r>
          </w:p>
        </w:tc>
        <w:tc>
          <w:tcPr>
            <w:tcW w:w="1076" w:type="dxa"/>
            <w:tcBorders>
              <w:top w:val="nil"/>
              <w:left w:val="nil"/>
              <w:bottom w:val="single" w:sz="4" w:space="0" w:color="auto"/>
              <w:right w:val="single" w:sz="4" w:space="0" w:color="auto"/>
            </w:tcBorders>
            <w:noWrap/>
            <w:vAlign w:val="center"/>
            <w:hideMark/>
          </w:tcPr>
          <w:p w14:paraId="2CB6C6D9"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317</w:t>
            </w:r>
          </w:p>
        </w:tc>
        <w:tc>
          <w:tcPr>
            <w:tcW w:w="1873" w:type="dxa"/>
            <w:tcBorders>
              <w:top w:val="nil"/>
              <w:left w:val="nil"/>
              <w:bottom w:val="single" w:sz="4" w:space="0" w:color="auto"/>
              <w:right w:val="single" w:sz="4" w:space="0" w:color="auto"/>
            </w:tcBorders>
            <w:vAlign w:val="center"/>
          </w:tcPr>
          <w:p w14:paraId="7AF74806"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B93132D"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4538F12"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4A48AC5"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76C6A40"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75350C69"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F2A1F52"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E0033FA" w14:textId="77777777" w:rsidR="00F66AD2" w:rsidRDefault="00F66AD2" w:rsidP="003F4249">
            <w:pPr>
              <w:jc w:val="right"/>
              <w:rPr>
                <w:rFonts w:asciiTheme="minorHAnsi" w:hAnsiTheme="minorHAnsi" w:cstheme="minorHAnsi"/>
                <w:sz w:val="20"/>
                <w:szCs w:val="20"/>
              </w:rPr>
            </w:pPr>
          </w:p>
        </w:tc>
      </w:tr>
      <w:tr w:rsidR="00F66AD2" w14:paraId="77B36875" w14:textId="77777777" w:rsidTr="003F4249">
        <w:trPr>
          <w:trHeight w:val="686"/>
        </w:trPr>
        <w:tc>
          <w:tcPr>
            <w:tcW w:w="3969" w:type="dxa"/>
            <w:tcBorders>
              <w:top w:val="nil"/>
              <w:left w:val="single" w:sz="4" w:space="0" w:color="auto"/>
              <w:bottom w:val="single" w:sz="4" w:space="0" w:color="auto"/>
              <w:right w:val="single" w:sz="4" w:space="0" w:color="auto"/>
            </w:tcBorders>
            <w:vAlign w:val="center"/>
            <w:hideMark/>
          </w:tcPr>
          <w:p w14:paraId="7519603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Изменения в доле участия в дочерних организациях, не приводящей к потере контроля</w:t>
            </w:r>
          </w:p>
        </w:tc>
        <w:tc>
          <w:tcPr>
            <w:tcW w:w="1076" w:type="dxa"/>
            <w:tcBorders>
              <w:top w:val="nil"/>
              <w:left w:val="nil"/>
              <w:bottom w:val="single" w:sz="4" w:space="0" w:color="auto"/>
              <w:right w:val="single" w:sz="4" w:space="0" w:color="auto"/>
            </w:tcBorders>
            <w:noWrap/>
            <w:vAlign w:val="center"/>
            <w:hideMark/>
          </w:tcPr>
          <w:p w14:paraId="698C3BAC"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318</w:t>
            </w:r>
          </w:p>
        </w:tc>
        <w:tc>
          <w:tcPr>
            <w:tcW w:w="1873" w:type="dxa"/>
            <w:tcBorders>
              <w:top w:val="nil"/>
              <w:left w:val="nil"/>
              <w:bottom w:val="single" w:sz="4" w:space="0" w:color="auto"/>
              <w:right w:val="single" w:sz="4" w:space="0" w:color="auto"/>
            </w:tcBorders>
            <w:vAlign w:val="center"/>
          </w:tcPr>
          <w:p w14:paraId="43DA29B3"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37E874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819758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3BFA799"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3A8D5859"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B8317E9"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4F392DB8"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F9BD125" w14:textId="77777777" w:rsidR="00F66AD2" w:rsidRDefault="00F66AD2" w:rsidP="003F4249">
            <w:pPr>
              <w:jc w:val="right"/>
              <w:rPr>
                <w:rFonts w:asciiTheme="minorHAnsi" w:hAnsiTheme="minorHAnsi" w:cstheme="minorHAnsi"/>
                <w:sz w:val="20"/>
                <w:szCs w:val="20"/>
              </w:rPr>
            </w:pPr>
          </w:p>
        </w:tc>
      </w:tr>
      <w:tr w:rsidR="00F66AD2" w14:paraId="0E397DE9"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38BB3F8C"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Прочие операции</w:t>
            </w:r>
          </w:p>
        </w:tc>
        <w:tc>
          <w:tcPr>
            <w:tcW w:w="1076" w:type="dxa"/>
            <w:tcBorders>
              <w:top w:val="nil"/>
              <w:left w:val="nil"/>
              <w:bottom w:val="single" w:sz="4" w:space="0" w:color="auto"/>
              <w:right w:val="single" w:sz="4" w:space="0" w:color="auto"/>
            </w:tcBorders>
            <w:noWrap/>
            <w:vAlign w:val="center"/>
            <w:hideMark/>
          </w:tcPr>
          <w:p w14:paraId="0281BF32"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319</w:t>
            </w:r>
          </w:p>
        </w:tc>
        <w:tc>
          <w:tcPr>
            <w:tcW w:w="1873" w:type="dxa"/>
            <w:tcBorders>
              <w:top w:val="nil"/>
              <w:left w:val="nil"/>
              <w:bottom w:val="single" w:sz="4" w:space="0" w:color="auto"/>
              <w:right w:val="single" w:sz="4" w:space="0" w:color="auto"/>
            </w:tcBorders>
            <w:vAlign w:val="center"/>
          </w:tcPr>
          <w:p w14:paraId="469092C4"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35B4C7D"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092156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F4AE609"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76798CC"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C5DA66B"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FC64EAE"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5C55422" w14:textId="77777777" w:rsidR="00F66AD2" w:rsidRDefault="00F66AD2" w:rsidP="003F4249">
            <w:pPr>
              <w:jc w:val="right"/>
              <w:rPr>
                <w:rFonts w:asciiTheme="minorHAnsi" w:hAnsiTheme="minorHAnsi" w:cstheme="minorHAnsi"/>
                <w:sz w:val="20"/>
                <w:szCs w:val="20"/>
              </w:rPr>
            </w:pPr>
          </w:p>
        </w:tc>
      </w:tr>
      <w:tr w:rsidR="00F66AD2" w14:paraId="273F25D9" w14:textId="77777777" w:rsidTr="003F4249">
        <w:trPr>
          <w:trHeight w:val="818"/>
        </w:trPr>
        <w:tc>
          <w:tcPr>
            <w:tcW w:w="3969" w:type="dxa"/>
            <w:tcBorders>
              <w:top w:val="nil"/>
              <w:left w:val="single" w:sz="4" w:space="0" w:color="auto"/>
              <w:bottom w:val="single" w:sz="4" w:space="0" w:color="auto"/>
              <w:right w:val="single" w:sz="4" w:space="0" w:color="auto"/>
            </w:tcBorders>
            <w:vAlign w:val="center"/>
            <w:hideMark/>
          </w:tcPr>
          <w:p w14:paraId="4EA01A27"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Сальдо на 1 января отчетного года (строка 100 + строка 200 + строка 300+строка 319)</w:t>
            </w:r>
          </w:p>
        </w:tc>
        <w:tc>
          <w:tcPr>
            <w:tcW w:w="1076" w:type="dxa"/>
            <w:tcBorders>
              <w:top w:val="nil"/>
              <w:left w:val="nil"/>
              <w:bottom w:val="single" w:sz="4" w:space="0" w:color="auto"/>
              <w:right w:val="single" w:sz="4" w:space="0" w:color="auto"/>
            </w:tcBorders>
            <w:noWrap/>
            <w:vAlign w:val="center"/>
            <w:hideMark/>
          </w:tcPr>
          <w:p w14:paraId="6F182115"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400</w:t>
            </w:r>
          </w:p>
        </w:tc>
        <w:tc>
          <w:tcPr>
            <w:tcW w:w="1873" w:type="dxa"/>
            <w:tcBorders>
              <w:top w:val="nil"/>
              <w:left w:val="nil"/>
              <w:bottom w:val="single" w:sz="4" w:space="0" w:color="auto"/>
              <w:right w:val="single" w:sz="4" w:space="0" w:color="auto"/>
            </w:tcBorders>
            <w:vAlign w:val="center"/>
          </w:tcPr>
          <w:p w14:paraId="0BBA1772" w14:textId="77777777" w:rsidR="00F66AD2" w:rsidRDefault="00F66AD2" w:rsidP="003F4249">
            <w:pPr>
              <w:jc w:val="right"/>
              <w:rPr>
                <w:b/>
                <w:bCs/>
                <w:sz w:val="20"/>
                <w:szCs w:val="20"/>
              </w:rPr>
            </w:pPr>
          </w:p>
        </w:tc>
        <w:tc>
          <w:tcPr>
            <w:tcW w:w="917" w:type="dxa"/>
            <w:tcBorders>
              <w:top w:val="nil"/>
              <w:left w:val="nil"/>
              <w:bottom w:val="single" w:sz="4" w:space="0" w:color="auto"/>
              <w:right w:val="single" w:sz="4" w:space="0" w:color="auto"/>
            </w:tcBorders>
            <w:vAlign w:val="center"/>
          </w:tcPr>
          <w:p w14:paraId="7D222AC8" w14:textId="77777777" w:rsidR="00F66AD2" w:rsidRDefault="00F66AD2" w:rsidP="003F4249">
            <w:pPr>
              <w:jc w:val="right"/>
              <w:rPr>
                <w:b/>
                <w:bCs/>
                <w:sz w:val="20"/>
                <w:szCs w:val="20"/>
              </w:rPr>
            </w:pPr>
          </w:p>
        </w:tc>
        <w:tc>
          <w:tcPr>
            <w:tcW w:w="992" w:type="dxa"/>
            <w:tcBorders>
              <w:top w:val="nil"/>
              <w:left w:val="nil"/>
              <w:bottom w:val="single" w:sz="4" w:space="0" w:color="auto"/>
              <w:right w:val="single" w:sz="4" w:space="0" w:color="auto"/>
            </w:tcBorders>
            <w:vAlign w:val="center"/>
          </w:tcPr>
          <w:p w14:paraId="22D0279B" w14:textId="77777777" w:rsidR="00F66AD2" w:rsidRDefault="00F66AD2" w:rsidP="003F4249">
            <w:pPr>
              <w:jc w:val="right"/>
              <w:rPr>
                <w:b/>
                <w:bCs/>
                <w:sz w:val="20"/>
                <w:szCs w:val="20"/>
              </w:rPr>
            </w:pPr>
          </w:p>
        </w:tc>
        <w:tc>
          <w:tcPr>
            <w:tcW w:w="992" w:type="dxa"/>
            <w:tcBorders>
              <w:top w:val="nil"/>
              <w:left w:val="nil"/>
              <w:bottom w:val="single" w:sz="4" w:space="0" w:color="auto"/>
              <w:right w:val="single" w:sz="4" w:space="0" w:color="auto"/>
            </w:tcBorders>
            <w:vAlign w:val="center"/>
          </w:tcPr>
          <w:p w14:paraId="268C1CFB" w14:textId="77777777" w:rsidR="00F66AD2" w:rsidRDefault="00F66AD2" w:rsidP="003F4249">
            <w:pPr>
              <w:jc w:val="right"/>
              <w:rPr>
                <w:b/>
                <w:bCs/>
                <w:sz w:val="20"/>
                <w:szCs w:val="20"/>
              </w:rPr>
            </w:pPr>
          </w:p>
        </w:tc>
        <w:tc>
          <w:tcPr>
            <w:tcW w:w="1780" w:type="dxa"/>
            <w:tcBorders>
              <w:top w:val="nil"/>
              <w:left w:val="nil"/>
              <w:bottom w:val="single" w:sz="4" w:space="0" w:color="auto"/>
              <w:right w:val="single" w:sz="4" w:space="0" w:color="auto"/>
            </w:tcBorders>
            <w:vAlign w:val="center"/>
          </w:tcPr>
          <w:p w14:paraId="6840A172" w14:textId="77777777" w:rsidR="00F66AD2" w:rsidRDefault="00F66AD2" w:rsidP="003F4249">
            <w:pPr>
              <w:jc w:val="right"/>
              <w:rPr>
                <w:b/>
                <w:bCs/>
                <w:sz w:val="20"/>
                <w:szCs w:val="20"/>
              </w:rPr>
            </w:pPr>
          </w:p>
        </w:tc>
        <w:tc>
          <w:tcPr>
            <w:tcW w:w="914" w:type="dxa"/>
            <w:tcBorders>
              <w:top w:val="nil"/>
              <w:left w:val="nil"/>
              <w:bottom w:val="single" w:sz="4" w:space="0" w:color="auto"/>
              <w:right w:val="single" w:sz="4" w:space="0" w:color="auto"/>
            </w:tcBorders>
            <w:vAlign w:val="center"/>
          </w:tcPr>
          <w:p w14:paraId="127E9192" w14:textId="77777777" w:rsidR="00F66AD2" w:rsidRDefault="00F66AD2" w:rsidP="003F4249">
            <w:pPr>
              <w:jc w:val="right"/>
              <w:rPr>
                <w:b/>
                <w:bCs/>
                <w:sz w:val="20"/>
                <w:szCs w:val="20"/>
              </w:rPr>
            </w:pPr>
          </w:p>
        </w:tc>
        <w:tc>
          <w:tcPr>
            <w:tcW w:w="1134" w:type="dxa"/>
            <w:tcBorders>
              <w:top w:val="nil"/>
              <w:left w:val="nil"/>
              <w:bottom w:val="single" w:sz="4" w:space="0" w:color="auto"/>
              <w:right w:val="single" w:sz="4" w:space="0" w:color="auto"/>
            </w:tcBorders>
            <w:vAlign w:val="center"/>
          </w:tcPr>
          <w:p w14:paraId="1CA34AE2"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vAlign w:val="center"/>
          </w:tcPr>
          <w:p w14:paraId="3F7C8676" w14:textId="77777777" w:rsidR="00F66AD2" w:rsidRDefault="00F66AD2" w:rsidP="003F4249">
            <w:pPr>
              <w:jc w:val="right"/>
              <w:rPr>
                <w:b/>
                <w:bCs/>
                <w:sz w:val="20"/>
                <w:szCs w:val="20"/>
              </w:rPr>
            </w:pPr>
          </w:p>
        </w:tc>
      </w:tr>
      <w:tr w:rsidR="00F66AD2" w14:paraId="290BCEED" w14:textId="77777777" w:rsidTr="003F4249">
        <w:trPr>
          <w:trHeight w:val="409"/>
        </w:trPr>
        <w:tc>
          <w:tcPr>
            <w:tcW w:w="3969" w:type="dxa"/>
            <w:tcBorders>
              <w:top w:val="nil"/>
              <w:left w:val="single" w:sz="4" w:space="0" w:color="auto"/>
              <w:bottom w:val="single" w:sz="4" w:space="0" w:color="auto"/>
              <w:right w:val="single" w:sz="4" w:space="0" w:color="auto"/>
            </w:tcBorders>
            <w:vAlign w:val="center"/>
            <w:hideMark/>
          </w:tcPr>
          <w:p w14:paraId="3C9BCC86"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Изменение в учетной политике</w:t>
            </w:r>
          </w:p>
        </w:tc>
        <w:tc>
          <w:tcPr>
            <w:tcW w:w="1076" w:type="dxa"/>
            <w:tcBorders>
              <w:top w:val="nil"/>
              <w:left w:val="nil"/>
              <w:bottom w:val="single" w:sz="4" w:space="0" w:color="auto"/>
              <w:right w:val="single" w:sz="4" w:space="0" w:color="auto"/>
            </w:tcBorders>
            <w:noWrap/>
            <w:vAlign w:val="center"/>
            <w:hideMark/>
          </w:tcPr>
          <w:p w14:paraId="40021097"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401</w:t>
            </w:r>
          </w:p>
        </w:tc>
        <w:tc>
          <w:tcPr>
            <w:tcW w:w="1873" w:type="dxa"/>
            <w:tcBorders>
              <w:top w:val="nil"/>
              <w:left w:val="nil"/>
              <w:bottom w:val="single" w:sz="4" w:space="0" w:color="auto"/>
              <w:right w:val="single" w:sz="4" w:space="0" w:color="auto"/>
            </w:tcBorders>
            <w:vAlign w:val="center"/>
          </w:tcPr>
          <w:p w14:paraId="2A433784"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6FB58171"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2133B8A0"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583E8D3E" w14:textId="77777777" w:rsidR="00F66AD2" w:rsidRDefault="00F66AD2" w:rsidP="003F4249">
            <w:pPr>
              <w:jc w:val="right"/>
              <w:rPr>
                <w:sz w:val="20"/>
                <w:szCs w:val="20"/>
              </w:rPr>
            </w:pPr>
          </w:p>
        </w:tc>
        <w:tc>
          <w:tcPr>
            <w:tcW w:w="1780" w:type="dxa"/>
            <w:tcBorders>
              <w:top w:val="nil"/>
              <w:left w:val="nil"/>
              <w:bottom w:val="single" w:sz="4" w:space="0" w:color="auto"/>
              <w:right w:val="single" w:sz="4" w:space="0" w:color="auto"/>
            </w:tcBorders>
            <w:vAlign w:val="center"/>
          </w:tcPr>
          <w:p w14:paraId="72BD696C" w14:textId="77777777" w:rsidR="00F66AD2" w:rsidRDefault="00F66AD2" w:rsidP="003F4249">
            <w:pPr>
              <w:jc w:val="right"/>
              <w:rPr>
                <w:sz w:val="20"/>
                <w:szCs w:val="20"/>
              </w:rPr>
            </w:pPr>
          </w:p>
        </w:tc>
        <w:tc>
          <w:tcPr>
            <w:tcW w:w="914" w:type="dxa"/>
            <w:tcBorders>
              <w:top w:val="nil"/>
              <w:left w:val="nil"/>
              <w:bottom w:val="single" w:sz="4" w:space="0" w:color="auto"/>
              <w:right w:val="single" w:sz="4" w:space="0" w:color="auto"/>
            </w:tcBorders>
            <w:vAlign w:val="center"/>
          </w:tcPr>
          <w:p w14:paraId="678255A2" w14:textId="77777777" w:rsidR="00F66AD2" w:rsidRDefault="00F66AD2" w:rsidP="003F4249">
            <w:pPr>
              <w:jc w:val="right"/>
              <w:rPr>
                <w:sz w:val="20"/>
                <w:szCs w:val="20"/>
              </w:rPr>
            </w:pPr>
          </w:p>
        </w:tc>
        <w:tc>
          <w:tcPr>
            <w:tcW w:w="1134" w:type="dxa"/>
            <w:tcBorders>
              <w:top w:val="nil"/>
              <w:left w:val="nil"/>
              <w:bottom w:val="single" w:sz="4" w:space="0" w:color="auto"/>
              <w:right w:val="single" w:sz="4" w:space="0" w:color="auto"/>
            </w:tcBorders>
            <w:vAlign w:val="center"/>
          </w:tcPr>
          <w:p w14:paraId="0E1C1C5E" w14:textId="77777777" w:rsidR="00F66AD2" w:rsidRDefault="00F66AD2" w:rsidP="003F4249">
            <w:pPr>
              <w:jc w:val="right"/>
              <w:rPr>
                <w:sz w:val="20"/>
                <w:szCs w:val="20"/>
              </w:rPr>
            </w:pPr>
          </w:p>
        </w:tc>
        <w:tc>
          <w:tcPr>
            <w:tcW w:w="1505" w:type="dxa"/>
            <w:tcBorders>
              <w:top w:val="nil"/>
              <w:left w:val="nil"/>
              <w:bottom w:val="single" w:sz="4" w:space="0" w:color="auto"/>
              <w:right w:val="single" w:sz="4" w:space="0" w:color="auto"/>
            </w:tcBorders>
            <w:vAlign w:val="center"/>
          </w:tcPr>
          <w:p w14:paraId="677906EE" w14:textId="77777777" w:rsidR="00F66AD2" w:rsidRDefault="00F66AD2" w:rsidP="003F4249">
            <w:pPr>
              <w:jc w:val="right"/>
              <w:rPr>
                <w:b/>
                <w:bCs/>
                <w:sz w:val="20"/>
                <w:szCs w:val="20"/>
              </w:rPr>
            </w:pPr>
          </w:p>
        </w:tc>
      </w:tr>
      <w:tr w:rsidR="00F66AD2" w14:paraId="4B6B56AD" w14:textId="77777777" w:rsidTr="003F4249">
        <w:trPr>
          <w:trHeight w:val="553"/>
        </w:trPr>
        <w:tc>
          <w:tcPr>
            <w:tcW w:w="3969" w:type="dxa"/>
            <w:tcBorders>
              <w:top w:val="nil"/>
              <w:left w:val="single" w:sz="4" w:space="0" w:color="auto"/>
              <w:bottom w:val="single" w:sz="4" w:space="0" w:color="auto"/>
              <w:right w:val="single" w:sz="4" w:space="0" w:color="auto"/>
            </w:tcBorders>
            <w:vAlign w:val="center"/>
            <w:hideMark/>
          </w:tcPr>
          <w:p w14:paraId="450E143E"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Пересчитанное сальдо (строка 400+/- строка 401)</w:t>
            </w:r>
          </w:p>
        </w:tc>
        <w:tc>
          <w:tcPr>
            <w:tcW w:w="1076" w:type="dxa"/>
            <w:tcBorders>
              <w:top w:val="nil"/>
              <w:left w:val="nil"/>
              <w:bottom w:val="single" w:sz="4" w:space="0" w:color="auto"/>
              <w:right w:val="single" w:sz="4" w:space="0" w:color="auto"/>
            </w:tcBorders>
            <w:noWrap/>
            <w:vAlign w:val="center"/>
            <w:hideMark/>
          </w:tcPr>
          <w:p w14:paraId="482B6690"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500</w:t>
            </w:r>
          </w:p>
        </w:tc>
        <w:tc>
          <w:tcPr>
            <w:tcW w:w="1873" w:type="dxa"/>
            <w:tcBorders>
              <w:top w:val="nil"/>
              <w:left w:val="nil"/>
              <w:bottom w:val="single" w:sz="4" w:space="0" w:color="auto"/>
              <w:right w:val="single" w:sz="4" w:space="0" w:color="auto"/>
            </w:tcBorders>
            <w:vAlign w:val="center"/>
          </w:tcPr>
          <w:p w14:paraId="440A8C90" w14:textId="77777777" w:rsidR="00F66AD2" w:rsidRDefault="00F66AD2" w:rsidP="003F4249">
            <w:pPr>
              <w:jc w:val="right"/>
              <w:rPr>
                <w:b/>
                <w:bCs/>
                <w:sz w:val="20"/>
                <w:szCs w:val="20"/>
              </w:rPr>
            </w:pPr>
          </w:p>
        </w:tc>
        <w:tc>
          <w:tcPr>
            <w:tcW w:w="917" w:type="dxa"/>
            <w:tcBorders>
              <w:top w:val="nil"/>
              <w:left w:val="nil"/>
              <w:bottom w:val="single" w:sz="4" w:space="0" w:color="auto"/>
              <w:right w:val="single" w:sz="4" w:space="0" w:color="auto"/>
            </w:tcBorders>
            <w:vAlign w:val="center"/>
          </w:tcPr>
          <w:p w14:paraId="63BF3984" w14:textId="77777777" w:rsidR="00F66AD2" w:rsidRDefault="00F66AD2" w:rsidP="003F4249">
            <w:pPr>
              <w:rPr>
                <w:b/>
                <w:bCs/>
                <w:sz w:val="20"/>
                <w:szCs w:val="20"/>
              </w:rPr>
            </w:pPr>
          </w:p>
        </w:tc>
        <w:tc>
          <w:tcPr>
            <w:tcW w:w="992" w:type="dxa"/>
            <w:tcBorders>
              <w:top w:val="nil"/>
              <w:left w:val="nil"/>
              <w:bottom w:val="single" w:sz="4" w:space="0" w:color="auto"/>
              <w:right w:val="single" w:sz="4" w:space="0" w:color="auto"/>
            </w:tcBorders>
            <w:vAlign w:val="center"/>
          </w:tcPr>
          <w:p w14:paraId="3A0E688D" w14:textId="77777777" w:rsidR="00F66AD2" w:rsidRDefault="00F66AD2" w:rsidP="003F4249">
            <w:pPr>
              <w:rPr>
                <w:b/>
                <w:bCs/>
                <w:sz w:val="20"/>
                <w:szCs w:val="20"/>
              </w:rPr>
            </w:pPr>
          </w:p>
        </w:tc>
        <w:tc>
          <w:tcPr>
            <w:tcW w:w="992" w:type="dxa"/>
            <w:tcBorders>
              <w:top w:val="nil"/>
              <w:left w:val="nil"/>
              <w:bottom w:val="single" w:sz="4" w:space="0" w:color="auto"/>
              <w:right w:val="single" w:sz="4" w:space="0" w:color="auto"/>
            </w:tcBorders>
            <w:vAlign w:val="center"/>
          </w:tcPr>
          <w:p w14:paraId="55CDBCC4" w14:textId="77777777" w:rsidR="00F66AD2" w:rsidRDefault="00F66AD2" w:rsidP="003F4249">
            <w:pPr>
              <w:jc w:val="right"/>
              <w:rPr>
                <w:b/>
                <w:bCs/>
                <w:sz w:val="20"/>
                <w:szCs w:val="20"/>
              </w:rPr>
            </w:pPr>
          </w:p>
        </w:tc>
        <w:tc>
          <w:tcPr>
            <w:tcW w:w="1780" w:type="dxa"/>
            <w:tcBorders>
              <w:top w:val="nil"/>
              <w:left w:val="nil"/>
              <w:bottom w:val="single" w:sz="4" w:space="0" w:color="auto"/>
              <w:right w:val="single" w:sz="4" w:space="0" w:color="auto"/>
            </w:tcBorders>
            <w:vAlign w:val="center"/>
          </w:tcPr>
          <w:p w14:paraId="50CF9959" w14:textId="77777777" w:rsidR="00F66AD2" w:rsidRDefault="00F66AD2" w:rsidP="003F4249">
            <w:pPr>
              <w:jc w:val="right"/>
              <w:rPr>
                <w:b/>
                <w:bCs/>
                <w:sz w:val="20"/>
                <w:szCs w:val="20"/>
              </w:rPr>
            </w:pPr>
          </w:p>
        </w:tc>
        <w:tc>
          <w:tcPr>
            <w:tcW w:w="914" w:type="dxa"/>
            <w:tcBorders>
              <w:top w:val="nil"/>
              <w:left w:val="nil"/>
              <w:bottom w:val="single" w:sz="4" w:space="0" w:color="auto"/>
              <w:right w:val="single" w:sz="4" w:space="0" w:color="auto"/>
            </w:tcBorders>
            <w:vAlign w:val="center"/>
          </w:tcPr>
          <w:p w14:paraId="473AC59F" w14:textId="77777777" w:rsidR="00F66AD2" w:rsidRDefault="00F66AD2" w:rsidP="003F4249">
            <w:pPr>
              <w:rPr>
                <w:b/>
                <w:bCs/>
                <w:sz w:val="20"/>
                <w:szCs w:val="20"/>
              </w:rPr>
            </w:pPr>
          </w:p>
        </w:tc>
        <w:tc>
          <w:tcPr>
            <w:tcW w:w="1134" w:type="dxa"/>
            <w:tcBorders>
              <w:top w:val="nil"/>
              <w:left w:val="nil"/>
              <w:bottom w:val="single" w:sz="4" w:space="0" w:color="auto"/>
              <w:right w:val="single" w:sz="4" w:space="0" w:color="auto"/>
            </w:tcBorders>
            <w:vAlign w:val="center"/>
          </w:tcPr>
          <w:p w14:paraId="34BC39E2"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vAlign w:val="center"/>
          </w:tcPr>
          <w:p w14:paraId="340553C4" w14:textId="77777777" w:rsidR="00F66AD2" w:rsidRDefault="00F66AD2" w:rsidP="003F4249">
            <w:pPr>
              <w:jc w:val="right"/>
              <w:rPr>
                <w:b/>
                <w:bCs/>
                <w:sz w:val="20"/>
                <w:szCs w:val="20"/>
              </w:rPr>
            </w:pPr>
          </w:p>
        </w:tc>
      </w:tr>
      <w:tr w:rsidR="00F66AD2" w14:paraId="7995E147" w14:textId="77777777" w:rsidTr="003F4249">
        <w:trPr>
          <w:trHeight w:val="561"/>
        </w:trPr>
        <w:tc>
          <w:tcPr>
            <w:tcW w:w="3969" w:type="dxa"/>
            <w:tcBorders>
              <w:top w:val="nil"/>
              <w:left w:val="single" w:sz="4" w:space="0" w:color="auto"/>
              <w:bottom w:val="single" w:sz="4" w:space="0" w:color="auto"/>
              <w:right w:val="single" w:sz="4" w:space="0" w:color="auto"/>
            </w:tcBorders>
            <w:vAlign w:val="center"/>
            <w:hideMark/>
          </w:tcPr>
          <w:p w14:paraId="6FE907D5"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Общая совокупная прибыль, всего (строка 610+ строка 620):</w:t>
            </w:r>
          </w:p>
        </w:tc>
        <w:tc>
          <w:tcPr>
            <w:tcW w:w="1076" w:type="dxa"/>
            <w:tcBorders>
              <w:top w:val="nil"/>
              <w:left w:val="nil"/>
              <w:bottom w:val="single" w:sz="4" w:space="0" w:color="auto"/>
              <w:right w:val="single" w:sz="4" w:space="0" w:color="auto"/>
            </w:tcBorders>
            <w:noWrap/>
            <w:vAlign w:val="center"/>
            <w:hideMark/>
          </w:tcPr>
          <w:p w14:paraId="59DE602D"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600</w:t>
            </w:r>
          </w:p>
        </w:tc>
        <w:tc>
          <w:tcPr>
            <w:tcW w:w="1873" w:type="dxa"/>
            <w:tcBorders>
              <w:top w:val="nil"/>
              <w:left w:val="nil"/>
              <w:bottom w:val="single" w:sz="4" w:space="0" w:color="auto"/>
              <w:right w:val="single" w:sz="4" w:space="0" w:color="auto"/>
            </w:tcBorders>
            <w:vAlign w:val="center"/>
          </w:tcPr>
          <w:p w14:paraId="431C8A78"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38F8FB8E"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42D747E2"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noWrap/>
            <w:vAlign w:val="center"/>
          </w:tcPr>
          <w:p w14:paraId="57ED8603" w14:textId="77777777" w:rsidR="00F66AD2" w:rsidRDefault="00F66AD2" w:rsidP="003F4249">
            <w:pPr>
              <w:jc w:val="right"/>
              <w:rPr>
                <w:b/>
                <w:bCs/>
                <w:sz w:val="20"/>
                <w:szCs w:val="20"/>
              </w:rPr>
            </w:pPr>
          </w:p>
        </w:tc>
        <w:tc>
          <w:tcPr>
            <w:tcW w:w="1780" w:type="dxa"/>
            <w:tcBorders>
              <w:top w:val="nil"/>
              <w:left w:val="nil"/>
              <w:bottom w:val="single" w:sz="4" w:space="0" w:color="auto"/>
              <w:right w:val="single" w:sz="4" w:space="0" w:color="auto"/>
            </w:tcBorders>
            <w:noWrap/>
            <w:vAlign w:val="center"/>
          </w:tcPr>
          <w:p w14:paraId="4E3B03EB" w14:textId="77777777" w:rsidR="00F66AD2" w:rsidRDefault="00F66AD2" w:rsidP="003F4249">
            <w:pPr>
              <w:jc w:val="right"/>
              <w:rPr>
                <w:b/>
                <w:bCs/>
                <w:sz w:val="20"/>
                <w:szCs w:val="20"/>
              </w:rPr>
            </w:pPr>
          </w:p>
        </w:tc>
        <w:tc>
          <w:tcPr>
            <w:tcW w:w="914" w:type="dxa"/>
            <w:tcBorders>
              <w:top w:val="nil"/>
              <w:left w:val="nil"/>
              <w:bottom w:val="single" w:sz="4" w:space="0" w:color="auto"/>
              <w:right w:val="single" w:sz="4" w:space="0" w:color="auto"/>
            </w:tcBorders>
            <w:noWrap/>
            <w:vAlign w:val="center"/>
          </w:tcPr>
          <w:p w14:paraId="49123E9D" w14:textId="77777777" w:rsidR="00F66AD2" w:rsidRDefault="00F66AD2" w:rsidP="003F4249">
            <w:pPr>
              <w:rPr>
                <w:b/>
                <w:bCs/>
                <w:sz w:val="20"/>
                <w:szCs w:val="20"/>
              </w:rPr>
            </w:pPr>
          </w:p>
        </w:tc>
        <w:tc>
          <w:tcPr>
            <w:tcW w:w="1134" w:type="dxa"/>
            <w:tcBorders>
              <w:top w:val="nil"/>
              <w:left w:val="nil"/>
              <w:bottom w:val="single" w:sz="4" w:space="0" w:color="auto"/>
              <w:right w:val="single" w:sz="4" w:space="0" w:color="auto"/>
            </w:tcBorders>
            <w:noWrap/>
            <w:vAlign w:val="center"/>
          </w:tcPr>
          <w:p w14:paraId="5BF8EA9F"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vAlign w:val="center"/>
          </w:tcPr>
          <w:p w14:paraId="774DAA94" w14:textId="77777777" w:rsidR="00F66AD2" w:rsidRDefault="00F66AD2" w:rsidP="003F4249">
            <w:pPr>
              <w:jc w:val="right"/>
              <w:rPr>
                <w:b/>
                <w:bCs/>
                <w:sz w:val="20"/>
                <w:szCs w:val="20"/>
              </w:rPr>
            </w:pPr>
          </w:p>
        </w:tc>
      </w:tr>
      <w:tr w:rsidR="00F66AD2" w14:paraId="45F1A756"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05F0683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Прибыль (убыток) за год</w:t>
            </w:r>
          </w:p>
        </w:tc>
        <w:tc>
          <w:tcPr>
            <w:tcW w:w="1076" w:type="dxa"/>
            <w:tcBorders>
              <w:top w:val="nil"/>
              <w:left w:val="nil"/>
              <w:bottom w:val="single" w:sz="4" w:space="0" w:color="auto"/>
              <w:right w:val="single" w:sz="4" w:space="0" w:color="auto"/>
            </w:tcBorders>
            <w:noWrap/>
            <w:vAlign w:val="center"/>
            <w:hideMark/>
          </w:tcPr>
          <w:p w14:paraId="72D9DBF7"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610</w:t>
            </w:r>
          </w:p>
        </w:tc>
        <w:tc>
          <w:tcPr>
            <w:tcW w:w="1873" w:type="dxa"/>
            <w:tcBorders>
              <w:top w:val="nil"/>
              <w:left w:val="nil"/>
              <w:bottom w:val="single" w:sz="4" w:space="0" w:color="auto"/>
              <w:right w:val="single" w:sz="4" w:space="0" w:color="auto"/>
            </w:tcBorders>
            <w:vAlign w:val="center"/>
          </w:tcPr>
          <w:p w14:paraId="2AD88D77"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50B7D616"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379CEB40"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19F9C740" w14:textId="77777777" w:rsidR="00F66AD2" w:rsidRDefault="00F66AD2" w:rsidP="003F4249">
            <w:pPr>
              <w:jc w:val="right"/>
              <w:rPr>
                <w:sz w:val="20"/>
                <w:szCs w:val="20"/>
              </w:rPr>
            </w:pPr>
          </w:p>
        </w:tc>
        <w:tc>
          <w:tcPr>
            <w:tcW w:w="1780" w:type="dxa"/>
            <w:tcBorders>
              <w:top w:val="nil"/>
              <w:left w:val="nil"/>
              <w:bottom w:val="single" w:sz="4" w:space="0" w:color="auto"/>
              <w:right w:val="single" w:sz="4" w:space="0" w:color="auto"/>
            </w:tcBorders>
            <w:vAlign w:val="center"/>
          </w:tcPr>
          <w:p w14:paraId="1E5DA34A" w14:textId="77777777" w:rsidR="00F66AD2" w:rsidRDefault="00F66AD2" w:rsidP="003F4249">
            <w:pPr>
              <w:jc w:val="right"/>
              <w:rPr>
                <w:sz w:val="20"/>
                <w:szCs w:val="20"/>
              </w:rPr>
            </w:pPr>
          </w:p>
        </w:tc>
        <w:tc>
          <w:tcPr>
            <w:tcW w:w="914" w:type="dxa"/>
            <w:tcBorders>
              <w:top w:val="nil"/>
              <w:left w:val="nil"/>
              <w:bottom w:val="single" w:sz="4" w:space="0" w:color="auto"/>
              <w:right w:val="single" w:sz="4" w:space="0" w:color="auto"/>
            </w:tcBorders>
            <w:vAlign w:val="center"/>
          </w:tcPr>
          <w:p w14:paraId="094E1AD6" w14:textId="77777777" w:rsidR="00F66AD2" w:rsidRDefault="00F66AD2" w:rsidP="003F4249">
            <w:pPr>
              <w:jc w:val="right"/>
              <w:rPr>
                <w:sz w:val="20"/>
                <w:szCs w:val="20"/>
              </w:rPr>
            </w:pPr>
          </w:p>
        </w:tc>
        <w:tc>
          <w:tcPr>
            <w:tcW w:w="1134" w:type="dxa"/>
            <w:tcBorders>
              <w:top w:val="nil"/>
              <w:left w:val="nil"/>
              <w:bottom w:val="single" w:sz="4" w:space="0" w:color="auto"/>
              <w:right w:val="single" w:sz="4" w:space="0" w:color="auto"/>
            </w:tcBorders>
            <w:vAlign w:val="center"/>
          </w:tcPr>
          <w:p w14:paraId="14684C20" w14:textId="77777777" w:rsidR="00F66AD2" w:rsidRDefault="00F66AD2" w:rsidP="003F4249">
            <w:pPr>
              <w:jc w:val="right"/>
              <w:rPr>
                <w:sz w:val="20"/>
                <w:szCs w:val="20"/>
              </w:rPr>
            </w:pPr>
          </w:p>
        </w:tc>
        <w:tc>
          <w:tcPr>
            <w:tcW w:w="1505" w:type="dxa"/>
            <w:tcBorders>
              <w:top w:val="nil"/>
              <w:left w:val="nil"/>
              <w:bottom w:val="single" w:sz="4" w:space="0" w:color="auto"/>
              <w:right w:val="single" w:sz="4" w:space="0" w:color="auto"/>
            </w:tcBorders>
            <w:vAlign w:val="center"/>
          </w:tcPr>
          <w:p w14:paraId="003D2CF0" w14:textId="77777777" w:rsidR="00F66AD2" w:rsidRDefault="00F66AD2" w:rsidP="003F4249">
            <w:pPr>
              <w:jc w:val="right"/>
              <w:rPr>
                <w:b/>
                <w:bCs/>
                <w:sz w:val="20"/>
                <w:szCs w:val="20"/>
              </w:rPr>
            </w:pPr>
          </w:p>
        </w:tc>
      </w:tr>
      <w:tr w:rsidR="00F66AD2" w14:paraId="7F99A1F5" w14:textId="77777777" w:rsidTr="003F4249">
        <w:trPr>
          <w:trHeight w:val="630"/>
        </w:trPr>
        <w:tc>
          <w:tcPr>
            <w:tcW w:w="3969" w:type="dxa"/>
            <w:tcBorders>
              <w:top w:val="nil"/>
              <w:left w:val="single" w:sz="4" w:space="0" w:color="auto"/>
              <w:bottom w:val="single" w:sz="4" w:space="0" w:color="auto"/>
              <w:right w:val="single" w:sz="4" w:space="0" w:color="auto"/>
            </w:tcBorders>
            <w:vAlign w:val="center"/>
            <w:hideMark/>
          </w:tcPr>
          <w:p w14:paraId="62AD7844"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Прочая совокупная прибыль, всего (сумма строк с 621 по 629):</w:t>
            </w:r>
          </w:p>
        </w:tc>
        <w:tc>
          <w:tcPr>
            <w:tcW w:w="1076" w:type="dxa"/>
            <w:tcBorders>
              <w:top w:val="nil"/>
              <w:left w:val="nil"/>
              <w:bottom w:val="single" w:sz="4" w:space="0" w:color="auto"/>
              <w:right w:val="single" w:sz="4" w:space="0" w:color="auto"/>
            </w:tcBorders>
            <w:noWrap/>
            <w:vAlign w:val="center"/>
            <w:hideMark/>
          </w:tcPr>
          <w:p w14:paraId="33EBB1C1"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620</w:t>
            </w:r>
          </w:p>
        </w:tc>
        <w:tc>
          <w:tcPr>
            <w:tcW w:w="1873" w:type="dxa"/>
            <w:tcBorders>
              <w:top w:val="nil"/>
              <w:left w:val="nil"/>
              <w:bottom w:val="single" w:sz="4" w:space="0" w:color="auto"/>
              <w:right w:val="single" w:sz="4" w:space="0" w:color="auto"/>
            </w:tcBorders>
            <w:vAlign w:val="center"/>
          </w:tcPr>
          <w:p w14:paraId="740F05E9" w14:textId="77777777" w:rsidR="00F66AD2" w:rsidRDefault="00F66AD2" w:rsidP="003F4249">
            <w:pPr>
              <w:jc w:val="right"/>
              <w:rPr>
                <w:rFonts w:asciiTheme="minorHAnsi" w:hAnsiTheme="minorHAnsi" w:cstheme="minorHAnsi"/>
                <w:b/>
                <w:bCs/>
                <w:sz w:val="20"/>
                <w:szCs w:val="20"/>
              </w:rPr>
            </w:pPr>
          </w:p>
        </w:tc>
        <w:tc>
          <w:tcPr>
            <w:tcW w:w="917" w:type="dxa"/>
            <w:tcBorders>
              <w:top w:val="nil"/>
              <w:left w:val="nil"/>
              <w:bottom w:val="single" w:sz="4" w:space="0" w:color="auto"/>
              <w:right w:val="single" w:sz="4" w:space="0" w:color="auto"/>
            </w:tcBorders>
            <w:vAlign w:val="center"/>
          </w:tcPr>
          <w:p w14:paraId="7F62C2D0" w14:textId="77777777" w:rsidR="00F66AD2" w:rsidRDefault="00F66AD2" w:rsidP="003F4249">
            <w:pPr>
              <w:jc w:val="right"/>
              <w:rPr>
                <w:rFonts w:asciiTheme="minorHAnsi" w:hAnsiTheme="minorHAnsi" w:cstheme="minorHAnsi"/>
                <w:b/>
                <w:bCs/>
                <w:sz w:val="20"/>
                <w:szCs w:val="20"/>
              </w:rPr>
            </w:pPr>
          </w:p>
        </w:tc>
        <w:tc>
          <w:tcPr>
            <w:tcW w:w="992" w:type="dxa"/>
            <w:tcBorders>
              <w:top w:val="nil"/>
              <w:left w:val="nil"/>
              <w:bottom w:val="single" w:sz="4" w:space="0" w:color="auto"/>
              <w:right w:val="single" w:sz="4" w:space="0" w:color="auto"/>
            </w:tcBorders>
            <w:vAlign w:val="center"/>
          </w:tcPr>
          <w:p w14:paraId="0AD8997B" w14:textId="77777777" w:rsidR="00F66AD2" w:rsidRDefault="00F66AD2" w:rsidP="003F4249">
            <w:pPr>
              <w:jc w:val="right"/>
              <w:rPr>
                <w:rFonts w:asciiTheme="minorHAnsi" w:hAnsiTheme="minorHAnsi" w:cstheme="minorHAnsi"/>
                <w:b/>
                <w:bCs/>
                <w:sz w:val="20"/>
                <w:szCs w:val="20"/>
              </w:rPr>
            </w:pPr>
          </w:p>
        </w:tc>
        <w:tc>
          <w:tcPr>
            <w:tcW w:w="992" w:type="dxa"/>
            <w:tcBorders>
              <w:top w:val="nil"/>
              <w:left w:val="nil"/>
              <w:bottom w:val="single" w:sz="4" w:space="0" w:color="auto"/>
              <w:right w:val="single" w:sz="4" w:space="0" w:color="auto"/>
            </w:tcBorders>
            <w:vAlign w:val="center"/>
          </w:tcPr>
          <w:p w14:paraId="3284B729" w14:textId="77777777" w:rsidR="00F66AD2" w:rsidRDefault="00F66AD2" w:rsidP="003F4249">
            <w:pPr>
              <w:jc w:val="right"/>
              <w:rPr>
                <w:rFonts w:asciiTheme="minorHAnsi" w:hAnsiTheme="minorHAnsi" w:cstheme="minorHAnsi"/>
                <w:b/>
                <w:bCs/>
                <w:sz w:val="20"/>
                <w:szCs w:val="20"/>
              </w:rPr>
            </w:pPr>
          </w:p>
        </w:tc>
        <w:tc>
          <w:tcPr>
            <w:tcW w:w="1780" w:type="dxa"/>
            <w:tcBorders>
              <w:top w:val="nil"/>
              <w:left w:val="nil"/>
              <w:bottom w:val="single" w:sz="4" w:space="0" w:color="auto"/>
              <w:right w:val="single" w:sz="4" w:space="0" w:color="auto"/>
            </w:tcBorders>
            <w:vAlign w:val="center"/>
          </w:tcPr>
          <w:p w14:paraId="28737191" w14:textId="77777777" w:rsidR="00F66AD2" w:rsidRDefault="00F66AD2" w:rsidP="003F4249">
            <w:pPr>
              <w:jc w:val="right"/>
              <w:rPr>
                <w:rFonts w:asciiTheme="minorHAnsi" w:hAnsiTheme="minorHAnsi" w:cstheme="minorHAnsi"/>
                <w:b/>
                <w:bCs/>
                <w:sz w:val="20"/>
                <w:szCs w:val="20"/>
              </w:rPr>
            </w:pPr>
          </w:p>
        </w:tc>
        <w:tc>
          <w:tcPr>
            <w:tcW w:w="914" w:type="dxa"/>
            <w:tcBorders>
              <w:top w:val="nil"/>
              <w:left w:val="nil"/>
              <w:bottom w:val="single" w:sz="4" w:space="0" w:color="auto"/>
              <w:right w:val="single" w:sz="4" w:space="0" w:color="auto"/>
            </w:tcBorders>
            <w:vAlign w:val="center"/>
          </w:tcPr>
          <w:p w14:paraId="6FD8A110" w14:textId="77777777" w:rsidR="00F66AD2" w:rsidRDefault="00F66AD2" w:rsidP="003F4249">
            <w:pPr>
              <w:jc w:val="right"/>
              <w:rPr>
                <w:rFonts w:asciiTheme="minorHAnsi" w:hAnsiTheme="minorHAnsi" w:cstheme="minorHAnsi"/>
                <w:b/>
                <w:bCs/>
                <w:sz w:val="20"/>
                <w:szCs w:val="20"/>
              </w:rPr>
            </w:pPr>
          </w:p>
        </w:tc>
        <w:tc>
          <w:tcPr>
            <w:tcW w:w="1134" w:type="dxa"/>
            <w:tcBorders>
              <w:top w:val="nil"/>
              <w:left w:val="nil"/>
              <w:bottom w:val="single" w:sz="4" w:space="0" w:color="auto"/>
              <w:right w:val="single" w:sz="4" w:space="0" w:color="auto"/>
            </w:tcBorders>
            <w:vAlign w:val="center"/>
          </w:tcPr>
          <w:p w14:paraId="64A7D766" w14:textId="77777777" w:rsidR="00F66AD2" w:rsidRDefault="00F66AD2" w:rsidP="003F4249">
            <w:pPr>
              <w:jc w:val="right"/>
              <w:rPr>
                <w:rFonts w:asciiTheme="minorHAnsi" w:hAnsiTheme="minorHAnsi" w:cstheme="minorHAnsi"/>
                <w:b/>
                <w:bCs/>
                <w:sz w:val="20"/>
                <w:szCs w:val="20"/>
              </w:rPr>
            </w:pPr>
          </w:p>
        </w:tc>
        <w:tc>
          <w:tcPr>
            <w:tcW w:w="1505" w:type="dxa"/>
            <w:tcBorders>
              <w:top w:val="nil"/>
              <w:left w:val="nil"/>
              <w:bottom w:val="single" w:sz="4" w:space="0" w:color="auto"/>
              <w:right w:val="single" w:sz="4" w:space="0" w:color="auto"/>
            </w:tcBorders>
            <w:vAlign w:val="center"/>
          </w:tcPr>
          <w:p w14:paraId="15FF562C" w14:textId="77777777" w:rsidR="00F66AD2" w:rsidRDefault="00F66AD2" w:rsidP="003F4249">
            <w:pPr>
              <w:jc w:val="right"/>
              <w:rPr>
                <w:rFonts w:asciiTheme="minorHAnsi" w:hAnsiTheme="minorHAnsi" w:cstheme="minorHAnsi"/>
                <w:b/>
                <w:bCs/>
                <w:sz w:val="20"/>
                <w:szCs w:val="20"/>
              </w:rPr>
            </w:pPr>
          </w:p>
        </w:tc>
      </w:tr>
      <w:tr w:rsidR="00F66AD2" w14:paraId="17476E55"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43E73B40"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 том числе:</w:t>
            </w:r>
          </w:p>
        </w:tc>
        <w:tc>
          <w:tcPr>
            <w:tcW w:w="1076" w:type="dxa"/>
            <w:tcBorders>
              <w:top w:val="nil"/>
              <w:left w:val="nil"/>
              <w:bottom w:val="single" w:sz="4" w:space="0" w:color="auto"/>
              <w:right w:val="single" w:sz="4" w:space="0" w:color="auto"/>
            </w:tcBorders>
            <w:noWrap/>
            <w:vAlign w:val="center"/>
            <w:hideMark/>
          </w:tcPr>
          <w:p w14:paraId="18D8DAD9"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52506D14"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275859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192A5D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1F19ECC"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7D65C296"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43E6E376"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BB10029"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205FD3A7" w14:textId="77777777" w:rsidR="00F66AD2" w:rsidRDefault="00F66AD2" w:rsidP="003F4249">
            <w:pPr>
              <w:jc w:val="right"/>
              <w:rPr>
                <w:rFonts w:asciiTheme="minorHAnsi" w:hAnsiTheme="minorHAnsi" w:cstheme="minorHAnsi"/>
                <w:sz w:val="20"/>
                <w:szCs w:val="20"/>
              </w:rPr>
            </w:pPr>
          </w:p>
        </w:tc>
      </w:tr>
      <w:tr w:rsidR="00F66AD2" w14:paraId="136E30F9" w14:textId="77777777" w:rsidTr="003F4249">
        <w:trPr>
          <w:trHeight w:val="416"/>
        </w:trPr>
        <w:tc>
          <w:tcPr>
            <w:tcW w:w="3969" w:type="dxa"/>
            <w:tcBorders>
              <w:top w:val="nil"/>
              <w:left w:val="single" w:sz="4" w:space="0" w:color="auto"/>
              <w:bottom w:val="single" w:sz="4" w:space="0" w:color="auto"/>
              <w:right w:val="single" w:sz="4" w:space="0" w:color="auto"/>
            </w:tcBorders>
            <w:vAlign w:val="center"/>
            <w:hideMark/>
          </w:tcPr>
          <w:p w14:paraId="2A60835B"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переоценка долговых финансовых инструментов, оцениваемых по справедливой стоимости через прочий совокупный доход (за минусом налогового эффекта)</w:t>
            </w:r>
          </w:p>
        </w:tc>
        <w:tc>
          <w:tcPr>
            <w:tcW w:w="1076" w:type="dxa"/>
            <w:tcBorders>
              <w:top w:val="nil"/>
              <w:left w:val="nil"/>
              <w:bottom w:val="single" w:sz="4" w:space="0" w:color="auto"/>
              <w:right w:val="single" w:sz="4" w:space="0" w:color="auto"/>
            </w:tcBorders>
            <w:noWrap/>
            <w:vAlign w:val="center"/>
            <w:hideMark/>
          </w:tcPr>
          <w:p w14:paraId="539BF0AE"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621</w:t>
            </w:r>
          </w:p>
        </w:tc>
        <w:tc>
          <w:tcPr>
            <w:tcW w:w="1873" w:type="dxa"/>
            <w:tcBorders>
              <w:top w:val="nil"/>
              <w:left w:val="nil"/>
              <w:bottom w:val="single" w:sz="4" w:space="0" w:color="auto"/>
              <w:right w:val="single" w:sz="4" w:space="0" w:color="auto"/>
            </w:tcBorders>
            <w:vAlign w:val="center"/>
          </w:tcPr>
          <w:p w14:paraId="206D2D03"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176491D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83C0FC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336B00C"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640C72E8"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4CA1111D"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A1A666B"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1D7EB64" w14:textId="77777777" w:rsidR="00F66AD2" w:rsidRDefault="00F66AD2" w:rsidP="003F4249">
            <w:pPr>
              <w:jc w:val="right"/>
              <w:rPr>
                <w:rFonts w:asciiTheme="minorHAnsi" w:hAnsiTheme="minorHAnsi" w:cstheme="minorHAnsi"/>
                <w:sz w:val="20"/>
                <w:szCs w:val="20"/>
              </w:rPr>
            </w:pPr>
          </w:p>
        </w:tc>
      </w:tr>
      <w:tr w:rsidR="00F66AD2" w14:paraId="4EF05D04" w14:textId="77777777" w:rsidTr="003F4249">
        <w:trPr>
          <w:trHeight w:val="1408"/>
        </w:trPr>
        <w:tc>
          <w:tcPr>
            <w:tcW w:w="3969" w:type="dxa"/>
            <w:tcBorders>
              <w:top w:val="nil"/>
              <w:left w:val="single" w:sz="4" w:space="0" w:color="auto"/>
              <w:bottom w:val="single" w:sz="4" w:space="0" w:color="auto"/>
              <w:right w:val="single" w:sz="4" w:space="0" w:color="auto"/>
            </w:tcBorders>
            <w:vAlign w:val="center"/>
            <w:hideMark/>
          </w:tcPr>
          <w:p w14:paraId="05598B8A"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переоценка долевых финансовых инструментов, оцениваемых по справедливой стоимости через прочий совокупный доход (за минусом налогового эффекта)</w:t>
            </w:r>
          </w:p>
        </w:tc>
        <w:tc>
          <w:tcPr>
            <w:tcW w:w="1076" w:type="dxa"/>
            <w:tcBorders>
              <w:top w:val="nil"/>
              <w:left w:val="nil"/>
              <w:bottom w:val="single" w:sz="4" w:space="0" w:color="auto"/>
              <w:right w:val="single" w:sz="4" w:space="0" w:color="auto"/>
            </w:tcBorders>
            <w:noWrap/>
            <w:vAlign w:val="center"/>
            <w:hideMark/>
          </w:tcPr>
          <w:p w14:paraId="574AE0C2"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622</w:t>
            </w:r>
          </w:p>
        </w:tc>
        <w:tc>
          <w:tcPr>
            <w:tcW w:w="1873" w:type="dxa"/>
            <w:tcBorders>
              <w:top w:val="nil"/>
              <w:left w:val="nil"/>
              <w:bottom w:val="single" w:sz="4" w:space="0" w:color="auto"/>
              <w:right w:val="single" w:sz="4" w:space="0" w:color="auto"/>
            </w:tcBorders>
            <w:vAlign w:val="center"/>
          </w:tcPr>
          <w:p w14:paraId="6E9D5215"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462E724"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14A1F22"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39900AB"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6FBB6521"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323937F"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6DE2B9C"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143BA331" w14:textId="77777777" w:rsidR="00F66AD2" w:rsidRDefault="00F66AD2" w:rsidP="003F4249">
            <w:pPr>
              <w:jc w:val="right"/>
              <w:rPr>
                <w:rFonts w:asciiTheme="minorHAnsi" w:hAnsiTheme="minorHAnsi" w:cstheme="minorHAnsi"/>
                <w:sz w:val="20"/>
                <w:szCs w:val="20"/>
              </w:rPr>
            </w:pPr>
          </w:p>
        </w:tc>
      </w:tr>
      <w:tr w:rsidR="00F66AD2" w14:paraId="50B1C11A" w14:textId="77777777" w:rsidTr="003F4249">
        <w:trPr>
          <w:trHeight w:val="705"/>
        </w:trPr>
        <w:tc>
          <w:tcPr>
            <w:tcW w:w="3969" w:type="dxa"/>
            <w:tcBorders>
              <w:top w:val="nil"/>
              <w:left w:val="single" w:sz="4" w:space="0" w:color="auto"/>
              <w:bottom w:val="single" w:sz="4" w:space="0" w:color="auto"/>
              <w:right w:val="single" w:sz="4" w:space="0" w:color="auto"/>
            </w:tcBorders>
            <w:vAlign w:val="center"/>
            <w:hideMark/>
          </w:tcPr>
          <w:p w14:paraId="762D455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переоценка основных средств и нематериальных активов (за минусом налогового эффекта)</w:t>
            </w:r>
          </w:p>
        </w:tc>
        <w:tc>
          <w:tcPr>
            <w:tcW w:w="1076" w:type="dxa"/>
            <w:tcBorders>
              <w:top w:val="nil"/>
              <w:left w:val="nil"/>
              <w:bottom w:val="single" w:sz="4" w:space="0" w:color="auto"/>
              <w:right w:val="single" w:sz="4" w:space="0" w:color="auto"/>
            </w:tcBorders>
            <w:noWrap/>
            <w:vAlign w:val="center"/>
            <w:hideMark/>
          </w:tcPr>
          <w:p w14:paraId="41C93B4C"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623</w:t>
            </w:r>
          </w:p>
        </w:tc>
        <w:tc>
          <w:tcPr>
            <w:tcW w:w="1873" w:type="dxa"/>
            <w:tcBorders>
              <w:top w:val="nil"/>
              <w:left w:val="nil"/>
              <w:bottom w:val="single" w:sz="4" w:space="0" w:color="auto"/>
              <w:right w:val="single" w:sz="4" w:space="0" w:color="auto"/>
            </w:tcBorders>
            <w:vAlign w:val="center"/>
          </w:tcPr>
          <w:p w14:paraId="5FF4AAA6"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48438C8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273ECC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44FECFC"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9432CBA"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117C9B8"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8A24BC6"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54199AF" w14:textId="77777777" w:rsidR="00F66AD2" w:rsidRDefault="00F66AD2" w:rsidP="003F4249">
            <w:pPr>
              <w:jc w:val="right"/>
              <w:rPr>
                <w:rFonts w:asciiTheme="minorHAnsi" w:hAnsiTheme="minorHAnsi" w:cstheme="minorHAnsi"/>
                <w:sz w:val="20"/>
                <w:szCs w:val="20"/>
              </w:rPr>
            </w:pPr>
          </w:p>
        </w:tc>
      </w:tr>
      <w:tr w:rsidR="00F66AD2" w14:paraId="0602C570" w14:textId="77777777" w:rsidTr="003F4249">
        <w:trPr>
          <w:trHeight w:val="1425"/>
        </w:trPr>
        <w:tc>
          <w:tcPr>
            <w:tcW w:w="3969" w:type="dxa"/>
            <w:tcBorders>
              <w:top w:val="nil"/>
              <w:left w:val="single" w:sz="4" w:space="0" w:color="auto"/>
              <w:bottom w:val="single" w:sz="4" w:space="0" w:color="auto"/>
              <w:right w:val="single" w:sz="4" w:space="0" w:color="auto"/>
            </w:tcBorders>
            <w:vAlign w:val="center"/>
            <w:hideMark/>
          </w:tcPr>
          <w:p w14:paraId="4E49E19B"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доля в прочем совокупном доходе (убытке) ассоциированных организаций и совместной деятельности, учитываемых по методу долевого участия</w:t>
            </w:r>
          </w:p>
        </w:tc>
        <w:tc>
          <w:tcPr>
            <w:tcW w:w="1076" w:type="dxa"/>
            <w:tcBorders>
              <w:top w:val="nil"/>
              <w:left w:val="nil"/>
              <w:bottom w:val="single" w:sz="4" w:space="0" w:color="auto"/>
              <w:right w:val="single" w:sz="4" w:space="0" w:color="auto"/>
            </w:tcBorders>
            <w:noWrap/>
            <w:vAlign w:val="center"/>
            <w:hideMark/>
          </w:tcPr>
          <w:p w14:paraId="0360C503"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624</w:t>
            </w:r>
          </w:p>
        </w:tc>
        <w:tc>
          <w:tcPr>
            <w:tcW w:w="1873" w:type="dxa"/>
            <w:tcBorders>
              <w:top w:val="nil"/>
              <w:left w:val="nil"/>
              <w:bottom w:val="single" w:sz="4" w:space="0" w:color="auto"/>
              <w:right w:val="single" w:sz="4" w:space="0" w:color="auto"/>
            </w:tcBorders>
            <w:vAlign w:val="center"/>
          </w:tcPr>
          <w:p w14:paraId="3272C56E"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80CCF6B"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E7E407F"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C7D0F17"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14B8E616"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145F8FDE"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311F0221"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DA17499" w14:textId="77777777" w:rsidR="00F66AD2" w:rsidRDefault="00F66AD2" w:rsidP="003F4249">
            <w:pPr>
              <w:jc w:val="right"/>
              <w:rPr>
                <w:rFonts w:asciiTheme="minorHAnsi" w:hAnsiTheme="minorHAnsi" w:cstheme="minorHAnsi"/>
                <w:sz w:val="20"/>
                <w:szCs w:val="20"/>
              </w:rPr>
            </w:pPr>
          </w:p>
        </w:tc>
      </w:tr>
      <w:tr w:rsidR="00F66AD2" w14:paraId="34F2521B" w14:textId="77777777" w:rsidTr="003F4249">
        <w:trPr>
          <w:trHeight w:val="424"/>
        </w:trPr>
        <w:tc>
          <w:tcPr>
            <w:tcW w:w="3969" w:type="dxa"/>
            <w:tcBorders>
              <w:top w:val="nil"/>
              <w:left w:val="single" w:sz="4" w:space="0" w:color="auto"/>
              <w:bottom w:val="single" w:sz="4" w:space="0" w:color="auto"/>
              <w:right w:val="single" w:sz="4" w:space="0" w:color="auto"/>
            </w:tcBorders>
            <w:vAlign w:val="center"/>
            <w:hideMark/>
          </w:tcPr>
          <w:p w14:paraId="335D017A"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актуарные прибыли (убытки) по пенсионным обязательствам</w:t>
            </w:r>
          </w:p>
        </w:tc>
        <w:tc>
          <w:tcPr>
            <w:tcW w:w="1076" w:type="dxa"/>
            <w:tcBorders>
              <w:top w:val="nil"/>
              <w:left w:val="nil"/>
              <w:bottom w:val="single" w:sz="4" w:space="0" w:color="auto"/>
              <w:right w:val="single" w:sz="4" w:space="0" w:color="auto"/>
            </w:tcBorders>
            <w:noWrap/>
            <w:vAlign w:val="center"/>
            <w:hideMark/>
          </w:tcPr>
          <w:p w14:paraId="120E6A1C"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625</w:t>
            </w:r>
          </w:p>
        </w:tc>
        <w:tc>
          <w:tcPr>
            <w:tcW w:w="1873" w:type="dxa"/>
            <w:tcBorders>
              <w:top w:val="nil"/>
              <w:left w:val="nil"/>
              <w:bottom w:val="single" w:sz="4" w:space="0" w:color="auto"/>
              <w:right w:val="single" w:sz="4" w:space="0" w:color="auto"/>
            </w:tcBorders>
            <w:vAlign w:val="center"/>
          </w:tcPr>
          <w:p w14:paraId="4E095DE8"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58646DC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FD4B66D"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E67377C"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18C85941"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914D7D9"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FA97361"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72BC1804" w14:textId="77777777" w:rsidR="00F66AD2" w:rsidRDefault="00F66AD2" w:rsidP="003F4249">
            <w:pPr>
              <w:jc w:val="right"/>
              <w:rPr>
                <w:rFonts w:asciiTheme="minorHAnsi" w:hAnsiTheme="minorHAnsi" w:cstheme="minorHAnsi"/>
                <w:sz w:val="20"/>
                <w:szCs w:val="20"/>
              </w:rPr>
            </w:pPr>
          </w:p>
        </w:tc>
      </w:tr>
      <w:tr w:rsidR="00F66AD2" w14:paraId="65372D52" w14:textId="77777777" w:rsidTr="003F4249">
        <w:trPr>
          <w:trHeight w:val="702"/>
        </w:trPr>
        <w:tc>
          <w:tcPr>
            <w:tcW w:w="3969" w:type="dxa"/>
            <w:tcBorders>
              <w:top w:val="nil"/>
              <w:left w:val="single" w:sz="4" w:space="0" w:color="auto"/>
              <w:bottom w:val="single" w:sz="4" w:space="0" w:color="auto"/>
              <w:right w:val="single" w:sz="4" w:space="0" w:color="auto"/>
            </w:tcBorders>
            <w:vAlign w:val="center"/>
            <w:hideMark/>
          </w:tcPr>
          <w:p w14:paraId="4F44AB00"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эффект изменения в ставке подоходного налога на отсроченный налог</w:t>
            </w:r>
          </w:p>
        </w:tc>
        <w:tc>
          <w:tcPr>
            <w:tcW w:w="1076" w:type="dxa"/>
            <w:tcBorders>
              <w:top w:val="nil"/>
              <w:left w:val="nil"/>
              <w:bottom w:val="single" w:sz="4" w:space="0" w:color="auto"/>
              <w:right w:val="single" w:sz="4" w:space="0" w:color="auto"/>
            </w:tcBorders>
            <w:noWrap/>
            <w:vAlign w:val="center"/>
            <w:hideMark/>
          </w:tcPr>
          <w:p w14:paraId="18610CFF"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626</w:t>
            </w:r>
          </w:p>
        </w:tc>
        <w:tc>
          <w:tcPr>
            <w:tcW w:w="1873" w:type="dxa"/>
            <w:tcBorders>
              <w:top w:val="nil"/>
              <w:left w:val="nil"/>
              <w:bottom w:val="single" w:sz="4" w:space="0" w:color="auto"/>
              <w:right w:val="single" w:sz="4" w:space="0" w:color="auto"/>
            </w:tcBorders>
            <w:vAlign w:val="center"/>
          </w:tcPr>
          <w:p w14:paraId="5E3C5EFD"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4D14ED4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6DF5658"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100457C"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727685E1"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47FAEECA"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0A7A483"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3A5EE2FF" w14:textId="77777777" w:rsidR="00F66AD2" w:rsidRDefault="00F66AD2" w:rsidP="003F4249">
            <w:pPr>
              <w:jc w:val="right"/>
              <w:rPr>
                <w:rFonts w:asciiTheme="minorHAnsi" w:hAnsiTheme="minorHAnsi" w:cstheme="minorHAnsi"/>
                <w:sz w:val="20"/>
                <w:szCs w:val="20"/>
              </w:rPr>
            </w:pPr>
          </w:p>
        </w:tc>
      </w:tr>
      <w:tr w:rsidR="00F66AD2" w14:paraId="6C6AD5E6" w14:textId="77777777" w:rsidTr="003F4249">
        <w:trPr>
          <w:trHeight w:val="562"/>
        </w:trPr>
        <w:tc>
          <w:tcPr>
            <w:tcW w:w="3969" w:type="dxa"/>
            <w:tcBorders>
              <w:top w:val="nil"/>
              <w:left w:val="single" w:sz="4" w:space="0" w:color="auto"/>
              <w:bottom w:val="single" w:sz="4" w:space="0" w:color="auto"/>
              <w:right w:val="single" w:sz="4" w:space="0" w:color="auto"/>
            </w:tcBorders>
            <w:vAlign w:val="center"/>
            <w:hideMark/>
          </w:tcPr>
          <w:p w14:paraId="10D2A28C"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хеджирование денежных потоков (за минусом налогового эффекта)</w:t>
            </w:r>
          </w:p>
        </w:tc>
        <w:tc>
          <w:tcPr>
            <w:tcW w:w="1076" w:type="dxa"/>
            <w:tcBorders>
              <w:top w:val="nil"/>
              <w:left w:val="nil"/>
              <w:bottom w:val="single" w:sz="4" w:space="0" w:color="auto"/>
              <w:right w:val="single" w:sz="4" w:space="0" w:color="auto"/>
            </w:tcBorders>
            <w:noWrap/>
            <w:vAlign w:val="center"/>
            <w:hideMark/>
          </w:tcPr>
          <w:p w14:paraId="7BB27CB8"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627</w:t>
            </w:r>
          </w:p>
        </w:tc>
        <w:tc>
          <w:tcPr>
            <w:tcW w:w="1873" w:type="dxa"/>
            <w:tcBorders>
              <w:top w:val="nil"/>
              <w:left w:val="nil"/>
              <w:bottom w:val="single" w:sz="4" w:space="0" w:color="auto"/>
              <w:right w:val="single" w:sz="4" w:space="0" w:color="auto"/>
            </w:tcBorders>
            <w:vAlign w:val="center"/>
          </w:tcPr>
          <w:p w14:paraId="096790F7"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6530F96B"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2DD65B9"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2943A9B"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2B992254"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2CC6B813"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E907649"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716B000" w14:textId="77777777" w:rsidR="00F66AD2" w:rsidRDefault="00F66AD2" w:rsidP="003F4249">
            <w:pPr>
              <w:jc w:val="right"/>
              <w:rPr>
                <w:rFonts w:asciiTheme="minorHAnsi" w:hAnsiTheme="minorHAnsi" w:cstheme="minorHAnsi"/>
                <w:sz w:val="20"/>
                <w:szCs w:val="20"/>
              </w:rPr>
            </w:pPr>
          </w:p>
        </w:tc>
      </w:tr>
      <w:tr w:rsidR="00F66AD2" w14:paraId="3F6C518B" w14:textId="77777777" w:rsidTr="003F4249">
        <w:trPr>
          <w:trHeight w:val="556"/>
        </w:trPr>
        <w:tc>
          <w:tcPr>
            <w:tcW w:w="3969" w:type="dxa"/>
            <w:tcBorders>
              <w:top w:val="nil"/>
              <w:left w:val="single" w:sz="4" w:space="0" w:color="auto"/>
              <w:bottom w:val="single" w:sz="4" w:space="0" w:color="auto"/>
              <w:right w:val="single" w:sz="4" w:space="0" w:color="auto"/>
            </w:tcBorders>
            <w:vAlign w:val="center"/>
            <w:hideMark/>
          </w:tcPr>
          <w:p w14:paraId="599CD9F4"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хеджирование чистых инвестиций в зарубежные операции</w:t>
            </w:r>
          </w:p>
        </w:tc>
        <w:tc>
          <w:tcPr>
            <w:tcW w:w="1076" w:type="dxa"/>
            <w:tcBorders>
              <w:top w:val="nil"/>
              <w:left w:val="nil"/>
              <w:bottom w:val="single" w:sz="4" w:space="0" w:color="auto"/>
              <w:right w:val="single" w:sz="4" w:space="0" w:color="auto"/>
            </w:tcBorders>
            <w:noWrap/>
            <w:vAlign w:val="center"/>
            <w:hideMark/>
          </w:tcPr>
          <w:p w14:paraId="71625A27"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628</w:t>
            </w:r>
          </w:p>
        </w:tc>
        <w:tc>
          <w:tcPr>
            <w:tcW w:w="1873" w:type="dxa"/>
            <w:tcBorders>
              <w:top w:val="nil"/>
              <w:left w:val="nil"/>
              <w:bottom w:val="single" w:sz="4" w:space="0" w:color="auto"/>
              <w:right w:val="single" w:sz="4" w:space="0" w:color="auto"/>
            </w:tcBorders>
            <w:vAlign w:val="center"/>
          </w:tcPr>
          <w:p w14:paraId="65297550"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28674A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B36D8ED"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22CF244"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1156CFFB"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4A758948"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A20695F"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8772FA9" w14:textId="77777777" w:rsidR="00F66AD2" w:rsidRDefault="00F66AD2" w:rsidP="003F4249">
            <w:pPr>
              <w:jc w:val="right"/>
              <w:rPr>
                <w:rFonts w:asciiTheme="minorHAnsi" w:hAnsiTheme="minorHAnsi" w:cstheme="minorHAnsi"/>
                <w:sz w:val="20"/>
                <w:szCs w:val="20"/>
              </w:rPr>
            </w:pPr>
          </w:p>
        </w:tc>
      </w:tr>
      <w:tr w:rsidR="00F66AD2" w14:paraId="2913C418" w14:textId="77777777" w:rsidTr="003F4249">
        <w:trPr>
          <w:trHeight w:val="435"/>
        </w:trPr>
        <w:tc>
          <w:tcPr>
            <w:tcW w:w="3969" w:type="dxa"/>
            <w:tcBorders>
              <w:top w:val="nil"/>
              <w:left w:val="single" w:sz="4" w:space="0" w:color="auto"/>
              <w:bottom w:val="single" w:sz="4" w:space="0" w:color="auto"/>
              <w:right w:val="single" w:sz="4" w:space="0" w:color="auto"/>
            </w:tcBorders>
            <w:vAlign w:val="center"/>
            <w:hideMark/>
          </w:tcPr>
          <w:p w14:paraId="39811198"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курсовая разница по инвестициям в зарубежные организации</w:t>
            </w:r>
          </w:p>
        </w:tc>
        <w:tc>
          <w:tcPr>
            <w:tcW w:w="1076" w:type="dxa"/>
            <w:tcBorders>
              <w:top w:val="nil"/>
              <w:left w:val="nil"/>
              <w:bottom w:val="single" w:sz="4" w:space="0" w:color="auto"/>
              <w:right w:val="single" w:sz="4" w:space="0" w:color="auto"/>
            </w:tcBorders>
            <w:noWrap/>
            <w:vAlign w:val="center"/>
            <w:hideMark/>
          </w:tcPr>
          <w:p w14:paraId="278CD4BA"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629</w:t>
            </w:r>
          </w:p>
        </w:tc>
        <w:tc>
          <w:tcPr>
            <w:tcW w:w="1873" w:type="dxa"/>
            <w:tcBorders>
              <w:top w:val="nil"/>
              <w:left w:val="nil"/>
              <w:bottom w:val="single" w:sz="4" w:space="0" w:color="auto"/>
              <w:right w:val="single" w:sz="4" w:space="0" w:color="auto"/>
            </w:tcBorders>
            <w:vAlign w:val="center"/>
          </w:tcPr>
          <w:p w14:paraId="60C9BB9C"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62F39E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CCDDBF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107B71CA"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6AC8FF90"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3C012575"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306D3F2"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7FDA79C" w14:textId="77777777" w:rsidR="00F66AD2" w:rsidRDefault="00F66AD2" w:rsidP="003F4249">
            <w:pPr>
              <w:jc w:val="right"/>
              <w:rPr>
                <w:rFonts w:asciiTheme="minorHAnsi" w:hAnsiTheme="minorHAnsi" w:cstheme="minorHAnsi"/>
                <w:sz w:val="20"/>
                <w:szCs w:val="20"/>
              </w:rPr>
            </w:pPr>
          </w:p>
        </w:tc>
      </w:tr>
      <w:tr w:rsidR="00F66AD2" w14:paraId="0B8AEF82" w14:textId="77777777" w:rsidTr="003F4249">
        <w:trPr>
          <w:trHeight w:val="428"/>
        </w:trPr>
        <w:tc>
          <w:tcPr>
            <w:tcW w:w="3969" w:type="dxa"/>
            <w:tcBorders>
              <w:top w:val="nil"/>
              <w:left w:val="single" w:sz="4" w:space="0" w:color="auto"/>
              <w:bottom w:val="single" w:sz="4" w:space="0" w:color="auto"/>
              <w:right w:val="single" w:sz="4" w:space="0" w:color="auto"/>
            </w:tcBorders>
            <w:vAlign w:val="center"/>
            <w:hideMark/>
          </w:tcPr>
          <w:p w14:paraId="76569DF0"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Операции с собственниками всего (сумма строк с 710 по 718)</w:t>
            </w:r>
          </w:p>
        </w:tc>
        <w:tc>
          <w:tcPr>
            <w:tcW w:w="1076" w:type="dxa"/>
            <w:tcBorders>
              <w:top w:val="nil"/>
              <w:left w:val="nil"/>
              <w:bottom w:val="single" w:sz="4" w:space="0" w:color="auto"/>
              <w:right w:val="single" w:sz="4" w:space="0" w:color="auto"/>
            </w:tcBorders>
            <w:noWrap/>
            <w:vAlign w:val="center"/>
            <w:hideMark/>
          </w:tcPr>
          <w:p w14:paraId="73F5FC7E"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700</w:t>
            </w:r>
          </w:p>
        </w:tc>
        <w:tc>
          <w:tcPr>
            <w:tcW w:w="1873" w:type="dxa"/>
            <w:tcBorders>
              <w:top w:val="nil"/>
              <w:left w:val="nil"/>
              <w:bottom w:val="single" w:sz="4" w:space="0" w:color="auto"/>
              <w:right w:val="single" w:sz="4" w:space="0" w:color="auto"/>
            </w:tcBorders>
            <w:vAlign w:val="center"/>
          </w:tcPr>
          <w:p w14:paraId="3EE454CD" w14:textId="77777777" w:rsidR="00F66AD2" w:rsidRDefault="00F66AD2" w:rsidP="003F4249">
            <w:pPr>
              <w:jc w:val="right"/>
              <w:rPr>
                <w:rFonts w:asciiTheme="minorHAnsi" w:hAnsiTheme="minorHAnsi" w:cstheme="minorHAnsi"/>
                <w:b/>
                <w:bCs/>
                <w:sz w:val="20"/>
                <w:szCs w:val="20"/>
              </w:rPr>
            </w:pPr>
          </w:p>
        </w:tc>
        <w:tc>
          <w:tcPr>
            <w:tcW w:w="917" w:type="dxa"/>
            <w:tcBorders>
              <w:top w:val="nil"/>
              <w:left w:val="nil"/>
              <w:bottom w:val="single" w:sz="4" w:space="0" w:color="auto"/>
              <w:right w:val="single" w:sz="4" w:space="0" w:color="auto"/>
            </w:tcBorders>
            <w:vAlign w:val="center"/>
          </w:tcPr>
          <w:p w14:paraId="58960D05" w14:textId="77777777" w:rsidR="00F66AD2" w:rsidRDefault="00F66AD2" w:rsidP="003F4249">
            <w:pPr>
              <w:jc w:val="right"/>
              <w:rPr>
                <w:rFonts w:asciiTheme="minorHAnsi" w:hAnsiTheme="minorHAnsi" w:cstheme="minorHAnsi"/>
                <w:b/>
                <w:bCs/>
                <w:sz w:val="20"/>
                <w:szCs w:val="20"/>
              </w:rPr>
            </w:pPr>
          </w:p>
        </w:tc>
        <w:tc>
          <w:tcPr>
            <w:tcW w:w="992" w:type="dxa"/>
            <w:tcBorders>
              <w:top w:val="nil"/>
              <w:left w:val="nil"/>
              <w:bottom w:val="single" w:sz="4" w:space="0" w:color="auto"/>
              <w:right w:val="single" w:sz="4" w:space="0" w:color="auto"/>
            </w:tcBorders>
            <w:vAlign w:val="center"/>
          </w:tcPr>
          <w:p w14:paraId="0F7E5CC6" w14:textId="77777777" w:rsidR="00F66AD2" w:rsidRDefault="00F66AD2" w:rsidP="003F4249">
            <w:pPr>
              <w:jc w:val="right"/>
              <w:rPr>
                <w:rFonts w:asciiTheme="minorHAnsi" w:hAnsiTheme="minorHAnsi" w:cstheme="minorHAnsi"/>
                <w:b/>
                <w:bCs/>
                <w:sz w:val="20"/>
                <w:szCs w:val="20"/>
              </w:rPr>
            </w:pPr>
          </w:p>
        </w:tc>
        <w:tc>
          <w:tcPr>
            <w:tcW w:w="992" w:type="dxa"/>
            <w:tcBorders>
              <w:top w:val="nil"/>
              <w:left w:val="nil"/>
              <w:bottom w:val="single" w:sz="4" w:space="0" w:color="auto"/>
              <w:right w:val="single" w:sz="4" w:space="0" w:color="auto"/>
            </w:tcBorders>
            <w:vAlign w:val="center"/>
          </w:tcPr>
          <w:p w14:paraId="7DB9D73E" w14:textId="77777777" w:rsidR="00F66AD2" w:rsidRDefault="00F66AD2" w:rsidP="003F4249">
            <w:pPr>
              <w:jc w:val="right"/>
              <w:rPr>
                <w:rFonts w:asciiTheme="minorHAnsi" w:hAnsiTheme="minorHAnsi" w:cstheme="minorHAnsi"/>
                <w:b/>
                <w:bCs/>
                <w:sz w:val="20"/>
                <w:szCs w:val="20"/>
              </w:rPr>
            </w:pPr>
          </w:p>
        </w:tc>
        <w:tc>
          <w:tcPr>
            <w:tcW w:w="1780" w:type="dxa"/>
            <w:tcBorders>
              <w:top w:val="nil"/>
              <w:left w:val="nil"/>
              <w:bottom w:val="single" w:sz="4" w:space="0" w:color="auto"/>
              <w:right w:val="single" w:sz="4" w:space="0" w:color="auto"/>
            </w:tcBorders>
            <w:vAlign w:val="center"/>
          </w:tcPr>
          <w:p w14:paraId="5D835205" w14:textId="77777777" w:rsidR="00F66AD2" w:rsidRDefault="00F66AD2" w:rsidP="003F4249">
            <w:pPr>
              <w:jc w:val="right"/>
              <w:rPr>
                <w:rFonts w:asciiTheme="minorHAnsi" w:hAnsiTheme="minorHAnsi" w:cstheme="minorHAnsi"/>
                <w:b/>
                <w:bCs/>
                <w:sz w:val="20"/>
                <w:szCs w:val="20"/>
              </w:rPr>
            </w:pPr>
          </w:p>
        </w:tc>
        <w:tc>
          <w:tcPr>
            <w:tcW w:w="914" w:type="dxa"/>
            <w:tcBorders>
              <w:top w:val="nil"/>
              <w:left w:val="nil"/>
              <w:bottom w:val="single" w:sz="4" w:space="0" w:color="auto"/>
              <w:right w:val="single" w:sz="4" w:space="0" w:color="auto"/>
            </w:tcBorders>
            <w:vAlign w:val="center"/>
          </w:tcPr>
          <w:p w14:paraId="11EE6442" w14:textId="77777777" w:rsidR="00F66AD2" w:rsidRDefault="00F66AD2" w:rsidP="003F4249">
            <w:pPr>
              <w:jc w:val="right"/>
              <w:rPr>
                <w:rFonts w:asciiTheme="minorHAnsi" w:hAnsiTheme="minorHAnsi" w:cstheme="minorHAnsi"/>
                <w:b/>
                <w:bCs/>
                <w:sz w:val="20"/>
                <w:szCs w:val="20"/>
              </w:rPr>
            </w:pPr>
          </w:p>
        </w:tc>
        <w:tc>
          <w:tcPr>
            <w:tcW w:w="1134" w:type="dxa"/>
            <w:tcBorders>
              <w:top w:val="nil"/>
              <w:left w:val="nil"/>
              <w:bottom w:val="single" w:sz="4" w:space="0" w:color="auto"/>
              <w:right w:val="single" w:sz="4" w:space="0" w:color="auto"/>
            </w:tcBorders>
            <w:vAlign w:val="center"/>
          </w:tcPr>
          <w:p w14:paraId="0188F4AC" w14:textId="77777777" w:rsidR="00F66AD2" w:rsidRDefault="00F66AD2" w:rsidP="003F4249">
            <w:pPr>
              <w:jc w:val="right"/>
              <w:rPr>
                <w:rFonts w:asciiTheme="minorHAnsi" w:hAnsiTheme="minorHAnsi" w:cstheme="minorHAnsi"/>
                <w:b/>
                <w:bCs/>
                <w:sz w:val="20"/>
                <w:szCs w:val="20"/>
              </w:rPr>
            </w:pPr>
          </w:p>
        </w:tc>
        <w:tc>
          <w:tcPr>
            <w:tcW w:w="1505" w:type="dxa"/>
            <w:tcBorders>
              <w:top w:val="nil"/>
              <w:left w:val="nil"/>
              <w:bottom w:val="single" w:sz="4" w:space="0" w:color="auto"/>
              <w:right w:val="single" w:sz="4" w:space="0" w:color="auto"/>
            </w:tcBorders>
            <w:vAlign w:val="center"/>
          </w:tcPr>
          <w:p w14:paraId="7E1F22E7" w14:textId="77777777" w:rsidR="00F66AD2" w:rsidRDefault="00F66AD2" w:rsidP="003F4249">
            <w:pPr>
              <w:jc w:val="right"/>
              <w:rPr>
                <w:rFonts w:asciiTheme="minorHAnsi" w:hAnsiTheme="minorHAnsi" w:cstheme="minorHAnsi"/>
                <w:b/>
                <w:bCs/>
                <w:sz w:val="20"/>
                <w:szCs w:val="20"/>
              </w:rPr>
            </w:pPr>
          </w:p>
        </w:tc>
      </w:tr>
      <w:tr w:rsidR="00F66AD2" w14:paraId="46F21382" w14:textId="77777777" w:rsidTr="003F4249">
        <w:trPr>
          <w:trHeight w:val="153"/>
        </w:trPr>
        <w:tc>
          <w:tcPr>
            <w:tcW w:w="3969" w:type="dxa"/>
            <w:tcBorders>
              <w:top w:val="nil"/>
              <w:left w:val="single" w:sz="4" w:space="0" w:color="auto"/>
              <w:bottom w:val="single" w:sz="4" w:space="0" w:color="auto"/>
              <w:right w:val="single" w:sz="4" w:space="0" w:color="auto"/>
            </w:tcBorders>
            <w:vAlign w:val="center"/>
            <w:hideMark/>
          </w:tcPr>
          <w:p w14:paraId="6C130958" w14:textId="77777777" w:rsidR="00F66AD2" w:rsidRDefault="00F66AD2" w:rsidP="003F4249">
            <w:pPr>
              <w:rPr>
                <w:rFonts w:asciiTheme="minorHAnsi" w:hAnsiTheme="minorHAnsi" w:cstheme="minorHAnsi"/>
                <w:i/>
                <w:iCs/>
                <w:sz w:val="20"/>
                <w:szCs w:val="20"/>
              </w:rPr>
            </w:pPr>
            <w:r>
              <w:rPr>
                <w:rFonts w:asciiTheme="minorHAnsi" w:hAnsiTheme="minorHAnsi" w:cstheme="minorHAnsi"/>
                <w:i/>
                <w:iCs/>
                <w:sz w:val="20"/>
                <w:szCs w:val="20"/>
              </w:rPr>
              <w:t>в том числе:</w:t>
            </w:r>
          </w:p>
        </w:tc>
        <w:tc>
          <w:tcPr>
            <w:tcW w:w="1076" w:type="dxa"/>
            <w:tcBorders>
              <w:top w:val="nil"/>
              <w:left w:val="nil"/>
              <w:bottom w:val="single" w:sz="4" w:space="0" w:color="auto"/>
              <w:right w:val="single" w:sz="4" w:space="0" w:color="auto"/>
            </w:tcBorders>
            <w:noWrap/>
            <w:vAlign w:val="center"/>
            <w:hideMark/>
          </w:tcPr>
          <w:p w14:paraId="315A5ADF"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 </w:t>
            </w:r>
          </w:p>
        </w:tc>
        <w:tc>
          <w:tcPr>
            <w:tcW w:w="1873" w:type="dxa"/>
            <w:tcBorders>
              <w:top w:val="nil"/>
              <w:left w:val="nil"/>
              <w:bottom w:val="single" w:sz="4" w:space="0" w:color="auto"/>
              <w:right w:val="single" w:sz="4" w:space="0" w:color="auto"/>
            </w:tcBorders>
            <w:vAlign w:val="center"/>
          </w:tcPr>
          <w:p w14:paraId="725CF80C" w14:textId="77777777" w:rsidR="00F66AD2" w:rsidRDefault="00F66AD2" w:rsidP="003F4249">
            <w:pPr>
              <w:jc w:val="right"/>
              <w:rPr>
                <w:rFonts w:asciiTheme="minorHAnsi" w:hAnsiTheme="minorHAnsi" w:cstheme="minorHAnsi"/>
                <w:b/>
                <w:bCs/>
                <w:sz w:val="20"/>
                <w:szCs w:val="20"/>
              </w:rPr>
            </w:pPr>
          </w:p>
        </w:tc>
        <w:tc>
          <w:tcPr>
            <w:tcW w:w="917" w:type="dxa"/>
            <w:tcBorders>
              <w:top w:val="nil"/>
              <w:left w:val="nil"/>
              <w:bottom w:val="single" w:sz="4" w:space="0" w:color="auto"/>
              <w:right w:val="single" w:sz="4" w:space="0" w:color="auto"/>
            </w:tcBorders>
            <w:vAlign w:val="center"/>
          </w:tcPr>
          <w:p w14:paraId="73A4D8CC" w14:textId="77777777" w:rsidR="00F66AD2" w:rsidRDefault="00F66AD2" w:rsidP="003F4249">
            <w:pPr>
              <w:jc w:val="right"/>
              <w:rPr>
                <w:rFonts w:asciiTheme="minorHAnsi" w:hAnsiTheme="minorHAnsi" w:cstheme="minorHAnsi"/>
                <w:b/>
                <w:bCs/>
                <w:sz w:val="20"/>
                <w:szCs w:val="20"/>
              </w:rPr>
            </w:pPr>
          </w:p>
        </w:tc>
        <w:tc>
          <w:tcPr>
            <w:tcW w:w="992" w:type="dxa"/>
            <w:tcBorders>
              <w:top w:val="nil"/>
              <w:left w:val="nil"/>
              <w:bottom w:val="single" w:sz="4" w:space="0" w:color="auto"/>
              <w:right w:val="single" w:sz="4" w:space="0" w:color="auto"/>
            </w:tcBorders>
            <w:vAlign w:val="center"/>
          </w:tcPr>
          <w:p w14:paraId="161DEE71" w14:textId="77777777" w:rsidR="00F66AD2" w:rsidRDefault="00F66AD2" w:rsidP="003F4249">
            <w:pPr>
              <w:jc w:val="right"/>
              <w:rPr>
                <w:rFonts w:asciiTheme="minorHAnsi" w:hAnsiTheme="minorHAnsi" w:cstheme="minorHAnsi"/>
                <w:b/>
                <w:bCs/>
                <w:sz w:val="20"/>
                <w:szCs w:val="20"/>
              </w:rPr>
            </w:pPr>
          </w:p>
        </w:tc>
        <w:tc>
          <w:tcPr>
            <w:tcW w:w="992" w:type="dxa"/>
            <w:tcBorders>
              <w:top w:val="nil"/>
              <w:left w:val="nil"/>
              <w:bottom w:val="single" w:sz="4" w:space="0" w:color="auto"/>
              <w:right w:val="single" w:sz="4" w:space="0" w:color="auto"/>
            </w:tcBorders>
            <w:vAlign w:val="center"/>
          </w:tcPr>
          <w:p w14:paraId="155120EC" w14:textId="77777777" w:rsidR="00F66AD2" w:rsidRDefault="00F66AD2" w:rsidP="003F4249">
            <w:pPr>
              <w:jc w:val="right"/>
              <w:rPr>
                <w:rFonts w:asciiTheme="minorHAnsi" w:hAnsiTheme="minorHAnsi" w:cstheme="minorHAnsi"/>
                <w:b/>
                <w:bCs/>
                <w:sz w:val="20"/>
                <w:szCs w:val="20"/>
              </w:rPr>
            </w:pPr>
          </w:p>
        </w:tc>
        <w:tc>
          <w:tcPr>
            <w:tcW w:w="1780" w:type="dxa"/>
            <w:tcBorders>
              <w:top w:val="nil"/>
              <w:left w:val="nil"/>
              <w:bottom w:val="single" w:sz="4" w:space="0" w:color="auto"/>
              <w:right w:val="single" w:sz="4" w:space="0" w:color="auto"/>
            </w:tcBorders>
            <w:vAlign w:val="center"/>
          </w:tcPr>
          <w:p w14:paraId="6468B63A" w14:textId="77777777" w:rsidR="00F66AD2" w:rsidRDefault="00F66AD2" w:rsidP="003F4249">
            <w:pPr>
              <w:jc w:val="right"/>
              <w:rPr>
                <w:rFonts w:asciiTheme="minorHAnsi" w:hAnsiTheme="minorHAnsi" w:cstheme="minorHAnsi"/>
                <w:b/>
                <w:bCs/>
                <w:sz w:val="20"/>
                <w:szCs w:val="20"/>
              </w:rPr>
            </w:pPr>
          </w:p>
        </w:tc>
        <w:tc>
          <w:tcPr>
            <w:tcW w:w="914" w:type="dxa"/>
            <w:tcBorders>
              <w:top w:val="nil"/>
              <w:left w:val="nil"/>
              <w:bottom w:val="single" w:sz="4" w:space="0" w:color="auto"/>
              <w:right w:val="single" w:sz="4" w:space="0" w:color="auto"/>
            </w:tcBorders>
            <w:vAlign w:val="center"/>
          </w:tcPr>
          <w:p w14:paraId="2023CDA0" w14:textId="77777777" w:rsidR="00F66AD2" w:rsidRDefault="00F66AD2" w:rsidP="003F4249">
            <w:pPr>
              <w:jc w:val="right"/>
              <w:rPr>
                <w:rFonts w:asciiTheme="minorHAnsi" w:hAnsiTheme="minorHAnsi" w:cstheme="minorHAnsi"/>
                <w:b/>
                <w:bCs/>
                <w:sz w:val="20"/>
                <w:szCs w:val="20"/>
              </w:rPr>
            </w:pPr>
          </w:p>
        </w:tc>
        <w:tc>
          <w:tcPr>
            <w:tcW w:w="1134" w:type="dxa"/>
            <w:tcBorders>
              <w:top w:val="nil"/>
              <w:left w:val="nil"/>
              <w:bottom w:val="single" w:sz="4" w:space="0" w:color="auto"/>
              <w:right w:val="single" w:sz="4" w:space="0" w:color="auto"/>
            </w:tcBorders>
            <w:vAlign w:val="center"/>
          </w:tcPr>
          <w:p w14:paraId="189444F3" w14:textId="77777777" w:rsidR="00F66AD2" w:rsidRDefault="00F66AD2" w:rsidP="003F4249">
            <w:pPr>
              <w:jc w:val="right"/>
              <w:rPr>
                <w:rFonts w:asciiTheme="minorHAnsi" w:hAnsiTheme="minorHAnsi" w:cstheme="minorHAnsi"/>
                <w:b/>
                <w:bCs/>
                <w:sz w:val="20"/>
                <w:szCs w:val="20"/>
              </w:rPr>
            </w:pPr>
          </w:p>
        </w:tc>
        <w:tc>
          <w:tcPr>
            <w:tcW w:w="1505" w:type="dxa"/>
            <w:tcBorders>
              <w:top w:val="nil"/>
              <w:left w:val="nil"/>
              <w:bottom w:val="single" w:sz="4" w:space="0" w:color="auto"/>
              <w:right w:val="single" w:sz="4" w:space="0" w:color="auto"/>
            </w:tcBorders>
            <w:vAlign w:val="center"/>
          </w:tcPr>
          <w:p w14:paraId="0B25DF3E" w14:textId="77777777" w:rsidR="00F66AD2" w:rsidRDefault="00F66AD2" w:rsidP="003F4249">
            <w:pPr>
              <w:jc w:val="right"/>
              <w:rPr>
                <w:rFonts w:asciiTheme="minorHAnsi" w:hAnsiTheme="minorHAnsi" w:cstheme="minorHAnsi"/>
                <w:b/>
                <w:bCs/>
                <w:sz w:val="20"/>
                <w:szCs w:val="20"/>
              </w:rPr>
            </w:pPr>
          </w:p>
        </w:tc>
      </w:tr>
      <w:tr w:rsidR="00F66AD2" w14:paraId="5F74DBA1" w14:textId="77777777" w:rsidTr="003F4249">
        <w:trPr>
          <w:trHeight w:val="441"/>
        </w:trPr>
        <w:tc>
          <w:tcPr>
            <w:tcW w:w="3969" w:type="dxa"/>
            <w:tcBorders>
              <w:top w:val="nil"/>
              <w:left w:val="single" w:sz="4" w:space="0" w:color="auto"/>
              <w:bottom w:val="single" w:sz="4" w:space="0" w:color="auto"/>
              <w:right w:val="single" w:sz="4" w:space="0" w:color="auto"/>
            </w:tcBorders>
            <w:vAlign w:val="center"/>
            <w:hideMark/>
          </w:tcPr>
          <w:p w14:paraId="4FE32EBA"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Вознаграждения работников акциями</w:t>
            </w:r>
          </w:p>
        </w:tc>
        <w:tc>
          <w:tcPr>
            <w:tcW w:w="1076" w:type="dxa"/>
            <w:tcBorders>
              <w:top w:val="nil"/>
              <w:left w:val="nil"/>
              <w:bottom w:val="single" w:sz="4" w:space="0" w:color="auto"/>
              <w:right w:val="single" w:sz="4" w:space="0" w:color="auto"/>
            </w:tcBorders>
            <w:noWrap/>
            <w:vAlign w:val="center"/>
            <w:hideMark/>
          </w:tcPr>
          <w:p w14:paraId="598480DE"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710</w:t>
            </w:r>
          </w:p>
        </w:tc>
        <w:tc>
          <w:tcPr>
            <w:tcW w:w="1873" w:type="dxa"/>
            <w:tcBorders>
              <w:top w:val="nil"/>
              <w:left w:val="nil"/>
              <w:bottom w:val="single" w:sz="4" w:space="0" w:color="auto"/>
              <w:right w:val="single" w:sz="4" w:space="0" w:color="auto"/>
            </w:tcBorders>
            <w:vAlign w:val="center"/>
          </w:tcPr>
          <w:p w14:paraId="4B50A2A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6F7DEBD6"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CCD6FE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04A877A"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463BFA48"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5FD8762"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6A3F79B0"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202C52E5" w14:textId="77777777" w:rsidR="00F66AD2" w:rsidRDefault="00F66AD2" w:rsidP="003F4249">
            <w:pPr>
              <w:jc w:val="right"/>
              <w:rPr>
                <w:rFonts w:asciiTheme="minorHAnsi" w:hAnsiTheme="minorHAnsi" w:cstheme="minorHAnsi"/>
                <w:b/>
                <w:bCs/>
                <w:sz w:val="20"/>
                <w:szCs w:val="20"/>
              </w:rPr>
            </w:pPr>
          </w:p>
        </w:tc>
      </w:tr>
      <w:tr w:rsidR="00F66AD2" w14:paraId="4069E6F4"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211A916C" w14:textId="77777777" w:rsidR="00F66AD2" w:rsidRDefault="00F66AD2" w:rsidP="003F4249">
            <w:pPr>
              <w:rPr>
                <w:rFonts w:asciiTheme="minorHAnsi" w:hAnsiTheme="minorHAnsi" w:cstheme="minorHAnsi"/>
                <w:i/>
                <w:iCs/>
                <w:sz w:val="20"/>
                <w:szCs w:val="20"/>
              </w:rPr>
            </w:pPr>
            <w:r>
              <w:rPr>
                <w:rFonts w:asciiTheme="minorHAnsi" w:hAnsiTheme="minorHAnsi" w:cstheme="minorHAnsi"/>
                <w:i/>
                <w:iCs/>
                <w:sz w:val="20"/>
                <w:szCs w:val="20"/>
              </w:rPr>
              <w:t>в том числе:</w:t>
            </w:r>
          </w:p>
        </w:tc>
        <w:tc>
          <w:tcPr>
            <w:tcW w:w="1076" w:type="dxa"/>
            <w:tcBorders>
              <w:top w:val="nil"/>
              <w:left w:val="nil"/>
              <w:bottom w:val="single" w:sz="4" w:space="0" w:color="auto"/>
              <w:right w:val="single" w:sz="4" w:space="0" w:color="auto"/>
            </w:tcBorders>
            <w:noWrap/>
            <w:vAlign w:val="center"/>
            <w:hideMark/>
          </w:tcPr>
          <w:p w14:paraId="13499F39"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0A6E1006"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B696024"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49A142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60301AB"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2C63C222"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A1B50FF"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4FEF46B"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53F38609" w14:textId="77777777" w:rsidR="00F66AD2" w:rsidRDefault="00F66AD2" w:rsidP="003F4249">
            <w:pPr>
              <w:jc w:val="right"/>
              <w:rPr>
                <w:rFonts w:asciiTheme="minorHAnsi" w:hAnsiTheme="minorHAnsi" w:cstheme="minorHAnsi"/>
                <w:b/>
                <w:bCs/>
                <w:sz w:val="20"/>
                <w:szCs w:val="20"/>
              </w:rPr>
            </w:pPr>
          </w:p>
        </w:tc>
      </w:tr>
      <w:tr w:rsidR="00F66AD2" w14:paraId="0C06CE84"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39CDF6C2"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стоимость услуг работников</w:t>
            </w:r>
          </w:p>
        </w:tc>
        <w:tc>
          <w:tcPr>
            <w:tcW w:w="1076" w:type="dxa"/>
            <w:tcBorders>
              <w:top w:val="nil"/>
              <w:left w:val="nil"/>
              <w:bottom w:val="single" w:sz="4" w:space="0" w:color="auto"/>
              <w:right w:val="single" w:sz="4" w:space="0" w:color="auto"/>
            </w:tcBorders>
            <w:noWrap/>
            <w:vAlign w:val="center"/>
            <w:hideMark/>
          </w:tcPr>
          <w:p w14:paraId="2D803B55"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2B70F0F7"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6D8F95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CE24EA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0EF5007"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37DDF8C8"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599DDB22"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7EC9653"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A4FA200" w14:textId="77777777" w:rsidR="00F66AD2" w:rsidRDefault="00F66AD2" w:rsidP="003F4249">
            <w:pPr>
              <w:jc w:val="right"/>
              <w:rPr>
                <w:rFonts w:asciiTheme="minorHAnsi" w:hAnsiTheme="minorHAnsi" w:cstheme="minorHAnsi"/>
                <w:b/>
                <w:bCs/>
                <w:sz w:val="20"/>
                <w:szCs w:val="20"/>
              </w:rPr>
            </w:pPr>
          </w:p>
        </w:tc>
      </w:tr>
      <w:tr w:rsidR="00F66AD2" w14:paraId="0D96FE19" w14:textId="77777777" w:rsidTr="003F4249">
        <w:trPr>
          <w:trHeight w:val="416"/>
        </w:trPr>
        <w:tc>
          <w:tcPr>
            <w:tcW w:w="3969" w:type="dxa"/>
            <w:tcBorders>
              <w:top w:val="nil"/>
              <w:left w:val="single" w:sz="4" w:space="0" w:color="auto"/>
              <w:bottom w:val="single" w:sz="4" w:space="0" w:color="auto"/>
              <w:right w:val="single" w:sz="4" w:space="0" w:color="auto"/>
            </w:tcBorders>
            <w:vAlign w:val="center"/>
            <w:hideMark/>
          </w:tcPr>
          <w:p w14:paraId="7C2D62BC"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выпуск акций по схеме вознаграждения работников акциями</w:t>
            </w:r>
          </w:p>
        </w:tc>
        <w:tc>
          <w:tcPr>
            <w:tcW w:w="1076" w:type="dxa"/>
            <w:tcBorders>
              <w:top w:val="nil"/>
              <w:left w:val="nil"/>
              <w:bottom w:val="single" w:sz="4" w:space="0" w:color="auto"/>
              <w:right w:val="single" w:sz="4" w:space="0" w:color="auto"/>
            </w:tcBorders>
            <w:noWrap/>
            <w:vAlign w:val="center"/>
            <w:hideMark/>
          </w:tcPr>
          <w:p w14:paraId="7431BCC1"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33233F0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6A370188"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B42AB8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7BA3953"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2E35E73E"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4F4F0F1"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3CC28F7"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A4C5648" w14:textId="77777777" w:rsidR="00F66AD2" w:rsidRDefault="00F66AD2" w:rsidP="003F4249">
            <w:pPr>
              <w:jc w:val="right"/>
              <w:rPr>
                <w:rFonts w:asciiTheme="minorHAnsi" w:hAnsiTheme="minorHAnsi" w:cstheme="minorHAnsi"/>
                <w:b/>
                <w:bCs/>
                <w:sz w:val="20"/>
                <w:szCs w:val="20"/>
              </w:rPr>
            </w:pPr>
          </w:p>
        </w:tc>
      </w:tr>
      <w:tr w:rsidR="00F66AD2" w14:paraId="66DF8027" w14:textId="77777777" w:rsidTr="003F4249">
        <w:trPr>
          <w:trHeight w:val="583"/>
        </w:trPr>
        <w:tc>
          <w:tcPr>
            <w:tcW w:w="3969" w:type="dxa"/>
            <w:tcBorders>
              <w:top w:val="nil"/>
              <w:left w:val="single" w:sz="4" w:space="0" w:color="auto"/>
              <w:bottom w:val="single" w:sz="4" w:space="0" w:color="auto"/>
              <w:right w:val="single" w:sz="4" w:space="0" w:color="auto"/>
            </w:tcBorders>
            <w:vAlign w:val="center"/>
            <w:hideMark/>
          </w:tcPr>
          <w:p w14:paraId="749EB4CF"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налоговая выгода в отношении схемы вознаграждения работников акциями</w:t>
            </w:r>
          </w:p>
        </w:tc>
        <w:tc>
          <w:tcPr>
            <w:tcW w:w="1076" w:type="dxa"/>
            <w:tcBorders>
              <w:top w:val="nil"/>
              <w:left w:val="nil"/>
              <w:bottom w:val="single" w:sz="4" w:space="0" w:color="auto"/>
              <w:right w:val="single" w:sz="4" w:space="0" w:color="auto"/>
            </w:tcBorders>
            <w:noWrap/>
            <w:vAlign w:val="center"/>
            <w:hideMark/>
          </w:tcPr>
          <w:p w14:paraId="078B5E17"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 </w:t>
            </w:r>
          </w:p>
        </w:tc>
        <w:tc>
          <w:tcPr>
            <w:tcW w:w="1873" w:type="dxa"/>
            <w:tcBorders>
              <w:top w:val="nil"/>
              <w:left w:val="nil"/>
              <w:bottom w:val="single" w:sz="4" w:space="0" w:color="auto"/>
              <w:right w:val="single" w:sz="4" w:space="0" w:color="auto"/>
            </w:tcBorders>
            <w:vAlign w:val="center"/>
          </w:tcPr>
          <w:p w14:paraId="08A5599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4A6BE441"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82073FF"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00EC413"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184B67D"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B59ABFB"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6A27AA1A"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EB59345" w14:textId="77777777" w:rsidR="00F66AD2" w:rsidRDefault="00F66AD2" w:rsidP="003F4249">
            <w:pPr>
              <w:jc w:val="right"/>
              <w:rPr>
                <w:rFonts w:asciiTheme="minorHAnsi" w:hAnsiTheme="minorHAnsi" w:cstheme="minorHAnsi"/>
                <w:b/>
                <w:bCs/>
                <w:sz w:val="20"/>
                <w:szCs w:val="20"/>
              </w:rPr>
            </w:pPr>
          </w:p>
        </w:tc>
      </w:tr>
      <w:tr w:rsidR="00F66AD2" w14:paraId="46DCA51F"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274439F4"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Взносы собственников</w:t>
            </w:r>
          </w:p>
        </w:tc>
        <w:tc>
          <w:tcPr>
            <w:tcW w:w="1076" w:type="dxa"/>
            <w:tcBorders>
              <w:top w:val="nil"/>
              <w:left w:val="nil"/>
              <w:bottom w:val="single" w:sz="4" w:space="0" w:color="auto"/>
              <w:right w:val="single" w:sz="4" w:space="0" w:color="auto"/>
            </w:tcBorders>
            <w:noWrap/>
            <w:vAlign w:val="center"/>
            <w:hideMark/>
          </w:tcPr>
          <w:p w14:paraId="7F6FFAB0"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711</w:t>
            </w:r>
          </w:p>
        </w:tc>
        <w:tc>
          <w:tcPr>
            <w:tcW w:w="1873" w:type="dxa"/>
            <w:tcBorders>
              <w:top w:val="nil"/>
              <w:left w:val="nil"/>
              <w:bottom w:val="single" w:sz="4" w:space="0" w:color="auto"/>
              <w:right w:val="single" w:sz="4" w:space="0" w:color="auto"/>
            </w:tcBorders>
            <w:vAlign w:val="center"/>
          </w:tcPr>
          <w:p w14:paraId="05F122DC"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ED2FB36"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EFBFD5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431D6D5"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770B6B03"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C1556CB"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9AF513C"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5CC3A12" w14:textId="77777777" w:rsidR="00F66AD2" w:rsidRDefault="00F66AD2" w:rsidP="003F4249">
            <w:pPr>
              <w:jc w:val="right"/>
              <w:rPr>
                <w:rFonts w:asciiTheme="minorHAnsi" w:hAnsiTheme="minorHAnsi" w:cstheme="minorHAnsi"/>
                <w:b/>
                <w:bCs/>
                <w:sz w:val="20"/>
                <w:szCs w:val="20"/>
              </w:rPr>
            </w:pPr>
          </w:p>
        </w:tc>
      </w:tr>
      <w:tr w:rsidR="00F66AD2" w14:paraId="3E8FF0ED" w14:textId="77777777" w:rsidTr="003F4249">
        <w:trPr>
          <w:trHeight w:val="550"/>
        </w:trPr>
        <w:tc>
          <w:tcPr>
            <w:tcW w:w="3969" w:type="dxa"/>
            <w:tcBorders>
              <w:top w:val="nil"/>
              <w:left w:val="single" w:sz="4" w:space="0" w:color="auto"/>
              <w:bottom w:val="single" w:sz="4" w:space="0" w:color="auto"/>
              <w:right w:val="single" w:sz="4" w:space="0" w:color="auto"/>
            </w:tcBorders>
            <w:vAlign w:val="center"/>
            <w:hideMark/>
          </w:tcPr>
          <w:p w14:paraId="19B77546"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Выпуск собственных долевых инструментов (акций)</w:t>
            </w:r>
          </w:p>
        </w:tc>
        <w:tc>
          <w:tcPr>
            <w:tcW w:w="1076" w:type="dxa"/>
            <w:tcBorders>
              <w:top w:val="nil"/>
              <w:left w:val="nil"/>
              <w:bottom w:val="single" w:sz="4" w:space="0" w:color="auto"/>
              <w:right w:val="single" w:sz="4" w:space="0" w:color="auto"/>
            </w:tcBorders>
            <w:noWrap/>
            <w:vAlign w:val="center"/>
            <w:hideMark/>
          </w:tcPr>
          <w:p w14:paraId="2E1ABE32"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712</w:t>
            </w:r>
          </w:p>
        </w:tc>
        <w:tc>
          <w:tcPr>
            <w:tcW w:w="1873" w:type="dxa"/>
            <w:tcBorders>
              <w:top w:val="nil"/>
              <w:left w:val="nil"/>
              <w:bottom w:val="single" w:sz="4" w:space="0" w:color="auto"/>
              <w:right w:val="single" w:sz="4" w:space="0" w:color="auto"/>
            </w:tcBorders>
            <w:vAlign w:val="center"/>
          </w:tcPr>
          <w:p w14:paraId="52FF4DBE"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7565A1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6CB5663"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31BDDD9F"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BEBE571"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03CE013D"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111224D4"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01B9E2E" w14:textId="77777777" w:rsidR="00F66AD2" w:rsidRDefault="00F66AD2" w:rsidP="003F4249">
            <w:pPr>
              <w:jc w:val="right"/>
              <w:rPr>
                <w:rFonts w:asciiTheme="minorHAnsi" w:hAnsiTheme="minorHAnsi" w:cstheme="minorHAnsi"/>
                <w:b/>
                <w:bCs/>
                <w:sz w:val="20"/>
                <w:szCs w:val="20"/>
              </w:rPr>
            </w:pPr>
          </w:p>
        </w:tc>
      </w:tr>
      <w:tr w:rsidR="00F66AD2" w14:paraId="4A9F126E" w14:textId="77777777" w:rsidTr="003F4249">
        <w:trPr>
          <w:trHeight w:val="339"/>
        </w:trPr>
        <w:tc>
          <w:tcPr>
            <w:tcW w:w="3969" w:type="dxa"/>
            <w:tcBorders>
              <w:top w:val="nil"/>
              <w:left w:val="single" w:sz="4" w:space="0" w:color="auto"/>
              <w:bottom w:val="single" w:sz="4" w:space="0" w:color="auto"/>
              <w:right w:val="single" w:sz="4" w:space="0" w:color="auto"/>
            </w:tcBorders>
            <w:vAlign w:val="center"/>
            <w:hideMark/>
          </w:tcPr>
          <w:p w14:paraId="331A8001" w14:textId="77777777" w:rsidR="00F66AD2" w:rsidRDefault="00F66AD2" w:rsidP="003F4249">
            <w:pPr>
              <w:rPr>
                <w:rFonts w:asciiTheme="minorHAnsi" w:hAnsiTheme="minorHAnsi" w:cstheme="minorHAnsi"/>
                <w:sz w:val="20"/>
                <w:szCs w:val="20"/>
              </w:rPr>
            </w:pPr>
            <w:proofErr w:type="gramStart"/>
            <w:r>
              <w:rPr>
                <w:rFonts w:asciiTheme="minorHAnsi" w:hAnsiTheme="minorHAnsi" w:cstheme="minorHAnsi"/>
                <w:sz w:val="20"/>
                <w:szCs w:val="20"/>
              </w:rPr>
              <w:t>Выпуск долевых инструментов</w:t>
            </w:r>
            <w:proofErr w:type="gramEnd"/>
            <w:r>
              <w:rPr>
                <w:rFonts w:asciiTheme="minorHAnsi" w:hAnsiTheme="minorHAnsi" w:cstheme="minorHAnsi"/>
                <w:sz w:val="20"/>
                <w:szCs w:val="20"/>
              </w:rPr>
              <w:t xml:space="preserve"> связанный с объединением бизнеса</w:t>
            </w:r>
          </w:p>
        </w:tc>
        <w:tc>
          <w:tcPr>
            <w:tcW w:w="1076" w:type="dxa"/>
            <w:tcBorders>
              <w:top w:val="nil"/>
              <w:left w:val="nil"/>
              <w:bottom w:val="single" w:sz="4" w:space="0" w:color="auto"/>
              <w:right w:val="single" w:sz="4" w:space="0" w:color="auto"/>
            </w:tcBorders>
            <w:noWrap/>
            <w:vAlign w:val="center"/>
            <w:hideMark/>
          </w:tcPr>
          <w:p w14:paraId="1AAD684E"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713</w:t>
            </w:r>
          </w:p>
        </w:tc>
        <w:tc>
          <w:tcPr>
            <w:tcW w:w="1873" w:type="dxa"/>
            <w:tcBorders>
              <w:top w:val="nil"/>
              <w:left w:val="nil"/>
              <w:bottom w:val="single" w:sz="4" w:space="0" w:color="auto"/>
              <w:right w:val="single" w:sz="4" w:space="0" w:color="auto"/>
            </w:tcBorders>
            <w:vAlign w:val="center"/>
          </w:tcPr>
          <w:p w14:paraId="098725D2"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20C2A695"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67D6BEE"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74A28670"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1A0C75FE"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B175C20"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7A362312"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09EC55AA" w14:textId="77777777" w:rsidR="00F66AD2" w:rsidRDefault="00F66AD2" w:rsidP="003F4249">
            <w:pPr>
              <w:jc w:val="right"/>
              <w:rPr>
                <w:rFonts w:asciiTheme="minorHAnsi" w:hAnsiTheme="minorHAnsi" w:cstheme="minorHAnsi"/>
                <w:b/>
                <w:bCs/>
                <w:sz w:val="20"/>
                <w:szCs w:val="20"/>
              </w:rPr>
            </w:pPr>
          </w:p>
        </w:tc>
      </w:tr>
      <w:tr w:rsidR="00F66AD2" w14:paraId="3D0E86B9" w14:textId="77777777" w:rsidTr="003F4249">
        <w:trPr>
          <w:trHeight w:val="759"/>
        </w:trPr>
        <w:tc>
          <w:tcPr>
            <w:tcW w:w="3969" w:type="dxa"/>
            <w:tcBorders>
              <w:top w:val="nil"/>
              <w:left w:val="single" w:sz="4" w:space="0" w:color="auto"/>
              <w:bottom w:val="single" w:sz="4" w:space="0" w:color="auto"/>
              <w:right w:val="single" w:sz="4" w:space="0" w:color="auto"/>
            </w:tcBorders>
            <w:vAlign w:val="center"/>
            <w:hideMark/>
          </w:tcPr>
          <w:p w14:paraId="5392DE3A"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Долевой компонент конвертируемых инструментов (за минусом налогового эффекта)</w:t>
            </w:r>
          </w:p>
        </w:tc>
        <w:tc>
          <w:tcPr>
            <w:tcW w:w="1076" w:type="dxa"/>
            <w:tcBorders>
              <w:top w:val="nil"/>
              <w:left w:val="nil"/>
              <w:bottom w:val="single" w:sz="4" w:space="0" w:color="auto"/>
              <w:right w:val="single" w:sz="4" w:space="0" w:color="auto"/>
            </w:tcBorders>
            <w:noWrap/>
            <w:vAlign w:val="center"/>
            <w:hideMark/>
          </w:tcPr>
          <w:p w14:paraId="44642FDC"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714</w:t>
            </w:r>
          </w:p>
        </w:tc>
        <w:tc>
          <w:tcPr>
            <w:tcW w:w="1873" w:type="dxa"/>
            <w:tcBorders>
              <w:top w:val="nil"/>
              <w:left w:val="nil"/>
              <w:bottom w:val="single" w:sz="4" w:space="0" w:color="auto"/>
              <w:right w:val="single" w:sz="4" w:space="0" w:color="auto"/>
            </w:tcBorders>
            <w:vAlign w:val="center"/>
          </w:tcPr>
          <w:p w14:paraId="528CEE20"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3982E5A"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036D551"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52A234C1"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33CEB006"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1B43AB3A"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E0C89C5"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120DF8CD" w14:textId="77777777" w:rsidR="00F66AD2" w:rsidRDefault="00F66AD2" w:rsidP="003F4249">
            <w:pPr>
              <w:jc w:val="right"/>
              <w:rPr>
                <w:rFonts w:asciiTheme="minorHAnsi" w:hAnsiTheme="minorHAnsi" w:cstheme="minorHAnsi"/>
                <w:b/>
                <w:bCs/>
                <w:sz w:val="20"/>
                <w:szCs w:val="20"/>
              </w:rPr>
            </w:pPr>
          </w:p>
        </w:tc>
      </w:tr>
      <w:tr w:rsidR="00F66AD2" w14:paraId="1394A515"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71532E29"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Выплата дивидендов</w:t>
            </w:r>
          </w:p>
        </w:tc>
        <w:tc>
          <w:tcPr>
            <w:tcW w:w="1076" w:type="dxa"/>
            <w:tcBorders>
              <w:top w:val="nil"/>
              <w:left w:val="nil"/>
              <w:bottom w:val="single" w:sz="4" w:space="0" w:color="auto"/>
              <w:right w:val="single" w:sz="4" w:space="0" w:color="auto"/>
            </w:tcBorders>
            <w:noWrap/>
            <w:vAlign w:val="center"/>
            <w:hideMark/>
          </w:tcPr>
          <w:p w14:paraId="1F1EDBA0"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715</w:t>
            </w:r>
          </w:p>
        </w:tc>
        <w:tc>
          <w:tcPr>
            <w:tcW w:w="1873" w:type="dxa"/>
            <w:tcBorders>
              <w:top w:val="nil"/>
              <w:left w:val="nil"/>
              <w:bottom w:val="single" w:sz="4" w:space="0" w:color="auto"/>
              <w:right w:val="single" w:sz="4" w:space="0" w:color="auto"/>
            </w:tcBorders>
            <w:vAlign w:val="center"/>
          </w:tcPr>
          <w:p w14:paraId="7DDC3EFF"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0569AD7C"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2311070"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F5080D6"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7E6B7E03"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7CCE250F"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0B70A6EA"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7BC01939" w14:textId="77777777" w:rsidR="00F66AD2" w:rsidRDefault="00F66AD2" w:rsidP="003F4249">
            <w:pPr>
              <w:jc w:val="right"/>
              <w:rPr>
                <w:rFonts w:asciiTheme="minorHAnsi" w:hAnsiTheme="minorHAnsi" w:cstheme="minorHAnsi"/>
                <w:b/>
                <w:bCs/>
                <w:sz w:val="20"/>
                <w:szCs w:val="20"/>
              </w:rPr>
            </w:pPr>
          </w:p>
        </w:tc>
      </w:tr>
      <w:tr w:rsidR="00F66AD2" w14:paraId="61323FC1" w14:textId="77777777" w:rsidTr="003F4249">
        <w:trPr>
          <w:trHeight w:val="463"/>
        </w:trPr>
        <w:tc>
          <w:tcPr>
            <w:tcW w:w="3969" w:type="dxa"/>
            <w:tcBorders>
              <w:top w:val="nil"/>
              <w:left w:val="single" w:sz="4" w:space="0" w:color="auto"/>
              <w:bottom w:val="single" w:sz="4" w:space="0" w:color="auto"/>
              <w:right w:val="single" w:sz="4" w:space="0" w:color="auto"/>
            </w:tcBorders>
            <w:vAlign w:val="center"/>
            <w:hideMark/>
          </w:tcPr>
          <w:p w14:paraId="488DD665"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Прочие распределения в пользу собственников</w:t>
            </w:r>
          </w:p>
        </w:tc>
        <w:tc>
          <w:tcPr>
            <w:tcW w:w="1076" w:type="dxa"/>
            <w:tcBorders>
              <w:top w:val="nil"/>
              <w:left w:val="nil"/>
              <w:bottom w:val="single" w:sz="4" w:space="0" w:color="auto"/>
              <w:right w:val="single" w:sz="4" w:space="0" w:color="auto"/>
            </w:tcBorders>
            <w:noWrap/>
            <w:vAlign w:val="center"/>
            <w:hideMark/>
          </w:tcPr>
          <w:p w14:paraId="0466AA46"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716</w:t>
            </w:r>
          </w:p>
        </w:tc>
        <w:tc>
          <w:tcPr>
            <w:tcW w:w="1873" w:type="dxa"/>
            <w:tcBorders>
              <w:top w:val="nil"/>
              <w:left w:val="nil"/>
              <w:bottom w:val="single" w:sz="4" w:space="0" w:color="auto"/>
              <w:right w:val="single" w:sz="4" w:space="0" w:color="auto"/>
            </w:tcBorders>
            <w:vAlign w:val="center"/>
          </w:tcPr>
          <w:p w14:paraId="719F0124"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7BFBA761"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0512443"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43E8C0BB"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336AE16"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73C15649"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5B18159F"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46024C34" w14:textId="77777777" w:rsidR="00F66AD2" w:rsidRDefault="00F66AD2" w:rsidP="003F4249">
            <w:pPr>
              <w:jc w:val="right"/>
              <w:rPr>
                <w:rFonts w:asciiTheme="minorHAnsi" w:hAnsiTheme="minorHAnsi" w:cstheme="minorHAnsi"/>
                <w:sz w:val="20"/>
                <w:szCs w:val="20"/>
              </w:rPr>
            </w:pPr>
          </w:p>
        </w:tc>
      </w:tr>
      <w:tr w:rsidR="00F66AD2" w14:paraId="656F7E8F" w14:textId="77777777" w:rsidTr="003F4249">
        <w:trPr>
          <w:trHeight w:val="174"/>
        </w:trPr>
        <w:tc>
          <w:tcPr>
            <w:tcW w:w="3969" w:type="dxa"/>
            <w:tcBorders>
              <w:top w:val="nil"/>
              <w:left w:val="single" w:sz="4" w:space="0" w:color="auto"/>
              <w:bottom w:val="single" w:sz="4" w:space="0" w:color="auto"/>
              <w:right w:val="single" w:sz="4" w:space="0" w:color="auto"/>
            </w:tcBorders>
            <w:vAlign w:val="center"/>
            <w:hideMark/>
          </w:tcPr>
          <w:p w14:paraId="5FC4B949"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Прочие операции с собственниками</w:t>
            </w:r>
          </w:p>
        </w:tc>
        <w:tc>
          <w:tcPr>
            <w:tcW w:w="1076" w:type="dxa"/>
            <w:tcBorders>
              <w:top w:val="nil"/>
              <w:left w:val="nil"/>
              <w:bottom w:val="single" w:sz="4" w:space="0" w:color="auto"/>
              <w:right w:val="single" w:sz="4" w:space="0" w:color="auto"/>
            </w:tcBorders>
            <w:noWrap/>
            <w:vAlign w:val="center"/>
            <w:hideMark/>
          </w:tcPr>
          <w:p w14:paraId="19050E1F"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717</w:t>
            </w:r>
          </w:p>
        </w:tc>
        <w:tc>
          <w:tcPr>
            <w:tcW w:w="1873" w:type="dxa"/>
            <w:tcBorders>
              <w:top w:val="nil"/>
              <w:left w:val="nil"/>
              <w:bottom w:val="single" w:sz="4" w:space="0" w:color="auto"/>
              <w:right w:val="single" w:sz="4" w:space="0" w:color="auto"/>
            </w:tcBorders>
            <w:vAlign w:val="center"/>
          </w:tcPr>
          <w:p w14:paraId="71FB849D"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591B7491"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0D53D07F"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372483D"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324A3D87"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5273710"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2C78448B"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1CEA5945" w14:textId="77777777" w:rsidR="00F66AD2" w:rsidRDefault="00F66AD2" w:rsidP="003F4249">
            <w:pPr>
              <w:jc w:val="right"/>
              <w:rPr>
                <w:rFonts w:asciiTheme="minorHAnsi" w:hAnsiTheme="minorHAnsi" w:cstheme="minorHAnsi"/>
                <w:sz w:val="20"/>
                <w:szCs w:val="20"/>
              </w:rPr>
            </w:pPr>
          </w:p>
        </w:tc>
      </w:tr>
      <w:tr w:rsidR="00F66AD2" w14:paraId="702E94B7" w14:textId="77777777" w:rsidTr="003F4249">
        <w:trPr>
          <w:trHeight w:val="794"/>
        </w:trPr>
        <w:tc>
          <w:tcPr>
            <w:tcW w:w="3969" w:type="dxa"/>
            <w:tcBorders>
              <w:top w:val="nil"/>
              <w:left w:val="single" w:sz="4" w:space="0" w:color="auto"/>
              <w:bottom w:val="single" w:sz="4" w:space="0" w:color="auto"/>
              <w:right w:val="single" w:sz="4" w:space="0" w:color="auto"/>
            </w:tcBorders>
            <w:vAlign w:val="center"/>
            <w:hideMark/>
          </w:tcPr>
          <w:p w14:paraId="015733A2"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Изменения в доле участия в дочерних организациях, не приводящей к потере контроля</w:t>
            </w:r>
          </w:p>
        </w:tc>
        <w:tc>
          <w:tcPr>
            <w:tcW w:w="1076" w:type="dxa"/>
            <w:tcBorders>
              <w:top w:val="nil"/>
              <w:left w:val="nil"/>
              <w:bottom w:val="single" w:sz="4" w:space="0" w:color="auto"/>
              <w:right w:val="single" w:sz="4" w:space="0" w:color="auto"/>
            </w:tcBorders>
            <w:noWrap/>
            <w:vAlign w:val="center"/>
            <w:hideMark/>
          </w:tcPr>
          <w:p w14:paraId="09646EC0"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718</w:t>
            </w:r>
          </w:p>
        </w:tc>
        <w:tc>
          <w:tcPr>
            <w:tcW w:w="1873" w:type="dxa"/>
            <w:tcBorders>
              <w:top w:val="nil"/>
              <w:left w:val="nil"/>
              <w:bottom w:val="single" w:sz="4" w:space="0" w:color="auto"/>
              <w:right w:val="single" w:sz="4" w:space="0" w:color="auto"/>
            </w:tcBorders>
            <w:vAlign w:val="center"/>
          </w:tcPr>
          <w:p w14:paraId="6CF96542" w14:textId="77777777" w:rsidR="00F66AD2" w:rsidRDefault="00F66AD2" w:rsidP="003F4249">
            <w:pPr>
              <w:jc w:val="right"/>
              <w:rPr>
                <w:rFonts w:asciiTheme="minorHAnsi" w:hAnsiTheme="minorHAnsi" w:cstheme="minorHAnsi"/>
                <w:sz w:val="20"/>
                <w:szCs w:val="20"/>
              </w:rPr>
            </w:pPr>
          </w:p>
        </w:tc>
        <w:tc>
          <w:tcPr>
            <w:tcW w:w="917" w:type="dxa"/>
            <w:tcBorders>
              <w:top w:val="nil"/>
              <w:left w:val="nil"/>
              <w:bottom w:val="single" w:sz="4" w:space="0" w:color="auto"/>
              <w:right w:val="single" w:sz="4" w:space="0" w:color="auto"/>
            </w:tcBorders>
            <w:vAlign w:val="center"/>
          </w:tcPr>
          <w:p w14:paraId="36AE9272"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6234EC37" w14:textId="77777777" w:rsidR="00F66AD2" w:rsidRDefault="00F66AD2" w:rsidP="003F4249">
            <w:pPr>
              <w:jc w:val="right"/>
              <w:rPr>
                <w:rFonts w:asciiTheme="minorHAnsi" w:hAnsiTheme="minorHAnsi" w:cstheme="minorHAnsi"/>
                <w:sz w:val="20"/>
                <w:szCs w:val="20"/>
              </w:rPr>
            </w:pPr>
          </w:p>
        </w:tc>
        <w:tc>
          <w:tcPr>
            <w:tcW w:w="992" w:type="dxa"/>
            <w:tcBorders>
              <w:top w:val="nil"/>
              <w:left w:val="nil"/>
              <w:bottom w:val="single" w:sz="4" w:space="0" w:color="auto"/>
              <w:right w:val="single" w:sz="4" w:space="0" w:color="auto"/>
            </w:tcBorders>
            <w:vAlign w:val="center"/>
          </w:tcPr>
          <w:p w14:paraId="2356DACA" w14:textId="77777777" w:rsidR="00F66AD2" w:rsidRDefault="00F66AD2" w:rsidP="003F4249">
            <w:pPr>
              <w:jc w:val="right"/>
              <w:rPr>
                <w:rFonts w:asciiTheme="minorHAnsi" w:hAnsiTheme="minorHAnsi" w:cstheme="minorHAnsi"/>
                <w:sz w:val="20"/>
                <w:szCs w:val="20"/>
              </w:rPr>
            </w:pPr>
          </w:p>
        </w:tc>
        <w:tc>
          <w:tcPr>
            <w:tcW w:w="1780" w:type="dxa"/>
            <w:tcBorders>
              <w:top w:val="nil"/>
              <w:left w:val="nil"/>
              <w:bottom w:val="single" w:sz="4" w:space="0" w:color="auto"/>
              <w:right w:val="single" w:sz="4" w:space="0" w:color="auto"/>
            </w:tcBorders>
            <w:vAlign w:val="center"/>
          </w:tcPr>
          <w:p w14:paraId="561444EF" w14:textId="77777777" w:rsidR="00F66AD2" w:rsidRDefault="00F66AD2" w:rsidP="003F4249">
            <w:pPr>
              <w:jc w:val="right"/>
              <w:rPr>
                <w:rFonts w:asciiTheme="minorHAnsi" w:hAnsiTheme="minorHAnsi" w:cstheme="minorHAnsi"/>
                <w:sz w:val="20"/>
                <w:szCs w:val="20"/>
              </w:rPr>
            </w:pPr>
          </w:p>
        </w:tc>
        <w:tc>
          <w:tcPr>
            <w:tcW w:w="914" w:type="dxa"/>
            <w:tcBorders>
              <w:top w:val="nil"/>
              <w:left w:val="nil"/>
              <w:bottom w:val="single" w:sz="4" w:space="0" w:color="auto"/>
              <w:right w:val="single" w:sz="4" w:space="0" w:color="auto"/>
            </w:tcBorders>
            <w:vAlign w:val="center"/>
          </w:tcPr>
          <w:p w14:paraId="62A55E96" w14:textId="77777777" w:rsidR="00F66AD2" w:rsidRDefault="00F66AD2" w:rsidP="003F4249">
            <w:pPr>
              <w:jc w:val="right"/>
              <w:rPr>
                <w:rFonts w:asciiTheme="minorHAnsi" w:hAnsiTheme="minorHAnsi" w:cstheme="minorHAnsi"/>
                <w:sz w:val="20"/>
                <w:szCs w:val="20"/>
              </w:rPr>
            </w:pPr>
          </w:p>
        </w:tc>
        <w:tc>
          <w:tcPr>
            <w:tcW w:w="1134" w:type="dxa"/>
            <w:tcBorders>
              <w:top w:val="nil"/>
              <w:left w:val="nil"/>
              <w:bottom w:val="single" w:sz="4" w:space="0" w:color="auto"/>
              <w:right w:val="single" w:sz="4" w:space="0" w:color="auto"/>
            </w:tcBorders>
            <w:vAlign w:val="center"/>
          </w:tcPr>
          <w:p w14:paraId="7D2A918E" w14:textId="77777777" w:rsidR="00F66AD2" w:rsidRDefault="00F66AD2" w:rsidP="003F4249">
            <w:pPr>
              <w:jc w:val="right"/>
              <w:rPr>
                <w:rFonts w:asciiTheme="minorHAnsi" w:hAnsiTheme="minorHAnsi" w:cstheme="minorHAnsi"/>
                <w:sz w:val="20"/>
                <w:szCs w:val="20"/>
              </w:rPr>
            </w:pPr>
          </w:p>
        </w:tc>
        <w:tc>
          <w:tcPr>
            <w:tcW w:w="1505" w:type="dxa"/>
            <w:tcBorders>
              <w:top w:val="nil"/>
              <w:left w:val="nil"/>
              <w:bottom w:val="single" w:sz="4" w:space="0" w:color="auto"/>
              <w:right w:val="single" w:sz="4" w:space="0" w:color="auto"/>
            </w:tcBorders>
            <w:vAlign w:val="center"/>
          </w:tcPr>
          <w:p w14:paraId="651EF875" w14:textId="77777777" w:rsidR="00F66AD2" w:rsidRDefault="00F66AD2" w:rsidP="003F4249">
            <w:pPr>
              <w:jc w:val="right"/>
              <w:rPr>
                <w:rFonts w:asciiTheme="minorHAnsi" w:hAnsiTheme="minorHAnsi" w:cstheme="minorHAnsi"/>
                <w:sz w:val="20"/>
                <w:szCs w:val="20"/>
              </w:rPr>
            </w:pPr>
          </w:p>
        </w:tc>
      </w:tr>
      <w:tr w:rsidR="00F66AD2" w14:paraId="3E5E9E00" w14:textId="77777777" w:rsidTr="003F4249">
        <w:trPr>
          <w:trHeight w:val="315"/>
        </w:trPr>
        <w:tc>
          <w:tcPr>
            <w:tcW w:w="3969" w:type="dxa"/>
            <w:tcBorders>
              <w:top w:val="nil"/>
              <w:left w:val="single" w:sz="4" w:space="0" w:color="auto"/>
              <w:bottom w:val="single" w:sz="4" w:space="0" w:color="auto"/>
              <w:right w:val="single" w:sz="4" w:space="0" w:color="auto"/>
            </w:tcBorders>
            <w:vAlign w:val="center"/>
            <w:hideMark/>
          </w:tcPr>
          <w:p w14:paraId="460C261E" w14:textId="77777777" w:rsidR="00F66AD2" w:rsidRDefault="00F66AD2" w:rsidP="003F4249">
            <w:pPr>
              <w:rPr>
                <w:rFonts w:asciiTheme="minorHAnsi" w:hAnsiTheme="minorHAnsi" w:cstheme="minorHAnsi"/>
                <w:sz w:val="20"/>
                <w:szCs w:val="20"/>
              </w:rPr>
            </w:pPr>
            <w:r>
              <w:rPr>
                <w:rFonts w:asciiTheme="minorHAnsi" w:hAnsiTheme="minorHAnsi" w:cstheme="minorHAnsi"/>
                <w:sz w:val="20"/>
                <w:szCs w:val="20"/>
              </w:rPr>
              <w:t>Прочие операции</w:t>
            </w:r>
          </w:p>
        </w:tc>
        <w:tc>
          <w:tcPr>
            <w:tcW w:w="1076" w:type="dxa"/>
            <w:tcBorders>
              <w:top w:val="nil"/>
              <w:left w:val="nil"/>
              <w:bottom w:val="single" w:sz="4" w:space="0" w:color="auto"/>
              <w:right w:val="single" w:sz="4" w:space="0" w:color="auto"/>
            </w:tcBorders>
            <w:noWrap/>
            <w:vAlign w:val="center"/>
            <w:hideMark/>
          </w:tcPr>
          <w:p w14:paraId="5B1F2DA1" w14:textId="77777777" w:rsidR="00F66AD2" w:rsidRDefault="00F66AD2" w:rsidP="003F4249">
            <w:pPr>
              <w:jc w:val="center"/>
              <w:rPr>
                <w:rFonts w:asciiTheme="minorHAnsi" w:hAnsiTheme="minorHAnsi" w:cstheme="minorHAnsi"/>
                <w:sz w:val="20"/>
                <w:szCs w:val="20"/>
              </w:rPr>
            </w:pPr>
            <w:r>
              <w:rPr>
                <w:rFonts w:asciiTheme="minorHAnsi" w:hAnsiTheme="minorHAnsi" w:cstheme="minorHAnsi"/>
                <w:sz w:val="20"/>
                <w:szCs w:val="20"/>
              </w:rPr>
              <w:t>719</w:t>
            </w:r>
          </w:p>
        </w:tc>
        <w:tc>
          <w:tcPr>
            <w:tcW w:w="1873" w:type="dxa"/>
            <w:tcBorders>
              <w:top w:val="nil"/>
              <w:left w:val="nil"/>
              <w:bottom w:val="single" w:sz="4" w:space="0" w:color="auto"/>
              <w:right w:val="single" w:sz="4" w:space="0" w:color="auto"/>
            </w:tcBorders>
            <w:vAlign w:val="center"/>
          </w:tcPr>
          <w:p w14:paraId="5626666F" w14:textId="77777777" w:rsidR="00F66AD2" w:rsidRDefault="00F66AD2" w:rsidP="003F4249">
            <w:pPr>
              <w:jc w:val="right"/>
              <w:rPr>
                <w:sz w:val="20"/>
                <w:szCs w:val="20"/>
              </w:rPr>
            </w:pPr>
          </w:p>
        </w:tc>
        <w:tc>
          <w:tcPr>
            <w:tcW w:w="917" w:type="dxa"/>
            <w:tcBorders>
              <w:top w:val="nil"/>
              <w:left w:val="nil"/>
              <w:bottom w:val="single" w:sz="4" w:space="0" w:color="auto"/>
              <w:right w:val="single" w:sz="4" w:space="0" w:color="auto"/>
            </w:tcBorders>
            <w:vAlign w:val="center"/>
          </w:tcPr>
          <w:p w14:paraId="1A348E36"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6D4077F2" w14:textId="77777777" w:rsidR="00F66AD2" w:rsidRDefault="00F66AD2" w:rsidP="003F4249">
            <w:pPr>
              <w:jc w:val="right"/>
              <w:rPr>
                <w:sz w:val="20"/>
                <w:szCs w:val="20"/>
              </w:rPr>
            </w:pPr>
          </w:p>
        </w:tc>
        <w:tc>
          <w:tcPr>
            <w:tcW w:w="992" w:type="dxa"/>
            <w:tcBorders>
              <w:top w:val="nil"/>
              <w:left w:val="nil"/>
              <w:bottom w:val="single" w:sz="4" w:space="0" w:color="auto"/>
              <w:right w:val="single" w:sz="4" w:space="0" w:color="auto"/>
            </w:tcBorders>
            <w:vAlign w:val="center"/>
          </w:tcPr>
          <w:p w14:paraId="5D465FF2" w14:textId="77777777" w:rsidR="00F66AD2" w:rsidRDefault="00F66AD2" w:rsidP="003F4249">
            <w:pPr>
              <w:jc w:val="right"/>
              <w:rPr>
                <w:sz w:val="20"/>
                <w:szCs w:val="20"/>
              </w:rPr>
            </w:pPr>
          </w:p>
        </w:tc>
        <w:tc>
          <w:tcPr>
            <w:tcW w:w="1780" w:type="dxa"/>
            <w:tcBorders>
              <w:top w:val="nil"/>
              <w:left w:val="nil"/>
              <w:bottom w:val="single" w:sz="4" w:space="0" w:color="auto"/>
              <w:right w:val="single" w:sz="4" w:space="0" w:color="auto"/>
            </w:tcBorders>
            <w:vAlign w:val="center"/>
          </w:tcPr>
          <w:p w14:paraId="6FDBA971" w14:textId="77777777" w:rsidR="00F66AD2" w:rsidRDefault="00F66AD2" w:rsidP="003F4249">
            <w:pPr>
              <w:jc w:val="right"/>
              <w:rPr>
                <w:sz w:val="20"/>
                <w:szCs w:val="20"/>
              </w:rPr>
            </w:pPr>
          </w:p>
        </w:tc>
        <w:tc>
          <w:tcPr>
            <w:tcW w:w="914" w:type="dxa"/>
            <w:tcBorders>
              <w:top w:val="nil"/>
              <w:left w:val="nil"/>
              <w:bottom w:val="single" w:sz="4" w:space="0" w:color="auto"/>
              <w:right w:val="single" w:sz="4" w:space="0" w:color="auto"/>
            </w:tcBorders>
            <w:vAlign w:val="center"/>
          </w:tcPr>
          <w:p w14:paraId="59004EC8" w14:textId="77777777" w:rsidR="00F66AD2" w:rsidRDefault="00F66AD2" w:rsidP="003F4249">
            <w:pPr>
              <w:jc w:val="right"/>
              <w:rPr>
                <w:sz w:val="20"/>
                <w:szCs w:val="20"/>
              </w:rPr>
            </w:pPr>
          </w:p>
        </w:tc>
        <w:tc>
          <w:tcPr>
            <w:tcW w:w="1134" w:type="dxa"/>
            <w:tcBorders>
              <w:top w:val="nil"/>
              <w:left w:val="nil"/>
              <w:bottom w:val="single" w:sz="4" w:space="0" w:color="auto"/>
              <w:right w:val="single" w:sz="4" w:space="0" w:color="auto"/>
            </w:tcBorders>
            <w:vAlign w:val="center"/>
          </w:tcPr>
          <w:p w14:paraId="7BDB3CDF" w14:textId="77777777" w:rsidR="00F66AD2" w:rsidRDefault="00F66AD2" w:rsidP="003F4249">
            <w:pPr>
              <w:jc w:val="right"/>
              <w:rPr>
                <w:sz w:val="20"/>
                <w:szCs w:val="20"/>
              </w:rPr>
            </w:pPr>
          </w:p>
        </w:tc>
        <w:tc>
          <w:tcPr>
            <w:tcW w:w="1505" w:type="dxa"/>
            <w:tcBorders>
              <w:top w:val="nil"/>
              <w:left w:val="nil"/>
              <w:bottom w:val="single" w:sz="4" w:space="0" w:color="auto"/>
              <w:right w:val="single" w:sz="4" w:space="0" w:color="auto"/>
            </w:tcBorders>
            <w:vAlign w:val="center"/>
          </w:tcPr>
          <w:p w14:paraId="24BB3EA2" w14:textId="77777777" w:rsidR="00F66AD2" w:rsidRDefault="00F66AD2" w:rsidP="003F4249">
            <w:pPr>
              <w:jc w:val="right"/>
              <w:rPr>
                <w:sz w:val="20"/>
                <w:szCs w:val="20"/>
              </w:rPr>
            </w:pPr>
          </w:p>
        </w:tc>
      </w:tr>
      <w:tr w:rsidR="00F66AD2" w14:paraId="77C92520" w14:textId="77777777" w:rsidTr="003F4249">
        <w:trPr>
          <w:trHeight w:val="662"/>
        </w:trPr>
        <w:tc>
          <w:tcPr>
            <w:tcW w:w="3969" w:type="dxa"/>
            <w:tcBorders>
              <w:top w:val="nil"/>
              <w:left w:val="single" w:sz="4" w:space="0" w:color="auto"/>
              <w:bottom w:val="single" w:sz="4" w:space="0" w:color="auto"/>
              <w:right w:val="single" w:sz="4" w:space="0" w:color="auto"/>
            </w:tcBorders>
            <w:vAlign w:val="center"/>
            <w:hideMark/>
          </w:tcPr>
          <w:p w14:paraId="4EE034F9" w14:textId="77777777" w:rsidR="00F66AD2" w:rsidRDefault="00F66AD2" w:rsidP="003F4249">
            <w:pPr>
              <w:rPr>
                <w:rFonts w:asciiTheme="minorHAnsi" w:hAnsiTheme="minorHAnsi" w:cstheme="minorHAnsi"/>
                <w:b/>
                <w:bCs/>
                <w:sz w:val="20"/>
                <w:szCs w:val="20"/>
              </w:rPr>
            </w:pPr>
            <w:r>
              <w:rPr>
                <w:rFonts w:asciiTheme="minorHAnsi" w:hAnsiTheme="minorHAnsi" w:cstheme="minorHAnsi"/>
                <w:b/>
                <w:bCs/>
                <w:sz w:val="20"/>
                <w:szCs w:val="20"/>
              </w:rPr>
              <w:t>Сальдо на 31 декабря отчетного года (строка 500 + строка 600 + строка 700+строка 719)</w:t>
            </w:r>
          </w:p>
        </w:tc>
        <w:tc>
          <w:tcPr>
            <w:tcW w:w="1076" w:type="dxa"/>
            <w:tcBorders>
              <w:top w:val="nil"/>
              <w:left w:val="nil"/>
              <w:bottom w:val="single" w:sz="4" w:space="0" w:color="auto"/>
              <w:right w:val="single" w:sz="4" w:space="0" w:color="auto"/>
            </w:tcBorders>
            <w:noWrap/>
            <w:vAlign w:val="center"/>
            <w:hideMark/>
          </w:tcPr>
          <w:p w14:paraId="0A5D1F88" w14:textId="77777777" w:rsidR="00F66AD2" w:rsidRDefault="00F66AD2" w:rsidP="003F4249">
            <w:pPr>
              <w:jc w:val="center"/>
              <w:rPr>
                <w:rFonts w:asciiTheme="minorHAnsi" w:hAnsiTheme="minorHAnsi" w:cstheme="minorHAnsi"/>
                <w:b/>
                <w:bCs/>
                <w:sz w:val="20"/>
                <w:szCs w:val="20"/>
              </w:rPr>
            </w:pPr>
            <w:r>
              <w:rPr>
                <w:rFonts w:asciiTheme="minorHAnsi" w:hAnsiTheme="minorHAnsi" w:cstheme="minorHAnsi"/>
                <w:b/>
                <w:bCs/>
                <w:sz w:val="20"/>
                <w:szCs w:val="20"/>
              </w:rPr>
              <w:t>800</w:t>
            </w:r>
          </w:p>
        </w:tc>
        <w:tc>
          <w:tcPr>
            <w:tcW w:w="1873" w:type="dxa"/>
            <w:tcBorders>
              <w:top w:val="nil"/>
              <w:left w:val="nil"/>
              <w:bottom w:val="single" w:sz="4" w:space="0" w:color="auto"/>
              <w:right w:val="single" w:sz="4" w:space="0" w:color="auto"/>
            </w:tcBorders>
            <w:vAlign w:val="center"/>
          </w:tcPr>
          <w:p w14:paraId="318F6D8A" w14:textId="77777777" w:rsidR="00F66AD2" w:rsidRDefault="00F66AD2" w:rsidP="003F4249">
            <w:pPr>
              <w:jc w:val="right"/>
              <w:rPr>
                <w:b/>
                <w:bCs/>
                <w:sz w:val="20"/>
                <w:szCs w:val="20"/>
              </w:rPr>
            </w:pPr>
          </w:p>
        </w:tc>
        <w:tc>
          <w:tcPr>
            <w:tcW w:w="917" w:type="dxa"/>
            <w:tcBorders>
              <w:top w:val="nil"/>
              <w:left w:val="nil"/>
              <w:bottom w:val="single" w:sz="4" w:space="0" w:color="auto"/>
              <w:right w:val="single" w:sz="4" w:space="0" w:color="auto"/>
            </w:tcBorders>
            <w:vAlign w:val="center"/>
          </w:tcPr>
          <w:p w14:paraId="666A0565" w14:textId="77777777" w:rsidR="00F66AD2" w:rsidRDefault="00F66AD2" w:rsidP="003F4249">
            <w:pPr>
              <w:jc w:val="right"/>
              <w:rPr>
                <w:b/>
                <w:bCs/>
                <w:sz w:val="20"/>
                <w:szCs w:val="20"/>
              </w:rPr>
            </w:pPr>
          </w:p>
        </w:tc>
        <w:tc>
          <w:tcPr>
            <w:tcW w:w="992" w:type="dxa"/>
            <w:tcBorders>
              <w:top w:val="nil"/>
              <w:left w:val="nil"/>
              <w:bottom w:val="single" w:sz="4" w:space="0" w:color="auto"/>
              <w:right w:val="single" w:sz="4" w:space="0" w:color="auto"/>
            </w:tcBorders>
            <w:vAlign w:val="center"/>
          </w:tcPr>
          <w:p w14:paraId="0C5DF1B9" w14:textId="77777777" w:rsidR="00F66AD2" w:rsidRDefault="00F66AD2" w:rsidP="003F4249">
            <w:pPr>
              <w:jc w:val="right"/>
              <w:rPr>
                <w:b/>
                <w:bCs/>
                <w:sz w:val="20"/>
                <w:szCs w:val="20"/>
              </w:rPr>
            </w:pPr>
          </w:p>
        </w:tc>
        <w:tc>
          <w:tcPr>
            <w:tcW w:w="992" w:type="dxa"/>
            <w:tcBorders>
              <w:top w:val="nil"/>
              <w:left w:val="nil"/>
              <w:bottom w:val="single" w:sz="4" w:space="0" w:color="auto"/>
              <w:right w:val="single" w:sz="4" w:space="0" w:color="auto"/>
            </w:tcBorders>
            <w:vAlign w:val="center"/>
          </w:tcPr>
          <w:p w14:paraId="0B0F0D9E" w14:textId="77777777" w:rsidR="00F66AD2" w:rsidRDefault="00F66AD2" w:rsidP="003F4249">
            <w:pPr>
              <w:jc w:val="right"/>
              <w:rPr>
                <w:b/>
                <w:bCs/>
                <w:sz w:val="20"/>
                <w:szCs w:val="20"/>
              </w:rPr>
            </w:pPr>
          </w:p>
        </w:tc>
        <w:tc>
          <w:tcPr>
            <w:tcW w:w="1780" w:type="dxa"/>
            <w:tcBorders>
              <w:top w:val="nil"/>
              <w:left w:val="nil"/>
              <w:bottom w:val="single" w:sz="4" w:space="0" w:color="auto"/>
              <w:right w:val="single" w:sz="4" w:space="0" w:color="auto"/>
            </w:tcBorders>
            <w:vAlign w:val="center"/>
          </w:tcPr>
          <w:p w14:paraId="5B8A1DD8" w14:textId="77777777" w:rsidR="00F66AD2" w:rsidRDefault="00F66AD2" w:rsidP="003F4249">
            <w:pPr>
              <w:jc w:val="right"/>
              <w:rPr>
                <w:b/>
                <w:bCs/>
                <w:sz w:val="20"/>
                <w:szCs w:val="20"/>
              </w:rPr>
            </w:pPr>
          </w:p>
        </w:tc>
        <w:tc>
          <w:tcPr>
            <w:tcW w:w="914" w:type="dxa"/>
            <w:tcBorders>
              <w:top w:val="nil"/>
              <w:left w:val="nil"/>
              <w:bottom w:val="single" w:sz="4" w:space="0" w:color="auto"/>
              <w:right w:val="single" w:sz="4" w:space="0" w:color="auto"/>
            </w:tcBorders>
            <w:vAlign w:val="center"/>
          </w:tcPr>
          <w:p w14:paraId="5CA7D131" w14:textId="77777777" w:rsidR="00F66AD2" w:rsidRDefault="00F66AD2" w:rsidP="003F4249">
            <w:pPr>
              <w:jc w:val="right"/>
              <w:rPr>
                <w:b/>
                <w:bCs/>
                <w:sz w:val="20"/>
                <w:szCs w:val="20"/>
              </w:rPr>
            </w:pPr>
          </w:p>
        </w:tc>
        <w:tc>
          <w:tcPr>
            <w:tcW w:w="1134" w:type="dxa"/>
            <w:tcBorders>
              <w:top w:val="nil"/>
              <w:left w:val="nil"/>
              <w:bottom w:val="single" w:sz="4" w:space="0" w:color="auto"/>
              <w:right w:val="single" w:sz="4" w:space="0" w:color="auto"/>
            </w:tcBorders>
            <w:vAlign w:val="center"/>
          </w:tcPr>
          <w:p w14:paraId="2D1129F5" w14:textId="77777777" w:rsidR="00F66AD2" w:rsidRDefault="00F66AD2" w:rsidP="003F4249">
            <w:pPr>
              <w:jc w:val="right"/>
              <w:rPr>
                <w:b/>
                <w:bCs/>
                <w:sz w:val="20"/>
                <w:szCs w:val="20"/>
              </w:rPr>
            </w:pPr>
          </w:p>
        </w:tc>
        <w:tc>
          <w:tcPr>
            <w:tcW w:w="1505" w:type="dxa"/>
            <w:tcBorders>
              <w:top w:val="nil"/>
              <w:left w:val="nil"/>
              <w:bottom w:val="single" w:sz="4" w:space="0" w:color="auto"/>
              <w:right w:val="single" w:sz="4" w:space="0" w:color="auto"/>
            </w:tcBorders>
            <w:vAlign w:val="center"/>
          </w:tcPr>
          <w:p w14:paraId="068357BA" w14:textId="77777777" w:rsidR="00F66AD2" w:rsidRDefault="00F66AD2" w:rsidP="003F4249">
            <w:pPr>
              <w:jc w:val="right"/>
              <w:rPr>
                <w:b/>
                <w:bCs/>
                <w:sz w:val="20"/>
                <w:szCs w:val="20"/>
              </w:rPr>
            </w:pPr>
          </w:p>
        </w:tc>
      </w:tr>
    </w:tbl>
    <w:p w14:paraId="7AA2436B" w14:textId="77777777" w:rsidR="00F66AD2" w:rsidRDefault="00F66AD2" w:rsidP="00F66AD2">
      <w:pPr>
        <w:numPr>
          <w:ilvl w:val="0"/>
          <w:numId w:val="62"/>
        </w:numPr>
        <w:rPr>
          <w:rFonts w:asciiTheme="minorHAnsi" w:hAnsiTheme="minorHAnsi" w:cstheme="minorHAnsi"/>
          <w:sz w:val="20"/>
          <w:szCs w:val="20"/>
          <w:lang w:bidi="en-US"/>
        </w:rPr>
      </w:pPr>
    </w:p>
    <w:p w14:paraId="3E015762" w14:textId="77777777" w:rsidR="00F66AD2" w:rsidRDefault="00F66AD2" w:rsidP="00F66AD2">
      <w:pPr>
        <w:numPr>
          <w:ilvl w:val="0"/>
          <w:numId w:val="62"/>
        </w:numPr>
        <w:rPr>
          <w:rFonts w:asciiTheme="minorHAnsi" w:hAnsiTheme="minorHAnsi" w:cstheme="minorHAnsi"/>
          <w:sz w:val="20"/>
          <w:szCs w:val="20"/>
          <w:lang w:bidi="en-US"/>
        </w:rPr>
      </w:pPr>
    </w:p>
    <w:p w14:paraId="548219A6" w14:textId="77777777" w:rsidR="00F66AD2" w:rsidRDefault="00F66AD2" w:rsidP="00F66AD2">
      <w:pPr>
        <w:numPr>
          <w:ilvl w:val="0"/>
          <w:numId w:val="62"/>
        </w:numPr>
        <w:tabs>
          <w:tab w:val="left" w:pos="495"/>
        </w:tabs>
        <w:autoSpaceDE w:val="0"/>
        <w:autoSpaceDN w:val="0"/>
        <w:adjustRightInd w:val="0"/>
        <w:outlineLvl w:val="3"/>
        <w:rPr>
          <w:rFonts w:asciiTheme="minorHAnsi" w:hAnsiTheme="minorHAnsi" w:cstheme="minorHAnsi"/>
          <w:sz w:val="20"/>
          <w:szCs w:val="20"/>
        </w:rPr>
      </w:pPr>
      <w:r>
        <w:rPr>
          <w:rFonts w:asciiTheme="minorHAnsi" w:hAnsiTheme="minorHAnsi" w:cstheme="minorHAnsi"/>
          <w:sz w:val="20"/>
          <w:szCs w:val="20"/>
        </w:rPr>
        <w:t xml:space="preserve">Руководитель                                __________________________ </w:t>
      </w:r>
    </w:p>
    <w:p w14:paraId="1E1EE759" w14:textId="77777777" w:rsidR="00F66AD2" w:rsidRDefault="00F66AD2" w:rsidP="00F66AD2">
      <w:pPr>
        <w:numPr>
          <w:ilvl w:val="0"/>
          <w:numId w:val="62"/>
        </w:numPr>
        <w:tabs>
          <w:tab w:val="left" w:pos="495"/>
        </w:tabs>
        <w:autoSpaceDE w:val="0"/>
        <w:autoSpaceDN w:val="0"/>
        <w:adjustRightInd w:val="0"/>
        <w:outlineLvl w:val="3"/>
        <w:rPr>
          <w:rFonts w:asciiTheme="minorHAnsi" w:hAnsiTheme="minorHAnsi" w:cstheme="minorHAnsi"/>
          <w:sz w:val="20"/>
          <w:szCs w:val="20"/>
        </w:rPr>
      </w:pPr>
    </w:p>
    <w:p w14:paraId="229E0658" w14:textId="77777777" w:rsidR="00F66AD2" w:rsidRDefault="00F66AD2" w:rsidP="00F66AD2">
      <w:pPr>
        <w:numPr>
          <w:ilvl w:val="0"/>
          <w:numId w:val="62"/>
        </w:numPr>
        <w:tabs>
          <w:tab w:val="left" w:pos="495"/>
        </w:tabs>
        <w:autoSpaceDE w:val="0"/>
        <w:autoSpaceDN w:val="0"/>
        <w:adjustRightInd w:val="0"/>
        <w:outlineLvl w:val="3"/>
        <w:rPr>
          <w:rFonts w:asciiTheme="minorHAnsi" w:hAnsiTheme="minorHAnsi" w:cstheme="minorHAnsi"/>
          <w:sz w:val="20"/>
          <w:szCs w:val="20"/>
        </w:rPr>
      </w:pPr>
      <w:r>
        <w:rPr>
          <w:rFonts w:asciiTheme="minorHAnsi" w:hAnsiTheme="minorHAnsi" w:cstheme="minorHAnsi"/>
          <w:sz w:val="20"/>
          <w:szCs w:val="20"/>
        </w:rPr>
        <w:t xml:space="preserve">Главный бухгалтер                     __________________________ </w:t>
      </w:r>
    </w:p>
    <w:p w14:paraId="23661C9C" w14:textId="77777777" w:rsidR="00F66AD2" w:rsidRDefault="00F66AD2" w:rsidP="00F66AD2">
      <w:pPr>
        <w:numPr>
          <w:ilvl w:val="0"/>
          <w:numId w:val="62"/>
        </w:numPr>
        <w:rPr>
          <w:color w:val="000000"/>
        </w:rPr>
        <w:sectPr w:rsidR="00F66AD2">
          <w:pgSz w:w="16838" w:h="11906" w:orient="landscape"/>
          <w:pgMar w:top="1701" w:right="1134" w:bottom="851" w:left="1134" w:header="709" w:footer="709" w:gutter="0"/>
          <w:cols w:space="720"/>
        </w:sectPr>
      </w:pPr>
    </w:p>
    <w:p w14:paraId="1F6460D2" w14:textId="77777777" w:rsidR="00F66AD2" w:rsidRPr="00673D43" w:rsidRDefault="00F66AD2" w:rsidP="00673D43">
      <w:pPr>
        <w:pStyle w:val="a7"/>
        <w:jc w:val="both"/>
        <w:rPr>
          <w:sz w:val="24"/>
          <w:szCs w:val="24"/>
        </w:rPr>
      </w:pPr>
      <w:bookmarkStart w:id="223" w:name="z399"/>
      <w:r w:rsidRPr="00673D43">
        <w:rPr>
          <w:sz w:val="24"/>
          <w:szCs w:val="24"/>
        </w:rPr>
        <w:t>Пояснение по заполнению формы "Отчет об изменениях в капитале"</w:t>
      </w:r>
    </w:p>
    <w:p w14:paraId="68E30B17" w14:textId="77777777" w:rsidR="00F66AD2" w:rsidRPr="00673D43" w:rsidRDefault="00F66AD2" w:rsidP="00673D43">
      <w:pPr>
        <w:pStyle w:val="a7"/>
        <w:jc w:val="both"/>
        <w:rPr>
          <w:sz w:val="24"/>
          <w:szCs w:val="24"/>
        </w:rPr>
      </w:pPr>
      <w:bookmarkStart w:id="224" w:name="z400"/>
      <w:bookmarkEnd w:id="223"/>
      <w:r w:rsidRPr="00673D43">
        <w:rPr>
          <w:sz w:val="24"/>
          <w:szCs w:val="24"/>
        </w:rPr>
        <w:t xml:space="preserve">       1) Форма "Отчет об изменениях в капитале)" разработана в соответствии с подпунктом 18-1) пункта 5 статьи 20 Закона Республики Казахстан от 28 февраля 2007 года "О бухгалтерском учете и финансовой отчетности";</w:t>
      </w:r>
    </w:p>
    <w:p w14:paraId="692D5109" w14:textId="77777777" w:rsidR="00F66AD2" w:rsidRPr="00673D43" w:rsidRDefault="00F66AD2" w:rsidP="00673D43">
      <w:pPr>
        <w:pStyle w:val="a7"/>
        <w:jc w:val="both"/>
        <w:rPr>
          <w:sz w:val="24"/>
          <w:szCs w:val="24"/>
        </w:rPr>
      </w:pPr>
      <w:bookmarkStart w:id="225" w:name="z401"/>
      <w:bookmarkEnd w:id="224"/>
      <w:r w:rsidRPr="00673D43">
        <w:rPr>
          <w:sz w:val="24"/>
          <w:szCs w:val="24"/>
        </w:rPr>
        <w:t>      2) Форма "Отчет об изменениях в капитале" представляется организациями публичного интереса по результатам финансового года в депозитарий финансовой отчетности в электронном формате посредством программного обеспечения. Подписывается "Отчет об изменениях в капитале" электронной цифровой подписью организации, выданной национальным удостоверяющим центром. Электронный формат отчета, который представляется в депозитарий финансовой отчетности формируется после утверждения его учредителями и представляется не позднее 31 августа года следующего за отчетным. Основной задачей ведения данной формы является осуществление мониторинга за соблюдением бухгалтерского законодательства Республики Казахстан;</w:t>
      </w:r>
    </w:p>
    <w:p w14:paraId="0A8AC4C1" w14:textId="77777777" w:rsidR="00F66AD2" w:rsidRPr="00673D43" w:rsidRDefault="00F66AD2" w:rsidP="00673D43">
      <w:pPr>
        <w:pStyle w:val="a7"/>
        <w:jc w:val="both"/>
        <w:rPr>
          <w:sz w:val="24"/>
          <w:szCs w:val="24"/>
        </w:rPr>
      </w:pPr>
      <w:bookmarkStart w:id="226" w:name="z402"/>
      <w:bookmarkEnd w:id="225"/>
      <w:r w:rsidRPr="00673D43">
        <w:rPr>
          <w:sz w:val="24"/>
          <w:szCs w:val="24"/>
        </w:rPr>
        <w:t>      3) Форма заполняется следующим образом:</w:t>
      </w:r>
    </w:p>
    <w:p w14:paraId="08AAC49B" w14:textId="77777777" w:rsidR="00F66AD2" w:rsidRPr="00673D43" w:rsidRDefault="00F66AD2" w:rsidP="00673D43">
      <w:pPr>
        <w:pStyle w:val="a7"/>
        <w:jc w:val="both"/>
        <w:rPr>
          <w:sz w:val="24"/>
          <w:szCs w:val="24"/>
        </w:rPr>
      </w:pPr>
      <w:bookmarkStart w:id="227" w:name="z403"/>
      <w:bookmarkEnd w:id="226"/>
      <w:r w:rsidRPr="00673D43">
        <w:rPr>
          <w:sz w:val="24"/>
          <w:szCs w:val="24"/>
        </w:rPr>
        <w:t>      в графе "Наименование компонентов":</w:t>
      </w:r>
    </w:p>
    <w:p w14:paraId="1A453365" w14:textId="77777777" w:rsidR="00F66AD2" w:rsidRPr="00673D43" w:rsidRDefault="00F66AD2" w:rsidP="00673D43">
      <w:pPr>
        <w:pStyle w:val="a7"/>
        <w:jc w:val="both"/>
        <w:rPr>
          <w:sz w:val="24"/>
          <w:szCs w:val="24"/>
        </w:rPr>
      </w:pPr>
      <w:bookmarkStart w:id="228" w:name="z404"/>
      <w:bookmarkEnd w:id="227"/>
      <w:r w:rsidRPr="00673D43">
        <w:rPr>
          <w:sz w:val="24"/>
          <w:szCs w:val="24"/>
        </w:rPr>
        <w:t>      "Сальдо на 1 января предыдущего года" 010;</w:t>
      </w:r>
    </w:p>
    <w:p w14:paraId="6BD16F4C" w14:textId="77777777" w:rsidR="00F66AD2" w:rsidRPr="00673D43" w:rsidRDefault="00F66AD2" w:rsidP="00673D43">
      <w:pPr>
        <w:pStyle w:val="a7"/>
        <w:jc w:val="both"/>
        <w:rPr>
          <w:sz w:val="24"/>
          <w:szCs w:val="24"/>
        </w:rPr>
      </w:pPr>
      <w:bookmarkStart w:id="229" w:name="z405"/>
      <w:bookmarkEnd w:id="228"/>
      <w:r w:rsidRPr="00673D43">
        <w:rPr>
          <w:sz w:val="24"/>
          <w:szCs w:val="24"/>
        </w:rPr>
        <w:t>      "Изменение в учетной политике" 011;</w:t>
      </w:r>
    </w:p>
    <w:p w14:paraId="5CA7ACFF" w14:textId="77777777" w:rsidR="00F66AD2" w:rsidRPr="00673D43" w:rsidRDefault="00F66AD2" w:rsidP="00673D43">
      <w:pPr>
        <w:pStyle w:val="a7"/>
        <w:jc w:val="both"/>
        <w:rPr>
          <w:sz w:val="24"/>
          <w:szCs w:val="24"/>
        </w:rPr>
      </w:pPr>
      <w:bookmarkStart w:id="230" w:name="z406"/>
      <w:bookmarkEnd w:id="229"/>
      <w:r w:rsidRPr="00673D43">
        <w:rPr>
          <w:sz w:val="24"/>
          <w:szCs w:val="24"/>
        </w:rPr>
        <w:t>      В графе "Пересчитанное сальдо" 100 указывается +/- строк 010 и 011;</w:t>
      </w:r>
    </w:p>
    <w:p w14:paraId="27A48C2E" w14:textId="77777777" w:rsidR="00F66AD2" w:rsidRPr="00673D43" w:rsidRDefault="00F66AD2" w:rsidP="00673D43">
      <w:pPr>
        <w:pStyle w:val="a7"/>
        <w:jc w:val="both"/>
        <w:rPr>
          <w:sz w:val="24"/>
          <w:szCs w:val="24"/>
        </w:rPr>
      </w:pPr>
      <w:bookmarkStart w:id="231" w:name="z407"/>
      <w:bookmarkEnd w:id="230"/>
      <w:r w:rsidRPr="00673D43">
        <w:rPr>
          <w:sz w:val="24"/>
          <w:szCs w:val="24"/>
        </w:rPr>
        <w:t>      Значение графы "Общий совокупный доход, всего" 200 равно сумме строк 210 и 220:</w:t>
      </w:r>
    </w:p>
    <w:p w14:paraId="6EA27682" w14:textId="77777777" w:rsidR="00F66AD2" w:rsidRPr="00673D43" w:rsidRDefault="00F66AD2" w:rsidP="00673D43">
      <w:pPr>
        <w:pStyle w:val="a7"/>
        <w:jc w:val="both"/>
        <w:rPr>
          <w:sz w:val="24"/>
          <w:szCs w:val="24"/>
        </w:rPr>
      </w:pPr>
      <w:bookmarkStart w:id="232" w:name="z408"/>
      <w:bookmarkEnd w:id="231"/>
      <w:r w:rsidRPr="00673D43">
        <w:rPr>
          <w:sz w:val="24"/>
          <w:szCs w:val="24"/>
        </w:rPr>
        <w:t>      "Прибыль (убыток) за год" 210;</w:t>
      </w:r>
    </w:p>
    <w:p w14:paraId="69A94319" w14:textId="77777777" w:rsidR="00F66AD2" w:rsidRPr="00673D43" w:rsidRDefault="00F66AD2" w:rsidP="00673D43">
      <w:pPr>
        <w:pStyle w:val="a7"/>
        <w:jc w:val="both"/>
        <w:rPr>
          <w:sz w:val="24"/>
          <w:szCs w:val="24"/>
        </w:rPr>
      </w:pPr>
      <w:bookmarkStart w:id="233" w:name="z409"/>
      <w:bookmarkEnd w:id="232"/>
      <w:r w:rsidRPr="00673D43">
        <w:rPr>
          <w:sz w:val="24"/>
          <w:szCs w:val="24"/>
        </w:rPr>
        <w:t>      Значение графы "Прочий совокупный доход, всего" 220 равно сумме строк с 221 по 229,</w:t>
      </w:r>
    </w:p>
    <w:p w14:paraId="1D800940" w14:textId="77777777" w:rsidR="00F66AD2" w:rsidRPr="00673D43" w:rsidRDefault="00F66AD2" w:rsidP="00673D43">
      <w:pPr>
        <w:pStyle w:val="a7"/>
        <w:jc w:val="both"/>
        <w:rPr>
          <w:sz w:val="24"/>
          <w:szCs w:val="24"/>
        </w:rPr>
      </w:pPr>
      <w:bookmarkStart w:id="234" w:name="z410"/>
      <w:bookmarkEnd w:id="233"/>
      <w:r w:rsidRPr="00673D43">
        <w:rPr>
          <w:sz w:val="24"/>
          <w:szCs w:val="24"/>
        </w:rPr>
        <w:t>      в том числе:</w:t>
      </w:r>
    </w:p>
    <w:p w14:paraId="53EF96B1" w14:textId="77777777" w:rsidR="00F66AD2" w:rsidRPr="00673D43" w:rsidRDefault="00F66AD2" w:rsidP="00673D43">
      <w:pPr>
        <w:pStyle w:val="a7"/>
        <w:jc w:val="both"/>
        <w:rPr>
          <w:sz w:val="24"/>
          <w:szCs w:val="24"/>
        </w:rPr>
      </w:pPr>
      <w:bookmarkStart w:id="235" w:name="z411"/>
      <w:bookmarkEnd w:id="234"/>
      <w:r w:rsidRPr="00673D43">
        <w:rPr>
          <w:sz w:val="24"/>
          <w:szCs w:val="24"/>
        </w:rPr>
        <w:t>      "переоценка долговых финансовых инструментов, оцениваемых по справедливой стоимости через прочий совокупный доход (за минусом налогового эффекта)" 221;</w:t>
      </w:r>
    </w:p>
    <w:p w14:paraId="2974F837" w14:textId="77777777" w:rsidR="00F66AD2" w:rsidRPr="00673D43" w:rsidRDefault="00F66AD2" w:rsidP="00673D43">
      <w:pPr>
        <w:pStyle w:val="a7"/>
        <w:jc w:val="both"/>
        <w:rPr>
          <w:sz w:val="24"/>
          <w:szCs w:val="24"/>
        </w:rPr>
      </w:pPr>
      <w:bookmarkStart w:id="236" w:name="z412"/>
      <w:bookmarkEnd w:id="235"/>
      <w:r w:rsidRPr="00673D43">
        <w:rPr>
          <w:sz w:val="24"/>
          <w:szCs w:val="24"/>
        </w:rPr>
        <w:t>      "переоценка долевых финансовых инструментов, оцениваемых по справедливой стоимости через прочий совокупный доход (за минусом налогового эффекта)" 222;</w:t>
      </w:r>
    </w:p>
    <w:p w14:paraId="07632FC0" w14:textId="77777777" w:rsidR="00F66AD2" w:rsidRPr="00673D43" w:rsidRDefault="00F66AD2" w:rsidP="00673D43">
      <w:pPr>
        <w:pStyle w:val="a7"/>
        <w:jc w:val="both"/>
        <w:rPr>
          <w:sz w:val="24"/>
          <w:szCs w:val="24"/>
        </w:rPr>
      </w:pPr>
      <w:bookmarkStart w:id="237" w:name="z413"/>
      <w:bookmarkEnd w:id="236"/>
      <w:r w:rsidRPr="00673D43">
        <w:rPr>
          <w:sz w:val="24"/>
          <w:szCs w:val="24"/>
        </w:rPr>
        <w:t>      "переоценка основных средств и нематериальных активов (за минусом налогового эффекта)" 223;</w:t>
      </w:r>
    </w:p>
    <w:p w14:paraId="032B7D18" w14:textId="77777777" w:rsidR="00F66AD2" w:rsidRPr="00673D43" w:rsidRDefault="00F66AD2" w:rsidP="00673D43">
      <w:pPr>
        <w:pStyle w:val="a7"/>
        <w:jc w:val="both"/>
        <w:rPr>
          <w:sz w:val="24"/>
          <w:szCs w:val="24"/>
        </w:rPr>
      </w:pPr>
      <w:bookmarkStart w:id="238" w:name="z414"/>
      <w:bookmarkEnd w:id="237"/>
      <w:r w:rsidRPr="00673D43">
        <w:rPr>
          <w:sz w:val="24"/>
          <w:szCs w:val="24"/>
        </w:rPr>
        <w:t>      "доля в прочем совокупном доходе (убытке) ассоциированных организаций и совместной деятельности, учитываемых по методу долевого участия" 224;</w:t>
      </w:r>
    </w:p>
    <w:p w14:paraId="366AB8DE" w14:textId="77777777" w:rsidR="00F66AD2" w:rsidRPr="00673D43" w:rsidRDefault="00F66AD2" w:rsidP="00673D43">
      <w:pPr>
        <w:pStyle w:val="a7"/>
        <w:jc w:val="both"/>
        <w:rPr>
          <w:sz w:val="24"/>
          <w:szCs w:val="24"/>
        </w:rPr>
      </w:pPr>
      <w:bookmarkStart w:id="239" w:name="z415"/>
      <w:bookmarkEnd w:id="238"/>
      <w:r w:rsidRPr="00673D43">
        <w:rPr>
          <w:sz w:val="24"/>
          <w:szCs w:val="24"/>
        </w:rPr>
        <w:t>      "актуарные прибыли (убытки) по пенсионным обязательствам" 225;</w:t>
      </w:r>
    </w:p>
    <w:p w14:paraId="3742EA81" w14:textId="77777777" w:rsidR="00F66AD2" w:rsidRPr="00673D43" w:rsidRDefault="00F66AD2" w:rsidP="00673D43">
      <w:pPr>
        <w:pStyle w:val="a7"/>
        <w:jc w:val="both"/>
        <w:rPr>
          <w:sz w:val="24"/>
          <w:szCs w:val="24"/>
        </w:rPr>
      </w:pPr>
      <w:bookmarkStart w:id="240" w:name="z416"/>
      <w:bookmarkEnd w:id="239"/>
      <w:r w:rsidRPr="00673D43">
        <w:rPr>
          <w:sz w:val="24"/>
          <w:szCs w:val="24"/>
        </w:rPr>
        <w:t>      "эффект изменения в ставке подоходного налога на отсроченный налог" 226;</w:t>
      </w:r>
    </w:p>
    <w:p w14:paraId="1D2B16C8" w14:textId="77777777" w:rsidR="00F66AD2" w:rsidRPr="00673D43" w:rsidRDefault="00F66AD2" w:rsidP="00673D43">
      <w:pPr>
        <w:pStyle w:val="a7"/>
        <w:jc w:val="both"/>
        <w:rPr>
          <w:sz w:val="24"/>
          <w:szCs w:val="24"/>
        </w:rPr>
      </w:pPr>
      <w:bookmarkStart w:id="241" w:name="z417"/>
      <w:bookmarkEnd w:id="240"/>
      <w:r w:rsidRPr="00673D43">
        <w:rPr>
          <w:sz w:val="24"/>
          <w:szCs w:val="24"/>
        </w:rPr>
        <w:t>      "хеджирование денежных потоков (за минусом налогового эффекта)" 227;</w:t>
      </w:r>
    </w:p>
    <w:p w14:paraId="1915A7D0" w14:textId="77777777" w:rsidR="00F66AD2" w:rsidRPr="00673D43" w:rsidRDefault="00F66AD2" w:rsidP="00673D43">
      <w:pPr>
        <w:pStyle w:val="a7"/>
        <w:jc w:val="both"/>
        <w:rPr>
          <w:sz w:val="24"/>
          <w:szCs w:val="24"/>
        </w:rPr>
      </w:pPr>
      <w:bookmarkStart w:id="242" w:name="z418"/>
      <w:bookmarkEnd w:id="241"/>
      <w:r w:rsidRPr="00673D43">
        <w:rPr>
          <w:sz w:val="24"/>
          <w:szCs w:val="24"/>
        </w:rPr>
        <w:t>       "хеджирование чистых инвестиций в зарубежные операции" 228;</w:t>
      </w:r>
    </w:p>
    <w:p w14:paraId="6ED39008" w14:textId="77777777" w:rsidR="00F66AD2" w:rsidRPr="00673D43" w:rsidRDefault="00F66AD2" w:rsidP="00673D43">
      <w:pPr>
        <w:pStyle w:val="a7"/>
        <w:jc w:val="both"/>
        <w:rPr>
          <w:sz w:val="24"/>
          <w:szCs w:val="24"/>
        </w:rPr>
      </w:pPr>
      <w:bookmarkStart w:id="243" w:name="z419"/>
      <w:bookmarkEnd w:id="242"/>
      <w:r w:rsidRPr="00673D43">
        <w:rPr>
          <w:sz w:val="24"/>
          <w:szCs w:val="24"/>
        </w:rPr>
        <w:t>      "курсовая разница по инвестициям в зарубежные организации" 229;</w:t>
      </w:r>
    </w:p>
    <w:p w14:paraId="454968F5" w14:textId="77777777" w:rsidR="00F66AD2" w:rsidRPr="00673D43" w:rsidRDefault="00F66AD2" w:rsidP="00673D43">
      <w:pPr>
        <w:pStyle w:val="a7"/>
        <w:jc w:val="both"/>
        <w:rPr>
          <w:sz w:val="24"/>
          <w:szCs w:val="24"/>
        </w:rPr>
      </w:pPr>
      <w:bookmarkStart w:id="244" w:name="z420"/>
      <w:bookmarkEnd w:id="243"/>
      <w:r w:rsidRPr="00673D43">
        <w:rPr>
          <w:sz w:val="24"/>
          <w:szCs w:val="24"/>
        </w:rPr>
        <w:t>      Значение графы "Операции с собственниками, всего" 300 равно сумме строк с 310 по 318,</w:t>
      </w:r>
    </w:p>
    <w:p w14:paraId="2C4C6821" w14:textId="77777777" w:rsidR="00F66AD2" w:rsidRPr="00673D43" w:rsidRDefault="00F66AD2" w:rsidP="00673D43">
      <w:pPr>
        <w:pStyle w:val="a7"/>
        <w:jc w:val="both"/>
        <w:rPr>
          <w:sz w:val="24"/>
          <w:szCs w:val="24"/>
        </w:rPr>
      </w:pPr>
      <w:bookmarkStart w:id="245" w:name="z421"/>
      <w:bookmarkEnd w:id="244"/>
      <w:r w:rsidRPr="00673D43">
        <w:rPr>
          <w:sz w:val="24"/>
          <w:szCs w:val="24"/>
        </w:rPr>
        <w:t>      в том числе:</w:t>
      </w:r>
    </w:p>
    <w:p w14:paraId="0A438DC3" w14:textId="77777777" w:rsidR="00F66AD2" w:rsidRPr="00673D43" w:rsidRDefault="00F66AD2" w:rsidP="00673D43">
      <w:pPr>
        <w:pStyle w:val="a7"/>
        <w:jc w:val="both"/>
        <w:rPr>
          <w:sz w:val="24"/>
          <w:szCs w:val="24"/>
        </w:rPr>
      </w:pPr>
      <w:bookmarkStart w:id="246" w:name="z422"/>
      <w:bookmarkEnd w:id="245"/>
      <w:r w:rsidRPr="00673D43">
        <w:rPr>
          <w:sz w:val="24"/>
          <w:szCs w:val="24"/>
        </w:rPr>
        <w:t>      "Вознаграждения работников акциями" 310;</w:t>
      </w:r>
    </w:p>
    <w:p w14:paraId="5CA22829" w14:textId="77777777" w:rsidR="00F66AD2" w:rsidRPr="00673D43" w:rsidRDefault="00F66AD2" w:rsidP="00673D43">
      <w:pPr>
        <w:pStyle w:val="a7"/>
        <w:jc w:val="both"/>
        <w:rPr>
          <w:sz w:val="24"/>
          <w:szCs w:val="24"/>
        </w:rPr>
      </w:pPr>
      <w:bookmarkStart w:id="247" w:name="z423"/>
      <w:bookmarkEnd w:id="246"/>
      <w:r w:rsidRPr="00673D43">
        <w:rPr>
          <w:sz w:val="24"/>
          <w:szCs w:val="24"/>
        </w:rPr>
        <w:t>      в том числе:</w:t>
      </w:r>
    </w:p>
    <w:p w14:paraId="53EBA12F" w14:textId="77777777" w:rsidR="00F66AD2" w:rsidRPr="00673D43" w:rsidRDefault="00F66AD2" w:rsidP="00673D43">
      <w:pPr>
        <w:pStyle w:val="a7"/>
        <w:jc w:val="both"/>
        <w:rPr>
          <w:sz w:val="24"/>
          <w:szCs w:val="24"/>
        </w:rPr>
      </w:pPr>
      <w:bookmarkStart w:id="248" w:name="z424"/>
      <w:bookmarkEnd w:id="247"/>
      <w:r w:rsidRPr="00673D43">
        <w:rPr>
          <w:sz w:val="24"/>
          <w:szCs w:val="24"/>
        </w:rPr>
        <w:t>      стоимость услуг работников;</w:t>
      </w:r>
    </w:p>
    <w:p w14:paraId="11935E52" w14:textId="77777777" w:rsidR="00F66AD2" w:rsidRPr="00673D43" w:rsidRDefault="00F66AD2" w:rsidP="00673D43">
      <w:pPr>
        <w:pStyle w:val="a7"/>
        <w:jc w:val="both"/>
        <w:rPr>
          <w:sz w:val="24"/>
          <w:szCs w:val="24"/>
        </w:rPr>
      </w:pPr>
      <w:bookmarkStart w:id="249" w:name="z425"/>
      <w:bookmarkEnd w:id="248"/>
      <w:r w:rsidRPr="00673D43">
        <w:rPr>
          <w:sz w:val="24"/>
          <w:szCs w:val="24"/>
        </w:rPr>
        <w:t>      выпуск акций по схеме вознаграждения работников акциями;</w:t>
      </w:r>
    </w:p>
    <w:p w14:paraId="5D9625E3" w14:textId="77777777" w:rsidR="00F66AD2" w:rsidRPr="00673D43" w:rsidRDefault="00F66AD2" w:rsidP="00673D43">
      <w:pPr>
        <w:pStyle w:val="a7"/>
        <w:jc w:val="both"/>
        <w:rPr>
          <w:sz w:val="24"/>
          <w:szCs w:val="24"/>
        </w:rPr>
      </w:pPr>
      <w:bookmarkStart w:id="250" w:name="z426"/>
      <w:bookmarkEnd w:id="249"/>
      <w:r w:rsidRPr="00673D43">
        <w:rPr>
          <w:sz w:val="24"/>
          <w:szCs w:val="24"/>
        </w:rPr>
        <w:t xml:space="preserve">       налоговая выгода в отношении схемы вознаграждения работников акциями; </w:t>
      </w:r>
    </w:p>
    <w:p w14:paraId="643854D9" w14:textId="77777777" w:rsidR="00F66AD2" w:rsidRPr="00673D43" w:rsidRDefault="00F66AD2" w:rsidP="00673D43">
      <w:pPr>
        <w:pStyle w:val="a7"/>
        <w:jc w:val="both"/>
        <w:rPr>
          <w:sz w:val="24"/>
          <w:szCs w:val="24"/>
        </w:rPr>
      </w:pPr>
      <w:bookmarkStart w:id="251" w:name="z427"/>
      <w:bookmarkEnd w:id="250"/>
      <w:r w:rsidRPr="00673D43">
        <w:rPr>
          <w:sz w:val="24"/>
          <w:szCs w:val="24"/>
        </w:rPr>
        <w:t>      "Взносы собственников" 311;</w:t>
      </w:r>
    </w:p>
    <w:p w14:paraId="601BEB70" w14:textId="77777777" w:rsidR="00F66AD2" w:rsidRPr="00673D43" w:rsidRDefault="00F66AD2" w:rsidP="00673D43">
      <w:pPr>
        <w:pStyle w:val="a7"/>
        <w:jc w:val="both"/>
        <w:rPr>
          <w:sz w:val="24"/>
          <w:szCs w:val="24"/>
        </w:rPr>
      </w:pPr>
      <w:bookmarkStart w:id="252" w:name="z428"/>
      <w:bookmarkEnd w:id="251"/>
      <w:r w:rsidRPr="00673D43">
        <w:rPr>
          <w:sz w:val="24"/>
          <w:szCs w:val="24"/>
        </w:rPr>
        <w:t>      "Выпуск собственных долевых инструментов (акций)" 312;</w:t>
      </w:r>
    </w:p>
    <w:bookmarkEnd w:id="252"/>
    <w:p w14:paraId="2A240307" w14:textId="77777777" w:rsidR="00F66AD2" w:rsidRPr="00673D43" w:rsidRDefault="00F66AD2" w:rsidP="00673D43">
      <w:pPr>
        <w:pStyle w:val="a7"/>
        <w:jc w:val="both"/>
        <w:rPr>
          <w:sz w:val="24"/>
          <w:szCs w:val="24"/>
        </w:rPr>
      </w:pPr>
      <w:r w:rsidRPr="00673D43">
        <w:rPr>
          <w:sz w:val="24"/>
          <w:szCs w:val="24"/>
        </w:rPr>
        <w:t>      "Выпуск долевых инструментов, связанный с объединением бизнеса" 313;</w:t>
      </w:r>
    </w:p>
    <w:p w14:paraId="4294E721" w14:textId="77777777" w:rsidR="00F66AD2" w:rsidRPr="00673D43" w:rsidRDefault="00F66AD2" w:rsidP="00673D43">
      <w:pPr>
        <w:pStyle w:val="a7"/>
        <w:jc w:val="both"/>
        <w:rPr>
          <w:sz w:val="24"/>
          <w:szCs w:val="24"/>
        </w:rPr>
      </w:pPr>
      <w:bookmarkStart w:id="253" w:name="z430"/>
      <w:r w:rsidRPr="00673D43">
        <w:rPr>
          <w:sz w:val="24"/>
          <w:szCs w:val="24"/>
        </w:rPr>
        <w:t>      "Долевой компонент конвертируемых инструментов (за минусом налогового эффекта)" 314;</w:t>
      </w:r>
    </w:p>
    <w:p w14:paraId="6573B0AE" w14:textId="77777777" w:rsidR="00F66AD2" w:rsidRPr="00673D43" w:rsidRDefault="00F66AD2" w:rsidP="00673D43">
      <w:pPr>
        <w:pStyle w:val="a7"/>
        <w:jc w:val="both"/>
        <w:rPr>
          <w:sz w:val="24"/>
          <w:szCs w:val="24"/>
        </w:rPr>
      </w:pPr>
      <w:bookmarkStart w:id="254" w:name="z431"/>
      <w:bookmarkEnd w:id="253"/>
      <w:r w:rsidRPr="00673D43">
        <w:rPr>
          <w:sz w:val="24"/>
          <w:szCs w:val="24"/>
        </w:rPr>
        <w:t>      "Выплата дивидендов" 315;</w:t>
      </w:r>
    </w:p>
    <w:p w14:paraId="224DFF4B" w14:textId="77777777" w:rsidR="00F66AD2" w:rsidRPr="00673D43" w:rsidRDefault="00F66AD2" w:rsidP="00673D43">
      <w:pPr>
        <w:pStyle w:val="a7"/>
        <w:jc w:val="both"/>
        <w:rPr>
          <w:sz w:val="24"/>
          <w:szCs w:val="24"/>
        </w:rPr>
      </w:pPr>
      <w:bookmarkStart w:id="255" w:name="z432"/>
      <w:bookmarkEnd w:id="254"/>
      <w:r w:rsidRPr="00673D43">
        <w:rPr>
          <w:sz w:val="24"/>
          <w:szCs w:val="24"/>
        </w:rPr>
        <w:t>      "Прочие распределения в пользу собственников" 316;</w:t>
      </w:r>
    </w:p>
    <w:p w14:paraId="2547B24B" w14:textId="77777777" w:rsidR="00F66AD2" w:rsidRPr="00673D43" w:rsidRDefault="00F66AD2" w:rsidP="00673D43">
      <w:pPr>
        <w:pStyle w:val="a7"/>
        <w:jc w:val="both"/>
        <w:rPr>
          <w:sz w:val="24"/>
          <w:szCs w:val="24"/>
        </w:rPr>
      </w:pPr>
      <w:bookmarkStart w:id="256" w:name="z433"/>
      <w:bookmarkEnd w:id="255"/>
      <w:r w:rsidRPr="00673D43">
        <w:rPr>
          <w:sz w:val="24"/>
          <w:szCs w:val="24"/>
        </w:rPr>
        <w:t>      "Прочие операции с собственниками" 317;</w:t>
      </w:r>
    </w:p>
    <w:p w14:paraId="4A8FBD1D" w14:textId="77777777" w:rsidR="00F66AD2" w:rsidRPr="00673D43" w:rsidRDefault="00F66AD2" w:rsidP="00673D43">
      <w:pPr>
        <w:pStyle w:val="a7"/>
        <w:jc w:val="both"/>
        <w:rPr>
          <w:sz w:val="24"/>
          <w:szCs w:val="24"/>
        </w:rPr>
      </w:pPr>
      <w:bookmarkStart w:id="257" w:name="z434"/>
      <w:bookmarkEnd w:id="256"/>
      <w:r w:rsidRPr="00673D43">
        <w:rPr>
          <w:sz w:val="24"/>
          <w:szCs w:val="24"/>
        </w:rPr>
        <w:t>      "Изменения в доле участия в дочерних организациях, не приводящей к потере контроля" 318;</w:t>
      </w:r>
    </w:p>
    <w:p w14:paraId="0756E186" w14:textId="77777777" w:rsidR="00F66AD2" w:rsidRPr="00673D43" w:rsidRDefault="00F66AD2" w:rsidP="00673D43">
      <w:pPr>
        <w:pStyle w:val="a7"/>
        <w:jc w:val="both"/>
        <w:rPr>
          <w:sz w:val="24"/>
          <w:szCs w:val="24"/>
        </w:rPr>
      </w:pPr>
      <w:bookmarkStart w:id="258" w:name="z435"/>
      <w:bookmarkEnd w:id="257"/>
      <w:r w:rsidRPr="00673D43">
        <w:rPr>
          <w:sz w:val="24"/>
          <w:szCs w:val="24"/>
        </w:rPr>
        <w:t>      "Прочие операции 319";</w:t>
      </w:r>
    </w:p>
    <w:p w14:paraId="2B1678F2" w14:textId="77777777" w:rsidR="00F66AD2" w:rsidRPr="00673D43" w:rsidRDefault="00F66AD2" w:rsidP="00673D43">
      <w:pPr>
        <w:pStyle w:val="a7"/>
        <w:jc w:val="both"/>
        <w:rPr>
          <w:sz w:val="24"/>
          <w:szCs w:val="24"/>
        </w:rPr>
      </w:pPr>
      <w:bookmarkStart w:id="259" w:name="z436"/>
      <w:bookmarkEnd w:id="258"/>
      <w:r w:rsidRPr="00673D43">
        <w:rPr>
          <w:sz w:val="24"/>
          <w:szCs w:val="24"/>
        </w:rPr>
        <w:t>      Значение графы "Сальдо на 1 января отчетного года" 400 равно сумме строк 100, 200, 300 и 319;</w:t>
      </w:r>
    </w:p>
    <w:p w14:paraId="182A9649" w14:textId="77777777" w:rsidR="00F66AD2" w:rsidRPr="00673D43" w:rsidRDefault="00F66AD2" w:rsidP="00673D43">
      <w:pPr>
        <w:pStyle w:val="a7"/>
        <w:jc w:val="both"/>
        <w:rPr>
          <w:sz w:val="24"/>
          <w:szCs w:val="24"/>
        </w:rPr>
      </w:pPr>
      <w:bookmarkStart w:id="260" w:name="z437"/>
      <w:bookmarkEnd w:id="259"/>
      <w:r w:rsidRPr="00673D43">
        <w:rPr>
          <w:sz w:val="24"/>
          <w:szCs w:val="24"/>
        </w:rPr>
        <w:t>      "Изменение в учетной политике" 401;</w:t>
      </w:r>
    </w:p>
    <w:p w14:paraId="34D4351A" w14:textId="77777777" w:rsidR="00F66AD2" w:rsidRPr="00673D43" w:rsidRDefault="00F66AD2" w:rsidP="00673D43">
      <w:pPr>
        <w:pStyle w:val="a7"/>
        <w:jc w:val="both"/>
        <w:rPr>
          <w:sz w:val="24"/>
          <w:szCs w:val="24"/>
        </w:rPr>
      </w:pPr>
      <w:bookmarkStart w:id="261" w:name="z438"/>
      <w:bookmarkEnd w:id="260"/>
      <w:r w:rsidRPr="00673D43">
        <w:rPr>
          <w:sz w:val="24"/>
          <w:szCs w:val="24"/>
        </w:rPr>
        <w:t>      Значение графы "Пересчитанное сальдо" 500 равно +/- строк 400 и 401;</w:t>
      </w:r>
    </w:p>
    <w:p w14:paraId="4C060454" w14:textId="77777777" w:rsidR="00F66AD2" w:rsidRPr="00673D43" w:rsidRDefault="00F66AD2" w:rsidP="00673D43">
      <w:pPr>
        <w:pStyle w:val="a7"/>
        <w:jc w:val="both"/>
        <w:rPr>
          <w:sz w:val="24"/>
          <w:szCs w:val="24"/>
        </w:rPr>
      </w:pPr>
      <w:bookmarkStart w:id="262" w:name="z439"/>
      <w:bookmarkEnd w:id="261"/>
      <w:r w:rsidRPr="00673D43">
        <w:rPr>
          <w:sz w:val="24"/>
          <w:szCs w:val="24"/>
        </w:rPr>
        <w:t>      Значение графы "Общий совокупный доход, всего" 600 равно сумме строк 610 и 620:</w:t>
      </w:r>
    </w:p>
    <w:p w14:paraId="1DE0FB36" w14:textId="77777777" w:rsidR="00F66AD2" w:rsidRPr="00673D43" w:rsidRDefault="00F66AD2" w:rsidP="00673D43">
      <w:pPr>
        <w:pStyle w:val="a7"/>
        <w:jc w:val="both"/>
        <w:rPr>
          <w:sz w:val="24"/>
          <w:szCs w:val="24"/>
        </w:rPr>
      </w:pPr>
      <w:bookmarkStart w:id="263" w:name="z440"/>
      <w:bookmarkEnd w:id="262"/>
      <w:r w:rsidRPr="00673D43">
        <w:rPr>
          <w:sz w:val="24"/>
          <w:szCs w:val="24"/>
        </w:rPr>
        <w:t>      "Прибыль (убыток) за год" 610;</w:t>
      </w:r>
    </w:p>
    <w:p w14:paraId="5B120149" w14:textId="77777777" w:rsidR="00F66AD2" w:rsidRPr="00673D43" w:rsidRDefault="00F66AD2" w:rsidP="00673D43">
      <w:pPr>
        <w:pStyle w:val="a7"/>
        <w:jc w:val="both"/>
        <w:rPr>
          <w:sz w:val="24"/>
          <w:szCs w:val="24"/>
        </w:rPr>
      </w:pPr>
      <w:bookmarkStart w:id="264" w:name="z441"/>
      <w:bookmarkEnd w:id="263"/>
      <w:r w:rsidRPr="00673D43">
        <w:rPr>
          <w:sz w:val="24"/>
          <w:szCs w:val="24"/>
        </w:rPr>
        <w:t>      Значение графы "Прочий совокупный доход, всего" 620 равно сумме строк с 621 по 629,</w:t>
      </w:r>
    </w:p>
    <w:p w14:paraId="5CC82FF9" w14:textId="77777777" w:rsidR="00F66AD2" w:rsidRPr="00673D43" w:rsidRDefault="00F66AD2" w:rsidP="00673D43">
      <w:pPr>
        <w:pStyle w:val="a7"/>
        <w:jc w:val="both"/>
        <w:rPr>
          <w:sz w:val="24"/>
          <w:szCs w:val="24"/>
        </w:rPr>
      </w:pPr>
      <w:bookmarkStart w:id="265" w:name="z442"/>
      <w:bookmarkEnd w:id="264"/>
      <w:r w:rsidRPr="00673D43">
        <w:rPr>
          <w:sz w:val="24"/>
          <w:szCs w:val="24"/>
        </w:rPr>
        <w:t>      в том числе:</w:t>
      </w:r>
    </w:p>
    <w:p w14:paraId="06E5573A" w14:textId="77777777" w:rsidR="00F66AD2" w:rsidRPr="00673D43" w:rsidRDefault="00F66AD2" w:rsidP="00673D43">
      <w:pPr>
        <w:pStyle w:val="a7"/>
        <w:jc w:val="both"/>
        <w:rPr>
          <w:sz w:val="24"/>
          <w:szCs w:val="24"/>
        </w:rPr>
      </w:pPr>
      <w:bookmarkStart w:id="266" w:name="z443"/>
      <w:bookmarkEnd w:id="265"/>
      <w:r w:rsidRPr="00673D43">
        <w:rPr>
          <w:sz w:val="24"/>
          <w:szCs w:val="24"/>
        </w:rPr>
        <w:t>      "переоценка долговых финансовых инструментов, оцениваемых по справедливой стоимости через прочий совокупный доход (за минусом налогового эффекта)" 621;</w:t>
      </w:r>
    </w:p>
    <w:p w14:paraId="274FF189" w14:textId="77777777" w:rsidR="00F66AD2" w:rsidRPr="00673D43" w:rsidRDefault="00F66AD2" w:rsidP="00673D43">
      <w:pPr>
        <w:pStyle w:val="a7"/>
        <w:jc w:val="both"/>
        <w:rPr>
          <w:sz w:val="24"/>
          <w:szCs w:val="24"/>
        </w:rPr>
      </w:pPr>
      <w:bookmarkStart w:id="267" w:name="z444"/>
      <w:bookmarkEnd w:id="266"/>
      <w:r w:rsidRPr="00673D43">
        <w:rPr>
          <w:sz w:val="24"/>
          <w:szCs w:val="24"/>
        </w:rPr>
        <w:t>      "переоценка долевых финансовых инструментов, оцениваемых по справедливой стоимости через прочий совокупный доход (за минусом налогового эффекта)" 622;</w:t>
      </w:r>
    </w:p>
    <w:p w14:paraId="40F1E7B7" w14:textId="77777777" w:rsidR="00F66AD2" w:rsidRPr="00673D43" w:rsidRDefault="00F66AD2" w:rsidP="00673D43">
      <w:pPr>
        <w:pStyle w:val="a7"/>
        <w:jc w:val="both"/>
        <w:rPr>
          <w:sz w:val="24"/>
          <w:szCs w:val="24"/>
        </w:rPr>
      </w:pPr>
      <w:bookmarkStart w:id="268" w:name="z445"/>
      <w:bookmarkEnd w:id="267"/>
      <w:r w:rsidRPr="00673D43">
        <w:rPr>
          <w:sz w:val="24"/>
          <w:szCs w:val="24"/>
        </w:rPr>
        <w:t>      "переоценка основных средств и нематериальных активов (за минусом налогового эффекта)" 623;</w:t>
      </w:r>
    </w:p>
    <w:p w14:paraId="1B53343F" w14:textId="77777777" w:rsidR="00F66AD2" w:rsidRPr="00673D43" w:rsidRDefault="00F66AD2" w:rsidP="00673D43">
      <w:pPr>
        <w:pStyle w:val="a7"/>
        <w:jc w:val="both"/>
        <w:rPr>
          <w:sz w:val="24"/>
          <w:szCs w:val="24"/>
        </w:rPr>
      </w:pPr>
      <w:bookmarkStart w:id="269" w:name="z446"/>
      <w:bookmarkEnd w:id="268"/>
      <w:r w:rsidRPr="00673D43">
        <w:rPr>
          <w:sz w:val="24"/>
          <w:szCs w:val="24"/>
        </w:rPr>
        <w:t>      "доля в прочем совокупном доходе (убытке) ассоциированных организаций и совместной деятельности, учитываемых по методу долевого участия" 624;</w:t>
      </w:r>
    </w:p>
    <w:p w14:paraId="6208036A" w14:textId="77777777" w:rsidR="00F66AD2" w:rsidRPr="00673D43" w:rsidRDefault="00F66AD2" w:rsidP="00673D43">
      <w:pPr>
        <w:pStyle w:val="a7"/>
        <w:jc w:val="both"/>
        <w:rPr>
          <w:sz w:val="24"/>
          <w:szCs w:val="24"/>
        </w:rPr>
      </w:pPr>
      <w:bookmarkStart w:id="270" w:name="z447"/>
      <w:bookmarkEnd w:id="269"/>
      <w:r w:rsidRPr="00673D43">
        <w:rPr>
          <w:sz w:val="24"/>
          <w:szCs w:val="24"/>
        </w:rPr>
        <w:t>      "актуарные прибыли (убытки) по пенсионным обязательствам" 625;</w:t>
      </w:r>
    </w:p>
    <w:p w14:paraId="6877F1FE" w14:textId="77777777" w:rsidR="00F66AD2" w:rsidRPr="00673D43" w:rsidRDefault="00F66AD2" w:rsidP="00673D43">
      <w:pPr>
        <w:pStyle w:val="a7"/>
        <w:jc w:val="both"/>
        <w:rPr>
          <w:sz w:val="24"/>
          <w:szCs w:val="24"/>
        </w:rPr>
      </w:pPr>
      <w:bookmarkStart w:id="271" w:name="z448"/>
      <w:bookmarkEnd w:id="270"/>
      <w:r w:rsidRPr="00673D43">
        <w:rPr>
          <w:sz w:val="24"/>
          <w:szCs w:val="24"/>
        </w:rPr>
        <w:t>      "эффект изменения в ставке подоходного налога на отсроченный налог" 626;</w:t>
      </w:r>
    </w:p>
    <w:p w14:paraId="5C8B7A1C" w14:textId="77777777" w:rsidR="00F66AD2" w:rsidRPr="00673D43" w:rsidRDefault="00F66AD2" w:rsidP="00673D43">
      <w:pPr>
        <w:pStyle w:val="a7"/>
        <w:jc w:val="both"/>
        <w:rPr>
          <w:sz w:val="24"/>
          <w:szCs w:val="24"/>
        </w:rPr>
      </w:pPr>
      <w:bookmarkStart w:id="272" w:name="z449"/>
      <w:bookmarkEnd w:id="271"/>
      <w:r w:rsidRPr="00673D43">
        <w:rPr>
          <w:sz w:val="24"/>
          <w:szCs w:val="24"/>
        </w:rPr>
        <w:t>      "хеджирование денежных потоков (за минусом налогового эффекта)" 627;</w:t>
      </w:r>
    </w:p>
    <w:p w14:paraId="6DD86008" w14:textId="77777777" w:rsidR="00F66AD2" w:rsidRPr="00673D43" w:rsidRDefault="00F66AD2" w:rsidP="00673D43">
      <w:pPr>
        <w:pStyle w:val="a7"/>
        <w:jc w:val="both"/>
        <w:rPr>
          <w:sz w:val="24"/>
          <w:szCs w:val="24"/>
        </w:rPr>
      </w:pPr>
      <w:bookmarkStart w:id="273" w:name="z450"/>
      <w:bookmarkEnd w:id="272"/>
      <w:r w:rsidRPr="00673D43">
        <w:rPr>
          <w:sz w:val="24"/>
          <w:szCs w:val="24"/>
        </w:rPr>
        <w:t>      "хеджирование чистых инвестиций в зарубежные операции" 628;</w:t>
      </w:r>
    </w:p>
    <w:p w14:paraId="20E90746" w14:textId="77777777" w:rsidR="00F66AD2" w:rsidRPr="00673D43" w:rsidRDefault="00F66AD2" w:rsidP="00673D43">
      <w:pPr>
        <w:pStyle w:val="a7"/>
        <w:jc w:val="both"/>
        <w:rPr>
          <w:sz w:val="24"/>
          <w:szCs w:val="24"/>
        </w:rPr>
      </w:pPr>
      <w:bookmarkStart w:id="274" w:name="z451"/>
      <w:bookmarkEnd w:id="273"/>
      <w:r w:rsidRPr="00673D43">
        <w:rPr>
          <w:sz w:val="24"/>
          <w:szCs w:val="24"/>
        </w:rPr>
        <w:t>      "курсовая разница по инвестициям в зарубежные организации" 629;</w:t>
      </w:r>
    </w:p>
    <w:p w14:paraId="26C8BF5B" w14:textId="77777777" w:rsidR="00F66AD2" w:rsidRPr="00673D43" w:rsidRDefault="00F66AD2" w:rsidP="00673D43">
      <w:pPr>
        <w:pStyle w:val="a7"/>
        <w:jc w:val="both"/>
        <w:rPr>
          <w:sz w:val="24"/>
          <w:szCs w:val="24"/>
        </w:rPr>
      </w:pPr>
      <w:bookmarkStart w:id="275" w:name="z452"/>
      <w:bookmarkEnd w:id="274"/>
      <w:r w:rsidRPr="00673D43">
        <w:rPr>
          <w:sz w:val="24"/>
          <w:szCs w:val="24"/>
        </w:rPr>
        <w:t>      Значение графы "Операции с собственниками всего" 700 равно сумме строк с 710 по 718,</w:t>
      </w:r>
    </w:p>
    <w:p w14:paraId="7E61BF00" w14:textId="77777777" w:rsidR="00F66AD2" w:rsidRPr="00673D43" w:rsidRDefault="00F66AD2" w:rsidP="00673D43">
      <w:pPr>
        <w:pStyle w:val="a7"/>
        <w:jc w:val="both"/>
        <w:rPr>
          <w:sz w:val="24"/>
          <w:szCs w:val="24"/>
        </w:rPr>
      </w:pPr>
      <w:bookmarkStart w:id="276" w:name="z453"/>
      <w:bookmarkEnd w:id="275"/>
      <w:r w:rsidRPr="00673D43">
        <w:rPr>
          <w:sz w:val="24"/>
          <w:szCs w:val="24"/>
        </w:rPr>
        <w:t>      в том числе:</w:t>
      </w:r>
    </w:p>
    <w:p w14:paraId="06E96501" w14:textId="77777777" w:rsidR="00F66AD2" w:rsidRPr="00673D43" w:rsidRDefault="00F66AD2" w:rsidP="00673D43">
      <w:pPr>
        <w:pStyle w:val="a7"/>
        <w:jc w:val="both"/>
        <w:rPr>
          <w:sz w:val="24"/>
          <w:szCs w:val="24"/>
        </w:rPr>
      </w:pPr>
      <w:bookmarkStart w:id="277" w:name="z454"/>
      <w:bookmarkEnd w:id="276"/>
      <w:r w:rsidRPr="00673D43">
        <w:rPr>
          <w:sz w:val="24"/>
          <w:szCs w:val="24"/>
        </w:rPr>
        <w:t>      "Вознаграждения работников акциями" 710;</w:t>
      </w:r>
    </w:p>
    <w:p w14:paraId="42D49089" w14:textId="77777777" w:rsidR="00F66AD2" w:rsidRPr="00673D43" w:rsidRDefault="00F66AD2" w:rsidP="00673D43">
      <w:pPr>
        <w:pStyle w:val="a7"/>
        <w:jc w:val="both"/>
        <w:rPr>
          <w:sz w:val="24"/>
          <w:szCs w:val="24"/>
        </w:rPr>
      </w:pPr>
      <w:bookmarkStart w:id="278" w:name="z455"/>
      <w:bookmarkEnd w:id="277"/>
      <w:r w:rsidRPr="00673D43">
        <w:rPr>
          <w:sz w:val="24"/>
          <w:szCs w:val="24"/>
        </w:rPr>
        <w:t>      в том числе:</w:t>
      </w:r>
    </w:p>
    <w:p w14:paraId="6FB9A1F2" w14:textId="77777777" w:rsidR="00F66AD2" w:rsidRPr="00673D43" w:rsidRDefault="00F66AD2" w:rsidP="00673D43">
      <w:pPr>
        <w:pStyle w:val="a7"/>
        <w:jc w:val="both"/>
        <w:rPr>
          <w:sz w:val="24"/>
          <w:szCs w:val="24"/>
        </w:rPr>
      </w:pPr>
      <w:bookmarkStart w:id="279" w:name="z456"/>
      <w:bookmarkEnd w:id="278"/>
      <w:r w:rsidRPr="00673D43">
        <w:rPr>
          <w:sz w:val="24"/>
          <w:szCs w:val="24"/>
        </w:rPr>
        <w:t>      стоимость услуг работников;</w:t>
      </w:r>
    </w:p>
    <w:p w14:paraId="3F86BA60" w14:textId="77777777" w:rsidR="00F66AD2" w:rsidRPr="00673D43" w:rsidRDefault="00F66AD2" w:rsidP="00673D43">
      <w:pPr>
        <w:pStyle w:val="a7"/>
        <w:jc w:val="both"/>
        <w:rPr>
          <w:sz w:val="24"/>
          <w:szCs w:val="24"/>
        </w:rPr>
      </w:pPr>
      <w:bookmarkStart w:id="280" w:name="z457"/>
      <w:bookmarkEnd w:id="279"/>
      <w:r w:rsidRPr="00673D43">
        <w:rPr>
          <w:sz w:val="24"/>
          <w:szCs w:val="24"/>
        </w:rPr>
        <w:t>      выпуск акций по схеме вознаграждения работников акциями;</w:t>
      </w:r>
    </w:p>
    <w:p w14:paraId="2EA8B949" w14:textId="77777777" w:rsidR="00F66AD2" w:rsidRPr="00673D43" w:rsidRDefault="00F66AD2" w:rsidP="00673D43">
      <w:pPr>
        <w:pStyle w:val="a7"/>
        <w:jc w:val="both"/>
        <w:rPr>
          <w:sz w:val="24"/>
          <w:szCs w:val="24"/>
        </w:rPr>
      </w:pPr>
      <w:bookmarkStart w:id="281" w:name="z458"/>
      <w:bookmarkEnd w:id="280"/>
      <w:r w:rsidRPr="00673D43">
        <w:rPr>
          <w:sz w:val="24"/>
          <w:szCs w:val="24"/>
        </w:rPr>
        <w:t>      налоговая выгода в отношении схемы вознаграждения работников акциями;</w:t>
      </w:r>
    </w:p>
    <w:p w14:paraId="19D8F924" w14:textId="77777777" w:rsidR="00F66AD2" w:rsidRPr="00673D43" w:rsidRDefault="00F66AD2" w:rsidP="00673D43">
      <w:pPr>
        <w:pStyle w:val="a7"/>
        <w:jc w:val="both"/>
        <w:rPr>
          <w:sz w:val="24"/>
          <w:szCs w:val="24"/>
        </w:rPr>
      </w:pPr>
      <w:bookmarkStart w:id="282" w:name="z459"/>
      <w:bookmarkEnd w:id="281"/>
      <w:r w:rsidRPr="00673D43">
        <w:rPr>
          <w:sz w:val="24"/>
          <w:szCs w:val="24"/>
        </w:rPr>
        <w:t>      "Взносы собственников" 711;</w:t>
      </w:r>
    </w:p>
    <w:p w14:paraId="33DAA8D4" w14:textId="77777777" w:rsidR="00F66AD2" w:rsidRPr="00673D43" w:rsidRDefault="00F66AD2" w:rsidP="00673D43">
      <w:pPr>
        <w:pStyle w:val="a7"/>
        <w:jc w:val="both"/>
        <w:rPr>
          <w:sz w:val="24"/>
          <w:szCs w:val="24"/>
        </w:rPr>
      </w:pPr>
      <w:bookmarkStart w:id="283" w:name="z460"/>
      <w:bookmarkEnd w:id="282"/>
      <w:r w:rsidRPr="00673D43">
        <w:rPr>
          <w:sz w:val="24"/>
          <w:szCs w:val="24"/>
        </w:rPr>
        <w:t>      "Выпуск собственных долевых инструментов (акций)" 712;</w:t>
      </w:r>
    </w:p>
    <w:p w14:paraId="668BA32E" w14:textId="77777777" w:rsidR="00F66AD2" w:rsidRPr="00673D43" w:rsidRDefault="00F66AD2" w:rsidP="00673D43">
      <w:pPr>
        <w:pStyle w:val="a7"/>
        <w:jc w:val="both"/>
        <w:rPr>
          <w:sz w:val="24"/>
          <w:szCs w:val="24"/>
        </w:rPr>
      </w:pPr>
      <w:bookmarkStart w:id="284" w:name="z461"/>
      <w:bookmarkEnd w:id="283"/>
      <w:r w:rsidRPr="00673D43">
        <w:rPr>
          <w:sz w:val="24"/>
          <w:szCs w:val="24"/>
        </w:rPr>
        <w:t>      "Выпуск долевых инструментов, связанный с объединением бизнеса" 713;</w:t>
      </w:r>
    </w:p>
    <w:p w14:paraId="16001792" w14:textId="77777777" w:rsidR="00F66AD2" w:rsidRPr="00673D43" w:rsidRDefault="00F66AD2" w:rsidP="00673D43">
      <w:pPr>
        <w:pStyle w:val="a7"/>
        <w:jc w:val="both"/>
        <w:rPr>
          <w:sz w:val="24"/>
          <w:szCs w:val="24"/>
        </w:rPr>
      </w:pPr>
      <w:bookmarkStart w:id="285" w:name="z462"/>
      <w:bookmarkEnd w:id="284"/>
      <w:r w:rsidRPr="00673D43">
        <w:rPr>
          <w:sz w:val="24"/>
          <w:szCs w:val="24"/>
        </w:rPr>
        <w:t>      "Долевой компонент конвертируемых инструментов (за минусом налогового эффекта)" 714;</w:t>
      </w:r>
    </w:p>
    <w:p w14:paraId="1C94F92F" w14:textId="77777777" w:rsidR="00F66AD2" w:rsidRPr="00673D43" w:rsidRDefault="00F66AD2" w:rsidP="00673D43">
      <w:pPr>
        <w:pStyle w:val="a7"/>
        <w:jc w:val="both"/>
        <w:rPr>
          <w:sz w:val="24"/>
          <w:szCs w:val="24"/>
        </w:rPr>
      </w:pPr>
      <w:bookmarkStart w:id="286" w:name="z463"/>
      <w:bookmarkEnd w:id="285"/>
      <w:r w:rsidRPr="00673D43">
        <w:rPr>
          <w:sz w:val="24"/>
          <w:szCs w:val="24"/>
        </w:rPr>
        <w:t>      "Выплата дивидендов" 715;</w:t>
      </w:r>
    </w:p>
    <w:p w14:paraId="1A283BF2" w14:textId="77777777" w:rsidR="00F66AD2" w:rsidRPr="00673D43" w:rsidRDefault="00F66AD2" w:rsidP="00673D43">
      <w:pPr>
        <w:pStyle w:val="a7"/>
        <w:jc w:val="both"/>
        <w:rPr>
          <w:sz w:val="24"/>
          <w:szCs w:val="24"/>
        </w:rPr>
      </w:pPr>
      <w:bookmarkStart w:id="287" w:name="z464"/>
      <w:bookmarkEnd w:id="286"/>
      <w:r w:rsidRPr="00673D43">
        <w:rPr>
          <w:sz w:val="24"/>
          <w:szCs w:val="24"/>
        </w:rPr>
        <w:t>      "Прочие распределения в пользу собственников" 716;</w:t>
      </w:r>
    </w:p>
    <w:p w14:paraId="14906B6A" w14:textId="77777777" w:rsidR="00F66AD2" w:rsidRPr="00673D43" w:rsidRDefault="00F66AD2" w:rsidP="00673D43">
      <w:pPr>
        <w:pStyle w:val="a7"/>
        <w:jc w:val="both"/>
        <w:rPr>
          <w:sz w:val="24"/>
          <w:szCs w:val="24"/>
        </w:rPr>
      </w:pPr>
      <w:bookmarkStart w:id="288" w:name="z465"/>
      <w:bookmarkEnd w:id="287"/>
      <w:r w:rsidRPr="00673D43">
        <w:rPr>
          <w:sz w:val="24"/>
          <w:szCs w:val="24"/>
        </w:rPr>
        <w:t>      "Прочие операции с собственниками" 717;</w:t>
      </w:r>
    </w:p>
    <w:p w14:paraId="03757357" w14:textId="77777777" w:rsidR="00F66AD2" w:rsidRPr="00673D43" w:rsidRDefault="00F66AD2" w:rsidP="00673D43">
      <w:pPr>
        <w:pStyle w:val="a7"/>
        <w:jc w:val="both"/>
        <w:rPr>
          <w:sz w:val="24"/>
          <w:szCs w:val="24"/>
        </w:rPr>
      </w:pPr>
      <w:bookmarkStart w:id="289" w:name="z466"/>
      <w:bookmarkEnd w:id="288"/>
      <w:r w:rsidRPr="00673D43">
        <w:rPr>
          <w:sz w:val="24"/>
          <w:szCs w:val="24"/>
        </w:rPr>
        <w:t>      "Изменения в доле участия в дочерних организациях, не приводящей к потере контроля" 718;</w:t>
      </w:r>
    </w:p>
    <w:p w14:paraId="4BD67C10" w14:textId="77777777" w:rsidR="00F66AD2" w:rsidRPr="00673D43" w:rsidRDefault="00F66AD2" w:rsidP="00673D43">
      <w:pPr>
        <w:pStyle w:val="a7"/>
        <w:jc w:val="both"/>
        <w:rPr>
          <w:sz w:val="24"/>
          <w:szCs w:val="24"/>
        </w:rPr>
      </w:pPr>
      <w:bookmarkStart w:id="290" w:name="z467"/>
      <w:bookmarkEnd w:id="289"/>
      <w:r w:rsidRPr="00673D43">
        <w:rPr>
          <w:sz w:val="24"/>
          <w:szCs w:val="24"/>
        </w:rPr>
        <w:t>      "Прочие операции 719";</w:t>
      </w:r>
    </w:p>
    <w:p w14:paraId="7E625923" w14:textId="77777777" w:rsidR="00F66AD2" w:rsidRPr="00673D43" w:rsidRDefault="00F66AD2" w:rsidP="00673D43">
      <w:pPr>
        <w:pStyle w:val="a7"/>
        <w:jc w:val="both"/>
        <w:rPr>
          <w:sz w:val="24"/>
          <w:szCs w:val="24"/>
        </w:rPr>
      </w:pPr>
      <w:bookmarkStart w:id="291" w:name="z468"/>
      <w:bookmarkEnd w:id="290"/>
      <w:r w:rsidRPr="00673D43">
        <w:rPr>
          <w:sz w:val="24"/>
          <w:szCs w:val="24"/>
        </w:rPr>
        <w:t>      Значение графы "Сальдо на 31 декабря отчетного года" 800 равно сумме строк 500, 600, 700 и 719;</w:t>
      </w:r>
    </w:p>
    <w:p w14:paraId="1E028010" w14:textId="77777777" w:rsidR="00F66AD2" w:rsidRPr="00673D43" w:rsidRDefault="00F66AD2" w:rsidP="00673D43">
      <w:pPr>
        <w:pStyle w:val="a7"/>
        <w:jc w:val="both"/>
        <w:rPr>
          <w:sz w:val="24"/>
          <w:szCs w:val="24"/>
        </w:rPr>
      </w:pPr>
      <w:bookmarkStart w:id="292" w:name="z469"/>
      <w:bookmarkEnd w:id="291"/>
      <w:r w:rsidRPr="00673D43">
        <w:rPr>
          <w:sz w:val="24"/>
          <w:szCs w:val="24"/>
        </w:rPr>
        <w:t>      В графе "Капитал, относимый на собственников" указывается сумма в тысячах тенге, в том числе уставный капитал, эмиссионный доход, выкупленные собственные долевые инструменты, компоненты прочего совокупного дохода, нераспределенная прибыль и прочий капитал.</w:t>
      </w:r>
    </w:p>
    <w:p w14:paraId="60F7B276" w14:textId="77777777" w:rsidR="00F66AD2" w:rsidRPr="00673D43" w:rsidRDefault="00F66AD2" w:rsidP="00673D43">
      <w:pPr>
        <w:pStyle w:val="a7"/>
        <w:jc w:val="both"/>
        <w:rPr>
          <w:sz w:val="24"/>
          <w:szCs w:val="24"/>
        </w:rPr>
      </w:pPr>
      <w:bookmarkStart w:id="293" w:name="z470"/>
      <w:bookmarkEnd w:id="292"/>
      <w:r w:rsidRPr="00673D43">
        <w:rPr>
          <w:sz w:val="24"/>
          <w:szCs w:val="24"/>
        </w:rPr>
        <w:t>      В графе "Доля неконтролирующих собственников" указывается сумма доли неконтролирующих собственников, в тысячах тенге.</w:t>
      </w:r>
    </w:p>
    <w:p w14:paraId="1986521B" w14:textId="77777777" w:rsidR="00F66AD2" w:rsidRPr="00673D43" w:rsidRDefault="00F66AD2" w:rsidP="00673D43">
      <w:pPr>
        <w:pStyle w:val="a7"/>
        <w:jc w:val="both"/>
        <w:rPr>
          <w:sz w:val="24"/>
          <w:szCs w:val="24"/>
        </w:rPr>
      </w:pPr>
      <w:bookmarkStart w:id="294" w:name="z471"/>
      <w:bookmarkEnd w:id="293"/>
      <w:r w:rsidRPr="00673D43">
        <w:rPr>
          <w:sz w:val="24"/>
          <w:szCs w:val="24"/>
        </w:rPr>
        <w:t>      В графе "Итого капитал" указывается сумма итого капитала в тысячах тенге.</w:t>
      </w:r>
    </w:p>
    <w:bookmarkEnd w:id="294"/>
    <w:p w14:paraId="5108853D" w14:textId="77777777" w:rsidR="00F66AD2" w:rsidRPr="00673D43" w:rsidRDefault="00F66AD2" w:rsidP="00673D43">
      <w:pPr>
        <w:pStyle w:val="a7"/>
        <w:jc w:val="both"/>
        <w:rPr>
          <w:sz w:val="24"/>
          <w:szCs w:val="24"/>
        </w:rPr>
      </w:pPr>
    </w:p>
    <w:p w14:paraId="4EEC4E2D" w14:textId="77777777" w:rsidR="00F66AD2" w:rsidRPr="00673D43" w:rsidRDefault="00F66AD2" w:rsidP="00673D43">
      <w:pPr>
        <w:pStyle w:val="a7"/>
        <w:jc w:val="both"/>
        <w:rPr>
          <w:sz w:val="24"/>
          <w:szCs w:val="24"/>
        </w:rPr>
      </w:pPr>
    </w:p>
    <w:p w14:paraId="5A7FE618" w14:textId="77777777" w:rsidR="00F66AD2" w:rsidRPr="00673D43" w:rsidRDefault="00F66AD2" w:rsidP="00673D43">
      <w:pPr>
        <w:pStyle w:val="a7"/>
        <w:jc w:val="both"/>
        <w:rPr>
          <w:sz w:val="24"/>
          <w:szCs w:val="24"/>
        </w:rPr>
      </w:pPr>
      <w:r w:rsidRPr="00673D43">
        <w:rPr>
          <w:rStyle w:val="af5"/>
          <w:rFonts w:eastAsia="Arial"/>
          <w:sz w:val="24"/>
          <w:szCs w:val="24"/>
        </w:rPr>
        <w:t>Примечания к финансовой отчетности (пояснительная записка)</w:t>
      </w:r>
    </w:p>
    <w:p w14:paraId="77AB0713" w14:textId="77777777" w:rsidR="00F66AD2" w:rsidRPr="00673D43" w:rsidRDefault="00F66AD2" w:rsidP="00673D43">
      <w:pPr>
        <w:pStyle w:val="a7"/>
        <w:jc w:val="both"/>
        <w:rPr>
          <w:color w:val="FF0000"/>
          <w:sz w:val="24"/>
          <w:szCs w:val="24"/>
        </w:rPr>
      </w:pPr>
      <w:r w:rsidRPr="00673D43">
        <w:rPr>
          <w:bCs/>
          <w:color w:val="FF0000"/>
          <w:sz w:val="24"/>
          <w:szCs w:val="24"/>
        </w:rPr>
        <w:t xml:space="preserve">МСФО (IAS) </w:t>
      </w:r>
      <w:proofErr w:type="gramStart"/>
      <w:r w:rsidRPr="00673D43">
        <w:rPr>
          <w:bCs/>
          <w:color w:val="FF0000"/>
          <w:sz w:val="24"/>
          <w:szCs w:val="24"/>
        </w:rPr>
        <w:t>1  «</w:t>
      </w:r>
      <w:proofErr w:type="gramEnd"/>
      <w:r w:rsidRPr="00673D43">
        <w:rPr>
          <w:bCs/>
          <w:color w:val="FF0000"/>
          <w:sz w:val="24"/>
          <w:szCs w:val="24"/>
        </w:rPr>
        <w:t>Представление финансовой отчетности» требует обязательное представление пояснительной записки к финансовой отчетности.</w:t>
      </w:r>
      <w:r w:rsidRPr="00673D43">
        <w:rPr>
          <w:color w:val="FF0000"/>
          <w:sz w:val="24"/>
          <w:szCs w:val="24"/>
        </w:rPr>
        <w:t> </w:t>
      </w:r>
    </w:p>
    <w:p w14:paraId="773B545E" w14:textId="77777777" w:rsidR="00F66AD2" w:rsidRPr="00673D43" w:rsidRDefault="00F66AD2" w:rsidP="00673D43">
      <w:pPr>
        <w:pStyle w:val="a7"/>
        <w:jc w:val="both"/>
        <w:rPr>
          <w:sz w:val="24"/>
          <w:szCs w:val="24"/>
        </w:rPr>
      </w:pPr>
      <w:r w:rsidRPr="00673D43">
        <w:rPr>
          <w:sz w:val="24"/>
          <w:szCs w:val="24"/>
        </w:rPr>
        <w:t> </w:t>
      </w:r>
      <w:r w:rsidRPr="00673D43">
        <w:rPr>
          <w:sz w:val="24"/>
          <w:szCs w:val="24"/>
        </w:rPr>
        <w:t> </w:t>
      </w:r>
      <w:r w:rsidRPr="00673D43">
        <w:rPr>
          <w:sz w:val="24"/>
          <w:szCs w:val="24"/>
        </w:rPr>
        <w:t xml:space="preserve">В пояснительной записке годовой </w:t>
      </w:r>
      <w:proofErr w:type="gramStart"/>
      <w:r w:rsidRPr="00673D43">
        <w:rPr>
          <w:sz w:val="24"/>
          <w:szCs w:val="24"/>
        </w:rPr>
        <w:t>финансовой  отчетности</w:t>
      </w:r>
      <w:proofErr w:type="gramEnd"/>
      <w:r w:rsidRPr="00673D43">
        <w:rPr>
          <w:sz w:val="24"/>
          <w:szCs w:val="24"/>
        </w:rPr>
        <w:t xml:space="preserve"> организации отражается:</w:t>
      </w:r>
    </w:p>
    <w:p w14:paraId="3A208CB7" w14:textId="77777777" w:rsidR="00F66AD2" w:rsidRPr="00673D43" w:rsidRDefault="00F66AD2" w:rsidP="00673D43">
      <w:pPr>
        <w:pStyle w:val="a7"/>
        <w:jc w:val="both"/>
        <w:rPr>
          <w:sz w:val="24"/>
          <w:szCs w:val="24"/>
        </w:rPr>
      </w:pPr>
      <w:r w:rsidRPr="00673D43">
        <w:rPr>
          <w:sz w:val="24"/>
          <w:szCs w:val="24"/>
        </w:rPr>
        <w:t>- заявление о том, что финансовая отчетность была подготовлена в соответствии с МСФО для предприятий МСБ;</w:t>
      </w:r>
    </w:p>
    <w:p w14:paraId="0DC317FC" w14:textId="77777777" w:rsidR="00F66AD2" w:rsidRPr="00673D43" w:rsidRDefault="00F66AD2" w:rsidP="00673D43">
      <w:pPr>
        <w:pStyle w:val="a7"/>
        <w:jc w:val="both"/>
        <w:rPr>
          <w:sz w:val="24"/>
          <w:szCs w:val="24"/>
        </w:rPr>
      </w:pPr>
      <w:r w:rsidRPr="00673D43">
        <w:rPr>
          <w:sz w:val="24"/>
          <w:szCs w:val="24"/>
        </w:rPr>
        <w:t>- свод значительных положений применяемой учетной политики;</w:t>
      </w:r>
    </w:p>
    <w:p w14:paraId="107BC750" w14:textId="77777777" w:rsidR="00F66AD2" w:rsidRPr="00673D43" w:rsidRDefault="00F66AD2" w:rsidP="00673D43">
      <w:pPr>
        <w:pStyle w:val="a7"/>
        <w:jc w:val="both"/>
        <w:rPr>
          <w:sz w:val="24"/>
          <w:szCs w:val="24"/>
        </w:rPr>
      </w:pPr>
      <w:r w:rsidRPr="00673D43">
        <w:rPr>
          <w:sz w:val="24"/>
          <w:szCs w:val="24"/>
        </w:rPr>
        <w:t>- сопроводительная информация для статей, представленных в финансовых отчетах, причем последовательность изложения такой информации должна совпадать с последовательностью представления финансовых отчетов и статей в них; и</w:t>
      </w:r>
    </w:p>
    <w:p w14:paraId="7799F458" w14:textId="77777777" w:rsidR="00F66AD2" w:rsidRPr="00673D43" w:rsidRDefault="00F66AD2" w:rsidP="00673D43">
      <w:pPr>
        <w:pStyle w:val="a7"/>
        <w:jc w:val="both"/>
        <w:rPr>
          <w:sz w:val="24"/>
          <w:szCs w:val="24"/>
        </w:rPr>
      </w:pPr>
      <w:r w:rsidRPr="00673D43">
        <w:rPr>
          <w:sz w:val="24"/>
          <w:szCs w:val="24"/>
        </w:rPr>
        <w:t>- любые прочие раскрытия.</w:t>
      </w:r>
    </w:p>
    <w:p w14:paraId="683FBB38" w14:textId="77777777" w:rsidR="00F66AD2" w:rsidRPr="00673D43" w:rsidRDefault="00F66AD2" w:rsidP="00673D43">
      <w:pPr>
        <w:pStyle w:val="a7"/>
        <w:jc w:val="both"/>
        <w:rPr>
          <w:sz w:val="24"/>
          <w:szCs w:val="24"/>
        </w:rPr>
      </w:pPr>
      <w:r w:rsidRPr="00673D43">
        <w:rPr>
          <w:sz w:val="24"/>
          <w:szCs w:val="24"/>
        </w:rPr>
        <w:t>В кратком описании основных положений</w:t>
      </w:r>
      <w:r w:rsidRPr="00673D43">
        <w:rPr>
          <w:sz w:val="24"/>
          <w:szCs w:val="24"/>
        </w:rPr>
        <w:t> </w:t>
      </w:r>
      <w:r w:rsidRPr="00673D43">
        <w:rPr>
          <w:sz w:val="24"/>
          <w:szCs w:val="24"/>
        </w:rPr>
        <w:t> </w:t>
      </w:r>
      <w:r w:rsidRPr="00673D43">
        <w:rPr>
          <w:sz w:val="24"/>
          <w:szCs w:val="24"/>
        </w:rPr>
        <w:t xml:space="preserve">политики </w:t>
      </w:r>
      <w:proofErr w:type="gramStart"/>
      <w:r w:rsidRPr="00673D43">
        <w:rPr>
          <w:sz w:val="24"/>
          <w:szCs w:val="24"/>
        </w:rPr>
        <w:t>учетной  организация</w:t>
      </w:r>
      <w:proofErr w:type="gramEnd"/>
      <w:r w:rsidRPr="00673D43">
        <w:rPr>
          <w:sz w:val="24"/>
          <w:szCs w:val="24"/>
        </w:rPr>
        <w:t xml:space="preserve"> раскрывает:</w:t>
      </w:r>
    </w:p>
    <w:p w14:paraId="6FFE38DE" w14:textId="77777777" w:rsidR="00F66AD2" w:rsidRPr="00673D43" w:rsidRDefault="00F66AD2" w:rsidP="00673D43">
      <w:pPr>
        <w:pStyle w:val="a7"/>
        <w:jc w:val="both"/>
        <w:rPr>
          <w:sz w:val="24"/>
          <w:szCs w:val="24"/>
        </w:rPr>
      </w:pPr>
      <w:r w:rsidRPr="00673D43">
        <w:rPr>
          <w:sz w:val="24"/>
          <w:szCs w:val="24"/>
        </w:rPr>
        <w:t>- основу (или основы) оценки, использованную при подготовке финансовой отчетности;</w:t>
      </w:r>
    </w:p>
    <w:p w14:paraId="06D8A193" w14:textId="77777777" w:rsidR="00F66AD2" w:rsidRPr="00673D43" w:rsidRDefault="00F66AD2" w:rsidP="00673D43">
      <w:pPr>
        <w:pStyle w:val="a7"/>
        <w:jc w:val="both"/>
        <w:rPr>
          <w:sz w:val="24"/>
          <w:szCs w:val="24"/>
        </w:rPr>
      </w:pPr>
      <w:r w:rsidRPr="00673D43">
        <w:rPr>
          <w:sz w:val="24"/>
          <w:szCs w:val="24"/>
        </w:rPr>
        <w:t>- прочие использованные положения учетной политики, которые могут оказаться полезными для понимания финансовой отчетности.</w:t>
      </w:r>
    </w:p>
    <w:p w14:paraId="3FBB40DF" w14:textId="77777777" w:rsidR="00F66AD2" w:rsidRPr="00673D43" w:rsidRDefault="00F66AD2" w:rsidP="00673D43">
      <w:pPr>
        <w:pStyle w:val="a7"/>
        <w:jc w:val="both"/>
        <w:rPr>
          <w:sz w:val="24"/>
          <w:szCs w:val="24"/>
        </w:rPr>
      </w:pPr>
      <w:r w:rsidRPr="00673D43">
        <w:rPr>
          <w:sz w:val="24"/>
          <w:szCs w:val="24"/>
        </w:rPr>
        <w:t>В кратком описании основных положений</w:t>
      </w:r>
      <w:r w:rsidRPr="00673D43">
        <w:rPr>
          <w:sz w:val="24"/>
          <w:szCs w:val="24"/>
        </w:rPr>
        <w:t> </w:t>
      </w:r>
      <w:r w:rsidRPr="00673D43">
        <w:rPr>
          <w:sz w:val="24"/>
          <w:szCs w:val="24"/>
        </w:rPr>
        <w:t> </w:t>
      </w:r>
      <w:r w:rsidRPr="00673D43">
        <w:rPr>
          <w:sz w:val="24"/>
          <w:szCs w:val="24"/>
        </w:rPr>
        <w:t xml:space="preserve">политики учетной помимо или других примечаниях организация раскрывает информацию о суждениях, руководством тех, что предполагают использование расчетных оценок, принятых наиболее в процессе применения учетной политики организации, которые </w:t>
      </w:r>
      <w:proofErr w:type="gramStart"/>
      <w:r w:rsidRPr="00673D43">
        <w:rPr>
          <w:sz w:val="24"/>
          <w:szCs w:val="24"/>
        </w:rPr>
        <w:t>имеют  значительное</w:t>
      </w:r>
      <w:proofErr w:type="gramEnd"/>
      <w:r w:rsidRPr="00673D43">
        <w:rPr>
          <w:sz w:val="24"/>
          <w:szCs w:val="24"/>
        </w:rPr>
        <w:t xml:space="preserve"> влияние на суммы, признанные в финансовых отчетах.</w:t>
      </w:r>
    </w:p>
    <w:p w14:paraId="0DB474E5" w14:textId="77777777" w:rsidR="00F66AD2" w:rsidRPr="00673D43" w:rsidRDefault="00F66AD2" w:rsidP="00673D43">
      <w:pPr>
        <w:pStyle w:val="a7"/>
        <w:jc w:val="both"/>
        <w:rPr>
          <w:sz w:val="24"/>
          <w:szCs w:val="24"/>
        </w:rPr>
      </w:pPr>
      <w:r w:rsidRPr="00673D43">
        <w:rPr>
          <w:sz w:val="24"/>
          <w:szCs w:val="24"/>
        </w:rPr>
        <w:t>Организация раскрывает в примечаниях информацию о ключевых допущениях относительно будущего и о прочих ключевых</w:t>
      </w:r>
      <w:r w:rsidRPr="00673D43">
        <w:rPr>
          <w:sz w:val="24"/>
          <w:szCs w:val="24"/>
        </w:rPr>
        <w:t> </w:t>
      </w:r>
      <w:r w:rsidRPr="00673D43">
        <w:rPr>
          <w:sz w:val="24"/>
          <w:szCs w:val="24"/>
        </w:rPr>
        <w:t> </w:t>
      </w:r>
      <w:r w:rsidRPr="00673D43">
        <w:rPr>
          <w:sz w:val="24"/>
          <w:szCs w:val="24"/>
        </w:rPr>
        <w:t xml:space="preserve">неопределенности источниках необходимости оценки на отчетную дату, которые вызывают значительный риск активов проведения существенных корректировок балансовой стоимости обязательств и обязательств в следующем финансовом году. В отношении этих активов </w:t>
      </w:r>
      <w:proofErr w:type="gramStart"/>
      <w:r w:rsidRPr="00673D43">
        <w:rPr>
          <w:sz w:val="24"/>
          <w:szCs w:val="24"/>
        </w:rPr>
        <w:t>и  примечания</w:t>
      </w:r>
      <w:proofErr w:type="gramEnd"/>
      <w:r w:rsidRPr="00673D43">
        <w:rPr>
          <w:sz w:val="24"/>
          <w:szCs w:val="24"/>
        </w:rPr>
        <w:t xml:space="preserve"> должны включать подробную информацию:</w:t>
      </w:r>
    </w:p>
    <w:p w14:paraId="5EF52C69" w14:textId="77777777" w:rsidR="00F66AD2" w:rsidRPr="00673D43" w:rsidRDefault="00F66AD2" w:rsidP="00673D43">
      <w:pPr>
        <w:pStyle w:val="a7"/>
        <w:jc w:val="both"/>
        <w:rPr>
          <w:sz w:val="24"/>
          <w:szCs w:val="24"/>
        </w:rPr>
      </w:pPr>
      <w:r w:rsidRPr="00673D43">
        <w:rPr>
          <w:sz w:val="24"/>
          <w:szCs w:val="24"/>
        </w:rPr>
        <w:t>- об их характере;</w:t>
      </w:r>
    </w:p>
    <w:p w14:paraId="7EB5B353" w14:textId="77777777" w:rsidR="00F66AD2" w:rsidRPr="00673D43" w:rsidRDefault="00F66AD2" w:rsidP="00673D43">
      <w:pPr>
        <w:pStyle w:val="a7"/>
        <w:jc w:val="both"/>
        <w:rPr>
          <w:sz w:val="24"/>
          <w:szCs w:val="24"/>
        </w:rPr>
      </w:pPr>
      <w:r w:rsidRPr="00673D43">
        <w:rPr>
          <w:sz w:val="24"/>
          <w:szCs w:val="24"/>
        </w:rPr>
        <w:t>- их балансовой стоимости на конец отчетного периода.</w:t>
      </w:r>
    </w:p>
    <w:p w14:paraId="1BAD68AC" w14:textId="77777777" w:rsidR="00F66AD2" w:rsidRPr="00673D43" w:rsidRDefault="00F66AD2" w:rsidP="00673D43">
      <w:pPr>
        <w:pStyle w:val="a7"/>
        <w:jc w:val="both"/>
        <w:rPr>
          <w:sz w:val="24"/>
          <w:szCs w:val="24"/>
        </w:rPr>
      </w:pPr>
      <w:r w:rsidRPr="00673D43">
        <w:rPr>
          <w:sz w:val="24"/>
          <w:szCs w:val="24"/>
        </w:rPr>
        <w:t> </w:t>
      </w:r>
    </w:p>
    <w:p w14:paraId="66954927" w14:textId="77777777" w:rsidR="00F66AD2" w:rsidRPr="00673D43" w:rsidRDefault="00F66AD2" w:rsidP="00673D43">
      <w:pPr>
        <w:pStyle w:val="a7"/>
        <w:jc w:val="both"/>
        <w:rPr>
          <w:sz w:val="24"/>
          <w:szCs w:val="24"/>
        </w:rPr>
      </w:pPr>
      <w:r w:rsidRPr="00673D43">
        <w:rPr>
          <w:rStyle w:val="af5"/>
          <w:rFonts w:eastAsia="Arial"/>
          <w:sz w:val="24"/>
          <w:szCs w:val="24"/>
        </w:rPr>
        <w:t>Изменения в учетной политике</w:t>
      </w:r>
    </w:p>
    <w:p w14:paraId="08243FA1" w14:textId="77777777" w:rsidR="00F66AD2" w:rsidRPr="00673D43" w:rsidRDefault="00F66AD2" w:rsidP="00673D43">
      <w:pPr>
        <w:pStyle w:val="a7"/>
        <w:jc w:val="both"/>
        <w:rPr>
          <w:sz w:val="24"/>
          <w:szCs w:val="24"/>
        </w:rPr>
      </w:pPr>
      <w:r w:rsidRPr="00673D43">
        <w:rPr>
          <w:sz w:val="24"/>
          <w:szCs w:val="24"/>
        </w:rPr>
        <w:t> </w:t>
      </w:r>
    </w:p>
    <w:p w14:paraId="71A9AA86" w14:textId="77777777" w:rsidR="00F66AD2" w:rsidRPr="00673D43" w:rsidRDefault="00F66AD2" w:rsidP="00673D43">
      <w:pPr>
        <w:pStyle w:val="a7"/>
        <w:jc w:val="both"/>
        <w:rPr>
          <w:sz w:val="24"/>
          <w:szCs w:val="24"/>
        </w:rPr>
      </w:pPr>
      <w:r w:rsidRPr="00673D43">
        <w:rPr>
          <w:sz w:val="24"/>
          <w:szCs w:val="24"/>
        </w:rPr>
        <w:t> </w:t>
      </w:r>
      <w:r w:rsidRPr="00673D43">
        <w:rPr>
          <w:sz w:val="24"/>
          <w:szCs w:val="24"/>
        </w:rPr>
        <w:t> </w:t>
      </w:r>
      <w:r w:rsidRPr="00673D43">
        <w:rPr>
          <w:sz w:val="24"/>
          <w:szCs w:val="24"/>
        </w:rPr>
        <w:t xml:space="preserve">Организацией должна быть изменена </w:t>
      </w:r>
      <w:proofErr w:type="gramStart"/>
      <w:r w:rsidRPr="00673D43">
        <w:rPr>
          <w:sz w:val="24"/>
          <w:szCs w:val="24"/>
        </w:rPr>
        <w:t>учетная  политика</w:t>
      </w:r>
      <w:proofErr w:type="gramEnd"/>
      <w:r w:rsidRPr="00673D43">
        <w:rPr>
          <w:sz w:val="24"/>
          <w:szCs w:val="24"/>
        </w:rPr>
        <w:t>, в тех случаях, когда это изменение:</w:t>
      </w:r>
    </w:p>
    <w:p w14:paraId="14FFC8E0" w14:textId="77777777" w:rsidR="00F66AD2" w:rsidRPr="00673D43" w:rsidRDefault="00F66AD2" w:rsidP="00673D43">
      <w:pPr>
        <w:pStyle w:val="a7"/>
        <w:jc w:val="both"/>
        <w:rPr>
          <w:sz w:val="24"/>
          <w:szCs w:val="24"/>
        </w:rPr>
      </w:pPr>
      <w:r w:rsidRPr="00673D43">
        <w:rPr>
          <w:sz w:val="24"/>
          <w:szCs w:val="24"/>
        </w:rPr>
        <w:t>- необходимо для выполнения изменений в МСФО для МСБ;</w:t>
      </w:r>
    </w:p>
    <w:p w14:paraId="33C9E5F5" w14:textId="77777777" w:rsidR="00F66AD2" w:rsidRPr="00673D43" w:rsidRDefault="00F66AD2" w:rsidP="00673D43">
      <w:pPr>
        <w:pStyle w:val="a7"/>
        <w:jc w:val="both"/>
        <w:rPr>
          <w:sz w:val="24"/>
          <w:szCs w:val="24"/>
        </w:rPr>
      </w:pPr>
      <w:r w:rsidRPr="00673D43">
        <w:rPr>
          <w:sz w:val="24"/>
          <w:szCs w:val="24"/>
        </w:rPr>
        <w:t>- приведет к тому, что финансовая отчетность будет представлять более надежную и уместную информацию о влиянии операций, прочих событий или условий на финансовое положение, финансовые результаты деятельности или движение денежных средств организации.</w:t>
      </w:r>
    </w:p>
    <w:p w14:paraId="6387C4C3" w14:textId="77777777" w:rsidR="00F66AD2" w:rsidRPr="00673D43" w:rsidRDefault="00F66AD2" w:rsidP="00673D43">
      <w:pPr>
        <w:pStyle w:val="a7"/>
        <w:jc w:val="both"/>
        <w:rPr>
          <w:sz w:val="24"/>
          <w:szCs w:val="24"/>
        </w:rPr>
      </w:pPr>
      <w:r w:rsidRPr="00673D43">
        <w:rPr>
          <w:sz w:val="24"/>
          <w:szCs w:val="24"/>
        </w:rPr>
        <w:t>политике</w:t>
      </w:r>
      <w:r w:rsidRPr="00673D43">
        <w:rPr>
          <w:sz w:val="24"/>
          <w:szCs w:val="24"/>
        </w:rPr>
        <w:t> </w:t>
      </w:r>
      <w:r w:rsidRPr="00673D43">
        <w:rPr>
          <w:sz w:val="24"/>
          <w:szCs w:val="24"/>
        </w:rPr>
        <w:t> </w:t>
      </w:r>
      <w:r w:rsidRPr="00673D43">
        <w:rPr>
          <w:sz w:val="24"/>
          <w:szCs w:val="24"/>
        </w:rPr>
        <w:t xml:space="preserve">Организация должна учитывать изменения в </w:t>
      </w:r>
      <w:proofErr w:type="gramStart"/>
      <w:r w:rsidRPr="00673D43">
        <w:rPr>
          <w:sz w:val="24"/>
          <w:szCs w:val="24"/>
        </w:rPr>
        <w:t>учетной  следующим</w:t>
      </w:r>
      <w:proofErr w:type="gramEnd"/>
      <w:r w:rsidRPr="00673D43">
        <w:rPr>
          <w:sz w:val="24"/>
          <w:szCs w:val="24"/>
        </w:rPr>
        <w:t xml:space="preserve"> образом:</w:t>
      </w:r>
    </w:p>
    <w:p w14:paraId="6A946818" w14:textId="77777777" w:rsidR="00F66AD2" w:rsidRPr="00673D43" w:rsidRDefault="00F66AD2" w:rsidP="00673D43">
      <w:pPr>
        <w:pStyle w:val="a7"/>
        <w:jc w:val="both"/>
        <w:rPr>
          <w:sz w:val="24"/>
          <w:szCs w:val="24"/>
        </w:rPr>
      </w:pPr>
      <w:r w:rsidRPr="00673D43">
        <w:rPr>
          <w:sz w:val="24"/>
          <w:szCs w:val="24"/>
        </w:rPr>
        <w:t>- если они возникли в результате изменений требований МСФО для МСБ, то их учет осуществляется в соответствии с условиями переходного периода;</w:t>
      </w:r>
    </w:p>
    <w:p w14:paraId="5A6A5934" w14:textId="77777777" w:rsidR="00F66AD2" w:rsidRPr="00673D43" w:rsidRDefault="00F66AD2" w:rsidP="00673D43">
      <w:pPr>
        <w:pStyle w:val="a7"/>
        <w:jc w:val="both"/>
        <w:rPr>
          <w:sz w:val="24"/>
          <w:szCs w:val="24"/>
        </w:rPr>
      </w:pPr>
      <w:r w:rsidRPr="00673D43">
        <w:rPr>
          <w:sz w:val="24"/>
          <w:szCs w:val="24"/>
        </w:rPr>
        <w:t>- все прочие изменения должны учитываться ретроспективно.</w:t>
      </w:r>
    </w:p>
    <w:p w14:paraId="3CECFCBA" w14:textId="77777777" w:rsidR="00F66AD2" w:rsidRPr="00673D43" w:rsidRDefault="00F66AD2" w:rsidP="00673D43">
      <w:pPr>
        <w:pStyle w:val="a7"/>
        <w:jc w:val="both"/>
        <w:rPr>
          <w:rStyle w:val="af5"/>
          <w:rFonts w:eastAsia="Arial"/>
          <w:sz w:val="24"/>
          <w:szCs w:val="24"/>
        </w:rPr>
      </w:pPr>
      <w:r w:rsidRPr="00673D43">
        <w:rPr>
          <w:sz w:val="24"/>
          <w:szCs w:val="24"/>
        </w:rPr>
        <w:t> </w:t>
      </w:r>
    </w:p>
    <w:p w14:paraId="6AA8476E" w14:textId="77777777" w:rsidR="00F66AD2" w:rsidRPr="00673D43" w:rsidRDefault="00F66AD2" w:rsidP="00673D43">
      <w:pPr>
        <w:pStyle w:val="a7"/>
        <w:jc w:val="both"/>
        <w:rPr>
          <w:sz w:val="24"/>
          <w:szCs w:val="24"/>
        </w:rPr>
      </w:pPr>
      <w:r w:rsidRPr="00673D43">
        <w:rPr>
          <w:rStyle w:val="af5"/>
          <w:rFonts w:eastAsia="Arial"/>
          <w:sz w:val="24"/>
          <w:szCs w:val="24"/>
        </w:rPr>
        <w:t>Ретроспективное применение</w:t>
      </w:r>
    </w:p>
    <w:p w14:paraId="54C93B53" w14:textId="77777777" w:rsidR="00F66AD2" w:rsidRPr="00673D43" w:rsidRDefault="00F66AD2" w:rsidP="00673D43">
      <w:pPr>
        <w:pStyle w:val="a7"/>
        <w:jc w:val="both"/>
        <w:rPr>
          <w:color w:val="FF0000"/>
          <w:sz w:val="24"/>
          <w:szCs w:val="24"/>
        </w:rPr>
      </w:pPr>
      <w:r w:rsidRPr="00673D43">
        <w:rPr>
          <w:sz w:val="24"/>
          <w:szCs w:val="24"/>
        </w:rPr>
        <w:t> </w:t>
      </w:r>
      <w:r w:rsidRPr="00673D43">
        <w:rPr>
          <w:color w:val="FF0000"/>
          <w:sz w:val="24"/>
          <w:szCs w:val="24"/>
        </w:rPr>
        <w:t>МСФО (IAS) 8 требует ретроспективных корректировок для отражения изменений в учетной политике в той мере, в которой это практически осуществимо, за исключением случаев, когда правилами перехода другого МСФО предусмотрено иное.</w:t>
      </w:r>
    </w:p>
    <w:p w14:paraId="46F5BC5D" w14:textId="77777777" w:rsidR="00F66AD2" w:rsidRPr="00673D43" w:rsidRDefault="00F66AD2" w:rsidP="00673D43">
      <w:pPr>
        <w:pStyle w:val="a7"/>
        <w:jc w:val="both"/>
        <w:rPr>
          <w:sz w:val="24"/>
          <w:szCs w:val="24"/>
        </w:rPr>
      </w:pPr>
      <w:r w:rsidRPr="00673D43">
        <w:rPr>
          <w:sz w:val="24"/>
          <w:szCs w:val="24"/>
        </w:rPr>
        <w:t>В случаях, когда изменение в учетной политике применяется ретроспективно, организация должна применять новую учетную политику к сравнительной информации за предыдущие периоды на столько периодов назад, насколько это практически осуществимо и так, как если бы новая учетная политика применялась всегда.</w:t>
      </w:r>
      <w:r w:rsidRPr="00673D43">
        <w:rPr>
          <w:sz w:val="24"/>
          <w:szCs w:val="24"/>
        </w:rPr>
        <w:t> </w:t>
      </w:r>
      <w:r w:rsidRPr="00673D43">
        <w:rPr>
          <w:sz w:val="24"/>
          <w:szCs w:val="24"/>
        </w:rPr>
        <w:t> </w:t>
      </w:r>
    </w:p>
    <w:p w14:paraId="5C481420" w14:textId="77777777" w:rsidR="00F66AD2" w:rsidRPr="00673D43" w:rsidRDefault="00F66AD2" w:rsidP="00673D43">
      <w:pPr>
        <w:pStyle w:val="a7"/>
        <w:jc w:val="both"/>
        <w:rPr>
          <w:sz w:val="24"/>
          <w:szCs w:val="24"/>
        </w:rPr>
      </w:pPr>
      <w:r w:rsidRPr="00673D43">
        <w:rPr>
          <w:sz w:val="24"/>
          <w:szCs w:val="24"/>
        </w:rPr>
        <w:t>Когда практически невозможно определить влияние изменения в учетной политике, относящегося к определенному периоду, на сравнительную информацию за один или несколько представленных периодов, организация должна применить новую учетную политику в отношении стоимости балансовой ретроспективный раннего</w:t>
      </w:r>
      <w:r w:rsidRPr="00673D43">
        <w:rPr>
          <w:sz w:val="24"/>
          <w:szCs w:val="24"/>
        </w:rPr>
        <w:t> </w:t>
      </w:r>
      <w:r w:rsidRPr="00673D43">
        <w:rPr>
          <w:sz w:val="24"/>
          <w:szCs w:val="24"/>
        </w:rPr>
        <w:t> </w:t>
      </w:r>
      <w:r w:rsidRPr="00673D43">
        <w:rPr>
          <w:sz w:val="24"/>
          <w:szCs w:val="24"/>
        </w:rPr>
        <w:t>активов и обязательств на начало самого периода, для которого текущим), пересчет практически осуществим (этот период может быть периода и должна провести соответствующую корректировку сальдо на начало  каждого затронутого компонента капитала за этот период.</w:t>
      </w:r>
    </w:p>
    <w:p w14:paraId="5438EF62" w14:textId="77777777" w:rsidR="00F66AD2" w:rsidRPr="00673D43" w:rsidRDefault="00F66AD2" w:rsidP="00673D43">
      <w:pPr>
        <w:pStyle w:val="a7"/>
        <w:jc w:val="both"/>
        <w:rPr>
          <w:sz w:val="24"/>
          <w:szCs w:val="24"/>
        </w:rPr>
      </w:pPr>
      <w:r w:rsidRPr="00673D43">
        <w:rPr>
          <w:sz w:val="24"/>
          <w:szCs w:val="24"/>
        </w:rPr>
        <w:t> </w:t>
      </w:r>
    </w:p>
    <w:p w14:paraId="274461B0" w14:textId="77777777" w:rsidR="00F66AD2" w:rsidRPr="00673D43" w:rsidRDefault="00F66AD2" w:rsidP="00673D43">
      <w:pPr>
        <w:pStyle w:val="a7"/>
        <w:jc w:val="both"/>
        <w:rPr>
          <w:sz w:val="24"/>
          <w:szCs w:val="24"/>
        </w:rPr>
      </w:pPr>
      <w:r w:rsidRPr="00673D43">
        <w:rPr>
          <w:rStyle w:val="af5"/>
          <w:rFonts w:eastAsia="Arial"/>
          <w:sz w:val="24"/>
          <w:szCs w:val="24"/>
        </w:rPr>
        <w:t>Исправление ошибок предыдущих периодов</w:t>
      </w:r>
    </w:p>
    <w:p w14:paraId="056463AC" w14:textId="77777777" w:rsidR="00F66AD2" w:rsidRPr="00673D43" w:rsidRDefault="00F66AD2" w:rsidP="00673D43">
      <w:pPr>
        <w:pStyle w:val="a7"/>
        <w:jc w:val="both"/>
        <w:rPr>
          <w:sz w:val="24"/>
          <w:szCs w:val="24"/>
        </w:rPr>
      </w:pPr>
      <w:r w:rsidRPr="00673D43">
        <w:rPr>
          <w:sz w:val="24"/>
          <w:szCs w:val="24"/>
        </w:rPr>
        <w:t> </w:t>
      </w:r>
    </w:p>
    <w:p w14:paraId="775082F1" w14:textId="77777777" w:rsidR="00F66AD2" w:rsidRPr="00673D43" w:rsidRDefault="00F66AD2" w:rsidP="00673D43">
      <w:pPr>
        <w:pStyle w:val="a7"/>
        <w:jc w:val="both"/>
        <w:rPr>
          <w:sz w:val="24"/>
          <w:szCs w:val="24"/>
        </w:rPr>
      </w:pPr>
      <w:r w:rsidRPr="00673D43">
        <w:rPr>
          <w:rStyle w:val="af5"/>
          <w:rFonts w:eastAsia="Arial"/>
          <w:sz w:val="24"/>
          <w:szCs w:val="24"/>
        </w:rPr>
        <w:t>Ошибки предыдущих периодов</w:t>
      </w:r>
      <w:r w:rsidRPr="00673D43">
        <w:rPr>
          <w:rStyle w:val="af5"/>
          <w:rFonts w:eastAsia="Arial"/>
          <w:sz w:val="24"/>
          <w:szCs w:val="24"/>
        </w:rPr>
        <w:t> </w:t>
      </w:r>
      <w:r w:rsidRPr="00673D43">
        <w:rPr>
          <w:rStyle w:val="af5"/>
          <w:rFonts w:eastAsia="Arial"/>
          <w:sz w:val="24"/>
          <w:szCs w:val="24"/>
        </w:rPr>
        <w:t> </w:t>
      </w:r>
      <w:r w:rsidRPr="00673D43">
        <w:rPr>
          <w:sz w:val="24"/>
          <w:szCs w:val="24"/>
        </w:rPr>
        <w:t xml:space="preserve"> </w:t>
      </w:r>
      <w:proofErr w:type="gramStart"/>
      <w:r w:rsidRPr="00673D43">
        <w:rPr>
          <w:sz w:val="24"/>
          <w:szCs w:val="24"/>
        </w:rPr>
        <w:t>- это</w:t>
      </w:r>
      <w:proofErr w:type="gramEnd"/>
      <w:r w:rsidRPr="00673D43">
        <w:rPr>
          <w:sz w:val="24"/>
          <w:szCs w:val="24"/>
        </w:rPr>
        <w:t xml:space="preserve"> пропуски или искажения в финансовой отчетности организации для одного или более периодов, возникающих вследствие неиспользования, либо использования ненадлежащим образом надежной информации, которая имелась в наличии, когда финансовые отчеты за те периоды были утверждены организацией.</w:t>
      </w:r>
    </w:p>
    <w:p w14:paraId="66BC4000" w14:textId="77777777" w:rsidR="00F66AD2" w:rsidRPr="00673D43" w:rsidRDefault="00F66AD2" w:rsidP="00673D43">
      <w:pPr>
        <w:pStyle w:val="a7"/>
        <w:jc w:val="both"/>
        <w:rPr>
          <w:sz w:val="24"/>
          <w:szCs w:val="24"/>
        </w:rPr>
      </w:pPr>
      <w:r w:rsidRPr="00673D43">
        <w:rPr>
          <w:sz w:val="24"/>
          <w:szCs w:val="24"/>
        </w:rPr>
        <w:t>Существенной ошибкой является ошибка, влияние</w:t>
      </w:r>
      <w:r w:rsidRPr="00673D43">
        <w:rPr>
          <w:sz w:val="24"/>
          <w:szCs w:val="24"/>
        </w:rPr>
        <w:t> </w:t>
      </w:r>
      <w:r w:rsidRPr="00673D43">
        <w:rPr>
          <w:sz w:val="24"/>
          <w:szCs w:val="24"/>
        </w:rPr>
        <w:t> </w:t>
      </w:r>
      <w:r w:rsidRPr="00673D43">
        <w:rPr>
          <w:sz w:val="24"/>
          <w:szCs w:val="24"/>
        </w:rPr>
        <w:t xml:space="preserve"> которой на финансовую отчетность превышает 5% от чистой прибыли после </w:t>
      </w:r>
      <w:proofErr w:type="gramStart"/>
      <w:r w:rsidRPr="00673D43">
        <w:rPr>
          <w:sz w:val="24"/>
          <w:szCs w:val="24"/>
        </w:rPr>
        <w:t>налогообложения </w:t>
      </w:r>
      <w:r w:rsidRPr="00673D43">
        <w:rPr>
          <w:rStyle w:val="af5"/>
          <w:rFonts w:eastAsia="Arial"/>
          <w:sz w:val="24"/>
          <w:szCs w:val="24"/>
        </w:rPr>
        <w:t>.</w:t>
      </w:r>
      <w:proofErr w:type="gramEnd"/>
    </w:p>
    <w:p w14:paraId="5EF021EE" w14:textId="77777777" w:rsidR="00F66AD2" w:rsidRPr="00673D43" w:rsidRDefault="00F66AD2" w:rsidP="00673D43">
      <w:pPr>
        <w:pStyle w:val="a7"/>
        <w:jc w:val="both"/>
        <w:rPr>
          <w:sz w:val="24"/>
          <w:szCs w:val="24"/>
        </w:rPr>
      </w:pPr>
      <w:r w:rsidRPr="00673D43">
        <w:rPr>
          <w:sz w:val="24"/>
          <w:szCs w:val="24"/>
        </w:rPr>
        <w:t>возможно, будет</w:t>
      </w:r>
      <w:r w:rsidRPr="00673D43">
        <w:rPr>
          <w:sz w:val="24"/>
          <w:szCs w:val="24"/>
        </w:rPr>
        <w:t> </w:t>
      </w:r>
      <w:r w:rsidRPr="00673D43">
        <w:rPr>
          <w:sz w:val="24"/>
          <w:szCs w:val="24"/>
        </w:rPr>
        <w:t> </w:t>
      </w:r>
      <w:r w:rsidRPr="00673D43">
        <w:rPr>
          <w:sz w:val="24"/>
          <w:szCs w:val="24"/>
        </w:rPr>
        <w:t xml:space="preserve">В той степени, в которой это практически периодов организация ретроспективно исправляет существенные ошибки предыдущих после в первом комплекте финансовой отчетности, утвержденной к </w:t>
      </w:r>
      <w:proofErr w:type="gramStart"/>
      <w:r w:rsidRPr="00673D43">
        <w:rPr>
          <w:sz w:val="24"/>
          <w:szCs w:val="24"/>
        </w:rPr>
        <w:t>выпуску,  их</w:t>
      </w:r>
      <w:proofErr w:type="gramEnd"/>
      <w:r w:rsidRPr="00673D43">
        <w:rPr>
          <w:sz w:val="24"/>
          <w:szCs w:val="24"/>
        </w:rPr>
        <w:t xml:space="preserve"> обнаружения посредством:</w:t>
      </w:r>
    </w:p>
    <w:p w14:paraId="3D5290D0" w14:textId="77777777" w:rsidR="00F66AD2" w:rsidRPr="00673D43" w:rsidRDefault="00F66AD2" w:rsidP="00673D43">
      <w:pPr>
        <w:pStyle w:val="a7"/>
        <w:jc w:val="both"/>
        <w:rPr>
          <w:sz w:val="24"/>
          <w:szCs w:val="24"/>
        </w:rPr>
      </w:pPr>
      <w:r w:rsidRPr="00673D43">
        <w:rPr>
          <w:sz w:val="24"/>
          <w:szCs w:val="24"/>
        </w:rPr>
        <w:t>(a) пересчета сравнительных сумм за представленный предыдущий период (-ы), в котором (-ых) была допущена ошибка, или</w:t>
      </w:r>
    </w:p>
    <w:p w14:paraId="238A3DE0" w14:textId="77777777" w:rsidR="00F66AD2" w:rsidRPr="00673D43" w:rsidRDefault="00F66AD2" w:rsidP="00673D43">
      <w:pPr>
        <w:pStyle w:val="a7"/>
        <w:jc w:val="both"/>
        <w:rPr>
          <w:sz w:val="24"/>
          <w:szCs w:val="24"/>
        </w:rPr>
      </w:pPr>
      <w:r w:rsidRPr="00673D43">
        <w:rPr>
          <w:sz w:val="24"/>
          <w:szCs w:val="24"/>
        </w:rPr>
        <w:t>(б) если ошибка была допущена до самого раннего из представленных периодов, то пересчета сальдо активов, обязательств и капитала на начало самого раннего из представленных периодов.</w:t>
      </w:r>
    </w:p>
    <w:p w14:paraId="09748AB4" w14:textId="77777777" w:rsidR="00F66AD2" w:rsidRPr="00673D43" w:rsidRDefault="00F66AD2" w:rsidP="00673D43">
      <w:pPr>
        <w:pStyle w:val="a7"/>
        <w:jc w:val="both"/>
        <w:rPr>
          <w:sz w:val="24"/>
          <w:szCs w:val="24"/>
        </w:rPr>
      </w:pPr>
      <w:r w:rsidRPr="00673D43">
        <w:rPr>
          <w:sz w:val="24"/>
          <w:szCs w:val="24"/>
        </w:rPr>
        <w:t xml:space="preserve">Когда невозможно практически определить влияние ошибки, относящейся к определенному периоду, на сравнительную информацию за один или несколько представленных периодов, </w:t>
      </w:r>
      <w:r w:rsidRPr="00673D43">
        <w:rPr>
          <w:color w:val="FF0000"/>
          <w:sz w:val="24"/>
          <w:szCs w:val="24"/>
        </w:rPr>
        <w:t xml:space="preserve">организация пересчитывает сальдо активов, обязательств и капитала на начало самого раннего периода </w:t>
      </w:r>
      <w:r w:rsidRPr="00673D43">
        <w:rPr>
          <w:sz w:val="24"/>
          <w:szCs w:val="24"/>
        </w:rPr>
        <w:t xml:space="preserve">ретроспективный пересчет для </w:t>
      </w:r>
      <w:proofErr w:type="gramStart"/>
      <w:r w:rsidRPr="00673D43">
        <w:rPr>
          <w:sz w:val="24"/>
          <w:szCs w:val="24"/>
        </w:rPr>
        <w:t>которого  практически</w:t>
      </w:r>
      <w:proofErr w:type="gramEnd"/>
      <w:r w:rsidRPr="00673D43">
        <w:rPr>
          <w:sz w:val="24"/>
          <w:szCs w:val="24"/>
        </w:rPr>
        <w:t xml:space="preserve"> возможен</w:t>
      </w:r>
      <w:r w:rsidRPr="00673D43">
        <w:rPr>
          <w:sz w:val="24"/>
          <w:szCs w:val="24"/>
        </w:rPr>
        <w:t> </w:t>
      </w:r>
      <w:r w:rsidRPr="00673D43">
        <w:rPr>
          <w:sz w:val="24"/>
          <w:szCs w:val="24"/>
        </w:rPr>
        <w:t> </w:t>
      </w:r>
      <w:r w:rsidRPr="00673D43">
        <w:rPr>
          <w:sz w:val="24"/>
          <w:szCs w:val="24"/>
        </w:rPr>
        <w:t>, (этот период может быть текущим).</w:t>
      </w:r>
    </w:p>
    <w:p w14:paraId="56F9C413" w14:textId="77777777" w:rsidR="00F66AD2" w:rsidRPr="00673D43" w:rsidRDefault="00F66AD2" w:rsidP="00673D43">
      <w:pPr>
        <w:pStyle w:val="a7"/>
        <w:jc w:val="both"/>
        <w:rPr>
          <w:color w:val="FF0000"/>
          <w:sz w:val="24"/>
          <w:szCs w:val="24"/>
        </w:rPr>
      </w:pPr>
      <w:r w:rsidRPr="00673D43">
        <w:rPr>
          <w:color w:val="FF0000"/>
          <w:sz w:val="24"/>
          <w:szCs w:val="24"/>
        </w:rPr>
        <w:t>Пересчет для исправления ошибок производен   ретроспективно в той мере, в какой это практически осуществимо. Ретроспективные корректировки и ретроспективные исправления не являются изменениями собственного капитала, но они корректируют вступительное сальдо нераспределенной прибыли.</w:t>
      </w:r>
    </w:p>
    <w:p w14:paraId="46E3FEF1" w14:textId="77777777" w:rsidR="00F66AD2" w:rsidRPr="00673D43" w:rsidRDefault="00F66AD2" w:rsidP="00673D43">
      <w:pPr>
        <w:pStyle w:val="a7"/>
        <w:jc w:val="both"/>
        <w:rPr>
          <w:sz w:val="24"/>
          <w:szCs w:val="24"/>
        </w:rPr>
      </w:pPr>
    </w:p>
    <w:p w14:paraId="33B84EED" w14:textId="77777777" w:rsidR="00F66AD2" w:rsidRPr="00673D43" w:rsidRDefault="00F66AD2" w:rsidP="00673D43">
      <w:pPr>
        <w:pStyle w:val="a7"/>
        <w:jc w:val="both"/>
        <w:rPr>
          <w:sz w:val="24"/>
          <w:szCs w:val="24"/>
        </w:rPr>
      </w:pPr>
      <w:r w:rsidRPr="00673D43">
        <w:rPr>
          <w:sz w:val="24"/>
          <w:szCs w:val="24"/>
        </w:rPr>
        <w:t> </w:t>
      </w:r>
    </w:p>
    <w:p w14:paraId="40B898BD" w14:textId="77777777" w:rsidR="00F66AD2" w:rsidRPr="00673D43" w:rsidRDefault="00F66AD2" w:rsidP="00673D43">
      <w:pPr>
        <w:pStyle w:val="a7"/>
        <w:jc w:val="both"/>
        <w:rPr>
          <w:sz w:val="24"/>
          <w:szCs w:val="24"/>
        </w:rPr>
      </w:pPr>
      <w:r w:rsidRPr="00673D43">
        <w:rPr>
          <w:rStyle w:val="af5"/>
          <w:rFonts w:eastAsia="Arial"/>
          <w:sz w:val="24"/>
          <w:szCs w:val="24"/>
        </w:rPr>
        <w:t>Изменения в бухгалтерских оценках</w:t>
      </w:r>
    </w:p>
    <w:p w14:paraId="04C85ECF" w14:textId="77777777" w:rsidR="00F66AD2" w:rsidRPr="00673D43" w:rsidRDefault="00F66AD2" w:rsidP="00673D43">
      <w:pPr>
        <w:pStyle w:val="a7"/>
        <w:jc w:val="both"/>
        <w:rPr>
          <w:sz w:val="24"/>
          <w:szCs w:val="24"/>
        </w:rPr>
      </w:pPr>
      <w:r w:rsidRPr="00673D43">
        <w:rPr>
          <w:sz w:val="24"/>
          <w:szCs w:val="24"/>
        </w:rPr>
        <w:t> </w:t>
      </w:r>
    </w:p>
    <w:p w14:paraId="15E9DE01" w14:textId="77777777" w:rsidR="00F66AD2" w:rsidRPr="00673D43" w:rsidRDefault="00F66AD2" w:rsidP="00673D43">
      <w:pPr>
        <w:pStyle w:val="a7"/>
        <w:jc w:val="both"/>
        <w:rPr>
          <w:sz w:val="24"/>
          <w:szCs w:val="24"/>
        </w:rPr>
      </w:pPr>
      <w:r w:rsidRPr="00673D43">
        <w:rPr>
          <w:rStyle w:val="af5"/>
          <w:rFonts w:eastAsia="Arial"/>
          <w:sz w:val="24"/>
          <w:szCs w:val="24"/>
        </w:rPr>
        <w:t>Изменение в бухгалтерской оценке</w:t>
      </w:r>
      <w:r w:rsidRPr="00673D43">
        <w:rPr>
          <w:rStyle w:val="af5"/>
          <w:rFonts w:eastAsia="Arial"/>
          <w:sz w:val="24"/>
          <w:szCs w:val="24"/>
        </w:rPr>
        <w:t> </w:t>
      </w:r>
      <w:r w:rsidRPr="00673D43">
        <w:rPr>
          <w:rStyle w:val="af5"/>
          <w:rFonts w:eastAsia="Arial"/>
          <w:sz w:val="24"/>
          <w:szCs w:val="24"/>
        </w:rPr>
        <w:t> </w:t>
      </w:r>
      <w:r w:rsidRPr="00673D43">
        <w:rPr>
          <w:sz w:val="24"/>
          <w:szCs w:val="24"/>
        </w:rPr>
        <w:t xml:space="preserve"> </w:t>
      </w:r>
      <w:proofErr w:type="gramStart"/>
      <w:r w:rsidRPr="00673D43">
        <w:rPr>
          <w:sz w:val="24"/>
          <w:szCs w:val="24"/>
        </w:rPr>
        <w:t>- это</w:t>
      </w:r>
      <w:proofErr w:type="gramEnd"/>
      <w:r w:rsidRPr="00673D43">
        <w:rPr>
          <w:sz w:val="24"/>
          <w:szCs w:val="24"/>
        </w:rPr>
        <w:t xml:space="preserve"> корректировка балансовой стоимости актива или обязательства, или суммы периодического потребления актива, которая возникает в результате оценки текущего состояния актива и обязательств, и ожидаемых будущих выгод, и обязанностей, связанных с активами и обязательствами.</w:t>
      </w:r>
    </w:p>
    <w:p w14:paraId="47F685AF" w14:textId="77777777" w:rsidR="00F66AD2" w:rsidRPr="00673D43" w:rsidRDefault="00F66AD2" w:rsidP="00673D43">
      <w:pPr>
        <w:pStyle w:val="a7"/>
        <w:jc w:val="both"/>
        <w:rPr>
          <w:sz w:val="24"/>
          <w:szCs w:val="24"/>
        </w:rPr>
      </w:pPr>
      <w:r w:rsidRPr="00673D43">
        <w:rPr>
          <w:sz w:val="24"/>
          <w:szCs w:val="24"/>
        </w:rPr>
        <w:t>оценки:</w:t>
      </w:r>
      <w:r w:rsidRPr="00673D43">
        <w:rPr>
          <w:sz w:val="24"/>
          <w:szCs w:val="24"/>
        </w:rPr>
        <w:t> </w:t>
      </w:r>
      <w:r w:rsidRPr="00673D43">
        <w:rPr>
          <w:sz w:val="24"/>
          <w:szCs w:val="24"/>
        </w:rPr>
        <w:t> </w:t>
      </w:r>
      <w:r w:rsidRPr="00673D43">
        <w:rPr>
          <w:sz w:val="24"/>
          <w:szCs w:val="24"/>
        </w:rPr>
        <w:t xml:space="preserve">Примеры, когда могут потребоваться расчетные </w:t>
      </w:r>
    </w:p>
    <w:p w14:paraId="577362B0" w14:textId="77777777" w:rsidR="00F66AD2" w:rsidRPr="00673D43" w:rsidRDefault="00F66AD2" w:rsidP="00673D43">
      <w:pPr>
        <w:pStyle w:val="a7"/>
        <w:jc w:val="both"/>
        <w:rPr>
          <w:sz w:val="24"/>
          <w:szCs w:val="24"/>
        </w:rPr>
      </w:pPr>
      <w:r w:rsidRPr="00673D43">
        <w:rPr>
          <w:sz w:val="24"/>
          <w:szCs w:val="24"/>
        </w:rPr>
        <w:t>(a) безнадежных долгов;</w:t>
      </w:r>
    </w:p>
    <w:p w14:paraId="009DEB29" w14:textId="77777777" w:rsidR="00F66AD2" w:rsidRPr="00673D43" w:rsidRDefault="00F66AD2" w:rsidP="00673D43">
      <w:pPr>
        <w:pStyle w:val="a7"/>
        <w:jc w:val="both"/>
        <w:rPr>
          <w:sz w:val="24"/>
          <w:szCs w:val="24"/>
        </w:rPr>
      </w:pPr>
      <w:r w:rsidRPr="00673D43">
        <w:rPr>
          <w:sz w:val="24"/>
          <w:szCs w:val="24"/>
        </w:rPr>
        <w:t>(b) устаревания запасов;</w:t>
      </w:r>
    </w:p>
    <w:p w14:paraId="4553229D" w14:textId="77777777" w:rsidR="00F66AD2" w:rsidRPr="00673D43" w:rsidRDefault="00F66AD2" w:rsidP="00673D43">
      <w:pPr>
        <w:pStyle w:val="a7"/>
        <w:jc w:val="both"/>
        <w:rPr>
          <w:sz w:val="24"/>
          <w:szCs w:val="24"/>
        </w:rPr>
      </w:pPr>
      <w:r w:rsidRPr="00673D43">
        <w:rPr>
          <w:sz w:val="24"/>
          <w:szCs w:val="24"/>
        </w:rPr>
        <w:t>(c) справедливой стоимости финансовых активов или финансовых обязательств;</w:t>
      </w:r>
    </w:p>
    <w:p w14:paraId="2163CD03" w14:textId="77777777" w:rsidR="00F66AD2" w:rsidRPr="00673D43" w:rsidRDefault="00F66AD2" w:rsidP="00673D43">
      <w:pPr>
        <w:pStyle w:val="a7"/>
        <w:jc w:val="both"/>
        <w:rPr>
          <w:sz w:val="24"/>
          <w:szCs w:val="24"/>
        </w:rPr>
      </w:pPr>
      <w:r w:rsidRPr="00673D43">
        <w:rPr>
          <w:sz w:val="24"/>
          <w:szCs w:val="24"/>
        </w:rPr>
        <w:t>(d) сроков полезного использования или ожидаемых особенностей потребления будущих экономических выгод, заключенных в амортизируемых активах; и</w:t>
      </w:r>
    </w:p>
    <w:p w14:paraId="0CBCA138" w14:textId="77777777" w:rsidR="00F66AD2" w:rsidRPr="00673D43" w:rsidRDefault="00F66AD2" w:rsidP="00673D43">
      <w:pPr>
        <w:pStyle w:val="a7"/>
        <w:jc w:val="both"/>
        <w:rPr>
          <w:sz w:val="24"/>
          <w:szCs w:val="24"/>
        </w:rPr>
      </w:pPr>
      <w:r w:rsidRPr="00673D43">
        <w:rPr>
          <w:sz w:val="24"/>
          <w:szCs w:val="24"/>
        </w:rPr>
        <w:t>(e) гарантийных обязательств.</w:t>
      </w:r>
    </w:p>
    <w:p w14:paraId="3B818C81" w14:textId="77777777" w:rsidR="00F66AD2" w:rsidRPr="00673D43" w:rsidRDefault="00F66AD2" w:rsidP="00673D43">
      <w:pPr>
        <w:pStyle w:val="a7"/>
        <w:jc w:val="both"/>
        <w:rPr>
          <w:sz w:val="24"/>
          <w:szCs w:val="24"/>
        </w:rPr>
      </w:pPr>
      <w:r w:rsidRPr="00673D43">
        <w:rPr>
          <w:sz w:val="24"/>
          <w:szCs w:val="24"/>
        </w:rPr>
        <w:t>Организация</w:t>
      </w:r>
      <w:r w:rsidRPr="00673D43">
        <w:rPr>
          <w:sz w:val="24"/>
          <w:szCs w:val="24"/>
        </w:rPr>
        <w:t> </w:t>
      </w:r>
      <w:r w:rsidRPr="00673D43">
        <w:rPr>
          <w:sz w:val="24"/>
          <w:szCs w:val="24"/>
        </w:rPr>
        <w:t> </w:t>
      </w:r>
      <w:r w:rsidRPr="00673D43">
        <w:rPr>
          <w:sz w:val="24"/>
          <w:szCs w:val="24"/>
        </w:rPr>
        <w:t xml:space="preserve"> признает влияние изменения в бухгалтерской оценке на перспективной основе, посредством включения его </w:t>
      </w:r>
      <w:proofErr w:type="gramStart"/>
      <w:r w:rsidRPr="00673D43">
        <w:rPr>
          <w:sz w:val="24"/>
          <w:szCs w:val="24"/>
        </w:rPr>
        <w:t>в  прибыль</w:t>
      </w:r>
      <w:proofErr w:type="gramEnd"/>
      <w:r w:rsidRPr="00673D43">
        <w:rPr>
          <w:sz w:val="24"/>
          <w:szCs w:val="24"/>
        </w:rPr>
        <w:t xml:space="preserve"> или убыток:</w:t>
      </w:r>
    </w:p>
    <w:p w14:paraId="73F7FC50" w14:textId="77777777" w:rsidR="00F66AD2" w:rsidRPr="00673D43" w:rsidRDefault="00F66AD2" w:rsidP="00673D43">
      <w:pPr>
        <w:pStyle w:val="a7"/>
        <w:jc w:val="both"/>
        <w:rPr>
          <w:sz w:val="24"/>
          <w:szCs w:val="24"/>
        </w:rPr>
      </w:pPr>
      <w:r w:rsidRPr="00673D43">
        <w:rPr>
          <w:sz w:val="24"/>
          <w:szCs w:val="24"/>
        </w:rPr>
        <w:t>- периода, в котором имело место изменение, если оно влияет только на данный период;</w:t>
      </w:r>
    </w:p>
    <w:p w14:paraId="0B9785E6" w14:textId="77777777" w:rsidR="00F66AD2" w:rsidRPr="00673D43" w:rsidRDefault="00F66AD2" w:rsidP="00673D43">
      <w:pPr>
        <w:pStyle w:val="a7"/>
        <w:jc w:val="both"/>
        <w:rPr>
          <w:sz w:val="24"/>
          <w:szCs w:val="24"/>
        </w:rPr>
      </w:pPr>
      <w:r w:rsidRPr="00673D43">
        <w:rPr>
          <w:sz w:val="24"/>
          <w:szCs w:val="24"/>
        </w:rPr>
        <w:t>- периода, в котором имело место изменение, и будущих периодов, если оно влияет как на данный, так и на будущий период.</w:t>
      </w:r>
    </w:p>
    <w:p w14:paraId="4EF86D58" w14:textId="77777777" w:rsidR="00F66AD2" w:rsidRPr="00673D43" w:rsidRDefault="00F66AD2" w:rsidP="00673D43">
      <w:pPr>
        <w:pStyle w:val="a7"/>
        <w:jc w:val="both"/>
        <w:rPr>
          <w:sz w:val="24"/>
          <w:szCs w:val="24"/>
        </w:rPr>
      </w:pPr>
      <w:r w:rsidRPr="00673D43">
        <w:rPr>
          <w:sz w:val="24"/>
          <w:szCs w:val="24"/>
        </w:rPr>
        <w:t>В той степени, в какой изменение в бухгалтерской оценке служит причиной изменений в активах и обязательствах или имеет отношение к статье капитала, организация признает его путем корректировки</w:t>
      </w:r>
      <w:r w:rsidRPr="00673D43">
        <w:rPr>
          <w:sz w:val="24"/>
          <w:szCs w:val="24"/>
        </w:rPr>
        <w:t> </w:t>
      </w:r>
      <w:r w:rsidRPr="00673D43">
        <w:rPr>
          <w:sz w:val="24"/>
          <w:szCs w:val="24"/>
        </w:rPr>
        <w:t> </w:t>
      </w:r>
      <w:r w:rsidRPr="00673D43">
        <w:rPr>
          <w:sz w:val="24"/>
          <w:szCs w:val="24"/>
        </w:rPr>
        <w:t>стоимости балансовой изменения</w:t>
      </w:r>
      <w:proofErr w:type="gramStart"/>
      <w:r w:rsidRPr="00673D43">
        <w:rPr>
          <w:sz w:val="24"/>
          <w:szCs w:val="24"/>
        </w:rPr>
        <w:t>.</w:t>
      </w:r>
      <w:proofErr w:type="gramEnd"/>
      <w:r w:rsidRPr="00673D43">
        <w:rPr>
          <w:sz w:val="24"/>
          <w:szCs w:val="24"/>
        </w:rPr>
        <w:t xml:space="preserve"> соответствующего актива, обязательства или статьи капитала в периоде </w:t>
      </w:r>
    </w:p>
    <w:p w14:paraId="2B87A9ED" w14:textId="77777777" w:rsidR="00F66AD2" w:rsidRPr="00673D43" w:rsidRDefault="00F66AD2" w:rsidP="00673D43">
      <w:pPr>
        <w:pStyle w:val="a7"/>
        <w:jc w:val="both"/>
        <w:rPr>
          <w:sz w:val="24"/>
          <w:szCs w:val="24"/>
        </w:rPr>
      </w:pPr>
      <w:r w:rsidRPr="00673D43">
        <w:rPr>
          <w:sz w:val="24"/>
          <w:szCs w:val="24"/>
        </w:rPr>
        <w:t> </w:t>
      </w:r>
    </w:p>
    <w:p w14:paraId="0E8EC497" w14:textId="77777777" w:rsidR="00F66AD2" w:rsidRPr="00673D43" w:rsidRDefault="00F66AD2" w:rsidP="00673D43">
      <w:pPr>
        <w:pStyle w:val="a7"/>
        <w:jc w:val="both"/>
        <w:rPr>
          <w:sz w:val="24"/>
          <w:szCs w:val="24"/>
        </w:rPr>
      </w:pPr>
      <w:r w:rsidRPr="00673D43">
        <w:rPr>
          <w:sz w:val="24"/>
          <w:szCs w:val="24"/>
        </w:rPr>
        <w:t xml:space="preserve">В отдельной финансовой отчетности инвестиции </w:t>
      </w:r>
      <w:proofErr w:type="gramStart"/>
      <w:r w:rsidRPr="00673D43">
        <w:rPr>
          <w:sz w:val="24"/>
          <w:szCs w:val="24"/>
        </w:rPr>
        <w:t>в  дочерние</w:t>
      </w:r>
      <w:proofErr w:type="gramEnd"/>
      <w:r w:rsidRPr="00673D43">
        <w:rPr>
          <w:sz w:val="24"/>
          <w:szCs w:val="24"/>
        </w:rPr>
        <w:t xml:space="preserve">, ассоциированные и совместные организации учитываются </w:t>
      </w:r>
      <w:r w:rsidRPr="00673D43">
        <w:rPr>
          <w:sz w:val="24"/>
          <w:szCs w:val="24"/>
        </w:rPr>
        <w:t> </w:t>
      </w:r>
      <w:r w:rsidRPr="00673D43">
        <w:rPr>
          <w:sz w:val="24"/>
          <w:szCs w:val="24"/>
        </w:rPr>
        <w:t xml:space="preserve"> следующим </w:t>
      </w:r>
      <w:r w:rsidRPr="00673D43">
        <w:rPr>
          <w:sz w:val="24"/>
          <w:szCs w:val="24"/>
        </w:rPr>
        <w:t> </w:t>
      </w:r>
      <w:r w:rsidRPr="00673D43">
        <w:rPr>
          <w:sz w:val="24"/>
          <w:szCs w:val="24"/>
        </w:rPr>
        <w:t>образом:</w:t>
      </w:r>
    </w:p>
    <w:p w14:paraId="16188004" w14:textId="77777777" w:rsidR="00F66AD2" w:rsidRDefault="00F66AD2" w:rsidP="00673D43">
      <w:pPr>
        <w:pStyle w:val="a7"/>
        <w:jc w:val="both"/>
      </w:pPr>
      <w:r w:rsidRPr="00673D43">
        <w:rPr>
          <w:sz w:val="24"/>
          <w:szCs w:val="24"/>
        </w:rPr>
        <w:t xml:space="preserve">по себестоимости </w:t>
      </w:r>
      <w:r>
        <w:t>за вычетом суммы обесценения. </w:t>
      </w:r>
    </w:p>
    <w:p w14:paraId="44F3E4E8" w14:textId="77777777" w:rsidR="00690C60" w:rsidRDefault="00690C60" w:rsidP="00690C60">
      <w:pPr>
        <w:rPr>
          <w:sz w:val="24"/>
          <w:szCs w:val="24"/>
        </w:rPr>
      </w:pPr>
    </w:p>
    <w:p w14:paraId="5BA16EBF" w14:textId="77777777" w:rsidR="000C51BC" w:rsidRPr="00973441" w:rsidRDefault="000C51BC" w:rsidP="00C02E23">
      <w:pPr>
        <w:ind w:firstLine="567"/>
        <w:rPr>
          <w:rFonts w:eastAsia="Times New Roman"/>
          <w:b/>
          <w:bCs/>
          <w:sz w:val="24"/>
          <w:szCs w:val="24"/>
          <w:lang w:eastAsia="ru-RU"/>
        </w:rPr>
      </w:pPr>
      <w:r w:rsidRPr="00973441">
        <w:rPr>
          <w:rFonts w:eastAsia="Times New Roman"/>
          <w:b/>
          <w:bCs/>
          <w:sz w:val="24"/>
          <w:szCs w:val="24"/>
          <w:lang w:eastAsia="ru-RU"/>
        </w:rPr>
        <w:t>2.4. Задачи и организация бухгалтерской службы</w:t>
      </w:r>
    </w:p>
    <w:p w14:paraId="5B2286C0" w14:textId="77777777" w:rsidR="00161432" w:rsidRPr="00973441" w:rsidRDefault="00133D1F" w:rsidP="00C02E23">
      <w:pPr>
        <w:ind w:firstLine="567"/>
        <w:jc w:val="both"/>
        <w:rPr>
          <w:rFonts w:eastAsia="Times New Roman"/>
          <w:sz w:val="24"/>
          <w:szCs w:val="24"/>
        </w:rPr>
      </w:pPr>
      <w:r w:rsidRPr="00973441">
        <w:rPr>
          <w:rFonts w:eastAsia="Times New Roman"/>
          <w:sz w:val="24"/>
          <w:szCs w:val="24"/>
        </w:rPr>
        <w:t xml:space="preserve">2.4.1. </w:t>
      </w:r>
      <w:r w:rsidR="00161432" w:rsidRPr="00973441">
        <w:rPr>
          <w:rFonts w:eastAsia="Times New Roman"/>
          <w:sz w:val="24"/>
          <w:szCs w:val="24"/>
        </w:rPr>
        <w:t>Основными задачами бухгалтерского учета являются:</w:t>
      </w:r>
    </w:p>
    <w:p w14:paraId="56986D22" w14:textId="77777777" w:rsidR="00161432" w:rsidRPr="00973441" w:rsidRDefault="00AB3119" w:rsidP="00415EF1">
      <w:pPr>
        <w:numPr>
          <w:ilvl w:val="0"/>
          <w:numId w:val="14"/>
        </w:numPr>
        <w:ind w:left="0" w:firstLine="360"/>
        <w:jc w:val="both"/>
        <w:rPr>
          <w:rFonts w:eastAsia="Arial Unicode MS"/>
          <w:sz w:val="24"/>
          <w:szCs w:val="24"/>
        </w:rPr>
      </w:pPr>
      <w:r w:rsidRPr="00973441">
        <w:rPr>
          <w:rFonts w:eastAsia="Arial Unicode MS"/>
          <w:sz w:val="24"/>
          <w:szCs w:val="24"/>
        </w:rPr>
        <w:t xml:space="preserve">формирование полной и достоверной информации о финансовом положении, результатах деятельности и изменениях в финансовом положении, необходимой для оперативного руководства и управления, а также для использования </w:t>
      </w:r>
      <w:r w:rsidR="001B4BDE" w:rsidRPr="00973441">
        <w:rPr>
          <w:rFonts w:eastAsia="Arial Unicode MS"/>
          <w:sz w:val="24"/>
          <w:szCs w:val="24"/>
        </w:rPr>
        <w:t>участником</w:t>
      </w:r>
      <w:r w:rsidRPr="00973441">
        <w:rPr>
          <w:rFonts w:eastAsia="Arial Unicode MS"/>
          <w:sz w:val="24"/>
          <w:szCs w:val="24"/>
        </w:rPr>
        <w:t>, поставщиками, покупателями, заимодателями, государственными органами, банками и иными заинтересованными лицами в соответствии с законодательством РК о бухгалтерском учете и финансовой отчетности;</w:t>
      </w:r>
    </w:p>
    <w:p w14:paraId="309F9515" w14:textId="77777777" w:rsidR="00161432" w:rsidRPr="00973441" w:rsidRDefault="00161432" w:rsidP="00415EF1">
      <w:pPr>
        <w:numPr>
          <w:ilvl w:val="0"/>
          <w:numId w:val="14"/>
        </w:numPr>
        <w:ind w:left="0" w:firstLine="360"/>
        <w:jc w:val="both"/>
        <w:rPr>
          <w:rFonts w:eastAsia="Arial Unicode MS"/>
          <w:sz w:val="24"/>
          <w:szCs w:val="24"/>
        </w:rPr>
      </w:pPr>
      <w:r w:rsidRPr="00973441">
        <w:rPr>
          <w:rFonts w:eastAsia="Arial Unicode MS"/>
          <w:sz w:val="24"/>
          <w:szCs w:val="24"/>
        </w:rPr>
        <w:t>обеспечение информацией, необходимой внутренним и внешним пользователям финансовой отчетности для контроля за соблюдением законодательства Р</w:t>
      </w:r>
      <w:r w:rsidR="00740836" w:rsidRPr="00973441">
        <w:rPr>
          <w:rFonts w:eastAsia="Arial Unicode MS"/>
          <w:sz w:val="24"/>
          <w:szCs w:val="24"/>
        </w:rPr>
        <w:t>К</w:t>
      </w:r>
      <w:r w:rsidRPr="00973441">
        <w:rPr>
          <w:rFonts w:eastAsia="Arial Unicode MS"/>
          <w:sz w:val="24"/>
          <w:szCs w:val="24"/>
        </w:rPr>
        <w:t xml:space="preserve"> при осуществлении хозяйственных операций и их целесообразностью;</w:t>
      </w:r>
    </w:p>
    <w:p w14:paraId="75271766" w14:textId="77777777" w:rsidR="00161432" w:rsidRPr="00973441" w:rsidRDefault="00161432" w:rsidP="00415EF1">
      <w:pPr>
        <w:numPr>
          <w:ilvl w:val="0"/>
          <w:numId w:val="14"/>
        </w:numPr>
        <w:ind w:left="0" w:firstLine="360"/>
        <w:jc w:val="both"/>
        <w:rPr>
          <w:rFonts w:eastAsia="Arial Unicode MS"/>
          <w:sz w:val="24"/>
          <w:szCs w:val="24"/>
        </w:rPr>
      </w:pPr>
      <w:r w:rsidRPr="00973441">
        <w:rPr>
          <w:rFonts w:eastAsia="Arial Unicode MS"/>
          <w:sz w:val="24"/>
          <w:szCs w:val="24"/>
        </w:rPr>
        <w:t>предотвращение отрицательных результатов хозяйственной деятельности и выявление внутрихозяйственных резервов обеспечения финансовой устойчивости;</w:t>
      </w:r>
    </w:p>
    <w:p w14:paraId="77B99CE9" w14:textId="77777777" w:rsidR="00161432" w:rsidRPr="00973441" w:rsidRDefault="00161432" w:rsidP="00415EF1">
      <w:pPr>
        <w:numPr>
          <w:ilvl w:val="0"/>
          <w:numId w:val="14"/>
        </w:numPr>
        <w:ind w:left="0" w:firstLine="360"/>
        <w:jc w:val="both"/>
        <w:rPr>
          <w:rFonts w:eastAsia="Arial Unicode MS"/>
          <w:sz w:val="24"/>
          <w:szCs w:val="24"/>
        </w:rPr>
      </w:pPr>
      <w:r w:rsidRPr="00973441">
        <w:rPr>
          <w:rFonts w:eastAsia="Arial Unicode MS"/>
          <w:sz w:val="24"/>
          <w:szCs w:val="24"/>
        </w:rPr>
        <w:t>контроль наличия и движения имущества, рациональным использованием материальных, трудовых и финансовых ресурсов.</w:t>
      </w:r>
    </w:p>
    <w:p w14:paraId="26C59666" w14:textId="77777777" w:rsidR="00161432" w:rsidRPr="005A6CC0" w:rsidRDefault="00133D1F" w:rsidP="00C02E23">
      <w:pPr>
        <w:autoSpaceDE w:val="0"/>
        <w:autoSpaceDN w:val="0"/>
        <w:adjustRightInd w:val="0"/>
        <w:ind w:firstLine="567"/>
        <w:jc w:val="both"/>
        <w:rPr>
          <w:rFonts w:eastAsia="Times New Roman"/>
          <w:sz w:val="24"/>
          <w:szCs w:val="24"/>
        </w:rPr>
      </w:pPr>
      <w:r w:rsidRPr="00973441">
        <w:rPr>
          <w:rFonts w:eastAsia="Times New Roman"/>
          <w:sz w:val="24"/>
          <w:szCs w:val="24"/>
        </w:rPr>
        <w:t xml:space="preserve">2.4.2. </w:t>
      </w:r>
      <w:r w:rsidR="00161432" w:rsidRPr="00973441">
        <w:rPr>
          <w:rFonts w:eastAsia="Times New Roman"/>
          <w:sz w:val="24"/>
          <w:szCs w:val="24"/>
        </w:rPr>
        <w:t>Задачей бухгалтерской службы является обеспечение формирования полной и достоверной информации о финансовом положении, результатах деятельности и изменениях</w:t>
      </w:r>
      <w:r w:rsidR="00161432" w:rsidRPr="005A6CC0">
        <w:rPr>
          <w:rFonts w:eastAsia="Times New Roman"/>
          <w:sz w:val="24"/>
          <w:szCs w:val="24"/>
        </w:rPr>
        <w:t xml:space="preserve"> в финансовом положении </w:t>
      </w:r>
      <w:r w:rsidR="001D395F">
        <w:rPr>
          <w:rFonts w:eastAsia="Times New Roman"/>
          <w:sz w:val="24"/>
          <w:szCs w:val="24"/>
        </w:rPr>
        <w:t>Предприятия</w:t>
      </w:r>
      <w:r w:rsidR="00161432" w:rsidRPr="005A6CC0">
        <w:rPr>
          <w:rFonts w:eastAsia="Times New Roman"/>
          <w:sz w:val="24"/>
          <w:szCs w:val="24"/>
        </w:rPr>
        <w:t>, в соответствии с МСФО, устанавливающими принципы и правила составления финансовой отчетности.</w:t>
      </w:r>
    </w:p>
    <w:p w14:paraId="0527955C" w14:textId="77777777" w:rsidR="009A25E3" w:rsidRPr="005A6CC0" w:rsidRDefault="00250F11" w:rsidP="00C02E23">
      <w:pPr>
        <w:tabs>
          <w:tab w:val="num" w:pos="900"/>
        </w:tabs>
        <w:ind w:firstLine="567"/>
        <w:jc w:val="both"/>
        <w:rPr>
          <w:rFonts w:eastAsia="Times New Roman"/>
          <w:sz w:val="24"/>
          <w:szCs w:val="24"/>
        </w:rPr>
      </w:pPr>
      <w:r w:rsidRPr="005A6CC0">
        <w:rPr>
          <w:rFonts w:eastAsia="Times New Roman"/>
          <w:sz w:val="24"/>
          <w:szCs w:val="24"/>
        </w:rPr>
        <w:t>2.4.3.</w:t>
      </w:r>
      <w:r w:rsidR="003D3568" w:rsidRPr="005A6CC0">
        <w:rPr>
          <w:rFonts w:eastAsia="Times New Roman"/>
          <w:sz w:val="24"/>
          <w:szCs w:val="24"/>
        </w:rPr>
        <w:t xml:space="preserve"> </w:t>
      </w:r>
      <w:r w:rsidR="009A25E3" w:rsidRPr="005A6CC0">
        <w:rPr>
          <w:rFonts w:eastAsia="Times New Roman"/>
          <w:sz w:val="24"/>
          <w:szCs w:val="24"/>
        </w:rPr>
        <w:t>В</w:t>
      </w:r>
      <w:r w:rsidR="009A25E3" w:rsidRPr="005A6CC0">
        <w:rPr>
          <w:sz w:val="24"/>
          <w:szCs w:val="24"/>
        </w:rPr>
        <w:t xml:space="preserve"> </w:t>
      </w:r>
      <w:proofErr w:type="gramStart"/>
      <w:r w:rsidR="009A25E3" w:rsidRPr="005A6CC0">
        <w:rPr>
          <w:sz w:val="24"/>
          <w:szCs w:val="24"/>
        </w:rPr>
        <w:t>соответствии  со</w:t>
      </w:r>
      <w:proofErr w:type="gramEnd"/>
      <w:r w:rsidR="009A25E3" w:rsidRPr="005A6CC0">
        <w:rPr>
          <w:sz w:val="24"/>
          <w:szCs w:val="24"/>
        </w:rPr>
        <w:t xml:space="preserve"> статьей  8 ЗРК </w:t>
      </w:r>
      <w:r w:rsidR="00E439A2" w:rsidRPr="005A6CC0">
        <w:rPr>
          <w:sz w:val="24"/>
          <w:szCs w:val="24"/>
        </w:rPr>
        <w:t>«</w:t>
      </w:r>
      <w:r w:rsidR="009A25E3" w:rsidRPr="005A6CC0">
        <w:rPr>
          <w:sz w:val="24"/>
          <w:szCs w:val="24"/>
        </w:rPr>
        <w:t xml:space="preserve">О бухгалтерском учете и отчетности  на руководителя </w:t>
      </w:r>
      <w:r w:rsidR="001D395F">
        <w:rPr>
          <w:sz w:val="24"/>
          <w:szCs w:val="24"/>
        </w:rPr>
        <w:t>Предприятия</w:t>
      </w:r>
      <w:r w:rsidR="009A25E3" w:rsidRPr="005A6CC0">
        <w:rPr>
          <w:sz w:val="24"/>
          <w:szCs w:val="24"/>
        </w:rPr>
        <w:t xml:space="preserve">   возложена обязанность </w:t>
      </w:r>
      <w:r w:rsidR="00E439A2" w:rsidRPr="005A6CC0">
        <w:rPr>
          <w:sz w:val="24"/>
          <w:szCs w:val="24"/>
        </w:rPr>
        <w:t>«</w:t>
      </w:r>
      <w:r w:rsidR="009A25E3" w:rsidRPr="005A6CC0">
        <w:rPr>
          <w:sz w:val="24"/>
          <w:szCs w:val="24"/>
        </w:rPr>
        <w:t>обеспечивать  организацию бухгалтерского  учета</w:t>
      </w:r>
      <w:r w:rsidR="00E439A2" w:rsidRPr="005A6CC0">
        <w:rPr>
          <w:sz w:val="24"/>
          <w:szCs w:val="24"/>
        </w:rPr>
        <w:t>»</w:t>
      </w:r>
      <w:r w:rsidR="009A25E3" w:rsidRPr="005A6CC0">
        <w:rPr>
          <w:sz w:val="24"/>
          <w:szCs w:val="24"/>
        </w:rPr>
        <w:t>.</w:t>
      </w:r>
    </w:p>
    <w:p w14:paraId="5A9996C7" w14:textId="77777777" w:rsidR="00161432" w:rsidRPr="005A6CC0" w:rsidRDefault="00161432" w:rsidP="00C02E23">
      <w:pPr>
        <w:tabs>
          <w:tab w:val="num" w:pos="900"/>
        </w:tabs>
        <w:ind w:firstLine="567"/>
        <w:jc w:val="both"/>
        <w:rPr>
          <w:rFonts w:eastAsia="Times New Roman"/>
          <w:sz w:val="24"/>
          <w:szCs w:val="24"/>
        </w:rPr>
      </w:pPr>
      <w:r w:rsidRPr="005A6CC0">
        <w:rPr>
          <w:rFonts w:eastAsia="Times New Roman"/>
          <w:sz w:val="24"/>
          <w:szCs w:val="24"/>
        </w:rPr>
        <w:t xml:space="preserve">Ответственность за организацию бухгалтерского учета в </w:t>
      </w:r>
      <w:r w:rsidR="006212D5">
        <w:rPr>
          <w:rFonts w:eastAsia="Times New Roman"/>
          <w:sz w:val="24"/>
          <w:szCs w:val="24"/>
        </w:rPr>
        <w:t>Предприятии</w:t>
      </w:r>
      <w:r w:rsidRPr="005A6CC0">
        <w:rPr>
          <w:rFonts w:eastAsia="Times New Roman"/>
          <w:sz w:val="24"/>
          <w:szCs w:val="24"/>
        </w:rPr>
        <w:t xml:space="preserve">, соблюдение законодательства при выполнении хозяйственных операций несет </w:t>
      </w:r>
      <w:r w:rsidR="001172DB" w:rsidRPr="005A6CC0">
        <w:rPr>
          <w:rFonts w:eastAsia="Times New Roman"/>
          <w:sz w:val="24"/>
          <w:szCs w:val="24"/>
        </w:rPr>
        <w:t>г</w:t>
      </w:r>
      <w:r w:rsidRPr="005A6CC0">
        <w:rPr>
          <w:rFonts w:eastAsia="Times New Roman"/>
          <w:sz w:val="24"/>
          <w:szCs w:val="24"/>
        </w:rPr>
        <w:t xml:space="preserve">лавный бухгалтер.  </w:t>
      </w:r>
    </w:p>
    <w:p w14:paraId="513A3E83" w14:textId="77777777" w:rsidR="001B4BDE" w:rsidRPr="005A6CC0" w:rsidRDefault="001B4BDE" w:rsidP="00C02E23">
      <w:pPr>
        <w:tabs>
          <w:tab w:val="num" w:pos="900"/>
        </w:tabs>
        <w:ind w:firstLine="567"/>
        <w:jc w:val="both"/>
        <w:rPr>
          <w:rFonts w:eastAsia="Times New Roman"/>
          <w:sz w:val="24"/>
          <w:szCs w:val="24"/>
        </w:rPr>
      </w:pPr>
    </w:p>
    <w:p w14:paraId="427D08D9" w14:textId="77777777" w:rsidR="00161432" w:rsidRPr="005A6CC0" w:rsidRDefault="00161432" w:rsidP="00C02E23">
      <w:pPr>
        <w:ind w:firstLine="567"/>
        <w:jc w:val="both"/>
        <w:rPr>
          <w:rFonts w:eastAsia="Times New Roman"/>
          <w:spacing w:val="9"/>
          <w:sz w:val="24"/>
          <w:szCs w:val="24"/>
        </w:rPr>
      </w:pPr>
      <w:r w:rsidRPr="005A6CC0">
        <w:rPr>
          <w:rFonts w:eastAsia="Times New Roman"/>
          <w:spacing w:val="7"/>
          <w:sz w:val="24"/>
          <w:szCs w:val="24"/>
        </w:rPr>
        <w:t>Должностные</w:t>
      </w:r>
      <w:r w:rsidRPr="005A6CC0">
        <w:rPr>
          <w:rFonts w:eastAsia="Times New Roman"/>
          <w:spacing w:val="7"/>
          <w:sz w:val="24"/>
          <w:szCs w:val="24"/>
          <w:lang w:val="kk-KZ"/>
        </w:rPr>
        <w:t xml:space="preserve"> </w:t>
      </w:r>
      <w:r w:rsidRPr="005A6CC0">
        <w:rPr>
          <w:rFonts w:eastAsia="Times New Roman"/>
          <w:spacing w:val="7"/>
          <w:sz w:val="24"/>
          <w:szCs w:val="24"/>
        </w:rPr>
        <w:t>обязанности</w:t>
      </w:r>
      <w:r w:rsidRPr="005A6CC0">
        <w:rPr>
          <w:rFonts w:eastAsia="Times New Roman"/>
          <w:spacing w:val="7"/>
          <w:sz w:val="24"/>
          <w:szCs w:val="24"/>
          <w:lang w:val="kk-KZ"/>
        </w:rPr>
        <w:t xml:space="preserve"> </w:t>
      </w:r>
      <w:r w:rsidRPr="005A6CC0">
        <w:rPr>
          <w:rFonts w:eastAsia="Times New Roman"/>
          <w:spacing w:val="7"/>
          <w:sz w:val="24"/>
          <w:szCs w:val="24"/>
        </w:rPr>
        <w:t>работников</w:t>
      </w:r>
      <w:r w:rsidRPr="005A6CC0">
        <w:rPr>
          <w:rFonts w:eastAsia="Times New Roman"/>
          <w:spacing w:val="7"/>
          <w:sz w:val="24"/>
          <w:szCs w:val="24"/>
          <w:lang w:val="kk-KZ"/>
        </w:rPr>
        <w:t xml:space="preserve"> </w:t>
      </w:r>
      <w:r w:rsidRPr="005A6CC0">
        <w:rPr>
          <w:rFonts w:eastAsia="Times New Roman"/>
          <w:spacing w:val="7"/>
          <w:sz w:val="24"/>
          <w:szCs w:val="24"/>
        </w:rPr>
        <w:t xml:space="preserve">бухгалтерии регламентируются </w:t>
      </w:r>
      <w:r w:rsidR="009868E3" w:rsidRPr="005A6CC0">
        <w:rPr>
          <w:rFonts w:eastAsia="Times New Roman"/>
          <w:spacing w:val="7"/>
          <w:sz w:val="24"/>
          <w:szCs w:val="24"/>
        </w:rPr>
        <w:t>утвержденными</w:t>
      </w:r>
      <w:r w:rsidR="00EA4C5F" w:rsidRPr="005A6CC0">
        <w:rPr>
          <w:rFonts w:eastAsia="Times New Roman"/>
          <w:spacing w:val="7"/>
          <w:sz w:val="24"/>
          <w:szCs w:val="24"/>
        </w:rPr>
        <w:t xml:space="preserve">   </w:t>
      </w:r>
      <w:r w:rsidR="00F66AD2">
        <w:rPr>
          <w:rFonts w:eastAsia="Times New Roman"/>
          <w:spacing w:val="7"/>
          <w:sz w:val="24"/>
          <w:szCs w:val="24"/>
        </w:rPr>
        <w:t>Руководством</w:t>
      </w:r>
      <w:r w:rsidR="006212D5">
        <w:rPr>
          <w:rFonts w:eastAsia="Times New Roman"/>
          <w:spacing w:val="7"/>
          <w:sz w:val="24"/>
          <w:szCs w:val="24"/>
        </w:rPr>
        <w:t xml:space="preserve">  </w:t>
      </w:r>
      <w:r w:rsidR="00EA4C5F" w:rsidRPr="005A6CC0">
        <w:rPr>
          <w:rFonts w:eastAsia="Times New Roman"/>
          <w:spacing w:val="7"/>
          <w:sz w:val="24"/>
          <w:szCs w:val="24"/>
        </w:rPr>
        <w:t xml:space="preserve"> </w:t>
      </w:r>
      <w:r w:rsidR="001D395F">
        <w:rPr>
          <w:rFonts w:eastAsia="Times New Roman"/>
          <w:spacing w:val="7"/>
          <w:sz w:val="24"/>
          <w:szCs w:val="24"/>
        </w:rPr>
        <w:t>Предприятия</w:t>
      </w:r>
      <w:r w:rsidR="00EA4C5F" w:rsidRPr="005A6CC0">
        <w:rPr>
          <w:rFonts w:eastAsia="Times New Roman"/>
          <w:spacing w:val="7"/>
          <w:sz w:val="24"/>
          <w:szCs w:val="24"/>
        </w:rPr>
        <w:t xml:space="preserve">  </w:t>
      </w:r>
      <w:r w:rsidR="009868E3" w:rsidRPr="005A6CC0">
        <w:rPr>
          <w:rFonts w:eastAsia="Times New Roman"/>
          <w:spacing w:val="7"/>
          <w:sz w:val="24"/>
          <w:szCs w:val="24"/>
        </w:rPr>
        <w:t xml:space="preserve">  </w:t>
      </w:r>
      <w:r w:rsidR="00451D55" w:rsidRPr="005A6CC0">
        <w:rPr>
          <w:rFonts w:eastAsia="Times New Roman"/>
          <w:spacing w:val="9"/>
          <w:sz w:val="24"/>
          <w:szCs w:val="24"/>
        </w:rPr>
        <w:t xml:space="preserve">должностными инструкциями. </w:t>
      </w:r>
    </w:p>
    <w:p w14:paraId="51C93DD4" w14:textId="77777777" w:rsidR="00EA4C5F" w:rsidRPr="005A6CC0" w:rsidRDefault="00EA66FF" w:rsidP="00C02E23">
      <w:pPr>
        <w:ind w:firstLine="567"/>
        <w:jc w:val="both"/>
        <w:rPr>
          <w:rFonts w:eastAsia="Times New Roman"/>
          <w:sz w:val="24"/>
          <w:szCs w:val="24"/>
        </w:rPr>
      </w:pPr>
      <w:r w:rsidRPr="005A6CC0">
        <w:rPr>
          <w:rFonts w:eastAsia="Times New Roman"/>
          <w:sz w:val="24"/>
          <w:szCs w:val="24"/>
        </w:rPr>
        <w:t>2.4.5</w:t>
      </w:r>
      <w:r w:rsidR="00250F11" w:rsidRPr="005A6CC0">
        <w:rPr>
          <w:rFonts w:eastAsia="Times New Roman"/>
          <w:sz w:val="24"/>
          <w:szCs w:val="24"/>
        </w:rPr>
        <w:t xml:space="preserve">. </w:t>
      </w:r>
      <w:r w:rsidR="00D6331F" w:rsidRPr="005A6CC0">
        <w:rPr>
          <w:rFonts w:eastAsia="Times New Roman"/>
          <w:sz w:val="24"/>
          <w:szCs w:val="24"/>
        </w:rPr>
        <w:t xml:space="preserve">Задачи главного бухгалтера – организация бухгалтерского учета хозяйственно-финансовой деятельности, контроль за экономным использованием материальных, трудовых и финансовых ресурсов. </w:t>
      </w:r>
    </w:p>
    <w:p w14:paraId="3055D56B" w14:textId="77777777" w:rsidR="00D6331F" w:rsidRPr="005A6CC0" w:rsidRDefault="00D6331F" w:rsidP="00C02E23">
      <w:pPr>
        <w:ind w:firstLine="567"/>
        <w:jc w:val="both"/>
        <w:rPr>
          <w:rFonts w:eastAsia="Times New Roman"/>
          <w:sz w:val="24"/>
          <w:szCs w:val="24"/>
        </w:rPr>
      </w:pPr>
      <w:r w:rsidRPr="005A6CC0">
        <w:rPr>
          <w:rFonts w:eastAsia="Times New Roman"/>
          <w:sz w:val="24"/>
          <w:szCs w:val="24"/>
        </w:rPr>
        <w:t>При ведении бухгалтерского учета главный бухгалтер обеспечивает:</w:t>
      </w:r>
    </w:p>
    <w:p w14:paraId="67E936D2" w14:textId="77777777" w:rsidR="00D6331F" w:rsidRPr="005A6CC0" w:rsidRDefault="00D6331F" w:rsidP="00415EF1">
      <w:pPr>
        <w:numPr>
          <w:ilvl w:val="0"/>
          <w:numId w:val="15"/>
        </w:numPr>
        <w:ind w:left="0" w:firstLine="360"/>
        <w:jc w:val="both"/>
        <w:rPr>
          <w:rFonts w:eastAsia="Times New Roman"/>
          <w:sz w:val="24"/>
          <w:szCs w:val="24"/>
        </w:rPr>
      </w:pPr>
      <w:r w:rsidRPr="005A6CC0">
        <w:rPr>
          <w:rFonts w:eastAsia="Times New Roman"/>
          <w:sz w:val="24"/>
          <w:szCs w:val="24"/>
        </w:rPr>
        <w:t>неизменность принятой учетной политики отражения операций, событий и оценки активов и обязательств в течение отчетного периода</w:t>
      </w:r>
      <w:r w:rsidR="00456B5A" w:rsidRPr="005A6CC0">
        <w:rPr>
          <w:rFonts w:eastAsia="Times New Roman"/>
          <w:sz w:val="24"/>
          <w:szCs w:val="24"/>
        </w:rPr>
        <w:t>;</w:t>
      </w:r>
    </w:p>
    <w:p w14:paraId="78E90508" w14:textId="77777777" w:rsidR="00456B5A" w:rsidRPr="005A6CC0" w:rsidRDefault="00456B5A" w:rsidP="00415EF1">
      <w:pPr>
        <w:numPr>
          <w:ilvl w:val="0"/>
          <w:numId w:val="15"/>
        </w:numPr>
        <w:ind w:left="0" w:firstLine="349"/>
        <w:jc w:val="both"/>
        <w:rPr>
          <w:rFonts w:eastAsia="Times New Roman"/>
          <w:sz w:val="24"/>
          <w:szCs w:val="24"/>
        </w:rPr>
      </w:pPr>
      <w:r w:rsidRPr="005A6CC0">
        <w:rPr>
          <w:rFonts w:eastAsia="Times New Roman"/>
          <w:sz w:val="24"/>
          <w:szCs w:val="24"/>
        </w:rPr>
        <w:t>полноту отражения в учет</w:t>
      </w:r>
      <w:r w:rsidR="00AB3119" w:rsidRPr="005A6CC0">
        <w:rPr>
          <w:rFonts w:eastAsia="Times New Roman"/>
          <w:sz w:val="24"/>
          <w:szCs w:val="24"/>
        </w:rPr>
        <w:t>е</w:t>
      </w:r>
      <w:r w:rsidRPr="005A6CC0">
        <w:rPr>
          <w:rFonts w:eastAsia="Times New Roman"/>
          <w:sz w:val="24"/>
          <w:szCs w:val="24"/>
        </w:rPr>
        <w:t xml:space="preserve"> за отчетный период всех операций и событий, осуществленных в этом периоде, и результатов инвентаризации активов и обязательств;</w:t>
      </w:r>
    </w:p>
    <w:p w14:paraId="1E72EF95" w14:textId="77777777" w:rsidR="00456B5A" w:rsidRPr="005A6CC0" w:rsidRDefault="00456B5A" w:rsidP="00415EF1">
      <w:pPr>
        <w:numPr>
          <w:ilvl w:val="0"/>
          <w:numId w:val="15"/>
        </w:numPr>
        <w:jc w:val="both"/>
        <w:rPr>
          <w:rFonts w:eastAsia="Times New Roman"/>
          <w:sz w:val="24"/>
          <w:szCs w:val="24"/>
        </w:rPr>
      </w:pPr>
      <w:r w:rsidRPr="005A6CC0">
        <w:rPr>
          <w:rFonts w:eastAsia="Times New Roman"/>
          <w:sz w:val="24"/>
          <w:szCs w:val="24"/>
        </w:rPr>
        <w:t>правильность отнесения доходов</w:t>
      </w:r>
      <w:r w:rsidR="00250F11" w:rsidRPr="005A6CC0">
        <w:rPr>
          <w:rFonts w:eastAsia="Times New Roman"/>
          <w:sz w:val="24"/>
          <w:szCs w:val="24"/>
        </w:rPr>
        <w:t xml:space="preserve"> и расходов к отчетным периодам.</w:t>
      </w:r>
    </w:p>
    <w:p w14:paraId="3A5DDB5B" w14:textId="77777777" w:rsidR="009D0934" w:rsidRPr="005A6CC0" w:rsidRDefault="00EA66FF" w:rsidP="00EA4C5F">
      <w:pPr>
        <w:ind w:firstLine="567"/>
        <w:rPr>
          <w:sz w:val="24"/>
          <w:szCs w:val="24"/>
        </w:rPr>
      </w:pPr>
      <w:r w:rsidRPr="005A6CC0">
        <w:rPr>
          <w:rFonts w:eastAsia="Times New Roman"/>
          <w:sz w:val="24"/>
          <w:szCs w:val="24"/>
        </w:rPr>
        <w:t>2.4.6</w:t>
      </w:r>
      <w:r w:rsidR="00250F11" w:rsidRPr="005A6CC0">
        <w:rPr>
          <w:rFonts w:eastAsia="Times New Roman"/>
          <w:sz w:val="24"/>
          <w:szCs w:val="24"/>
        </w:rPr>
        <w:t xml:space="preserve">. </w:t>
      </w:r>
      <w:r w:rsidR="009D0934" w:rsidRPr="005A6CC0">
        <w:rPr>
          <w:sz w:val="24"/>
          <w:szCs w:val="24"/>
        </w:rPr>
        <w:t xml:space="preserve">При освобождении главного бухгалтера от занимаемой должности (увольнении, назначении на другую должность, перемещении) производится сдача дел главному бухгалтеру, назначенному на должность в соответствии с трудовым законодательством Республики Казахстан, а при отсутствии последнего - работнику, назначенному приказом </w:t>
      </w:r>
      <w:proofErr w:type="gramStart"/>
      <w:r w:rsidR="006212D5">
        <w:rPr>
          <w:sz w:val="24"/>
          <w:szCs w:val="24"/>
        </w:rPr>
        <w:t>Главным  врачом</w:t>
      </w:r>
      <w:proofErr w:type="gramEnd"/>
      <w:r w:rsidR="006212D5">
        <w:rPr>
          <w:sz w:val="24"/>
          <w:szCs w:val="24"/>
        </w:rPr>
        <w:t xml:space="preserve">  </w:t>
      </w:r>
      <w:r w:rsidR="009D0934" w:rsidRPr="005A6CC0">
        <w:rPr>
          <w:sz w:val="24"/>
          <w:szCs w:val="24"/>
        </w:rPr>
        <w:t xml:space="preserve"> </w:t>
      </w:r>
      <w:r w:rsidR="001D395F">
        <w:rPr>
          <w:sz w:val="24"/>
          <w:szCs w:val="24"/>
        </w:rPr>
        <w:t>Предприятия</w:t>
      </w:r>
      <w:r w:rsidR="009D0934" w:rsidRPr="005A6CC0">
        <w:rPr>
          <w:sz w:val="24"/>
          <w:szCs w:val="24"/>
        </w:rPr>
        <w:t xml:space="preserve">. </w:t>
      </w:r>
      <w:r w:rsidR="009D0934" w:rsidRPr="005A6CC0">
        <w:rPr>
          <w:sz w:val="24"/>
          <w:szCs w:val="24"/>
        </w:rPr>
        <w:br/>
        <w:t xml:space="preserve">      Прием и сдача дел главным бухгалтером, сдающим дела (далее - сдающим), и работником, принимающим дела (далее - принимающим), производятся на основании приказа </w:t>
      </w:r>
      <w:proofErr w:type="gramStart"/>
      <w:r w:rsidR="006212D5">
        <w:rPr>
          <w:sz w:val="24"/>
          <w:szCs w:val="24"/>
        </w:rPr>
        <w:t>Главным  врачом</w:t>
      </w:r>
      <w:proofErr w:type="gramEnd"/>
      <w:r w:rsidR="006212D5">
        <w:rPr>
          <w:sz w:val="24"/>
          <w:szCs w:val="24"/>
        </w:rPr>
        <w:t xml:space="preserve">  </w:t>
      </w:r>
      <w:r w:rsidR="009D0934" w:rsidRPr="005A6CC0">
        <w:rPr>
          <w:sz w:val="24"/>
          <w:szCs w:val="24"/>
        </w:rPr>
        <w:t xml:space="preserve"> </w:t>
      </w:r>
      <w:r w:rsidR="001D395F">
        <w:rPr>
          <w:sz w:val="24"/>
          <w:szCs w:val="24"/>
        </w:rPr>
        <w:t>Предприятия</w:t>
      </w:r>
      <w:r w:rsidR="009D0934" w:rsidRPr="005A6CC0">
        <w:rPr>
          <w:sz w:val="24"/>
          <w:szCs w:val="24"/>
        </w:rPr>
        <w:t xml:space="preserve">. В приказе указывается срок приема-сдачи дел бухгалтерской службы, но не более двух недель; </w:t>
      </w:r>
      <w:proofErr w:type="gramStart"/>
      <w:r w:rsidR="009D0934" w:rsidRPr="005A6CC0">
        <w:rPr>
          <w:sz w:val="24"/>
          <w:szCs w:val="24"/>
        </w:rPr>
        <w:t>порядок оплаты труда</w:t>
      </w:r>
      <w:proofErr w:type="gramEnd"/>
      <w:r w:rsidR="009D0934" w:rsidRPr="005A6CC0">
        <w:rPr>
          <w:sz w:val="24"/>
          <w:szCs w:val="24"/>
        </w:rPr>
        <w:t xml:space="preserve"> сдающего и принимающего. В приказе также указывается, кому предоставлено на период приема-сдачи дел право подписи на документах, при этом должно быть оговорено, что до оформления права подписи лица, принимающего дела, документы подписывает сдающий дела под контролем принимающего.</w:t>
      </w:r>
      <w:r w:rsidR="009D0934" w:rsidRPr="005A6CC0">
        <w:rPr>
          <w:sz w:val="24"/>
          <w:szCs w:val="24"/>
        </w:rPr>
        <w:br/>
        <w:t xml:space="preserve">      В процессе сдачи дел определяется состояние бухгалтерского учета </w:t>
      </w:r>
      <w:r w:rsidR="001D395F">
        <w:rPr>
          <w:sz w:val="24"/>
          <w:szCs w:val="24"/>
        </w:rPr>
        <w:t>Предприятия</w:t>
      </w:r>
      <w:r w:rsidR="009D0934" w:rsidRPr="005A6CC0">
        <w:rPr>
          <w:sz w:val="24"/>
          <w:szCs w:val="24"/>
        </w:rPr>
        <w:t xml:space="preserve">   и достоверность отчетных данных, при этом составляется акт приема-сдачи дел (в котором указывается состав комиссии, согласно приказа руководителя, наименование и количество бухгалтерских регистров, отчетность: финансовая, налоговая и статистическая, сумма и наименование активов, обязательств, чистых активов/капитала), разграничивающих ответственность принимающего и сдающего дела.</w:t>
      </w:r>
      <w:r w:rsidR="009D0934" w:rsidRPr="005A6CC0">
        <w:rPr>
          <w:sz w:val="24"/>
          <w:szCs w:val="24"/>
        </w:rPr>
        <w:br/>
        <w:t xml:space="preserve">       Передача дел бухгалтерской службы производится на основе последнего представленного баланса. В акте приема-сдачи дел должна быть указана дата</w:t>
      </w:r>
    </w:p>
    <w:p w14:paraId="3DB4FCB0" w14:textId="77777777" w:rsidR="009D0934" w:rsidRPr="005A6CC0" w:rsidRDefault="009D0934" w:rsidP="00EA4C5F">
      <w:pPr>
        <w:rPr>
          <w:sz w:val="24"/>
          <w:szCs w:val="24"/>
        </w:rPr>
      </w:pPr>
      <w:r w:rsidRPr="005A6CC0">
        <w:rPr>
          <w:sz w:val="24"/>
          <w:szCs w:val="24"/>
        </w:rPr>
        <w:t xml:space="preserve"> осуществления передачи дел. </w:t>
      </w:r>
    </w:p>
    <w:p w14:paraId="634EC27A" w14:textId="77777777" w:rsidR="009D0934" w:rsidRPr="005A6CC0" w:rsidRDefault="009D0934" w:rsidP="00EA4C5F">
      <w:pPr>
        <w:rPr>
          <w:sz w:val="24"/>
          <w:szCs w:val="24"/>
        </w:rPr>
      </w:pPr>
      <w:r w:rsidRPr="005A6CC0">
        <w:rPr>
          <w:sz w:val="24"/>
          <w:szCs w:val="24"/>
        </w:rPr>
        <w:t xml:space="preserve">       В начале приема и сдачи дел проверяется состояние кассы (обеспечены ли надлежащие условия для хранения денежной наличности, состояние записей в кассовой книге, состояние по другим ценностям, хранящимся в кассе, и соответствие их бухгалтерским записям, наличие чековых книжек, номера неиспользованных чеков). </w:t>
      </w:r>
    </w:p>
    <w:p w14:paraId="5F87BAA7" w14:textId="77777777" w:rsidR="00116A83" w:rsidRDefault="009D0934" w:rsidP="00EA4C5F">
      <w:pPr>
        <w:rPr>
          <w:sz w:val="24"/>
          <w:szCs w:val="24"/>
        </w:rPr>
      </w:pPr>
      <w:r w:rsidRPr="005A6CC0">
        <w:rPr>
          <w:sz w:val="24"/>
          <w:szCs w:val="24"/>
        </w:rPr>
        <w:t xml:space="preserve">Акт проверки остатков наличности в кассе (в котором указывается сумма остатка денежных средств по спецификам, номера и даты последних приходных и расходных ордеров) подписывается лицом, как сдающим, так и принимающим дела бухгалтерской службы, а также кассиром, либо лицом, отвечающим за ведение кассовых операций. </w:t>
      </w:r>
      <w:r w:rsidRPr="005A6CC0">
        <w:rPr>
          <w:sz w:val="24"/>
          <w:szCs w:val="24"/>
        </w:rPr>
        <w:br/>
        <w:t xml:space="preserve">       При приеме и сдаче дел проверяется состояние денежного учета, учета расчетных операций, расчетных статей баланса (реальность дебиторской и кредиторской задолженности, наличие нереальной для взыскания задолженности, с указанием виновных в этом лиц, наличие актов сверки взаимных расчетов, наличие не перечисленных своевременно в бюджет сумм), а также составление отчетности (соблюдение отчетной дисциплины, качество представляемой отчетности) государственного учреждения. </w:t>
      </w:r>
      <w:r w:rsidRPr="005A6CC0">
        <w:rPr>
          <w:sz w:val="24"/>
          <w:szCs w:val="24"/>
        </w:rPr>
        <w:br/>
        <w:t xml:space="preserve">       Кроме того, в акте приема-сдачи дел отражается: </w:t>
      </w:r>
      <w:r w:rsidRPr="005A6CC0">
        <w:rPr>
          <w:sz w:val="24"/>
          <w:szCs w:val="24"/>
        </w:rPr>
        <w:br/>
        <w:t xml:space="preserve">       состояние организации учета в бухгалтерской службе (штат, его укомплектованность, распределение обязанностей, должностные инструкции, наличие инструктивных материалов по бухгалтерскому учету и отчетности, обеспеченность бухгалтерскими книгами, бланками учета и отчетности), формирование учетной системы; </w:t>
      </w:r>
    </w:p>
    <w:p w14:paraId="75108DEE" w14:textId="77777777" w:rsidR="009D0934" w:rsidRPr="005A6CC0" w:rsidRDefault="009D0934" w:rsidP="00EA4C5F">
      <w:pPr>
        <w:rPr>
          <w:sz w:val="24"/>
          <w:szCs w:val="24"/>
        </w:rPr>
      </w:pPr>
      <w:r w:rsidRPr="005A6CC0">
        <w:rPr>
          <w:sz w:val="24"/>
          <w:szCs w:val="24"/>
        </w:rPr>
        <w:t xml:space="preserve">       состояние первичной документации учета, бухгалтерской отчетности; </w:t>
      </w:r>
      <w:r w:rsidRPr="005A6CC0">
        <w:rPr>
          <w:sz w:val="24"/>
          <w:szCs w:val="24"/>
        </w:rPr>
        <w:br/>
        <w:t xml:space="preserve">       мероприятия, необходимые для организации учета и финансового контроля; </w:t>
      </w:r>
      <w:r w:rsidRPr="005A6CC0">
        <w:rPr>
          <w:sz w:val="24"/>
          <w:szCs w:val="24"/>
        </w:rPr>
        <w:br/>
        <w:t xml:space="preserve">       правильность оформления и хранения документов, состояние архива. </w:t>
      </w:r>
      <w:r w:rsidRPr="005A6CC0">
        <w:rPr>
          <w:sz w:val="24"/>
          <w:szCs w:val="24"/>
        </w:rPr>
        <w:br/>
        <w:t xml:space="preserve">       Составленный по завершению проверки состояния учета и отчетности   акт приема-сдачи дел подписывается принимающим и сдающим дела, и утверждается </w:t>
      </w:r>
      <w:proofErr w:type="gramStart"/>
      <w:r w:rsidR="001D395F">
        <w:rPr>
          <w:sz w:val="24"/>
          <w:szCs w:val="24"/>
        </w:rPr>
        <w:t>Главный  врач</w:t>
      </w:r>
      <w:r w:rsidRPr="005A6CC0">
        <w:rPr>
          <w:sz w:val="24"/>
          <w:szCs w:val="24"/>
        </w:rPr>
        <w:t>ом</w:t>
      </w:r>
      <w:proofErr w:type="gramEnd"/>
      <w:r w:rsidRPr="005A6CC0">
        <w:rPr>
          <w:sz w:val="24"/>
          <w:szCs w:val="24"/>
        </w:rPr>
        <w:t xml:space="preserve"> </w:t>
      </w:r>
      <w:r w:rsidR="001D395F">
        <w:rPr>
          <w:sz w:val="24"/>
          <w:szCs w:val="24"/>
        </w:rPr>
        <w:t>Предприятия</w:t>
      </w:r>
      <w:r w:rsidRPr="005A6CC0">
        <w:rPr>
          <w:sz w:val="24"/>
          <w:szCs w:val="24"/>
        </w:rPr>
        <w:t xml:space="preserve">. </w:t>
      </w:r>
    </w:p>
    <w:p w14:paraId="1721C791" w14:textId="77777777" w:rsidR="00456B5A" w:rsidRPr="005A6CC0" w:rsidRDefault="009D0934" w:rsidP="00EA4C5F">
      <w:pPr>
        <w:ind w:firstLine="567"/>
        <w:rPr>
          <w:rFonts w:eastAsia="Times New Roman"/>
          <w:sz w:val="24"/>
          <w:szCs w:val="24"/>
        </w:rPr>
      </w:pPr>
      <w:r w:rsidRPr="005A6CC0">
        <w:rPr>
          <w:sz w:val="24"/>
          <w:szCs w:val="24"/>
        </w:rPr>
        <w:t xml:space="preserve">В случае несогласия принимающего с какими-либо положениями акта приема - сдачи дел он при его подписании должен указать соответствующие мотивированные оговорки. Акт приема-сдачи дел составляется в двух экземплярах, один из которых остается у лица, сдающего дела. </w:t>
      </w:r>
      <w:r w:rsidRPr="005A6CC0">
        <w:rPr>
          <w:sz w:val="24"/>
          <w:szCs w:val="24"/>
        </w:rPr>
        <w:br/>
      </w:r>
      <w:r w:rsidR="00EA4C5F" w:rsidRPr="005A6CC0">
        <w:rPr>
          <w:rFonts w:eastAsia="Times New Roman"/>
          <w:sz w:val="24"/>
          <w:szCs w:val="24"/>
        </w:rPr>
        <w:t xml:space="preserve">        </w:t>
      </w:r>
      <w:r w:rsidR="00740836" w:rsidRPr="005A6CC0">
        <w:rPr>
          <w:rFonts w:eastAsia="Times New Roman"/>
          <w:sz w:val="24"/>
          <w:szCs w:val="24"/>
        </w:rPr>
        <w:t>При этом с</w:t>
      </w:r>
      <w:r w:rsidR="00456B5A" w:rsidRPr="005A6CC0">
        <w:rPr>
          <w:rFonts w:eastAsia="Times New Roman"/>
          <w:sz w:val="24"/>
          <w:szCs w:val="24"/>
        </w:rPr>
        <w:t>роки приема-передачи дел бухгалтерской службы не могут составлять более двух недель с момента подписания приказа.</w:t>
      </w:r>
    </w:p>
    <w:p w14:paraId="05F1D2EE" w14:textId="77777777" w:rsidR="00161432" w:rsidRPr="005A6CC0" w:rsidRDefault="00EA66FF" w:rsidP="00C02E23">
      <w:pPr>
        <w:ind w:firstLine="567"/>
        <w:jc w:val="both"/>
        <w:rPr>
          <w:rFonts w:eastAsia="Times New Roman"/>
          <w:sz w:val="24"/>
          <w:szCs w:val="24"/>
        </w:rPr>
      </w:pPr>
      <w:r w:rsidRPr="005A6CC0">
        <w:rPr>
          <w:rFonts w:eastAsia="Times New Roman"/>
          <w:sz w:val="24"/>
          <w:szCs w:val="24"/>
        </w:rPr>
        <w:t>2.4.7</w:t>
      </w:r>
      <w:r w:rsidR="00250F11" w:rsidRPr="005A6CC0">
        <w:rPr>
          <w:rFonts w:eastAsia="Times New Roman"/>
          <w:sz w:val="24"/>
          <w:szCs w:val="24"/>
        </w:rPr>
        <w:t xml:space="preserve">. </w:t>
      </w:r>
      <w:r w:rsidR="00161432" w:rsidRPr="005A6CC0">
        <w:rPr>
          <w:rFonts w:eastAsia="Times New Roman"/>
          <w:sz w:val="24"/>
          <w:szCs w:val="24"/>
        </w:rPr>
        <w:t xml:space="preserve">При ведении бухгалтерского </w:t>
      </w:r>
      <w:proofErr w:type="gramStart"/>
      <w:r w:rsidR="00161432" w:rsidRPr="005A6CC0">
        <w:rPr>
          <w:rFonts w:eastAsia="Times New Roman"/>
          <w:sz w:val="24"/>
          <w:szCs w:val="24"/>
        </w:rPr>
        <w:t>учета  должны</w:t>
      </w:r>
      <w:proofErr w:type="gramEnd"/>
      <w:r w:rsidR="00161432" w:rsidRPr="005A6CC0">
        <w:rPr>
          <w:rFonts w:eastAsia="Times New Roman"/>
          <w:sz w:val="24"/>
          <w:szCs w:val="24"/>
        </w:rPr>
        <w:t xml:space="preserve"> быть обеспечены:</w:t>
      </w:r>
    </w:p>
    <w:p w14:paraId="2935B25A" w14:textId="77777777" w:rsidR="00161432" w:rsidRPr="005A6CC0" w:rsidRDefault="00161432" w:rsidP="00415EF1">
      <w:pPr>
        <w:numPr>
          <w:ilvl w:val="0"/>
          <w:numId w:val="16"/>
        </w:numPr>
        <w:ind w:left="0" w:firstLine="360"/>
        <w:jc w:val="both"/>
        <w:rPr>
          <w:rFonts w:eastAsia="Times New Roman"/>
          <w:sz w:val="24"/>
          <w:szCs w:val="24"/>
        </w:rPr>
      </w:pPr>
      <w:r w:rsidRPr="005A6CC0">
        <w:rPr>
          <w:rFonts w:eastAsia="Times New Roman"/>
          <w:sz w:val="24"/>
          <w:szCs w:val="24"/>
        </w:rPr>
        <w:t>неизменность порядка отражения хозяйственных операций и оценки активов и обязательств в течение отчетного периода, принятого в соответствии с Учетной политикой;</w:t>
      </w:r>
    </w:p>
    <w:p w14:paraId="0C0801E3" w14:textId="77777777" w:rsidR="00161432" w:rsidRPr="005A6CC0" w:rsidRDefault="00161432" w:rsidP="00415EF1">
      <w:pPr>
        <w:numPr>
          <w:ilvl w:val="0"/>
          <w:numId w:val="16"/>
        </w:numPr>
        <w:ind w:left="0" w:firstLine="360"/>
        <w:jc w:val="both"/>
        <w:rPr>
          <w:rFonts w:eastAsia="Times New Roman"/>
          <w:sz w:val="24"/>
          <w:szCs w:val="24"/>
        </w:rPr>
      </w:pPr>
      <w:r w:rsidRPr="005A6CC0">
        <w:rPr>
          <w:rFonts w:eastAsia="Times New Roman"/>
          <w:sz w:val="24"/>
          <w:szCs w:val="24"/>
        </w:rPr>
        <w:t>полнота отражения в учете за отчетный период всех хозяйственных операций, осуществляемых в этом периоде, и результатов инвентаризации имущества и финансовых обязательств;</w:t>
      </w:r>
    </w:p>
    <w:p w14:paraId="2A3D171D" w14:textId="77777777" w:rsidR="00161432" w:rsidRPr="005A6CC0" w:rsidRDefault="00161432" w:rsidP="00415EF1">
      <w:pPr>
        <w:numPr>
          <w:ilvl w:val="0"/>
          <w:numId w:val="16"/>
        </w:numPr>
        <w:jc w:val="both"/>
        <w:rPr>
          <w:rFonts w:eastAsia="Times New Roman"/>
          <w:sz w:val="24"/>
          <w:szCs w:val="24"/>
        </w:rPr>
      </w:pPr>
      <w:r w:rsidRPr="005A6CC0">
        <w:rPr>
          <w:rFonts w:eastAsia="Times New Roman"/>
          <w:sz w:val="24"/>
          <w:szCs w:val="24"/>
        </w:rPr>
        <w:t>правильность отнесения доходов и расходов к отчетным периодам;</w:t>
      </w:r>
    </w:p>
    <w:p w14:paraId="04AC8F7A" w14:textId="77777777" w:rsidR="00161432" w:rsidRPr="005A6CC0" w:rsidRDefault="00161432" w:rsidP="00415EF1">
      <w:pPr>
        <w:numPr>
          <w:ilvl w:val="0"/>
          <w:numId w:val="16"/>
        </w:numPr>
        <w:ind w:left="0" w:firstLine="360"/>
        <w:jc w:val="both"/>
        <w:rPr>
          <w:rFonts w:eastAsia="Times New Roman"/>
          <w:sz w:val="24"/>
          <w:szCs w:val="24"/>
        </w:rPr>
      </w:pPr>
      <w:r w:rsidRPr="005A6CC0">
        <w:rPr>
          <w:rFonts w:eastAsia="Times New Roman"/>
          <w:sz w:val="24"/>
          <w:szCs w:val="24"/>
        </w:rPr>
        <w:t>тождество данных аналитического учета оборотам и остаткам по счетам синтетического учета на начало каждого месяца.</w:t>
      </w:r>
    </w:p>
    <w:p w14:paraId="6B08E9EC" w14:textId="77777777" w:rsidR="00161432" w:rsidRPr="005A6CC0" w:rsidRDefault="00250F11" w:rsidP="00C02E23">
      <w:pPr>
        <w:tabs>
          <w:tab w:val="num" w:pos="1440"/>
        </w:tabs>
        <w:ind w:firstLine="567"/>
        <w:jc w:val="both"/>
        <w:rPr>
          <w:rFonts w:eastAsia="Times New Roman"/>
          <w:sz w:val="24"/>
          <w:szCs w:val="24"/>
        </w:rPr>
      </w:pPr>
      <w:r w:rsidRPr="005A6CC0">
        <w:rPr>
          <w:rFonts w:eastAsia="Times New Roman"/>
          <w:sz w:val="24"/>
          <w:szCs w:val="24"/>
        </w:rPr>
        <w:t>2.4.</w:t>
      </w:r>
      <w:r w:rsidR="00EA66FF" w:rsidRPr="005A6CC0">
        <w:rPr>
          <w:rFonts w:eastAsia="Times New Roman"/>
          <w:sz w:val="24"/>
          <w:szCs w:val="24"/>
        </w:rPr>
        <w:t>8</w:t>
      </w:r>
      <w:r w:rsidRPr="005A6CC0">
        <w:rPr>
          <w:rFonts w:eastAsia="Times New Roman"/>
          <w:sz w:val="24"/>
          <w:szCs w:val="24"/>
        </w:rPr>
        <w:t xml:space="preserve">. </w:t>
      </w:r>
      <w:r w:rsidR="00161432" w:rsidRPr="005A6CC0">
        <w:rPr>
          <w:rFonts w:eastAsia="Times New Roman"/>
          <w:sz w:val="24"/>
          <w:szCs w:val="24"/>
        </w:rPr>
        <w:t>Способ ведения бухгалтерского учета принимается:</w:t>
      </w:r>
    </w:p>
    <w:p w14:paraId="50030230" w14:textId="77777777" w:rsidR="00161432" w:rsidRPr="005A6CC0" w:rsidRDefault="00161432" w:rsidP="00415EF1">
      <w:pPr>
        <w:numPr>
          <w:ilvl w:val="0"/>
          <w:numId w:val="16"/>
        </w:numPr>
        <w:ind w:left="0" w:firstLine="360"/>
        <w:jc w:val="both"/>
        <w:rPr>
          <w:rFonts w:eastAsia="Times New Roman"/>
          <w:sz w:val="24"/>
          <w:szCs w:val="24"/>
        </w:rPr>
      </w:pPr>
      <w:r w:rsidRPr="005A6CC0">
        <w:rPr>
          <w:rFonts w:eastAsia="Times New Roman"/>
          <w:sz w:val="24"/>
          <w:szCs w:val="24"/>
        </w:rPr>
        <w:t xml:space="preserve">автоматизированный, в </w:t>
      </w:r>
      <w:proofErr w:type="gramStart"/>
      <w:r w:rsidRPr="005A6CC0">
        <w:rPr>
          <w:rFonts w:eastAsia="Times New Roman"/>
          <w:sz w:val="24"/>
          <w:szCs w:val="24"/>
        </w:rPr>
        <w:t>системе</w:t>
      </w:r>
      <w:r w:rsidR="0066475D" w:rsidRPr="005A6CC0">
        <w:rPr>
          <w:rFonts w:eastAsia="Times New Roman"/>
          <w:sz w:val="24"/>
          <w:szCs w:val="24"/>
        </w:rPr>
        <w:t xml:space="preserve">  лицензионной</w:t>
      </w:r>
      <w:proofErr w:type="gramEnd"/>
      <w:r w:rsidR="0066475D" w:rsidRPr="005A6CC0">
        <w:rPr>
          <w:rFonts w:eastAsia="Times New Roman"/>
          <w:sz w:val="24"/>
          <w:szCs w:val="24"/>
        </w:rPr>
        <w:t xml:space="preserve">  </w:t>
      </w:r>
      <w:r w:rsidRPr="005A6CC0">
        <w:rPr>
          <w:rFonts w:eastAsia="Times New Roman"/>
          <w:sz w:val="24"/>
          <w:szCs w:val="24"/>
        </w:rPr>
        <w:t xml:space="preserve"> </w:t>
      </w:r>
      <w:r w:rsidR="0066475D" w:rsidRPr="005A6CC0">
        <w:rPr>
          <w:rFonts w:eastAsia="Times New Roman"/>
          <w:sz w:val="24"/>
          <w:szCs w:val="24"/>
        </w:rPr>
        <w:t xml:space="preserve">бухгалтерской  программы  </w:t>
      </w:r>
      <w:r w:rsidR="00E439A2" w:rsidRPr="005A6CC0">
        <w:rPr>
          <w:rFonts w:eastAsia="Times New Roman"/>
          <w:sz w:val="24"/>
          <w:szCs w:val="24"/>
        </w:rPr>
        <w:t>«</w:t>
      </w:r>
      <w:r w:rsidRPr="005A6CC0">
        <w:rPr>
          <w:rFonts w:eastAsia="Times New Roman"/>
          <w:sz w:val="24"/>
          <w:szCs w:val="24"/>
        </w:rPr>
        <w:t>1С:</w:t>
      </w:r>
      <w:r w:rsidR="0066475D" w:rsidRPr="005A6CC0">
        <w:rPr>
          <w:rFonts w:eastAsia="Times New Roman"/>
          <w:sz w:val="24"/>
          <w:szCs w:val="24"/>
        </w:rPr>
        <w:t xml:space="preserve"> </w:t>
      </w:r>
      <w:r w:rsidRPr="005A6CC0">
        <w:rPr>
          <w:rFonts w:eastAsia="Times New Roman"/>
          <w:sz w:val="24"/>
          <w:szCs w:val="24"/>
        </w:rPr>
        <w:t>Предприятие</w:t>
      </w:r>
      <w:r w:rsidR="00E439A2" w:rsidRPr="005A6CC0">
        <w:rPr>
          <w:rFonts w:eastAsia="Times New Roman"/>
          <w:sz w:val="24"/>
          <w:szCs w:val="24"/>
        </w:rPr>
        <w:t>»</w:t>
      </w:r>
      <w:r w:rsidRPr="005A6CC0">
        <w:rPr>
          <w:rFonts w:eastAsia="Times New Roman"/>
          <w:sz w:val="24"/>
          <w:szCs w:val="24"/>
        </w:rPr>
        <w:t xml:space="preserve"> – для ведения учетных синтетических и аналитических регистров и финансовых отчетов;</w:t>
      </w:r>
    </w:p>
    <w:p w14:paraId="1E77C43B" w14:textId="77777777" w:rsidR="00161432" w:rsidRPr="005A6CC0" w:rsidRDefault="00161432" w:rsidP="00415EF1">
      <w:pPr>
        <w:numPr>
          <w:ilvl w:val="0"/>
          <w:numId w:val="16"/>
        </w:numPr>
        <w:ind w:left="0" w:firstLine="360"/>
        <w:jc w:val="both"/>
        <w:rPr>
          <w:rFonts w:eastAsia="Times New Roman"/>
          <w:sz w:val="24"/>
          <w:szCs w:val="24"/>
        </w:rPr>
      </w:pPr>
      <w:r w:rsidRPr="005A6CC0">
        <w:rPr>
          <w:rFonts w:eastAsia="Times New Roman"/>
          <w:sz w:val="24"/>
          <w:szCs w:val="24"/>
        </w:rPr>
        <w:t xml:space="preserve">неавтоматизированный, на бумажных </w:t>
      </w:r>
      <w:proofErr w:type="gramStart"/>
      <w:r w:rsidRPr="005A6CC0">
        <w:rPr>
          <w:rFonts w:eastAsia="Times New Roman"/>
          <w:sz w:val="24"/>
          <w:szCs w:val="24"/>
        </w:rPr>
        <w:t>носителях  –</w:t>
      </w:r>
      <w:proofErr w:type="gramEnd"/>
      <w:r w:rsidRPr="005A6CC0">
        <w:rPr>
          <w:rFonts w:eastAsia="Times New Roman"/>
          <w:sz w:val="24"/>
          <w:szCs w:val="24"/>
        </w:rPr>
        <w:t xml:space="preserve"> для оформления первичных документов в момент совершения хозяйственных операций.</w:t>
      </w:r>
    </w:p>
    <w:p w14:paraId="73AFC846" w14:textId="77777777" w:rsidR="00161432" w:rsidRPr="005A6CC0" w:rsidRDefault="00EA66FF" w:rsidP="00C02E23">
      <w:pPr>
        <w:autoSpaceDE w:val="0"/>
        <w:autoSpaceDN w:val="0"/>
        <w:adjustRightInd w:val="0"/>
        <w:ind w:firstLine="567"/>
        <w:jc w:val="both"/>
        <w:rPr>
          <w:rFonts w:eastAsia="Times New Roman"/>
          <w:sz w:val="24"/>
          <w:szCs w:val="24"/>
        </w:rPr>
      </w:pPr>
      <w:r w:rsidRPr="005A6CC0">
        <w:rPr>
          <w:rFonts w:eastAsia="Times New Roman"/>
          <w:sz w:val="24"/>
          <w:szCs w:val="24"/>
        </w:rPr>
        <w:t>2.4.9</w:t>
      </w:r>
      <w:r w:rsidR="00250F11" w:rsidRPr="005A6CC0">
        <w:rPr>
          <w:rFonts w:eastAsia="Times New Roman"/>
          <w:sz w:val="24"/>
          <w:szCs w:val="24"/>
        </w:rPr>
        <w:t xml:space="preserve">. </w:t>
      </w:r>
      <w:r w:rsidR="001D395F">
        <w:rPr>
          <w:rFonts w:eastAsia="Times New Roman"/>
          <w:sz w:val="24"/>
          <w:szCs w:val="24"/>
        </w:rPr>
        <w:t>Предприятие</w:t>
      </w:r>
      <w:r w:rsidR="00984D18">
        <w:rPr>
          <w:rFonts w:eastAsia="Times New Roman"/>
          <w:sz w:val="24"/>
          <w:szCs w:val="24"/>
        </w:rPr>
        <w:t xml:space="preserve">   </w:t>
      </w:r>
      <w:r w:rsidR="00161432" w:rsidRPr="005A6CC0">
        <w:rPr>
          <w:rFonts w:eastAsia="Times New Roman"/>
          <w:sz w:val="24"/>
          <w:szCs w:val="24"/>
        </w:rPr>
        <w:t>ведет бухгалтерский учет операций и событий, связанных с наличием и движением активов, обязательств, собственного капитала, доходов и расходов способом двойной записи в соответствии с рабочим планом счетов, разработанным на основе типового плана счетов бухгалтерского учета и с утвержденной учетной политикой.</w:t>
      </w:r>
    </w:p>
    <w:p w14:paraId="39A31227" w14:textId="77777777" w:rsidR="000C51BC" w:rsidRPr="005A6CC0" w:rsidRDefault="00EA4C5F" w:rsidP="00C02E23">
      <w:pPr>
        <w:ind w:firstLine="567"/>
        <w:rPr>
          <w:rFonts w:eastAsia="Times New Roman"/>
          <w:sz w:val="24"/>
          <w:szCs w:val="24"/>
          <w:lang w:eastAsia="ru-RU"/>
        </w:rPr>
      </w:pPr>
      <w:r w:rsidRPr="005A6CC0">
        <w:rPr>
          <w:rFonts w:eastAsia="Times New Roman"/>
          <w:sz w:val="24"/>
          <w:szCs w:val="24"/>
          <w:lang w:eastAsia="ru-RU"/>
        </w:rPr>
        <w:t>2.</w:t>
      </w:r>
      <w:r w:rsidR="00F538AD" w:rsidRPr="005A6CC0">
        <w:rPr>
          <w:rFonts w:eastAsia="Times New Roman"/>
          <w:sz w:val="24"/>
          <w:szCs w:val="24"/>
          <w:lang w:eastAsia="ru-RU"/>
        </w:rPr>
        <w:t>4</w:t>
      </w:r>
      <w:r w:rsidRPr="005A6CC0">
        <w:rPr>
          <w:rFonts w:eastAsia="Times New Roman"/>
          <w:sz w:val="24"/>
          <w:szCs w:val="24"/>
          <w:lang w:eastAsia="ru-RU"/>
        </w:rPr>
        <w:t xml:space="preserve">.10. При   наличии    </w:t>
      </w:r>
      <w:proofErr w:type="gramStart"/>
      <w:r w:rsidRPr="005A6CC0">
        <w:rPr>
          <w:rFonts w:eastAsia="Times New Roman"/>
          <w:sz w:val="24"/>
          <w:szCs w:val="24"/>
          <w:lang w:eastAsia="ru-RU"/>
        </w:rPr>
        <w:t>материнской  компании</w:t>
      </w:r>
      <w:proofErr w:type="gramEnd"/>
      <w:r w:rsidRPr="005A6CC0">
        <w:rPr>
          <w:rFonts w:eastAsia="Times New Roman"/>
          <w:sz w:val="24"/>
          <w:szCs w:val="24"/>
          <w:lang w:eastAsia="ru-RU"/>
        </w:rPr>
        <w:t xml:space="preserve">  (когда  учредителем выступает   другое   юридическое   лицо)  </w:t>
      </w:r>
      <w:r w:rsidR="001D395F">
        <w:rPr>
          <w:rFonts w:eastAsia="Times New Roman"/>
          <w:sz w:val="24"/>
          <w:szCs w:val="24"/>
          <w:lang w:eastAsia="ru-RU"/>
        </w:rPr>
        <w:t>Предприятие</w:t>
      </w:r>
      <w:r w:rsidR="00497428" w:rsidRPr="005A6CC0">
        <w:rPr>
          <w:rFonts w:eastAsia="Times New Roman"/>
          <w:sz w:val="24"/>
          <w:szCs w:val="24"/>
          <w:lang w:eastAsia="ru-RU"/>
        </w:rPr>
        <w:t xml:space="preserve"> стремится   гармонизировать   учетные принципы и   методы   к  материнской компанией. </w:t>
      </w:r>
    </w:p>
    <w:p w14:paraId="3FFC2B39" w14:textId="77777777" w:rsidR="00497428" w:rsidRPr="005A6CC0" w:rsidRDefault="00497428" w:rsidP="00C02E23">
      <w:pPr>
        <w:ind w:firstLine="567"/>
        <w:rPr>
          <w:rFonts w:eastAsia="Times New Roman"/>
          <w:sz w:val="24"/>
          <w:szCs w:val="24"/>
          <w:lang w:eastAsia="ru-RU"/>
        </w:rPr>
      </w:pPr>
      <w:proofErr w:type="gramStart"/>
      <w:r w:rsidRPr="005A6CC0">
        <w:rPr>
          <w:rFonts w:eastAsia="Times New Roman"/>
          <w:sz w:val="24"/>
          <w:szCs w:val="24"/>
          <w:lang w:eastAsia="ru-RU"/>
        </w:rPr>
        <w:t>В  случае</w:t>
      </w:r>
      <w:proofErr w:type="gramEnd"/>
      <w:r w:rsidRPr="005A6CC0">
        <w:rPr>
          <w:rFonts w:eastAsia="Times New Roman"/>
          <w:sz w:val="24"/>
          <w:szCs w:val="24"/>
          <w:lang w:eastAsia="ru-RU"/>
        </w:rPr>
        <w:t xml:space="preserve">   наличия расхождений    и (или)      затруднений     для пересчета   данных  </w:t>
      </w:r>
      <w:r w:rsidR="001D395F">
        <w:rPr>
          <w:rFonts w:eastAsia="Times New Roman"/>
          <w:sz w:val="24"/>
          <w:szCs w:val="24"/>
          <w:lang w:eastAsia="ru-RU"/>
        </w:rPr>
        <w:t>Предприятие</w:t>
      </w:r>
      <w:r w:rsidRPr="005A6CC0">
        <w:rPr>
          <w:rFonts w:eastAsia="Times New Roman"/>
          <w:sz w:val="24"/>
          <w:szCs w:val="24"/>
          <w:lang w:eastAsia="ru-RU"/>
        </w:rPr>
        <w:t xml:space="preserve">     обязано  по   требованию материнской   организации   провести   пересчет  показателей   </w:t>
      </w:r>
      <w:r w:rsidR="009E0333" w:rsidRPr="005A6CC0">
        <w:rPr>
          <w:rFonts w:eastAsia="Times New Roman"/>
          <w:sz w:val="24"/>
          <w:szCs w:val="24"/>
          <w:lang w:eastAsia="ru-RU"/>
        </w:rPr>
        <w:t xml:space="preserve">бухгалтерского  учета   и  представить  </w:t>
      </w:r>
      <w:r w:rsidRPr="005A6CC0">
        <w:rPr>
          <w:rFonts w:eastAsia="Times New Roman"/>
          <w:sz w:val="24"/>
          <w:szCs w:val="24"/>
          <w:lang w:eastAsia="ru-RU"/>
        </w:rPr>
        <w:t xml:space="preserve">  финансовую    отчетность  по  принципам  материнской  компании   для целей  консолидации</w:t>
      </w:r>
      <w:r w:rsidR="009E0333" w:rsidRPr="005A6CC0">
        <w:rPr>
          <w:rFonts w:eastAsia="Times New Roman"/>
          <w:sz w:val="24"/>
          <w:szCs w:val="24"/>
          <w:lang w:eastAsia="ru-RU"/>
        </w:rPr>
        <w:t>.</w:t>
      </w:r>
      <w:r w:rsidRPr="005A6CC0">
        <w:rPr>
          <w:rFonts w:eastAsia="Times New Roman"/>
          <w:sz w:val="24"/>
          <w:szCs w:val="24"/>
          <w:lang w:eastAsia="ru-RU"/>
        </w:rPr>
        <w:t xml:space="preserve"> </w:t>
      </w:r>
    </w:p>
    <w:p w14:paraId="4813075E" w14:textId="77777777" w:rsidR="009E0333" w:rsidRPr="005A6CC0" w:rsidRDefault="009E0333" w:rsidP="00C02E23">
      <w:pPr>
        <w:ind w:firstLine="567"/>
        <w:rPr>
          <w:rFonts w:eastAsia="Times New Roman"/>
          <w:b/>
          <w:bCs/>
          <w:sz w:val="24"/>
          <w:szCs w:val="24"/>
          <w:lang w:eastAsia="ru-RU"/>
        </w:rPr>
      </w:pPr>
    </w:p>
    <w:p w14:paraId="1D0E7CF0" w14:textId="77777777" w:rsidR="00161432" w:rsidRPr="005A6CC0" w:rsidRDefault="00991C1E" w:rsidP="00C02E23">
      <w:pPr>
        <w:ind w:firstLine="567"/>
        <w:rPr>
          <w:rFonts w:eastAsia="Times New Roman"/>
          <w:b/>
          <w:bCs/>
          <w:sz w:val="24"/>
          <w:szCs w:val="24"/>
          <w:lang w:eastAsia="ru-RU"/>
        </w:rPr>
      </w:pPr>
      <w:r w:rsidRPr="005A6CC0">
        <w:rPr>
          <w:rFonts w:eastAsia="Times New Roman"/>
          <w:b/>
          <w:bCs/>
          <w:sz w:val="24"/>
          <w:szCs w:val="24"/>
          <w:lang w:eastAsia="ru-RU"/>
        </w:rPr>
        <w:t>2.5. Документация и документооборот</w:t>
      </w:r>
    </w:p>
    <w:p w14:paraId="4FDBCA38" w14:textId="77777777" w:rsidR="007A7D93" w:rsidRPr="005A6CC0" w:rsidRDefault="007A7D93" w:rsidP="00C02E23">
      <w:pPr>
        <w:ind w:firstLine="567"/>
        <w:rPr>
          <w:rFonts w:eastAsia="Times New Roman"/>
          <w:sz w:val="24"/>
          <w:szCs w:val="24"/>
        </w:rPr>
      </w:pPr>
      <w:r w:rsidRPr="005A6CC0">
        <w:rPr>
          <w:rFonts w:eastAsia="Times New Roman"/>
          <w:sz w:val="24"/>
          <w:szCs w:val="24"/>
        </w:rPr>
        <w:t xml:space="preserve">2.5.1. Бухгалтерская документация включает в себя: </w:t>
      </w:r>
    </w:p>
    <w:p w14:paraId="3DE9A7AD" w14:textId="77777777" w:rsidR="007A7D93" w:rsidRPr="005A6CC0" w:rsidRDefault="007A7D93" w:rsidP="00EE2386">
      <w:pPr>
        <w:numPr>
          <w:ilvl w:val="0"/>
          <w:numId w:val="2"/>
        </w:numPr>
        <w:tabs>
          <w:tab w:val="left" w:pos="567"/>
        </w:tabs>
        <w:ind w:hanging="762"/>
        <w:rPr>
          <w:rFonts w:eastAsia="Times New Roman"/>
          <w:sz w:val="24"/>
          <w:szCs w:val="24"/>
        </w:rPr>
      </w:pPr>
      <w:r w:rsidRPr="005A6CC0">
        <w:rPr>
          <w:rFonts w:eastAsia="Times New Roman"/>
          <w:sz w:val="24"/>
          <w:szCs w:val="24"/>
        </w:rPr>
        <w:t>первичные документы;</w:t>
      </w:r>
    </w:p>
    <w:p w14:paraId="47D26FD0" w14:textId="77777777" w:rsidR="007A7D93" w:rsidRPr="005A6CC0" w:rsidRDefault="007A7D93" w:rsidP="00EE2386">
      <w:pPr>
        <w:numPr>
          <w:ilvl w:val="0"/>
          <w:numId w:val="2"/>
        </w:numPr>
        <w:tabs>
          <w:tab w:val="left" w:pos="567"/>
        </w:tabs>
        <w:ind w:hanging="762"/>
        <w:rPr>
          <w:rFonts w:eastAsia="Times New Roman"/>
          <w:sz w:val="24"/>
          <w:szCs w:val="24"/>
        </w:rPr>
      </w:pPr>
      <w:r w:rsidRPr="005A6CC0">
        <w:rPr>
          <w:rFonts w:eastAsia="Times New Roman"/>
          <w:sz w:val="24"/>
          <w:szCs w:val="24"/>
        </w:rPr>
        <w:t>регистры бухгалтерского учёта;</w:t>
      </w:r>
    </w:p>
    <w:p w14:paraId="6F1861D7" w14:textId="77777777" w:rsidR="007A7D93" w:rsidRPr="005A6CC0" w:rsidRDefault="007A7D93" w:rsidP="00EE2386">
      <w:pPr>
        <w:numPr>
          <w:ilvl w:val="0"/>
          <w:numId w:val="2"/>
        </w:numPr>
        <w:tabs>
          <w:tab w:val="left" w:pos="567"/>
        </w:tabs>
        <w:ind w:hanging="762"/>
        <w:rPr>
          <w:rFonts w:eastAsia="Times New Roman"/>
          <w:sz w:val="24"/>
          <w:szCs w:val="24"/>
        </w:rPr>
      </w:pPr>
      <w:r w:rsidRPr="005A6CC0">
        <w:rPr>
          <w:rFonts w:eastAsia="Times New Roman"/>
          <w:sz w:val="24"/>
          <w:szCs w:val="24"/>
        </w:rPr>
        <w:t>финансовую отчетность;</w:t>
      </w:r>
    </w:p>
    <w:p w14:paraId="156E68CC" w14:textId="77777777" w:rsidR="007A7D93" w:rsidRPr="005A6CC0" w:rsidRDefault="007A7D93" w:rsidP="00EE2386">
      <w:pPr>
        <w:numPr>
          <w:ilvl w:val="0"/>
          <w:numId w:val="2"/>
        </w:numPr>
        <w:tabs>
          <w:tab w:val="left" w:pos="567"/>
        </w:tabs>
        <w:ind w:hanging="762"/>
        <w:rPr>
          <w:rFonts w:eastAsia="Times New Roman"/>
          <w:sz w:val="24"/>
          <w:szCs w:val="24"/>
        </w:rPr>
      </w:pPr>
      <w:r w:rsidRPr="005A6CC0">
        <w:rPr>
          <w:rFonts w:eastAsia="Times New Roman"/>
          <w:sz w:val="24"/>
          <w:szCs w:val="24"/>
        </w:rPr>
        <w:t>учётную политику.</w:t>
      </w:r>
    </w:p>
    <w:p w14:paraId="47B71EF8" w14:textId="77777777" w:rsidR="007A7D93" w:rsidRPr="005A6CC0" w:rsidRDefault="007A7D93" w:rsidP="00C02E23">
      <w:pPr>
        <w:ind w:firstLine="567"/>
        <w:rPr>
          <w:rFonts w:eastAsia="Times New Roman"/>
          <w:sz w:val="24"/>
          <w:szCs w:val="24"/>
        </w:rPr>
      </w:pPr>
      <w:r w:rsidRPr="005A6CC0">
        <w:rPr>
          <w:rFonts w:eastAsia="Times New Roman"/>
          <w:sz w:val="24"/>
          <w:szCs w:val="24"/>
        </w:rPr>
        <w:t xml:space="preserve">2.5.2. Бухгалтерские записи производятся на основании первичных документов. </w:t>
      </w:r>
    </w:p>
    <w:p w14:paraId="572BE729" w14:textId="77777777" w:rsidR="007A7D93" w:rsidRPr="005A6CC0" w:rsidRDefault="007A7D93" w:rsidP="00144C1F">
      <w:pPr>
        <w:pStyle w:val="a7"/>
        <w:rPr>
          <w:rFonts w:eastAsia="Times New Roman"/>
          <w:sz w:val="24"/>
          <w:szCs w:val="24"/>
        </w:rPr>
      </w:pPr>
      <w:r w:rsidRPr="005A6CC0">
        <w:rPr>
          <w:rFonts w:eastAsia="Times New Roman"/>
          <w:sz w:val="24"/>
          <w:szCs w:val="24"/>
        </w:rPr>
        <w:t xml:space="preserve">Первичные документы, как на бумажных, так и на электронных носителях, разработанные самим </w:t>
      </w:r>
      <w:r w:rsidR="001D395F">
        <w:rPr>
          <w:rFonts w:eastAsia="Times New Roman"/>
          <w:sz w:val="24"/>
          <w:szCs w:val="24"/>
        </w:rPr>
        <w:t>Предприятием</w:t>
      </w:r>
      <w:r w:rsidR="0066475D" w:rsidRPr="005A6CC0">
        <w:rPr>
          <w:rFonts w:eastAsia="Times New Roman"/>
          <w:sz w:val="24"/>
          <w:szCs w:val="24"/>
        </w:rPr>
        <w:t xml:space="preserve">    </w:t>
      </w:r>
      <w:r w:rsidRPr="005A6CC0">
        <w:rPr>
          <w:rFonts w:eastAsia="Times New Roman"/>
          <w:sz w:val="24"/>
          <w:szCs w:val="24"/>
        </w:rPr>
        <w:t xml:space="preserve"> в соответствии с </w:t>
      </w:r>
      <w:r w:rsidR="00144C1F" w:rsidRPr="005A6CC0">
        <w:rPr>
          <w:rFonts w:eastAsia="Times New Roman"/>
          <w:sz w:val="24"/>
          <w:szCs w:val="24"/>
        </w:rPr>
        <w:t xml:space="preserve">приказом   Министра финансов Республики Казахстан от 20 декабря 2012 года № 562  </w:t>
      </w:r>
      <w:r w:rsidR="00E439A2" w:rsidRPr="005A6CC0">
        <w:rPr>
          <w:rFonts w:eastAsia="Times New Roman"/>
          <w:sz w:val="24"/>
          <w:szCs w:val="24"/>
        </w:rPr>
        <w:t>«</w:t>
      </w:r>
      <w:r w:rsidR="00144C1F" w:rsidRPr="005A6CC0">
        <w:rPr>
          <w:rFonts w:eastAsia="Times New Roman"/>
          <w:sz w:val="24"/>
          <w:szCs w:val="24"/>
        </w:rPr>
        <w:t>Об утверждении форм первичных учетных документов</w:t>
      </w:r>
      <w:r w:rsidR="00E439A2" w:rsidRPr="005A6CC0">
        <w:rPr>
          <w:rFonts w:eastAsia="Times New Roman"/>
          <w:sz w:val="24"/>
          <w:szCs w:val="24"/>
        </w:rPr>
        <w:t>»</w:t>
      </w:r>
      <w:r w:rsidR="00144C1F" w:rsidRPr="005A6CC0">
        <w:rPr>
          <w:rFonts w:eastAsia="Times New Roman"/>
          <w:sz w:val="24"/>
          <w:szCs w:val="24"/>
        </w:rPr>
        <w:t xml:space="preserve">   и последующих дополнений  приказами  Министра  финансов   от  19.08.2013 №402  и   от    27</w:t>
      </w:r>
      <w:r w:rsidR="0025572A" w:rsidRPr="005A6CC0">
        <w:rPr>
          <w:rFonts w:eastAsia="Times New Roman"/>
          <w:sz w:val="24"/>
          <w:szCs w:val="24"/>
        </w:rPr>
        <w:t>.10.</w:t>
      </w:r>
      <w:r w:rsidR="00144C1F" w:rsidRPr="005A6CC0">
        <w:rPr>
          <w:rFonts w:eastAsia="Times New Roman"/>
          <w:sz w:val="24"/>
          <w:szCs w:val="24"/>
        </w:rPr>
        <w:t xml:space="preserve"> 2014 года № 458,  </w:t>
      </w:r>
      <w:r w:rsidRPr="005A6CC0">
        <w:rPr>
          <w:rFonts w:eastAsia="Times New Roman"/>
          <w:sz w:val="24"/>
          <w:szCs w:val="24"/>
        </w:rPr>
        <w:t xml:space="preserve">утверждаются </w:t>
      </w:r>
      <w:r w:rsidR="00F66AD2">
        <w:rPr>
          <w:rFonts w:eastAsia="Times New Roman"/>
          <w:sz w:val="24"/>
          <w:szCs w:val="24"/>
        </w:rPr>
        <w:t xml:space="preserve">Руководством </w:t>
      </w:r>
      <w:r w:rsidR="006212D5">
        <w:rPr>
          <w:rFonts w:eastAsia="Times New Roman"/>
          <w:sz w:val="24"/>
          <w:szCs w:val="24"/>
        </w:rPr>
        <w:t xml:space="preserve"> </w:t>
      </w:r>
      <w:r w:rsidR="00144C1F" w:rsidRPr="005A6CC0">
        <w:rPr>
          <w:rFonts w:eastAsia="Times New Roman"/>
          <w:sz w:val="24"/>
          <w:szCs w:val="24"/>
        </w:rPr>
        <w:t xml:space="preserve"> </w:t>
      </w:r>
      <w:r w:rsidR="001D395F">
        <w:rPr>
          <w:rFonts w:eastAsia="Times New Roman"/>
          <w:sz w:val="24"/>
          <w:szCs w:val="24"/>
        </w:rPr>
        <w:t>Предприятия</w:t>
      </w:r>
      <w:r w:rsidR="00144C1F" w:rsidRPr="005A6CC0">
        <w:rPr>
          <w:rFonts w:eastAsia="Times New Roman"/>
          <w:sz w:val="24"/>
          <w:szCs w:val="24"/>
        </w:rPr>
        <w:t xml:space="preserve">   </w:t>
      </w:r>
      <w:r w:rsidRPr="005A6CC0">
        <w:rPr>
          <w:rFonts w:eastAsia="Times New Roman"/>
          <w:sz w:val="24"/>
          <w:szCs w:val="24"/>
        </w:rPr>
        <w:t xml:space="preserve"> и содержат следующие обязательные реквизиты:</w:t>
      </w:r>
    </w:p>
    <w:p w14:paraId="4A4FEC48" w14:textId="77777777" w:rsidR="007A7D93" w:rsidRPr="005A6CC0" w:rsidRDefault="007A7D93" w:rsidP="00EE2386">
      <w:pPr>
        <w:numPr>
          <w:ilvl w:val="0"/>
          <w:numId w:val="3"/>
        </w:numPr>
        <w:ind w:left="567"/>
        <w:rPr>
          <w:rFonts w:eastAsia="Times New Roman"/>
          <w:sz w:val="24"/>
          <w:szCs w:val="24"/>
        </w:rPr>
      </w:pPr>
      <w:r w:rsidRPr="005A6CC0">
        <w:rPr>
          <w:rFonts w:eastAsia="Times New Roman"/>
          <w:sz w:val="24"/>
          <w:szCs w:val="24"/>
        </w:rPr>
        <w:t>наименование документа (формы);</w:t>
      </w:r>
    </w:p>
    <w:p w14:paraId="77285E92" w14:textId="77777777" w:rsidR="00144C1F" w:rsidRPr="005A6CC0" w:rsidRDefault="00144C1F" w:rsidP="00EE2386">
      <w:pPr>
        <w:numPr>
          <w:ilvl w:val="0"/>
          <w:numId w:val="3"/>
        </w:numPr>
        <w:ind w:left="567"/>
        <w:rPr>
          <w:rFonts w:eastAsia="Times New Roman"/>
          <w:sz w:val="24"/>
          <w:szCs w:val="24"/>
        </w:rPr>
      </w:pPr>
      <w:r w:rsidRPr="005A6CC0">
        <w:rPr>
          <w:rFonts w:eastAsia="Times New Roman"/>
          <w:sz w:val="24"/>
          <w:szCs w:val="24"/>
        </w:rPr>
        <w:t>бизнес-идентификационный номер.</w:t>
      </w:r>
    </w:p>
    <w:p w14:paraId="62C0EDC4" w14:textId="77777777" w:rsidR="007A7D93" w:rsidRPr="005A6CC0" w:rsidRDefault="007A7D93" w:rsidP="00EE2386">
      <w:pPr>
        <w:numPr>
          <w:ilvl w:val="0"/>
          <w:numId w:val="3"/>
        </w:numPr>
        <w:ind w:left="567"/>
        <w:rPr>
          <w:rFonts w:eastAsia="Times New Roman"/>
          <w:sz w:val="24"/>
          <w:szCs w:val="24"/>
        </w:rPr>
      </w:pPr>
      <w:r w:rsidRPr="005A6CC0">
        <w:rPr>
          <w:rFonts w:eastAsia="Times New Roman"/>
          <w:sz w:val="24"/>
          <w:szCs w:val="24"/>
        </w:rPr>
        <w:t>дату составления;</w:t>
      </w:r>
    </w:p>
    <w:p w14:paraId="1E6E533E" w14:textId="77777777" w:rsidR="007A7D93" w:rsidRPr="005A6CC0" w:rsidRDefault="007A7D93" w:rsidP="00EE2386">
      <w:pPr>
        <w:numPr>
          <w:ilvl w:val="0"/>
          <w:numId w:val="3"/>
        </w:numPr>
        <w:ind w:left="567"/>
        <w:rPr>
          <w:rFonts w:eastAsia="Times New Roman"/>
          <w:sz w:val="24"/>
          <w:szCs w:val="24"/>
        </w:rPr>
      </w:pPr>
      <w:r w:rsidRPr="005A6CC0">
        <w:rPr>
          <w:rFonts w:eastAsia="Times New Roman"/>
          <w:sz w:val="24"/>
          <w:szCs w:val="24"/>
        </w:rPr>
        <w:t>наименование субъекта, от имени которого составлен документ;</w:t>
      </w:r>
    </w:p>
    <w:p w14:paraId="097C3F9A" w14:textId="77777777" w:rsidR="007A7D93" w:rsidRPr="005A6CC0" w:rsidRDefault="007A7D93" w:rsidP="00EE2386">
      <w:pPr>
        <w:numPr>
          <w:ilvl w:val="0"/>
          <w:numId w:val="3"/>
        </w:numPr>
        <w:ind w:left="567"/>
        <w:rPr>
          <w:rFonts w:eastAsia="Times New Roman"/>
          <w:sz w:val="24"/>
          <w:szCs w:val="24"/>
        </w:rPr>
      </w:pPr>
      <w:r w:rsidRPr="005A6CC0">
        <w:rPr>
          <w:rFonts w:eastAsia="Times New Roman"/>
          <w:sz w:val="24"/>
          <w:szCs w:val="24"/>
        </w:rPr>
        <w:t>содержание операции или события;</w:t>
      </w:r>
    </w:p>
    <w:p w14:paraId="7EA0B4C2" w14:textId="77777777" w:rsidR="007A7D93" w:rsidRPr="005A6CC0" w:rsidRDefault="007A7D93" w:rsidP="00EE2386">
      <w:pPr>
        <w:numPr>
          <w:ilvl w:val="0"/>
          <w:numId w:val="3"/>
        </w:numPr>
        <w:ind w:left="567"/>
        <w:rPr>
          <w:rFonts w:eastAsia="Times New Roman"/>
          <w:sz w:val="24"/>
          <w:szCs w:val="24"/>
        </w:rPr>
      </w:pPr>
      <w:r w:rsidRPr="005A6CC0">
        <w:rPr>
          <w:rFonts w:eastAsia="Times New Roman"/>
          <w:sz w:val="24"/>
          <w:szCs w:val="24"/>
        </w:rPr>
        <w:t>единицы измерения операции или события (в количественном и стоимостном выражении);</w:t>
      </w:r>
    </w:p>
    <w:p w14:paraId="7643710E" w14:textId="77777777" w:rsidR="007A7D93" w:rsidRPr="005A6CC0" w:rsidRDefault="007A7D93" w:rsidP="00EE2386">
      <w:pPr>
        <w:numPr>
          <w:ilvl w:val="0"/>
          <w:numId w:val="3"/>
        </w:numPr>
        <w:ind w:left="567"/>
        <w:rPr>
          <w:rFonts w:eastAsia="Times New Roman"/>
          <w:sz w:val="24"/>
          <w:szCs w:val="24"/>
        </w:rPr>
      </w:pPr>
      <w:r w:rsidRPr="005A6CC0">
        <w:rPr>
          <w:rFonts w:eastAsia="Times New Roman"/>
          <w:sz w:val="24"/>
          <w:szCs w:val="24"/>
        </w:rPr>
        <w:t>наименование должностей, фамилии, инициалы и подписи лиц, ответственных за совершение операции (подтверждение события), и правильность ее (его) оформления</w:t>
      </w:r>
      <w:r w:rsidR="00144C1F" w:rsidRPr="005A6CC0">
        <w:rPr>
          <w:rFonts w:eastAsia="Times New Roman"/>
          <w:sz w:val="24"/>
          <w:szCs w:val="24"/>
        </w:rPr>
        <w:t>.</w:t>
      </w:r>
    </w:p>
    <w:p w14:paraId="14552C96" w14:textId="77777777" w:rsidR="007A7D93" w:rsidRPr="005A6CC0" w:rsidRDefault="007A7D93" w:rsidP="00C02E23">
      <w:pPr>
        <w:ind w:firstLine="567"/>
        <w:jc w:val="both"/>
        <w:rPr>
          <w:rFonts w:eastAsia="Times New Roman"/>
          <w:sz w:val="24"/>
          <w:szCs w:val="24"/>
        </w:rPr>
      </w:pPr>
      <w:r w:rsidRPr="005A6CC0">
        <w:rPr>
          <w:rFonts w:eastAsia="Times New Roman"/>
          <w:sz w:val="24"/>
          <w:szCs w:val="24"/>
        </w:rPr>
        <w:t>2.5.3. Исходя из требований нормативных правовых актов РК, в зависимости от характера операции или события и спосо</w:t>
      </w:r>
      <w:r w:rsidR="001C674B" w:rsidRPr="005A6CC0">
        <w:rPr>
          <w:rFonts w:eastAsia="Times New Roman"/>
          <w:sz w:val="24"/>
          <w:szCs w:val="24"/>
        </w:rPr>
        <w:t xml:space="preserve">ба обработки учётной информации  </w:t>
      </w:r>
      <w:r w:rsidRPr="005A6CC0">
        <w:rPr>
          <w:rFonts w:eastAsia="Times New Roman"/>
          <w:sz w:val="24"/>
          <w:szCs w:val="24"/>
        </w:rPr>
        <w:t xml:space="preserve"> </w:t>
      </w:r>
      <w:r w:rsidR="001D395F">
        <w:rPr>
          <w:rFonts w:eastAsia="Times New Roman"/>
          <w:sz w:val="24"/>
          <w:szCs w:val="24"/>
        </w:rPr>
        <w:t>Предприятием</w:t>
      </w:r>
      <w:r w:rsidRPr="005A6CC0">
        <w:rPr>
          <w:rFonts w:eastAsia="Times New Roman"/>
          <w:sz w:val="24"/>
          <w:szCs w:val="24"/>
        </w:rPr>
        <w:t xml:space="preserve"> в первичные документы могут быть включены дополнительные реквизиты.</w:t>
      </w:r>
    </w:p>
    <w:p w14:paraId="229C2BC5" w14:textId="77777777" w:rsidR="007A7D93" w:rsidRPr="005A6CC0" w:rsidRDefault="007A7D93" w:rsidP="00C02E23">
      <w:pPr>
        <w:ind w:firstLine="567"/>
        <w:jc w:val="both"/>
        <w:rPr>
          <w:rFonts w:eastAsia="Times New Roman"/>
          <w:sz w:val="24"/>
          <w:szCs w:val="24"/>
        </w:rPr>
      </w:pPr>
      <w:r w:rsidRPr="005A6CC0">
        <w:rPr>
          <w:rFonts w:eastAsia="Times New Roman"/>
          <w:sz w:val="24"/>
          <w:szCs w:val="24"/>
        </w:rPr>
        <w:t>2.5.4. Первичные документы составляются в момент совершения операции или события либо могут быть составлены непосредственно после их окончания.</w:t>
      </w:r>
    </w:p>
    <w:p w14:paraId="5C47DDA9" w14:textId="77777777" w:rsidR="007A7D93" w:rsidRPr="005A6CC0" w:rsidRDefault="007A7D93" w:rsidP="00C02E23">
      <w:pPr>
        <w:ind w:firstLine="567"/>
        <w:jc w:val="both"/>
        <w:rPr>
          <w:rFonts w:eastAsia="Times New Roman"/>
          <w:sz w:val="24"/>
          <w:szCs w:val="24"/>
        </w:rPr>
      </w:pPr>
      <w:r w:rsidRPr="005A6CC0">
        <w:rPr>
          <w:rFonts w:eastAsia="Times New Roman"/>
          <w:sz w:val="24"/>
          <w:szCs w:val="24"/>
        </w:rPr>
        <w:t xml:space="preserve">2.5.5. Поступившие в </w:t>
      </w:r>
      <w:proofErr w:type="gramStart"/>
      <w:r w:rsidRPr="005A6CC0">
        <w:rPr>
          <w:rFonts w:eastAsia="Times New Roman"/>
          <w:sz w:val="24"/>
          <w:szCs w:val="24"/>
        </w:rPr>
        <w:t xml:space="preserve">бухгалтерию  </w:t>
      </w:r>
      <w:r w:rsidR="001D395F">
        <w:rPr>
          <w:rFonts w:eastAsia="Times New Roman"/>
          <w:sz w:val="24"/>
          <w:szCs w:val="24"/>
        </w:rPr>
        <w:t>Предприятия</w:t>
      </w:r>
      <w:proofErr w:type="gramEnd"/>
      <w:r w:rsidRPr="005A6CC0">
        <w:rPr>
          <w:rFonts w:eastAsia="Times New Roman"/>
          <w:sz w:val="24"/>
          <w:szCs w:val="24"/>
        </w:rPr>
        <w:t xml:space="preserve"> первичные документы подвергаются проверке как по форме (полнота и правильность оформления первичных документов, заполнения реквизитов), так и по содержанию (законность документируемых операций, логическая увязка отдельных показателей).</w:t>
      </w:r>
    </w:p>
    <w:p w14:paraId="4C0F85F8" w14:textId="77777777" w:rsidR="00701591" w:rsidRPr="005A6CC0" w:rsidRDefault="00701591" w:rsidP="009E0333">
      <w:pPr>
        <w:ind w:firstLine="567"/>
        <w:rPr>
          <w:rFonts w:eastAsia="Times New Roman"/>
          <w:sz w:val="24"/>
          <w:szCs w:val="24"/>
        </w:rPr>
      </w:pPr>
      <w:r w:rsidRPr="005A6CC0">
        <w:rPr>
          <w:sz w:val="24"/>
          <w:szCs w:val="24"/>
        </w:rPr>
        <w:t xml:space="preserve">Первичные документы должны быть составлены в момент совершения операции или события, если это не представляется возможным - непосредственно по окончании операции или события. </w:t>
      </w:r>
      <w:r w:rsidRPr="005A6CC0">
        <w:rPr>
          <w:sz w:val="24"/>
          <w:szCs w:val="24"/>
        </w:rPr>
        <w:br/>
        <w:t xml:space="preserve">       Записи в первичных документах производятся лишь такими средствами, которые обеспечивают сохранность записей в них в течение длительного времени.</w:t>
      </w:r>
    </w:p>
    <w:p w14:paraId="0A935250" w14:textId="77777777" w:rsidR="00701591" w:rsidRPr="005A6CC0" w:rsidRDefault="00701591" w:rsidP="009E0333">
      <w:pPr>
        <w:ind w:firstLine="567"/>
        <w:rPr>
          <w:sz w:val="24"/>
          <w:szCs w:val="24"/>
        </w:rPr>
      </w:pPr>
      <w:r w:rsidRPr="005A6CC0">
        <w:rPr>
          <w:sz w:val="24"/>
          <w:szCs w:val="24"/>
        </w:rPr>
        <w:t xml:space="preserve">Электронная форма первичного документа имеет силу первичного документа, оформленного на бумажном носителе. Использующий электронные подписи должен принять надлежащие меры предосторожности и контроля, касающиеся права использования и доступа к электронным   подписям. </w:t>
      </w:r>
      <w:r w:rsidRPr="005A6CC0">
        <w:rPr>
          <w:sz w:val="24"/>
          <w:szCs w:val="24"/>
        </w:rPr>
        <w:br/>
        <w:t xml:space="preserve">      При составлении первичных документов и регистров бухгалтерского учета на электронных носителях </w:t>
      </w:r>
      <w:r w:rsidR="001D395F">
        <w:rPr>
          <w:sz w:val="24"/>
          <w:szCs w:val="24"/>
        </w:rPr>
        <w:t>Предприятием</w:t>
      </w:r>
      <w:r w:rsidRPr="005A6CC0">
        <w:rPr>
          <w:sz w:val="24"/>
          <w:szCs w:val="24"/>
        </w:rPr>
        <w:t xml:space="preserve">    должны изготовить копии таких документов на бумажных носителях.</w:t>
      </w:r>
    </w:p>
    <w:p w14:paraId="50C98B06" w14:textId="77777777" w:rsidR="00701591" w:rsidRPr="005A6CC0" w:rsidRDefault="00701591" w:rsidP="00701591">
      <w:pPr>
        <w:ind w:firstLine="567"/>
        <w:rPr>
          <w:sz w:val="24"/>
          <w:szCs w:val="24"/>
        </w:rPr>
      </w:pPr>
      <w:r w:rsidRPr="005A6CC0">
        <w:rPr>
          <w:sz w:val="24"/>
          <w:szCs w:val="24"/>
        </w:rPr>
        <w:t>В документах на приобретение материальных ценностей должна быть расписка материально-ответственного лица в получении этих ценностей, а в документах за выполненные работы - подтверждение принятия работ соответствующими лицами.</w:t>
      </w:r>
      <w:r w:rsidRPr="005A6CC0">
        <w:rPr>
          <w:sz w:val="24"/>
          <w:szCs w:val="24"/>
        </w:rPr>
        <w:br/>
      </w:r>
      <w:r w:rsidRPr="005A6CC0">
        <w:rPr>
          <w:rFonts w:eastAsia="Times New Roman"/>
          <w:sz w:val="24"/>
          <w:szCs w:val="24"/>
          <w:lang w:eastAsia="ru-RU"/>
        </w:rPr>
        <w:t xml:space="preserve">        </w:t>
      </w:r>
      <w:r w:rsidR="00EB2C4F" w:rsidRPr="005A6CC0">
        <w:rPr>
          <w:rFonts w:eastAsia="Times New Roman"/>
          <w:sz w:val="24"/>
          <w:szCs w:val="24"/>
          <w:lang w:eastAsia="ru-RU"/>
        </w:rPr>
        <w:t xml:space="preserve">2.5.6. </w:t>
      </w:r>
      <w:r w:rsidRPr="005A6CC0">
        <w:rPr>
          <w:sz w:val="24"/>
          <w:szCs w:val="24"/>
        </w:rPr>
        <w:t xml:space="preserve">В первичных документах, как в текстовой части, так и цифровых данных, подчистки и неоговоренные исправления не допускаются. </w:t>
      </w:r>
      <w:r w:rsidRPr="005A6CC0">
        <w:rPr>
          <w:sz w:val="24"/>
          <w:szCs w:val="24"/>
        </w:rPr>
        <w:br/>
        <w:t xml:space="preserve">       Ошибки в первичных документах исправляются путем зачеркивания неправильного текста или суммы и </w:t>
      </w:r>
      <w:r w:rsidR="00C028EA" w:rsidRPr="005A6CC0">
        <w:rPr>
          <w:sz w:val="24"/>
          <w:szCs w:val="24"/>
        </w:rPr>
        <w:t>написания</w:t>
      </w:r>
      <w:r w:rsidRPr="005A6CC0">
        <w:rPr>
          <w:sz w:val="24"/>
          <w:szCs w:val="24"/>
        </w:rPr>
        <w:t xml:space="preserve"> над </w:t>
      </w:r>
      <w:r w:rsidR="00AB3119" w:rsidRPr="005A6CC0">
        <w:rPr>
          <w:sz w:val="24"/>
          <w:szCs w:val="24"/>
        </w:rPr>
        <w:t>исправленным   -</w:t>
      </w:r>
      <w:r w:rsidRPr="005A6CC0">
        <w:rPr>
          <w:sz w:val="24"/>
          <w:szCs w:val="24"/>
        </w:rPr>
        <w:t xml:space="preserve"> правильного текста или суммы. Зачеркивание производится тонкой чертой так, чтобы можно было прочитать ранее написанное. Исправление ошибки в первичном документе должно быть оговорено надписью </w:t>
      </w:r>
      <w:r w:rsidR="00E439A2" w:rsidRPr="005A6CC0">
        <w:rPr>
          <w:sz w:val="24"/>
          <w:szCs w:val="24"/>
        </w:rPr>
        <w:t>«</w:t>
      </w:r>
      <w:r w:rsidRPr="005A6CC0">
        <w:rPr>
          <w:sz w:val="24"/>
          <w:szCs w:val="24"/>
        </w:rPr>
        <w:t>Исправлено</w:t>
      </w:r>
      <w:r w:rsidR="00E439A2" w:rsidRPr="005A6CC0">
        <w:rPr>
          <w:sz w:val="24"/>
          <w:szCs w:val="24"/>
        </w:rPr>
        <w:t>»</w:t>
      </w:r>
      <w:r w:rsidRPr="005A6CC0">
        <w:rPr>
          <w:sz w:val="24"/>
          <w:szCs w:val="24"/>
        </w:rPr>
        <w:t xml:space="preserve"> и подтверждено подписями лиц, подписавших документ, с указанием даты внесения исправления. </w:t>
      </w:r>
      <w:r w:rsidRPr="005A6CC0">
        <w:rPr>
          <w:sz w:val="24"/>
          <w:szCs w:val="24"/>
        </w:rPr>
        <w:br/>
        <w:t>      Внесение исправлений в кассовые и банковские первичные документы не допускается.</w:t>
      </w:r>
    </w:p>
    <w:p w14:paraId="5EE7355A" w14:textId="77777777" w:rsidR="00701591" w:rsidRPr="005A6CC0" w:rsidRDefault="00701591" w:rsidP="00701591">
      <w:pPr>
        <w:ind w:firstLine="567"/>
        <w:rPr>
          <w:rFonts w:eastAsia="Times New Roman"/>
          <w:sz w:val="24"/>
          <w:szCs w:val="24"/>
          <w:lang w:eastAsia="ru-RU"/>
        </w:rPr>
      </w:pPr>
      <w:r w:rsidRPr="005A6CC0">
        <w:rPr>
          <w:sz w:val="24"/>
          <w:szCs w:val="24"/>
        </w:rPr>
        <w:t xml:space="preserve">Исправление   </w:t>
      </w:r>
      <w:proofErr w:type="gramStart"/>
      <w:r w:rsidRPr="005A6CC0">
        <w:rPr>
          <w:sz w:val="24"/>
          <w:szCs w:val="24"/>
        </w:rPr>
        <w:t>в  первичных</w:t>
      </w:r>
      <w:proofErr w:type="gramEnd"/>
      <w:r w:rsidRPr="005A6CC0">
        <w:rPr>
          <w:sz w:val="24"/>
          <w:szCs w:val="24"/>
        </w:rPr>
        <w:t xml:space="preserve">   документах  предыдущего  отчетного  годового   периода     вносятся при  обязательном оформлении  бухгалтерской справки,  утверждаемой (согласованной)   </w:t>
      </w:r>
      <w:r w:rsidR="00F66AD2">
        <w:rPr>
          <w:sz w:val="24"/>
          <w:szCs w:val="24"/>
        </w:rPr>
        <w:t>Руководством</w:t>
      </w:r>
      <w:r w:rsidRPr="005A6CC0">
        <w:rPr>
          <w:sz w:val="24"/>
          <w:szCs w:val="24"/>
        </w:rPr>
        <w:t xml:space="preserve"> </w:t>
      </w:r>
      <w:r w:rsidR="001D395F">
        <w:rPr>
          <w:sz w:val="24"/>
          <w:szCs w:val="24"/>
        </w:rPr>
        <w:t>Предприятия</w:t>
      </w:r>
      <w:r w:rsidRPr="005A6CC0">
        <w:rPr>
          <w:sz w:val="24"/>
          <w:szCs w:val="24"/>
        </w:rPr>
        <w:t>.</w:t>
      </w:r>
      <w:r w:rsidRPr="005A6CC0">
        <w:rPr>
          <w:sz w:val="24"/>
          <w:szCs w:val="24"/>
        </w:rPr>
        <w:br/>
      </w:r>
    </w:p>
    <w:p w14:paraId="66F6A52B" w14:textId="77777777" w:rsidR="007A7D93" w:rsidRPr="005A6CC0" w:rsidRDefault="007A7D93" w:rsidP="00C02E23">
      <w:pPr>
        <w:ind w:firstLine="567"/>
        <w:jc w:val="both"/>
        <w:rPr>
          <w:rFonts w:eastAsia="Times New Roman"/>
          <w:b/>
          <w:sz w:val="24"/>
          <w:szCs w:val="24"/>
          <w:lang w:eastAsia="ru-RU"/>
        </w:rPr>
      </w:pPr>
      <w:r w:rsidRPr="005A6CC0">
        <w:rPr>
          <w:rFonts w:eastAsia="Times New Roman"/>
          <w:sz w:val="24"/>
          <w:szCs w:val="24"/>
          <w:lang w:eastAsia="ru-RU"/>
        </w:rPr>
        <w:t xml:space="preserve">2.5.7. Информация, содержащаяся в принятых к учету первичных документах, накапливается и систематизируется в регистрах бухгалтерского учета, составленных в формате программного продукта </w:t>
      </w:r>
      <w:r w:rsidR="00E439A2" w:rsidRPr="005A6CC0">
        <w:rPr>
          <w:rFonts w:eastAsia="Times New Roman"/>
          <w:sz w:val="24"/>
          <w:szCs w:val="24"/>
          <w:lang w:eastAsia="ru-RU"/>
        </w:rPr>
        <w:t>«</w:t>
      </w:r>
      <w:r w:rsidRPr="005A6CC0">
        <w:rPr>
          <w:rFonts w:eastAsia="Times New Roman"/>
          <w:sz w:val="24"/>
          <w:szCs w:val="24"/>
          <w:lang w:eastAsia="ru-RU"/>
        </w:rPr>
        <w:t>1С: Предприятие</w:t>
      </w:r>
      <w:r w:rsidR="00E439A2" w:rsidRPr="005A6CC0">
        <w:rPr>
          <w:rFonts w:eastAsia="Times New Roman"/>
          <w:sz w:val="24"/>
          <w:szCs w:val="24"/>
          <w:lang w:eastAsia="ru-RU"/>
        </w:rPr>
        <w:t>»</w:t>
      </w:r>
      <w:r w:rsidRPr="005A6CC0">
        <w:rPr>
          <w:rFonts w:eastAsia="Times New Roman"/>
          <w:sz w:val="24"/>
          <w:szCs w:val="24"/>
          <w:lang w:eastAsia="ru-RU"/>
        </w:rPr>
        <w:t xml:space="preserve">. Данные регистров в сгруппированном виде переносятся в финансовую отчетность </w:t>
      </w:r>
      <w:r w:rsidR="001D395F">
        <w:rPr>
          <w:rFonts w:eastAsia="Times New Roman"/>
          <w:sz w:val="24"/>
          <w:szCs w:val="24"/>
          <w:lang w:eastAsia="ru-RU"/>
        </w:rPr>
        <w:t>Предприятия</w:t>
      </w:r>
      <w:r w:rsidR="00C96C3F" w:rsidRPr="005A6CC0">
        <w:rPr>
          <w:rFonts w:eastAsia="Times New Roman"/>
          <w:sz w:val="24"/>
          <w:szCs w:val="24"/>
          <w:lang w:eastAsia="ru-RU"/>
        </w:rPr>
        <w:t>.</w:t>
      </w:r>
      <w:r w:rsidRPr="005A6CC0">
        <w:rPr>
          <w:rFonts w:eastAsia="Times New Roman"/>
          <w:sz w:val="24"/>
          <w:szCs w:val="24"/>
          <w:lang w:eastAsia="ru-RU"/>
        </w:rPr>
        <w:t xml:space="preserve">  </w:t>
      </w:r>
    </w:p>
    <w:p w14:paraId="1F2B5CE8" w14:textId="77777777" w:rsidR="007A7D93" w:rsidRPr="005A6CC0" w:rsidRDefault="007A7D93" w:rsidP="00C02E23">
      <w:pPr>
        <w:ind w:firstLine="567"/>
        <w:rPr>
          <w:rFonts w:eastAsia="Times New Roman"/>
          <w:sz w:val="24"/>
          <w:szCs w:val="24"/>
          <w:lang w:eastAsia="ru-RU"/>
        </w:rPr>
      </w:pPr>
      <w:r w:rsidRPr="005A6CC0">
        <w:rPr>
          <w:rFonts w:eastAsia="Times New Roman"/>
          <w:sz w:val="24"/>
          <w:szCs w:val="24"/>
          <w:lang w:eastAsia="ru-RU"/>
        </w:rPr>
        <w:t>2.5.8. Конфиденциальность информации</w:t>
      </w:r>
    </w:p>
    <w:p w14:paraId="5D97F48A" w14:textId="77777777" w:rsidR="00144C1F" w:rsidRPr="005A6CC0" w:rsidRDefault="007A7D93" w:rsidP="00C02E23">
      <w:pPr>
        <w:ind w:firstLine="567"/>
        <w:jc w:val="both"/>
        <w:rPr>
          <w:rFonts w:eastAsia="Times New Roman"/>
          <w:sz w:val="24"/>
          <w:szCs w:val="24"/>
          <w:lang w:eastAsia="ru-RU"/>
        </w:rPr>
      </w:pPr>
      <w:r w:rsidRPr="005A6CC0">
        <w:rPr>
          <w:rFonts w:eastAsia="Times New Roman"/>
          <w:sz w:val="24"/>
          <w:szCs w:val="24"/>
          <w:lang w:eastAsia="ru-RU"/>
        </w:rPr>
        <w:t xml:space="preserve">Содержание первичных документов и регистров бухгалтерского учета является информацией, составляющей коммерческую тайну, доступ к которой предоставляется лишь лицам, имеющим на это разрешение руководства, либо должностным лицам государственных органов в соответствии с их компетенцией, предусмотренной законодательством РК. </w:t>
      </w:r>
    </w:p>
    <w:p w14:paraId="298D3E2E" w14:textId="77777777" w:rsidR="00984D18" w:rsidRDefault="007A7D93" w:rsidP="00C02E23">
      <w:pPr>
        <w:ind w:firstLine="567"/>
        <w:jc w:val="both"/>
        <w:rPr>
          <w:rFonts w:eastAsia="Times New Roman"/>
          <w:sz w:val="24"/>
          <w:szCs w:val="24"/>
          <w:lang w:eastAsia="ru-RU"/>
        </w:rPr>
      </w:pPr>
      <w:r w:rsidRPr="005A6CC0">
        <w:rPr>
          <w:rFonts w:eastAsia="Times New Roman"/>
          <w:sz w:val="24"/>
          <w:szCs w:val="24"/>
          <w:lang w:eastAsia="ru-RU"/>
        </w:rPr>
        <w:t xml:space="preserve">Перечень сведений, содержащих коммерческую тайну, определяется </w:t>
      </w:r>
      <w:proofErr w:type="gramStart"/>
      <w:r w:rsidR="006212D5">
        <w:rPr>
          <w:rFonts w:eastAsia="Times New Roman"/>
          <w:sz w:val="24"/>
          <w:szCs w:val="24"/>
          <w:lang w:eastAsia="ru-RU"/>
        </w:rPr>
        <w:t>Главным  врачом</w:t>
      </w:r>
      <w:proofErr w:type="gramEnd"/>
      <w:r w:rsidR="006212D5">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 xml:space="preserve">. </w:t>
      </w:r>
    </w:p>
    <w:p w14:paraId="2A9741B4" w14:textId="77777777" w:rsidR="00144C1F" w:rsidRPr="005A6CC0" w:rsidRDefault="007A7D93" w:rsidP="00C02E23">
      <w:pPr>
        <w:ind w:firstLine="567"/>
        <w:jc w:val="both"/>
        <w:rPr>
          <w:rFonts w:eastAsia="Times New Roman"/>
          <w:sz w:val="24"/>
          <w:szCs w:val="24"/>
          <w:lang w:eastAsia="ru-RU"/>
        </w:rPr>
      </w:pPr>
      <w:r w:rsidRPr="005A6CC0">
        <w:rPr>
          <w:rFonts w:eastAsia="Times New Roman"/>
          <w:sz w:val="24"/>
          <w:szCs w:val="24"/>
          <w:lang w:eastAsia="ru-RU"/>
        </w:rPr>
        <w:t xml:space="preserve">Ограничения на доступ к конфиденциальной информации, правила работы с ней и круг лиц, имеющих право доступа к ней, устанавливаются в приказе руководства. </w:t>
      </w:r>
    </w:p>
    <w:p w14:paraId="07C06BD0" w14:textId="77777777" w:rsidR="007A7D93" w:rsidRPr="005A6CC0" w:rsidRDefault="007A7D93" w:rsidP="00C02E23">
      <w:pPr>
        <w:ind w:firstLine="567"/>
        <w:jc w:val="both"/>
        <w:rPr>
          <w:rFonts w:eastAsia="Times New Roman"/>
          <w:sz w:val="24"/>
          <w:szCs w:val="24"/>
          <w:lang w:eastAsia="ru-RU"/>
        </w:rPr>
      </w:pPr>
      <w:r w:rsidRPr="005A6CC0">
        <w:rPr>
          <w:rFonts w:eastAsia="Times New Roman"/>
          <w:sz w:val="24"/>
          <w:szCs w:val="24"/>
          <w:lang w:eastAsia="ru-RU"/>
        </w:rPr>
        <w:t xml:space="preserve">Лица, имеющие доступ к информации, составляющей коммерческую тайну, несут ответственность за ее разглашение в соответствии с законодательством РК.    </w:t>
      </w:r>
    </w:p>
    <w:p w14:paraId="7BF4C0BB" w14:textId="77777777" w:rsidR="00670EA1" w:rsidRPr="005A6CC0" w:rsidRDefault="00670EA1" w:rsidP="00C02E23">
      <w:pPr>
        <w:ind w:firstLine="567"/>
        <w:jc w:val="both"/>
        <w:rPr>
          <w:rFonts w:eastAsia="Times New Roman"/>
          <w:sz w:val="24"/>
          <w:szCs w:val="24"/>
          <w:lang w:eastAsia="ru-RU"/>
        </w:rPr>
      </w:pPr>
    </w:p>
    <w:p w14:paraId="7792D2A5" w14:textId="77777777" w:rsidR="007A7D93" w:rsidRPr="005A6CC0" w:rsidRDefault="007A7D93" w:rsidP="00C02E23">
      <w:pPr>
        <w:ind w:firstLine="567"/>
        <w:rPr>
          <w:rFonts w:eastAsia="Times New Roman"/>
          <w:sz w:val="24"/>
          <w:szCs w:val="24"/>
          <w:lang w:eastAsia="ru-RU"/>
        </w:rPr>
      </w:pPr>
      <w:r w:rsidRPr="005A6CC0">
        <w:rPr>
          <w:rFonts w:eastAsia="Times New Roman"/>
          <w:sz w:val="24"/>
          <w:szCs w:val="24"/>
          <w:lang w:eastAsia="ru-RU"/>
        </w:rPr>
        <w:t>2.5.9. Документооборот</w:t>
      </w:r>
    </w:p>
    <w:p w14:paraId="56A808F0" w14:textId="77777777" w:rsidR="007A7D93" w:rsidRPr="005A6CC0" w:rsidRDefault="007A7D93"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Движение документов со дня их выписки до передачи в архив представляет собой документооборот и регламентируется графиком, который утверждается </w:t>
      </w:r>
      <w:proofErr w:type="gramStart"/>
      <w:r w:rsidR="006212D5">
        <w:rPr>
          <w:rFonts w:eastAsia="Times New Roman"/>
          <w:sz w:val="24"/>
          <w:szCs w:val="24"/>
          <w:lang w:eastAsia="ru-RU"/>
        </w:rPr>
        <w:t>Главным  врачом</w:t>
      </w:r>
      <w:proofErr w:type="gramEnd"/>
      <w:r w:rsidR="006212D5">
        <w:rPr>
          <w:rFonts w:eastAsia="Times New Roman"/>
          <w:sz w:val="24"/>
          <w:szCs w:val="24"/>
          <w:lang w:eastAsia="ru-RU"/>
        </w:rPr>
        <w:t xml:space="preserve">  </w:t>
      </w:r>
      <w:r w:rsidRPr="005A6CC0">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 xml:space="preserve">. В графике документооборота определяется круг лиц, ответственных за оформление документов, указываются порядок, место, время прохождения документа с момента его составления до сдачи в архив. Ответственность за выполнение графика документооборота, своевременную передачу документов для их отражения в бухгалтерском учете и отчетности, достоверность, содержащихся в документах данных, несут лица, создавшие и подписавшие эти документы.  </w:t>
      </w:r>
    </w:p>
    <w:p w14:paraId="076BC8EA" w14:textId="77777777" w:rsidR="00261478" w:rsidRPr="005A6CC0" w:rsidRDefault="001D395F" w:rsidP="00261478">
      <w:pPr>
        <w:spacing w:line="276" w:lineRule="auto"/>
        <w:ind w:firstLine="567"/>
        <w:rPr>
          <w:rFonts w:eastAsia="Times New Roman"/>
          <w:sz w:val="24"/>
          <w:szCs w:val="24"/>
          <w:lang w:eastAsia="ru-RU"/>
        </w:rPr>
      </w:pPr>
      <w:r>
        <w:rPr>
          <w:rFonts w:eastAsia="Times New Roman"/>
          <w:sz w:val="24"/>
          <w:szCs w:val="24"/>
          <w:lang w:eastAsia="ru-RU"/>
        </w:rPr>
        <w:t>Предприятие</w:t>
      </w:r>
      <w:r w:rsidR="00261478" w:rsidRPr="005A6CC0">
        <w:rPr>
          <w:rFonts w:eastAsia="Times New Roman"/>
          <w:sz w:val="24"/>
          <w:szCs w:val="24"/>
          <w:lang w:eastAsia="ru-RU"/>
        </w:rPr>
        <w:t xml:space="preserve">   организует и поддерживает    также   электронный   документооборот, правила   и   требования к которому   утверждены  </w:t>
      </w:r>
      <w:r w:rsidR="00105918" w:rsidRPr="005A6CC0">
        <w:rPr>
          <w:rFonts w:eastAsia="Times New Roman"/>
          <w:sz w:val="24"/>
          <w:szCs w:val="24"/>
          <w:lang w:eastAsia="ru-RU"/>
        </w:rPr>
        <w:t xml:space="preserve">ЗРК   от 7 января 2003 года «Об электронном документе и электронной цифровой подписи»  и   </w:t>
      </w:r>
      <w:r w:rsidR="00261478" w:rsidRPr="005A6CC0">
        <w:rPr>
          <w:rFonts w:eastAsia="Times New Roman"/>
          <w:sz w:val="24"/>
          <w:szCs w:val="24"/>
          <w:lang w:eastAsia="ru-RU"/>
        </w:rPr>
        <w:t xml:space="preserve">Постановление Правительства Республики Казахстан от 17 апреля 2004 года N 430   </w:t>
      </w:r>
      <w:r w:rsidR="00105918" w:rsidRPr="005A6CC0">
        <w:rPr>
          <w:rFonts w:eastAsia="Times New Roman"/>
          <w:sz w:val="24"/>
          <w:szCs w:val="24"/>
          <w:lang w:eastAsia="ru-RU"/>
        </w:rPr>
        <w:t>«</w:t>
      </w:r>
      <w:r w:rsidR="00261478" w:rsidRPr="005A6CC0">
        <w:rPr>
          <w:rFonts w:eastAsia="Times New Roman"/>
          <w:sz w:val="24"/>
          <w:szCs w:val="24"/>
          <w:lang w:eastAsia="ru-RU"/>
        </w:rPr>
        <w:t>Об утверждении Правил электронного документооборота</w:t>
      </w:r>
      <w:r w:rsidR="00105918" w:rsidRPr="005A6CC0">
        <w:rPr>
          <w:rFonts w:eastAsia="Times New Roman"/>
          <w:sz w:val="24"/>
          <w:szCs w:val="24"/>
          <w:lang w:eastAsia="ru-RU"/>
        </w:rPr>
        <w:t>»</w:t>
      </w:r>
    </w:p>
    <w:p w14:paraId="4D0777CC" w14:textId="77777777" w:rsidR="007A7D93" w:rsidRPr="005A6CC0" w:rsidRDefault="007A7D93" w:rsidP="00C02E23">
      <w:pPr>
        <w:ind w:firstLine="567"/>
        <w:rPr>
          <w:rFonts w:eastAsia="Times New Roman"/>
          <w:sz w:val="24"/>
          <w:szCs w:val="24"/>
          <w:lang w:eastAsia="ru-RU"/>
        </w:rPr>
      </w:pPr>
      <w:r w:rsidRPr="005A6CC0">
        <w:rPr>
          <w:rFonts w:eastAsia="Times New Roman"/>
          <w:sz w:val="24"/>
          <w:szCs w:val="24"/>
          <w:lang w:eastAsia="ru-RU"/>
        </w:rPr>
        <w:t>2.5.10. Хранение документов</w:t>
      </w:r>
    </w:p>
    <w:p w14:paraId="328BAF31" w14:textId="77777777" w:rsidR="001C674B" w:rsidRPr="005A6CC0" w:rsidRDefault="007A7D93" w:rsidP="00C02E23">
      <w:pPr>
        <w:ind w:firstLine="567"/>
        <w:jc w:val="both"/>
        <w:rPr>
          <w:rFonts w:eastAsia="Times New Roman"/>
          <w:sz w:val="24"/>
          <w:szCs w:val="24"/>
          <w:lang w:eastAsia="ru-RU"/>
        </w:rPr>
      </w:pPr>
      <w:r w:rsidRPr="005A6CC0">
        <w:rPr>
          <w:rFonts w:eastAsia="Times New Roman"/>
          <w:sz w:val="24"/>
          <w:szCs w:val="24"/>
          <w:lang w:eastAsia="ru-RU"/>
        </w:rPr>
        <w:t>Первичные документы, регистры бухгалтерского учета и финансовая отчетность хранятся</w:t>
      </w:r>
      <w:r w:rsidR="00C96C3F" w:rsidRPr="005A6CC0">
        <w:rPr>
          <w:rFonts w:eastAsia="Times New Roman"/>
          <w:sz w:val="24"/>
          <w:szCs w:val="24"/>
          <w:lang w:eastAsia="ru-RU"/>
        </w:rPr>
        <w:t xml:space="preserve"> в соответствии с</w:t>
      </w:r>
      <w:r w:rsidR="001C674B" w:rsidRPr="005A6CC0">
        <w:rPr>
          <w:rFonts w:eastAsia="Times New Roman"/>
          <w:sz w:val="24"/>
          <w:szCs w:val="24"/>
          <w:lang w:eastAsia="ru-RU"/>
        </w:rPr>
        <w:t xml:space="preserve"> </w:t>
      </w:r>
      <w:proofErr w:type="gramStart"/>
      <w:r w:rsidR="001C674B" w:rsidRPr="005A6CC0">
        <w:rPr>
          <w:rFonts w:eastAsia="Times New Roman"/>
          <w:sz w:val="24"/>
          <w:szCs w:val="24"/>
          <w:lang w:eastAsia="ru-RU"/>
        </w:rPr>
        <w:t>Постановлением  Правительства</w:t>
      </w:r>
      <w:proofErr w:type="gramEnd"/>
      <w:r w:rsidR="001C674B" w:rsidRPr="005A6CC0">
        <w:rPr>
          <w:rFonts w:eastAsia="Times New Roman"/>
          <w:sz w:val="24"/>
          <w:szCs w:val="24"/>
          <w:lang w:eastAsia="ru-RU"/>
        </w:rPr>
        <w:t xml:space="preserve"> РК от 26  декабря  2011г. №1605 </w:t>
      </w:r>
      <w:r w:rsidR="00E439A2" w:rsidRPr="005A6CC0">
        <w:rPr>
          <w:rFonts w:eastAsia="Times New Roman"/>
          <w:sz w:val="24"/>
          <w:szCs w:val="24"/>
          <w:lang w:eastAsia="ru-RU"/>
        </w:rPr>
        <w:t>«</w:t>
      </w:r>
      <w:r w:rsidR="001C674B" w:rsidRPr="005A6CC0">
        <w:rPr>
          <w:rFonts w:eastAsia="Times New Roman"/>
          <w:sz w:val="24"/>
          <w:szCs w:val="24"/>
          <w:lang w:eastAsia="ru-RU"/>
        </w:rPr>
        <w:t xml:space="preserve">Об утверждении   перечня  типовых  документов  </w:t>
      </w:r>
      <w:r w:rsidR="00F42DB2" w:rsidRPr="005A6CC0">
        <w:rPr>
          <w:rFonts w:eastAsia="Times New Roman"/>
          <w:sz w:val="24"/>
          <w:szCs w:val="24"/>
          <w:lang w:eastAsia="ru-RU"/>
        </w:rPr>
        <w:t>образующихся в деятельности   государственных  и негосударственных  организаций, с указанием  сроков  хранения</w:t>
      </w:r>
      <w:r w:rsidR="00E439A2" w:rsidRPr="005A6CC0">
        <w:rPr>
          <w:rFonts w:eastAsia="Times New Roman"/>
          <w:sz w:val="24"/>
          <w:szCs w:val="24"/>
          <w:lang w:eastAsia="ru-RU"/>
        </w:rPr>
        <w:t>»</w:t>
      </w:r>
      <w:r w:rsidR="00144C1F" w:rsidRPr="005A6CC0">
        <w:rPr>
          <w:rFonts w:eastAsia="Times New Roman"/>
          <w:sz w:val="24"/>
          <w:szCs w:val="24"/>
          <w:lang w:eastAsia="ru-RU"/>
        </w:rPr>
        <w:t>.</w:t>
      </w:r>
    </w:p>
    <w:p w14:paraId="33CCBBB9" w14:textId="77777777" w:rsidR="007A7D93" w:rsidRPr="005A6CC0" w:rsidRDefault="007A7D93" w:rsidP="00C02E23">
      <w:pPr>
        <w:ind w:firstLine="567"/>
        <w:jc w:val="both"/>
        <w:rPr>
          <w:rFonts w:eastAsia="Times New Roman"/>
          <w:sz w:val="24"/>
          <w:szCs w:val="24"/>
          <w:lang w:eastAsia="ru-RU"/>
        </w:rPr>
      </w:pPr>
      <w:r w:rsidRPr="005A6CC0">
        <w:rPr>
          <w:rFonts w:eastAsia="Times New Roman"/>
          <w:sz w:val="24"/>
          <w:szCs w:val="24"/>
          <w:lang w:eastAsia="ru-RU"/>
        </w:rPr>
        <w:t xml:space="preserve">Установлены следующие сроки хранения бухгалтерских </w:t>
      </w:r>
      <w:proofErr w:type="gramStart"/>
      <w:r w:rsidRPr="005A6CC0">
        <w:rPr>
          <w:rFonts w:eastAsia="Times New Roman"/>
          <w:sz w:val="24"/>
          <w:szCs w:val="24"/>
          <w:lang w:eastAsia="ru-RU"/>
        </w:rPr>
        <w:t>документов</w:t>
      </w:r>
      <w:r w:rsidR="001C674B" w:rsidRPr="005A6CC0">
        <w:rPr>
          <w:rFonts w:eastAsia="Times New Roman"/>
          <w:sz w:val="24"/>
          <w:szCs w:val="24"/>
          <w:lang w:eastAsia="ru-RU"/>
        </w:rPr>
        <w:t xml:space="preserve">  </w:t>
      </w:r>
      <w:r w:rsidR="001D395F">
        <w:rPr>
          <w:rFonts w:eastAsia="Times New Roman"/>
          <w:sz w:val="24"/>
          <w:szCs w:val="24"/>
          <w:lang w:eastAsia="ru-RU"/>
        </w:rPr>
        <w:t>Предприятия</w:t>
      </w:r>
      <w:proofErr w:type="gramEnd"/>
      <w:r w:rsidRPr="005A6CC0">
        <w:rPr>
          <w:rFonts w:eastAsia="Times New Roman"/>
          <w:sz w:val="24"/>
          <w:szCs w:val="24"/>
          <w:lang w:eastAsia="ru-RU"/>
        </w:rPr>
        <w:t>:</w:t>
      </w:r>
    </w:p>
    <w:tbl>
      <w:tblPr>
        <w:tblW w:w="9731" w:type="dxa"/>
        <w:tblInd w:w="108" w:type="dxa"/>
        <w:tblLook w:val="01E0" w:firstRow="1" w:lastRow="1" w:firstColumn="1" w:lastColumn="1" w:noHBand="0" w:noVBand="0"/>
      </w:tblPr>
      <w:tblGrid>
        <w:gridCol w:w="709"/>
        <w:gridCol w:w="7229"/>
        <w:gridCol w:w="1793"/>
      </w:tblGrid>
      <w:tr w:rsidR="007A7D93" w:rsidRPr="005A6CC0" w14:paraId="7C2468E1" w14:textId="77777777" w:rsidTr="00F7337A">
        <w:trPr>
          <w:trHeight w:val="563"/>
        </w:trPr>
        <w:tc>
          <w:tcPr>
            <w:tcW w:w="709" w:type="dxa"/>
          </w:tcPr>
          <w:p w14:paraId="504A88A4" w14:textId="77777777" w:rsidR="007A7D93" w:rsidRPr="005A6CC0" w:rsidRDefault="007A7D93" w:rsidP="00C02E23">
            <w:pPr>
              <w:jc w:val="center"/>
              <w:rPr>
                <w:rFonts w:eastAsia="Times New Roman"/>
                <w:b/>
                <w:sz w:val="24"/>
                <w:szCs w:val="24"/>
                <w:lang w:eastAsia="ru-RU"/>
              </w:rPr>
            </w:pPr>
            <w:r w:rsidRPr="005A6CC0">
              <w:rPr>
                <w:rFonts w:eastAsia="Times New Roman"/>
                <w:b/>
                <w:sz w:val="24"/>
                <w:szCs w:val="24"/>
                <w:lang w:eastAsia="ru-RU"/>
              </w:rPr>
              <w:t>№№</w:t>
            </w:r>
          </w:p>
          <w:p w14:paraId="5668CCA6" w14:textId="77777777" w:rsidR="007A7D93" w:rsidRPr="005A6CC0" w:rsidRDefault="00AB3119" w:rsidP="00C02E23">
            <w:pPr>
              <w:jc w:val="center"/>
              <w:rPr>
                <w:rFonts w:eastAsia="Times New Roman"/>
                <w:b/>
                <w:sz w:val="24"/>
                <w:szCs w:val="24"/>
                <w:lang w:eastAsia="ru-RU"/>
              </w:rPr>
            </w:pPr>
            <w:r w:rsidRPr="005A6CC0">
              <w:rPr>
                <w:rFonts w:eastAsia="Times New Roman"/>
                <w:b/>
                <w:sz w:val="24"/>
                <w:szCs w:val="24"/>
                <w:lang w:eastAsia="ru-RU"/>
              </w:rPr>
              <w:t>п.</w:t>
            </w:r>
            <w:r w:rsidR="007A7D93" w:rsidRPr="005A6CC0">
              <w:rPr>
                <w:rFonts w:eastAsia="Times New Roman"/>
                <w:b/>
                <w:sz w:val="24"/>
                <w:szCs w:val="24"/>
                <w:lang w:eastAsia="ru-RU"/>
              </w:rPr>
              <w:t>/</w:t>
            </w:r>
            <w:r w:rsidRPr="005A6CC0">
              <w:rPr>
                <w:rFonts w:eastAsia="Times New Roman"/>
                <w:b/>
                <w:sz w:val="24"/>
                <w:szCs w:val="24"/>
                <w:lang w:eastAsia="ru-RU"/>
              </w:rPr>
              <w:t>п.</w:t>
            </w:r>
          </w:p>
        </w:tc>
        <w:tc>
          <w:tcPr>
            <w:tcW w:w="7229" w:type="dxa"/>
          </w:tcPr>
          <w:p w14:paraId="0D7FEAAD" w14:textId="77777777" w:rsidR="007A7D93" w:rsidRPr="005A6CC0" w:rsidRDefault="007A7D93" w:rsidP="00C02E23">
            <w:pPr>
              <w:jc w:val="center"/>
              <w:rPr>
                <w:rFonts w:eastAsia="Times New Roman"/>
                <w:b/>
                <w:sz w:val="24"/>
                <w:szCs w:val="24"/>
                <w:lang w:eastAsia="ru-RU"/>
              </w:rPr>
            </w:pPr>
          </w:p>
          <w:p w14:paraId="7F5AB7AD" w14:textId="77777777" w:rsidR="007A7D93" w:rsidRPr="005A6CC0" w:rsidRDefault="007A7D93" w:rsidP="00C02E23">
            <w:pPr>
              <w:jc w:val="center"/>
              <w:rPr>
                <w:rFonts w:eastAsia="Times New Roman"/>
                <w:b/>
                <w:sz w:val="24"/>
                <w:szCs w:val="24"/>
                <w:lang w:eastAsia="ru-RU"/>
              </w:rPr>
            </w:pPr>
            <w:r w:rsidRPr="005A6CC0">
              <w:rPr>
                <w:rFonts w:eastAsia="Times New Roman"/>
                <w:b/>
                <w:sz w:val="24"/>
                <w:szCs w:val="24"/>
                <w:lang w:eastAsia="ru-RU"/>
              </w:rPr>
              <w:t>Наименование документов</w:t>
            </w:r>
          </w:p>
        </w:tc>
        <w:tc>
          <w:tcPr>
            <w:tcW w:w="1793" w:type="dxa"/>
          </w:tcPr>
          <w:p w14:paraId="564556F7" w14:textId="77777777" w:rsidR="007A7D93" w:rsidRPr="005A6CC0" w:rsidRDefault="007A7D93" w:rsidP="00C02E23">
            <w:pPr>
              <w:jc w:val="center"/>
              <w:rPr>
                <w:rFonts w:eastAsia="Times New Roman"/>
                <w:b/>
                <w:sz w:val="24"/>
                <w:szCs w:val="24"/>
                <w:lang w:eastAsia="ru-RU"/>
              </w:rPr>
            </w:pPr>
          </w:p>
          <w:p w14:paraId="3D2629F5" w14:textId="77777777" w:rsidR="007A7D93" w:rsidRPr="005A6CC0" w:rsidRDefault="007A7D93" w:rsidP="00C02E23">
            <w:pPr>
              <w:jc w:val="center"/>
              <w:rPr>
                <w:rFonts w:eastAsia="Times New Roman"/>
                <w:b/>
                <w:sz w:val="24"/>
                <w:szCs w:val="24"/>
                <w:lang w:eastAsia="ru-RU"/>
              </w:rPr>
            </w:pPr>
            <w:r w:rsidRPr="005A6CC0">
              <w:rPr>
                <w:rFonts w:eastAsia="Times New Roman"/>
                <w:b/>
                <w:sz w:val="24"/>
                <w:szCs w:val="24"/>
                <w:lang w:eastAsia="ru-RU"/>
              </w:rPr>
              <w:t>Срок хранения</w:t>
            </w:r>
            <w:r w:rsidR="00651420" w:rsidRPr="005A6CC0">
              <w:rPr>
                <w:rFonts w:eastAsia="Times New Roman"/>
                <w:b/>
                <w:sz w:val="24"/>
                <w:szCs w:val="24"/>
                <w:lang w:eastAsia="ru-RU"/>
              </w:rPr>
              <w:t xml:space="preserve">, лет </w:t>
            </w:r>
          </w:p>
        </w:tc>
      </w:tr>
      <w:tr w:rsidR="007A7D93" w:rsidRPr="005A6CC0" w14:paraId="00174B1A" w14:textId="77777777" w:rsidTr="00F7337A">
        <w:trPr>
          <w:trHeight w:val="579"/>
        </w:trPr>
        <w:tc>
          <w:tcPr>
            <w:tcW w:w="709" w:type="dxa"/>
          </w:tcPr>
          <w:p w14:paraId="1BD86784"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1</w:t>
            </w:r>
          </w:p>
        </w:tc>
        <w:tc>
          <w:tcPr>
            <w:tcW w:w="7229" w:type="dxa"/>
          </w:tcPr>
          <w:p w14:paraId="5807FC75" w14:textId="77777777" w:rsidR="007A7D93" w:rsidRPr="005A6CC0" w:rsidRDefault="00651420" w:rsidP="00323DC5">
            <w:pPr>
              <w:rPr>
                <w:rFonts w:eastAsia="Times New Roman"/>
                <w:sz w:val="24"/>
                <w:szCs w:val="24"/>
                <w:lang w:eastAsia="ru-RU"/>
              </w:rPr>
            </w:pPr>
            <w:r w:rsidRPr="005A6CC0">
              <w:rPr>
                <w:rFonts w:eastAsia="Times New Roman"/>
                <w:sz w:val="24"/>
                <w:szCs w:val="24"/>
                <w:lang w:eastAsia="ru-RU"/>
              </w:rPr>
              <w:t xml:space="preserve">Учредительные   документы, протоколы </w:t>
            </w:r>
            <w:proofErr w:type="gramStart"/>
            <w:r w:rsidRPr="005A6CC0">
              <w:rPr>
                <w:rFonts w:eastAsia="Times New Roman"/>
                <w:sz w:val="24"/>
                <w:szCs w:val="24"/>
                <w:lang w:eastAsia="ru-RU"/>
              </w:rPr>
              <w:t>органов  управления</w:t>
            </w:r>
            <w:proofErr w:type="gramEnd"/>
            <w:r w:rsidRPr="005A6CC0">
              <w:rPr>
                <w:rFonts w:eastAsia="Times New Roman"/>
                <w:sz w:val="24"/>
                <w:szCs w:val="24"/>
                <w:lang w:eastAsia="ru-RU"/>
              </w:rPr>
              <w:t>,   г</w:t>
            </w:r>
            <w:r w:rsidR="00C96C3F" w:rsidRPr="005A6CC0">
              <w:rPr>
                <w:rFonts w:eastAsia="Times New Roman"/>
                <w:sz w:val="24"/>
                <w:szCs w:val="24"/>
                <w:lang w:eastAsia="ru-RU"/>
              </w:rPr>
              <w:t xml:space="preserve">одовая финансовая отчетность и пояснительные записки </w:t>
            </w:r>
            <w:r w:rsidR="00207133" w:rsidRPr="005A6CC0">
              <w:rPr>
                <w:rFonts w:eastAsia="Times New Roman"/>
                <w:sz w:val="24"/>
                <w:szCs w:val="24"/>
                <w:lang w:eastAsia="ru-RU"/>
              </w:rPr>
              <w:t>к ней</w:t>
            </w:r>
            <w:r w:rsidRPr="005A6CC0">
              <w:rPr>
                <w:rFonts w:eastAsia="Times New Roman"/>
                <w:sz w:val="24"/>
                <w:szCs w:val="24"/>
                <w:lang w:eastAsia="ru-RU"/>
              </w:rPr>
              <w:t>, а также  аудиторские  отчеты к  годовой  финансовой  отчетности</w:t>
            </w:r>
          </w:p>
        </w:tc>
        <w:tc>
          <w:tcPr>
            <w:tcW w:w="1793" w:type="dxa"/>
          </w:tcPr>
          <w:p w14:paraId="456CF59C" w14:textId="77777777" w:rsidR="007A7D93" w:rsidRPr="005A6CC0" w:rsidRDefault="00207133" w:rsidP="00C02E23">
            <w:pPr>
              <w:jc w:val="center"/>
              <w:rPr>
                <w:rFonts w:eastAsia="Times New Roman"/>
                <w:sz w:val="24"/>
                <w:szCs w:val="24"/>
                <w:lang w:eastAsia="ru-RU"/>
              </w:rPr>
            </w:pPr>
            <w:r w:rsidRPr="005A6CC0">
              <w:rPr>
                <w:rFonts w:eastAsia="Times New Roman"/>
                <w:sz w:val="24"/>
                <w:szCs w:val="24"/>
                <w:lang w:eastAsia="ru-RU"/>
              </w:rPr>
              <w:t>на постоянной основе</w:t>
            </w:r>
          </w:p>
        </w:tc>
      </w:tr>
      <w:tr w:rsidR="007A7D93" w:rsidRPr="005A6CC0" w14:paraId="6AD876CF" w14:textId="77777777" w:rsidTr="00F7337A">
        <w:trPr>
          <w:trHeight w:val="563"/>
        </w:trPr>
        <w:tc>
          <w:tcPr>
            <w:tcW w:w="709" w:type="dxa"/>
          </w:tcPr>
          <w:p w14:paraId="18A8C75D"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2</w:t>
            </w:r>
          </w:p>
        </w:tc>
        <w:tc>
          <w:tcPr>
            <w:tcW w:w="7229" w:type="dxa"/>
          </w:tcPr>
          <w:p w14:paraId="1DF506FE" w14:textId="77777777" w:rsidR="007A7D93" w:rsidRPr="005A6CC0" w:rsidRDefault="007A7D93" w:rsidP="00AB3119">
            <w:pPr>
              <w:rPr>
                <w:rFonts w:eastAsia="Times New Roman"/>
                <w:sz w:val="24"/>
                <w:szCs w:val="24"/>
                <w:lang w:eastAsia="ru-RU"/>
              </w:rPr>
            </w:pPr>
            <w:r w:rsidRPr="005A6CC0">
              <w:rPr>
                <w:rFonts w:eastAsia="Times New Roman"/>
                <w:sz w:val="24"/>
                <w:szCs w:val="24"/>
                <w:lang w:eastAsia="ru-RU"/>
              </w:rPr>
              <w:t>Первичные документы и приложения к ним, являющиеся основанием для бухгалтерских записей (счета-фактуры, накладные, кассовые</w:t>
            </w:r>
            <w:r w:rsidR="00AB3119" w:rsidRPr="005A6CC0">
              <w:rPr>
                <w:rFonts w:eastAsia="Times New Roman"/>
                <w:sz w:val="24"/>
                <w:szCs w:val="24"/>
                <w:lang w:eastAsia="ru-RU"/>
              </w:rPr>
              <w:t xml:space="preserve"> </w:t>
            </w:r>
            <w:r w:rsidRPr="005A6CC0">
              <w:rPr>
                <w:rFonts w:eastAsia="Times New Roman"/>
                <w:sz w:val="24"/>
                <w:szCs w:val="24"/>
                <w:lang w:eastAsia="ru-RU"/>
              </w:rPr>
              <w:t>выписки банка, табели, документы, банковские документы, акты о приеме и списании имущества и материалов, авансовые отчеты)</w:t>
            </w:r>
          </w:p>
        </w:tc>
        <w:tc>
          <w:tcPr>
            <w:tcW w:w="1793" w:type="dxa"/>
          </w:tcPr>
          <w:p w14:paraId="5C19F4FD"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674EC581" w14:textId="77777777" w:rsidTr="00F7337A">
        <w:trPr>
          <w:trHeight w:val="579"/>
        </w:trPr>
        <w:tc>
          <w:tcPr>
            <w:tcW w:w="709" w:type="dxa"/>
          </w:tcPr>
          <w:p w14:paraId="0D52C86E"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3</w:t>
            </w:r>
          </w:p>
        </w:tc>
        <w:tc>
          <w:tcPr>
            <w:tcW w:w="7229" w:type="dxa"/>
          </w:tcPr>
          <w:p w14:paraId="3BDFE6B9"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 xml:space="preserve">Расчетные и расчетно-платежные ведомости заработной платы </w:t>
            </w:r>
            <w:r w:rsidR="00651420" w:rsidRPr="005A6CC0">
              <w:rPr>
                <w:rFonts w:eastAsia="Times New Roman"/>
                <w:sz w:val="24"/>
                <w:szCs w:val="24"/>
                <w:lang w:eastAsia="ru-RU"/>
              </w:rPr>
              <w:t xml:space="preserve">рабочих и </w:t>
            </w:r>
            <w:proofErr w:type="gramStart"/>
            <w:r w:rsidR="00651420" w:rsidRPr="005A6CC0">
              <w:rPr>
                <w:rFonts w:eastAsia="Times New Roman"/>
                <w:sz w:val="24"/>
                <w:szCs w:val="24"/>
                <w:lang w:eastAsia="ru-RU"/>
              </w:rPr>
              <w:t>служащих,  включая</w:t>
            </w:r>
            <w:proofErr w:type="gramEnd"/>
            <w:r w:rsidR="00651420" w:rsidRPr="005A6CC0">
              <w:rPr>
                <w:rFonts w:eastAsia="Times New Roman"/>
                <w:sz w:val="24"/>
                <w:szCs w:val="24"/>
                <w:lang w:eastAsia="ru-RU"/>
              </w:rPr>
              <w:t xml:space="preserve">  штатную расстановку</w:t>
            </w:r>
          </w:p>
        </w:tc>
        <w:tc>
          <w:tcPr>
            <w:tcW w:w="1793" w:type="dxa"/>
          </w:tcPr>
          <w:p w14:paraId="17A31AFB" w14:textId="77777777" w:rsidR="007A7D93" w:rsidRPr="005A6CC0" w:rsidRDefault="00651420" w:rsidP="00C02E23">
            <w:pPr>
              <w:jc w:val="center"/>
              <w:rPr>
                <w:rFonts w:eastAsia="Times New Roman"/>
                <w:sz w:val="24"/>
                <w:szCs w:val="24"/>
                <w:lang w:eastAsia="ru-RU"/>
              </w:rPr>
            </w:pPr>
            <w:r w:rsidRPr="005A6CC0">
              <w:rPr>
                <w:rFonts w:eastAsia="Times New Roman"/>
                <w:sz w:val="24"/>
                <w:szCs w:val="24"/>
                <w:lang w:eastAsia="ru-RU"/>
              </w:rPr>
              <w:t>75</w:t>
            </w:r>
            <w:r w:rsidR="007A7D93" w:rsidRPr="005A6CC0">
              <w:rPr>
                <w:rFonts w:eastAsia="Times New Roman"/>
                <w:sz w:val="24"/>
                <w:szCs w:val="24"/>
                <w:lang w:eastAsia="ru-RU"/>
              </w:rPr>
              <w:t xml:space="preserve"> </w:t>
            </w:r>
          </w:p>
        </w:tc>
      </w:tr>
      <w:tr w:rsidR="007A7D93" w:rsidRPr="005A6CC0" w14:paraId="257331D8" w14:textId="77777777" w:rsidTr="00F7337A">
        <w:trPr>
          <w:trHeight w:val="579"/>
        </w:trPr>
        <w:tc>
          <w:tcPr>
            <w:tcW w:w="709" w:type="dxa"/>
          </w:tcPr>
          <w:p w14:paraId="53FBDA27"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4</w:t>
            </w:r>
          </w:p>
        </w:tc>
        <w:tc>
          <w:tcPr>
            <w:tcW w:w="7229" w:type="dxa"/>
          </w:tcPr>
          <w:p w14:paraId="7FECE068"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Доверенности на получение денежных сумм и товарно-материальных ценностей.</w:t>
            </w:r>
          </w:p>
        </w:tc>
        <w:tc>
          <w:tcPr>
            <w:tcW w:w="1793" w:type="dxa"/>
          </w:tcPr>
          <w:p w14:paraId="3D69F89B"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299E93C4" w14:textId="77777777" w:rsidTr="00F7337A">
        <w:trPr>
          <w:trHeight w:val="579"/>
        </w:trPr>
        <w:tc>
          <w:tcPr>
            <w:tcW w:w="709" w:type="dxa"/>
          </w:tcPr>
          <w:p w14:paraId="4F4BF5A6"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5</w:t>
            </w:r>
          </w:p>
        </w:tc>
        <w:tc>
          <w:tcPr>
            <w:tcW w:w="7229" w:type="dxa"/>
          </w:tcPr>
          <w:p w14:paraId="301BB467"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Гарантийные письма, книги учета хозяйственных операций, главная книга, журналы, ведомости, кассовая книга.</w:t>
            </w:r>
          </w:p>
        </w:tc>
        <w:tc>
          <w:tcPr>
            <w:tcW w:w="1793" w:type="dxa"/>
          </w:tcPr>
          <w:p w14:paraId="31E497C1"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5783D0F5" w14:textId="77777777" w:rsidTr="00F7337A">
        <w:trPr>
          <w:trHeight w:val="579"/>
        </w:trPr>
        <w:tc>
          <w:tcPr>
            <w:tcW w:w="709" w:type="dxa"/>
          </w:tcPr>
          <w:p w14:paraId="43979913"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6</w:t>
            </w:r>
          </w:p>
        </w:tc>
        <w:tc>
          <w:tcPr>
            <w:tcW w:w="7229" w:type="dxa"/>
          </w:tcPr>
          <w:p w14:paraId="29D843B2"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Документы об инвентаризации (описи, акты, протоколы).</w:t>
            </w:r>
          </w:p>
        </w:tc>
        <w:tc>
          <w:tcPr>
            <w:tcW w:w="1793" w:type="dxa"/>
          </w:tcPr>
          <w:p w14:paraId="68A9DCAD"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3394C155" w14:textId="77777777" w:rsidTr="00F7337A">
        <w:trPr>
          <w:trHeight w:val="579"/>
        </w:trPr>
        <w:tc>
          <w:tcPr>
            <w:tcW w:w="709" w:type="dxa"/>
          </w:tcPr>
          <w:p w14:paraId="76F4275C"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7</w:t>
            </w:r>
          </w:p>
        </w:tc>
        <w:tc>
          <w:tcPr>
            <w:tcW w:w="7229" w:type="dxa"/>
          </w:tcPr>
          <w:p w14:paraId="0F96E4E4"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Документы о выплате пособий, пенсий, листки нетрудоспособности</w:t>
            </w:r>
          </w:p>
        </w:tc>
        <w:tc>
          <w:tcPr>
            <w:tcW w:w="1793" w:type="dxa"/>
          </w:tcPr>
          <w:p w14:paraId="2AD7CB08"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40D94E15" w14:textId="77777777" w:rsidTr="00F7337A">
        <w:trPr>
          <w:trHeight w:val="579"/>
        </w:trPr>
        <w:tc>
          <w:tcPr>
            <w:tcW w:w="709" w:type="dxa"/>
          </w:tcPr>
          <w:p w14:paraId="6CC9A208"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8</w:t>
            </w:r>
          </w:p>
        </w:tc>
        <w:tc>
          <w:tcPr>
            <w:tcW w:w="7229" w:type="dxa"/>
          </w:tcPr>
          <w:p w14:paraId="0E5A0A0A"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Документы по дебиторской</w:t>
            </w:r>
            <w:r w:rsidR="00323DC5" w:rsidRPr="005A6CC0">
              <w:rPr>
                <w:rFonts w:eastAsia="Times New Roman"/>
                <w:sz w:val="24"/>
                <w:szCs w:val="24"/>
                <w:lang w:eastAsia="ru-RU"/>
              </w:rPr>
              <w:t xml:space="preserve">-кредиторской  </w:t>
            </w:r>
            <w:r w:rsidRPr="005A6CC0">
              <w:rPr>
                <w:rFonts w:eastAsia="Times New Roman"/>
                <w:sz w:val="24"/>
                <w:szCs w:val="24"/>
                <w:lang w:eastAsia="ru-RU"/>
              </w:rPr>
              <w:t xml:space="preserve"> задолженности, о недостачах и хищениях.</w:t>
            </w:r>
          </w:p>
        </w:tc>
        <w:tc>
          <w:tcPr>
            <w:tcW w:w="1793" w:type="dxa"/>
          </w:tcPr>
          <w:p w14:paraId="2F3FE24C"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374ACF76" w14:textId="77777777" w:rsidTr="00F7337A">
        <w:trPr>
          <w:trHeight w:val="579"/>
        </w:trPr>
        <w:tc>
          <w:tcPr>
            <w:tcW w:w="709" w:type="dxa"/>
          </w:tcPr>
          <w:p w14:paraId="6B95589D"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9</w:t>
            </w:r>
          </w:p>
        </w:tc>
        <w:tc>
          <w:tcPr>
            <w:tcW w:w="7229" w:type="dxa"/>
          </w:tcPr>
          <w:p w14:paraId="5B7568D5"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Акты, ведомости переоценки основных средств и определения их износа</w:t>
            </w:r>
          </w:p>
        </w:tc>
        <w:tc>
          <w:tcPr>
            <w:tcW w:w="1793" w:type="dxa"/>
          </w:tcPr>
          <w:p w14:paraId="42439F80"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 xml:space="preserve">5 </w:t>
            </w:r>
          </w:p>
        </w:tc>
      </w:tr>
      <w:tr w:rsidR="007A7D93" w:rsidRPr="005A6CC0" w14:paraId="07229706" w14:textId="77777777" w:rsidTr="00F7337A">
        <w:trPr>
          <w:trHeight w:val="282"/>
        </w:trPr>
        <w:tc>
          <w:tcPr>
            <w:tcW w:w="709" w:type="dxa"/>
          </w:tcPr>
          <w:p w14:paraId="4C05B32A"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10</w:t>
            </w:r>
          </w:p>
        </w:tc>
        <w:tc>
          <w:tcPr>
            <w:tcW w:w="7229" w:type="dxa"/>
          </w:tcPr>
          <w:p w14:paraId="11B72F2C"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Паспорта зданий, сооружений, оборудования</w:t>
            </w:r>
          </w:p>
        </w:tc>
        <w:tc>
          <w:tcPr>
            <w:tcW w:w="1793" w:type="dxa"/>
          </w:tcPr>
          <w:p w14:paraId="3B996774" w14:textId="77777777" w:rsidR="007A7D93" w:rsidRPr="005A6CC0" w:rsidRDefault="007A7D93" w:rsidP="00C02E23">
            <w:pPr>
              <w:jc w:val="center"/>
              <w:rPr>
                <w:rFonts w:eastAsia="Times New Roman"/>
                <w:sz w:val="24"/>
                <w:szCs w:val="24"/>
                <w:lang w:eastAsia="ru-RU"/>
              </w:rPr>
            </w:pPr>
            <w:proofErr w:type="gramStart"/>
            <w:r w:rsidRPr="005A6CC0">
              <w:rPr>
                <w:rFonts w:eastAsia="Times New Roman"/>
                <w:sz w:val="24"/>
                <w:szCs w:val="24"/>
                <w:lang w:eastAsia="ru-RU"/>
              </w:rPr>
              <w:t>5  лет</w:t>
            </w:r>
            <w:proofErr w:type="gramEnd"/>
            <w:r w:rsidRPr="005A6CC0">
              <w:rPr>
                <w:rFonts w:eastAsia="Times New Roman"/>
                <w:sz w:val="24"/>
                <w:szCs w:val="24"/>
                <w:lang w:eastAsia="ru-RU"/>
              </w:rPr>
              <w:t xml:space="preserve"> после ликвидации</w:t>
            </w:r>
          </w:p>
        </w:tc>
      </w:tr>
      <w:tr w:rsidR="007A7D93" w:rsidRPr="005A6CC0" w14:paraId="45DA6D05" w14:textId="77777777" w:rsidTr="00F7337A">
        <w:trPr>
          <w:trHeight w:val="563"/>
        </w:trPr>
        <w:tc>
          <w:tcPr>
            <w:tcW w:w="709" w:type="dxa"/>
          </w:tcPr>
          <w:p w14:paraId="55087867"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11</w:t>
            </w:r>
          </w:p>
        </w:tc>
        <w:tc>
          <w:tcPr>
            <w:tcW w:w="7229" w:type="dxa"/>
          </w:tcPr>
          <w:p w14:paraId="40FFDC3D"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Договоры и соглашения (хозяйственные, трудовые)</w:t>
            </w:r>
          </w:p>
        </w:tc>
        <w:tc>
          <w:tcPr>
            <w:tcW w:w="1793" w:type="dxa"/>
          </w:tcPr>
          <w:p w14:paraId="32B0DB50"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5 лет после истечения срока действия</w:t>
            </w:r>
          </w:p>
        </w:tc>
      </w:tr>
      <w:tr w:rsidR="007A7D93" w:rsidRPr="005A6CC0" w14:paraId="479DFE0D" w14:textId="77777777" w:rsidTr="00F7337A">
        <w:trPr>
          <w:trHeight w:val="297"/>
        </w:trPr>
        <w:tc>
          <w:tcPr>
            <w:tcW w:w="709" w:type="dxa"/>
          </w:tcPr>
          <w:p w14:paraId="6795344D"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12</w:t>
            </w:r>
          </w:p>
        </w:tc>
        <w:tc>
          <w:tcPr>
            <w:tcW w:w="7229" w:type="dxa"/>
          </w:tcPr>
          <w:p w14:paraId="620465DB" w14:textId="77777777" w:rsidR="007A7D93" w:rsidRPr="005A6CC0" w:rsidRDefault="007A7D93" w:rsidP="00323DC5">
            <w:pPr>
              <w:rPr>
                <w:rFonts w:eastAsia="Times New Roman"/>
                <w:sz w:val="24"/>
                <w:szCs w:val="24"/>
                <w:lang w:eastAsia="ru-RU"/>
              </w:rPr>
            </w:pPr>
            <w:r w:rsidRPr="005A6CC0">
              <w:rPr>
                <w:rFonts w:eastAsia="Times New Roman"/>
                <w:sz w:val="24"/>
                <w:szCs w:val="24"/>
                <w:lang w:eastAsia="ru-RU"/>
              </w:rPr>
              <w:t>Договоры о материальной ответственности.</w:t>
            </w:r>
          </w:p>
        </w:tc>
        <w:tc>
          <w:tcPr>
            <w:tcW w:w="1793" w:type="dxa"/>
          </w:tcPr>
          <w:p w14:paraId="5DC47460"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5 лет после увольнения</w:t>
            </w:r>
          </w:p>
          <w:p w14:paraId="54B15D57"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материально-</w:t>
            </w:r>
          </w:p>
          <w:p w14:paraId="3356C3F9" w14:textId="77777777" w:rsidR="007A7D93" w:rsidRPr="005A6CC0" w:rsidRDefault="007A7D93" w:rsidP="00C02E23">
            <w:pPr>
              <w:jc w:val="center"/>
              <w:rPr>
                <w:rFonts w:eastAsia="Times New Roman"/>
                <w:sz w:val="24"/>
                <w:szCs w:val="24"/>
                <w:lang w:eastAsia="ru-RU"/>
              </w:rPr>
            </w:pPr>
            <w:r w:rsidRPr="005A6CC0">
              <w:rPr>
                <w:rFonts w:eastAsia="Times New Roman"/>
                <w:sz w:val="24"/>
                <w:szCs w:val="24"/>
                <w:lang w:eastAsia="ru-RU"/>
              </w:rPr>
              <w:t>ответственного лица</w:t>
            </w:r>
          </w:p>
          <w:p w14:paraId="22A8FA7B" w14:textId="77777777" w:rsidR="00670EA1" w:rsidRPr="005A6CC0" w:rsidRDefault="00670EA1" w:rsidP="00C02E23">
            <w:pPr>
              <w:jc w:val="center"/>
              <w:rPr>
                <w:rFonts w:eastAsia="Times New Roman"/>
                <w:sz w:val="24"/>
                <w:szCs w:val="24"/>
                <w:lang w:eastAsia="ru-RU"/>
              </w:rPr>
            </w:pPr>
          </w:p>
        </w:tc>
      </w:tr>
    </w:tbl>
    <w:p w14:paraId="13280980" w14:textId="77777777" w:rsidR="00613F59" w:rsidRPr="005A6CC0" w:rsidRDefault="00613F59" w:rsidP="00C02E23">
      <w:pPr>
        <w:ind w:firstLine="567"/>
        <w:jc w:val="both"/>
        <w:rPr>
          <w:sz w:val="24"/>
          <w:szCs w:val="24"/>
        </w:rPr>
      </w:pPr>
    </w:p>
    <w:p w14:paraId="02011FA3" w14:textId="77777777" w:rsidR="009138D1" w:rsidRPr="005A6CC0" w:rsidRDefault="009138D1" w:rsidP="00673D43">
      <w:pPr>
        <w:ind w:firstLine="567"/>
        <w:jc w:val="both"/>
        <w:rPr>
          <w:sz w:val="24"/>
          <w:szCs w:val="24"/>
        </w:rPr>
      </w:pPr>
      <w:r w:rsidRPr="005A6CC0">
        <w:rPr>
          <w:sz w:val="24"/>
          <w:szCs w:val="24"/>
        </w:rPr>
        <w:t xml:space="preserve">2.5.11. Хранение   указанных </w:t>
      </w:r>
      <w:proofErr w:type="gramStart"/>
      <w:r w:rsidRPr="005A6CC0">
        <w:rPr>
          <w:sz w:val="24"/>
          <w:szCs w:val="24"/>
        </w:rPr>
        <w:t>документов  и</w:t>
      </w:r>
      <w:proofErr w:type="gramEnd"/>
      <w:r w:rsidRPr="005A6CC0">
        <w:rPr>
          <w:sz w:val="24"/>
          <w:szCs w:val="24"/>
        </w:rPr>
        <w:t xml:space="preserve">   прочих    документов  бухгалтерского   учёта и финансовой     отчетности   осуществляется непосредственно     в </w:t>
      </w:r>
      <w:r w:rsidR="006212D5">
        <w:rPr>
          <w:sz w:val="24"/>
          <w:szCs w:val="24"/>
        </w:rPr>
        <w:t>Предприятии</w:t>
      </w:r>
      <w:r w:rsidRPr="005A6CC0">
        <w:rPr>
          <w:sz w:val="24"/>
          <w:szCs w:val="24"/>
        </w:rPr>
        <w:t>.</w:t>
      </w:r>
    </w:p>
    <w:p w14:paraId="0027632C" w14:textId="77777777" w:rsidR="00207133" w:rsidRPr="005A6CC0" w:rsidRDefault="009138D1" w:rsidP="00673D43">
      <w:pPr>
        <w:ind w:firstLine="567"/>
        <w:jc w:val="both"/>
        <w:rPr>
          <w:sz w:val="24"/>
          <w:szCs w:val="24"/>
        </w:rPr>
      </w:pPr>
      <w:r w:rsidRPr="005A6CC0">
        <w:rPr>
          <w:sz w:val="24"/>
          <w:szCs w:val="24"/>
        </w:rPr>
        <w:t>2.5.</w:t>
      </w:r>
      <w:proofErr w:type="gramStart"/>
      <w:r w:rsidRPr="005A6CC0">
        <w:rPr>
          <w:sz w:val="24"/>
          <w:szCs w:val="24"/>
        </w:rPr>
        <w:t>12.</w:t>
      </w:r>
      <w:r w:rsidR="00C96C3F" w:rsidRPr="005A6CC0">
        <w:rPr>
          <w:sz w:val="24"/>
          <w:szCs w:val="24"/>
        </w:rPr>
        <w:t>Исчисление</w:t>
      </w:r>
      <w:proofErr w:type="gramEnd"/>
      <w:r w:rsidR="00C96C3F" w:rsidRPr="005A6CC0">
        <w:rPr>
          <w:sz w:val="24"/>
          <w:szCs w:val="24"/>
        </w:rPr>
        <w:t xml:space="preserve"> срока хранения документов производится с 1 января года, следующего за годом окончания их делопроизводства. </w:t>
      </w:r>
    </w:p>
    <w:p w14:paraId="02142FE2" w14:textId="77777777" w:rsidR="00C96C3F" w:rsidRPr="005A6CC0" w:rsidRDefault="00C96C3F" w:rsidP="00673D43">
      <w:pPr>
        <w:ind w:firstLine="567"/>
        <w:jc w:val="both"/>
        <w:rPr>
          <w:rFonts w:eastAsia="Times New Roman"/>
          <w:sz w:val="24"/>
          <w:szCs w:val="24"/>
          <w:lang w:eastAsia="ru-RU"/>
        </w:rPr>
      </w:pPr>
    </w:p>
    <w:p w14:paraId="5B7DB19C" w14:textId="77777777" w:rsidR="00D928AE" w:rsidRPr="005A6CC0" w:rsidRDefault="00D928AE" w:rsidP="00673D43">
      <w:pPr>
        <w:spacing w:line="276" w:lineRule="auto"/>
        <w:jc w:val="both"/>
        <w:rPr>
          <w:sz w:val="24"/>
          <w:szCs w:val="24"/>
        </w:rPr>
      </w:pPr>
      <w:r w:rsidRPr="005A6CC0">
        <w:rPr>
          <w:sz w:val="24"/>
          <w:szCs w:val="24"/>
        </w:rPr>
        <w:t xml:space="preserve">        2.5.13. Порядок использования и соотношения электронных и бумажных</w:t>
      </w:r>
      <w:r w:rsidRPr="005A6CC0">
        <w:rPr>
          <w:sz w:val="24"/>
          <w:szCs w:val="24"/>
        </w:rPr>
        <w:br/>
        <w:t>документов в системах электронного документооборота организаций</w:t>
      </w:r>
    </w:p>
    <w:p w14:paraId="00138653" w14:textId="77777777" w:rsidR="000C6CB5" w:rsidRPr="005A6CC0" w:rsidRDefault="00D928AE" w:rsidP="00673D43">
      <w:pPr>
        <w:spacing w:line="276" w:lineRule="auto"/>
        <w:jc w:val="both"/>
        <w:rPr>
          <w:sz w:val="24"/>
          <w:szCs w:val="24"/>
        </w:rPr>
      </w:pPr>
      <w:bookmarkStart w:id="295" w:name="z183"/>
      <w:r w:rsidRPr="005A6CC0">
        <w:rPr>
          <w:sz w:val="24"/>
          <w:szCs w:val="24"/>
        </w:rPr>
        <w:t>      Электронный документ не имеет копий в электронном виде.</w:t>
      </w:r>
      <w:bookmarkStart w:id="296" w:name="z184"/>
      <w:bookmarkEnd w:id="295"/>
      <w:r w:rsidRPr="005A6CC0">
        <w:rPr>
          <w:sz w:val="24"/>
          <w:szCs w:val="24"/>
        </w:rPr>
        <w:t>  В номенклатуре дел фиксируется форма представленного документа: электронная с указанием носителя информации, или бумажная.</w:t>
      </w:r>
      <w:bookmarkStart w:id="297" w:name="z185"/>
      <w:bookmarkEnd w:id="296"/>
      <w:r w:rsidRPr="005A6CC0">
        <w:rPr>
          <w:sz w:val="24"/>
          <w:szCs w:val="24"/>
        </w:rPr>
        <w:t xml:space="preserve"> Сроки хранения документов, составляющихся только в электронном виде, определяются </w:t>
      </w:r>
      <w:proofErr w:type="gramStart"/>
      <w:r w:rsidR="006212D5">
        <w:rPr>
          <w:sz w:val="24"/>
          <w:szCs w:val="24"/>
        </w:rPr>
        <w:t>Главным  врачом</w:t>
      </w:r>
      <w:proofErr w:type="gramEnd"/>
      <w:r w:rsidR="006212D5">
        <w:rPr>
          <w:sz w:val="24"/>
          <w:szCs w:val="24"/>
        </w:rPr>
        <w:t xml:space="preserve">  </w:t>
      </w:r>
      <w:r w:rsidR="001D395F">
        <w:rPr>
          <w:sz w:val="24"/>
          <w:szCs w:val="24"/>
        </w:rPr>
        <w:t>Предприятия</w:t>
      </w:r>
      <w:r w:rsidRPr="005A6CC0">
        <w:rPr>
          <w:sz w:val="24"/>
          <w:szCs w:val="24"/>
        </w:rPr>
        <w:t xml:space="preserve"> и не может быть менее  5 лет</w:t>
      </w:r>
      <w:bookmarkStart w:id="298" w:name="z186"/>
      <w:bookmarkEnd w:id="297"/>
      <w:r w:rsidRPr="005A6CC0">
        <w:rPr>
          <w:sz w:val="24"/>
          <w:szCs w:val="24"/>
        </w:rPr>
        <w:t xml:space="preserve">.  Электронные документы хранятся в том формате (касательно вложенных файлов), в котором они были сформированы, отправлены или получены, с обеспечением одновременного хранения сформированных электронных цифровых подписей под соответствующими электронными документами. </w:t>
      </w:r>
      <w:bookmarkStart w:id="299" w:name="z187"/>
      <w:bookmarkEnd w:id="298"/>
      <w:r w:rsidRPr="005A6CC0">
        <w:rPr>
          <w:sz w:val="24"/>
          <w:szCs w:val="24"/>
        </w:rPr>
        <w:t>Хранение электронных документов сопровождается хранением соответствующих электронных регистрационных контрольных карточек, электронных баз данных, использованных открытых ключей электронных цифровых подписей (регистрационных свидетельств электронных цифровых подписей) и программ, реализующих процессы формирования и проверки электронных цифровых подписей электронных документов.</w:t>
      </w:r>
      <w:r w:rsidR="000C6CB5" w:rsidRPr="005A6CC0">
        <w:rPr>
          <w:sz w:val="24"/>
          <w:szCs w:val="24"/>
        </w:rPr>
        <w:t xml:space="preserve"> </w:t>
      </w:r>
      <w:bookmarkStart w:id="300" w:name="z188"/>
      <w:bookmarkEnd w:id="299"/>
      <w:r w:rsidRPr="005A6CC0">
        <w:rPr>
          <w:sz w:val="24"/>
          <w:szCs w:val="24"/>
        </w:rPr>
        <w:t>Сроки хранения электронных документов и обязательность оформления бумажных подлинников документов устанавливаются перечнем типовых документов, образующихся в деятельности государственных и негосударственных организаций</w:t>
      </w:r>
      <w:r w:rsidR="000C6CB5" w:rsidRPr="005A6CC0">
        <w:rPr>
          <w:sz w:val="24"/>
          <w:szCs w:val="24"/>
        </w:rPr>
        <w:t>.</w:t>
      </w:r>
    </w:p>
    <w:bookmarkEnd w:id="300"/>
    <w:p w14:paraId="0814DC59" w14:textId="77777777" w:rsidR="006212D5" w:rsidRPr="005A6CC0" w:rsidRDefault="006212D5" w:rsidP="00673D43">
      <w:pPr>
        <w:ind w:firstLine="567"/>
        <w:jc w:val="both"/>
        <w:rPr>
          <w:rFonts w:eastAsia="Times New Roman"/>
          <w:sz w:val="24"/>
          <w:szCs w:val="24"/>
          <w:lang w:eastAsia="ru-RU"/>
        </w:rPr>
      </w:pPr>
    </w:p>
    <w:p w14:paraId="2355ECAC" w14:textId="77777777" w:rsidR="007A7D93" w:rsidRPr="005A6CC0" w:rsidRDefault="007A7D93" w:rsidP="00C02E23">
      <w:pPr>
        <w:ind w:firstLine="567"/>
        <w:rPr>
          <w:rFonts w:eastAsia="Times New Roman"/>
          <w:b/>
          <w:bCs/>
          <w:sz w:val="24"/>
          <w:szCs w:val="24"/>
          <w:lang w:eastAsia="ru-RU"/>
        </w:rPr>
      </w:pPr>
      <w:r w:rsidRPr="005A6CC0">
        <w:rPr>
          <w:rFonts w:eastAsia="Times New Roman"/>
          <w:b/>
          <w:bCs/>
          <w:sz w:val="24"/>
          <w:szCs w:val="24"/>
          <w:lang w:eastAsia="ru-RU"/>
        </w:rPr>
        <w:t>2.6. Порядок проведения инвентаризации имущества и обязательств</w:t>
      </w:r>
    </w:p>
    <w:p w14:paraId="3265354E" w14:textId="77777777" w:rsidR="009C47CD" w:rsidRPr="006212D5" w:rsidRDefault="009C47CD" w:rsidP="006212D5">
      <w:pPr>
        <w:ind w:firstLine="567"/>
        <w:jc w:val="both"/>
        <w:rPr>
          <w:rFonts w:eastAsia="Times New Roman"/>
          <w:color w:val="0000FF"/>
          <w:sz w:val="24"/>
          <w:szCs w:val="24"/>
        </w:rPr>
      </w:pPr>
      <w:proofErr w:type="gramStart"/>
      <w:r w:rsidRPr="005A6CC0">
        <w:rPr>
          <w:rFonts w:eastAsia="Times New Roman"/>
          <w:bCs/>
          <w:sz w:val="24"/>
          <w:szCs w:val="24"/>
          <w:lang w:eastAsia="ru-RU"/>
        </w:rPr>
        <w:t>Инвентаризация  в</w:t>
      </w:r>
      <w:proofErr w:type="gramEnd"/>
      <w:r w:rsidRPr="005A6CC0">
        <w:rPr>
          <w:rFonts w:eastAsia="Times New Roman"/>
          <w:bCs/>
          <w:sz w:val="24"/>
          <w:szCs w:val="24"/>
          <w:lang w:eastAsia="ru-RU"/>
        </w:rPr>
        <w:t xml:space="preserve"> </w:t>
      </w:r>
      <w:r w:rsidR="006212D5">
        <w:rPr>
          <w:rFonts w:eastAsia="Times New Roman"/>
          <w:bCs/>
          <w:sz w:val="24"/>
          <w:szCs w:val="24"/>
          <w:lang w:eastAsia="ru-RU"/>
        </w:rPr>
        <w:t>Предприятии</w:t>
      </w:r>
      <w:r w:rsidRPr="005A6CC0">
        <w:rPr>
          <w:rFonts w:eastAsia="Times New Roman"/>
          <w:bCs/>
          <w:sz w:val="24"/>
          <w:szCs w:val="24"/>
          <w:lang w:eastAsia="ru-RU"/>
        </w:rPr>
        <w:t xml:space="preserve">  проводится на основании  требований ЗРК </w:t>
      </w:r>
      <w:r w:rsidR="00AA620F" w:rsidRPr="005A6CC0">
        <w:rPr>
          <w:rFonts w:eastAsia="Times New Roman"/>
          <w:bCs/>
          <w:sz w:val="24"/>
          <w:szCs w:val="24"/>
          <w:lang w:eastAsia="ru-RU"/>
        </w:rPr>
        <w:t xml:space="preserve">  </w:t>
      </w:r>
      <w:r w:rsidR="006212D5">
        <w:rPr>
          <w:rFonts w:eastAsia="Times New Roman"/>
          <w:bCs/>
          <w:sz w:val="24"/>
          <w:szCs w:val="24"/>
          <w:lang w:eastAsia="ru-RU"/>
        </w:rPr>
        <w:t xml:space="preserve">                    </w:t>
      </w:r>
      <w:r w:rsidRPr="005A6CC0">
        <w:rPr>
          <w:rFonts w:eastAsia="Times New Roman"/>
          <w:bCs/>
          <w:sz w:val="24"/>
          <w:szCs w:val="24"/>
          <w:lang w:eastAsia="ru-RU"/>
        </w:rPr>
        <w:t xml:space="preserve">«О  бухгалтерском учете  и финансовой   отчетности»,   </w:t>
      </w:r>
      <w:r w:rsidR="00672588" w:rsidRPr="005A6CC0">
        <w:rPr>
          <w:rFonts w:eastAsia="Times New Roman"/>
          <w:bCs/>
          <w:sz w:val="24"/>
          <w:szCs w:val="24"/>
          <w:lang w:eastAsia="ru-RU"/>
        </w:rPr>
        <w:t>п</w:t>
      </w:r>
      <w:r w:rsidR="00672588" w:rsidRPr="005A6CC0">
        <w:rPr>
          <w:rFonts w:eastAsia="Times New Roman"/>
          <w:sz w:val="24"/>
          <w:szCs w:val="24"/>
          <w:lang w:eastAsia="ru-RU"/>
        </w:rPr>
        <w:t xml:space="preserve">риказа Министра финансов Республики Казахстан  «Об утверждении Правил ведения бухгалтерского учета»   от 31 марта 2015 года № 241,   </w:t>
      </w:r>
      <w:r w:rsidRPr="005A6CC0">
        <w:rPr>
          <w:rFonts w:eastAsia="Times New Roman"/>
          <w:sz w:val="24"/>
          <w:szCs w:val="24"/>
        </w:rPr>
        <w:t xml:space="preserve">Положения  </w:t>
      </w:r>
      <w:r w:rsidR="001D395F">
        <w:rPr>
          <w:rFonts w:eastAsia="Times New Roman"/>
          <w:sz w:val="24"/>
          <w:szCs w:val="24"/>
        </w:rPr>
        <w:t>Предприятия</w:t>
      </w:r>
      <w:r w:rsidRPr="005A6CC0">
        <w:rPr>
          <w:rFonts w:eastAsia="Times New Roman"/>
          <w:sz w:val="24"/>
          <w:szCs w:val="24"/>
        </w:rPr>
        <w:t xml:space="preserve">  о проведении   инвентариза</w:t>
      </w:r>
      <w:r w:rsidR="006212D5">
        <w:rPr>
          <w:rFonts w:eastAsia="Times New Roman"/>
          <w:sz w:val="24"/>
          <w:szCs w:val="24"/>
        </w:rPr>
        <w:t xml:space="preserve">ции  имущества и   обязательств, </w:t>
      </w:r>
      <w:r w:rsidR="006212D5" w:rsidRPr="006212D5">
        <w:rPr>
          <w:rFonts w:eastAsia="Times New Roman"/>
          <w:color w:val="0000FF"/>
          <w:sz w:val="24"/>
          <w:szCs w:val="24"/>
        </w:rPr>
        <w:t>распоряжения  управления  здравоохранения  .</w:t>
      </w:r>
    </w:p>
    <w:p w14:paraId="6FBAC926" w14:textId="77777777" w:rsidR="007A7D93" w:rsidRPr="005A6CC0" w:rsidRDefault="00207133" w:rsidP="00C02E23">
      <w:pPr>
        <w:ind w:firstLine="567"/>
        <w:contextualSpacing/>
        <w:jc w:val="both"/>
        <w:rPr>
          <w:rFonts w:eastAsia="Times New Roman"/>
          <w:sz w:val="24"/>
          <w:szCs w:val="24"/>
        </w:rPr>
      </w:pPr>
      <w:r w:rsidRPr="005A6CC0">
        <w:rPr>
          <w:rFonts w:eastAsia="Times New Roman"/>
          <w:sz w:val="24"/>
          <w:szCs w:val="24"/>
        </w:rPr>
        <w:t xml:space="preserve">2.6.1. </w:t>
      </w:r>
      <w:r w:rsidR="007A7D93" w:rsidRPr="005A6CC0">
        <w:rPr>
          <w:rFonts w:eastAsia="Times New Roman"/>
          <w:sz w:val="24"/>
          <w:szCs w:val="24"/>
        </w:rPr>
        <w:t xml:space="preserve">В целях обеспечения достоверности данных бухгалтерского учета и финансовой отчетности, контроля за сохранностью, </w:t>
      </w:r>
      <w:proofErr w:type="gramStart"/>
      <w:r w:rsidR="007A7D93" w:rsidRPr="005A6CC0">
        <w:rPr>
          <w:rFonts w:eastAsia="Times New Roman"/>
          <w:sz w:val="24"/>
          <w:szCs w:val="24"/>
        </w:rPr>
        <w:t>проверки  соответствия</w:t>
      </w:r>
      <w:proofErr w:type="gramEnd"/>
      <w:r w:rsidR="007A7D93" w:rsidRPr="005A6CC0">
        <w:rPr>
          <w:rFonts w:eastAsia="Times New Roman"/>
          <w:sz w:val="24"/>
          <w:szCs w:val="24"/>
        </w:rPr>
        <w:t xml:space="preserve">  фактического  наличия  нематериальных активов, основных средств, товарно-материальных запасов, инвестиции (далее – имущества), дебиторской задолженности и обязательств проводится  </w:t>
      </w:r>
      <w:r w:rsidR="009C47CD" w:rsidRPr="005A6CC0">
        <w:rPr>
          <w:rFonts w:eastAsia="Times New Roman"/>
          <w:sz w:val="24"/>
          <w:szCs w:val="24"/>
        </w:rPr>
        <w:t xml:space="preserve">полная   </w:t>
      </w:r>
      <w:r w:rsidR="007A7D93" w:rsidRPr="005A6CC0">
        <w:rPr>
          <w:rFonts w:eastAsia="Times New Roman"/>
          <w:sz w:val="24"/>
          <w:szCs w:val="24"/>
        </w:rPr>
        <w:t>инвентаризация  не менее одного  раза в год.</w:t>
      </w:r>
    </w:p>
    <w:p w14:paraId="6BC3B282" w14:textId="77777777" w:rsidR="007A7D93" w:rsidRPr="005A6CC0" w:rsidRDefault="00207133" w:rsidP="00C02E23">
      <w:pPr>
        <w:ind w:firstLine="567"/>
        <w:contextualSpacing/>
        <w:jc w:val="both"/>
        <w:rPr>
          <w:rFonts w:eastAsia="Times New Roman"/>
          <w:sz w:val="24"/>
          <w:szCs w:val="24"/>
        </w:rPr>
      </w:pPr>
      <w:r w:rsidRPr="005A6CC0">
        <w:rPr>
          <w:rFonts w:eastAsia="Times New Roman"/>
          <w:sz w:val="24"/>
          <w:szCs w:val="24"/>
        </w:rPr>
        <w:t xml:space="preserve">2.6.2. </w:t>
      </w:r>
      <w:r w:rsidR="007A7D93" w:rsidRPr="005A6CC0">
        <w:rPr>
          <w:rFonts w:eastAsia="Times New Roman"/>
          <w:sz w:val="24"/>
          <w:szCs w:val="24"/>
        </w:rPr>
        <w:t xml:space="preserve">В обязательном </w:t>
      </w:r>
      <w:proofErr w:type="gramStart"/>
      <w:r w:rsidR="007A7D93" w:rsidRPr="005A6CC0">
        <w:rPr>
          <w:rFonts w:eastAsia="Times New Roman"/>
          <w:sz w:val="24"/>
          <w:szCs w:val="24"/>
        </w:rPr>
        <w:t>порядке  инвентаризация</w:t>
      </w:r>
      <w:proofErr w:type="gramEnd"/>
      <w:r w:rsidR="007A7D93" w:rsidRPr="005A6CC0">
        <w:rPr>
          <w:rFonts w:eastAsia="Times New Roman"/>
          <w:sz w:val="24"/>
          <w:szCs w:val="24"/>
        </w:rPr>
        <w:t xml:space="preserve"> производится:</w:t>
      </w:r>
    </w:p>
    <w:p w14:paraId="4DA4213B" w14:textId="77777777" w:rsidR="007A7D93" w:rsidRPr="005A6CC0" w:rsidRDefault="007A7D93" w:rsidP="00374C75">
      <w:pPr>
        <w:numPr>
          <w:ilvl w:val="0"/>
          <w:numId w:val="63"/>
        </w:numPr>
        <w:contextualSpacing/>
        <w:jc w:val="both"/>
        <w:rPr>
          <w:rFonts w:eastAsia="Times New Roman"/>
          <w:sz w:val="24"/>
          <w:szCs w:val="24"/>
        </w:rPr>
      </w:pPr>
      <w:r w:rsidRPr="005A6CC0">
        <w:rPr>
          <w:rFonts w:eastAsia="Times New Roman"/>
          <w:sz w:val="24"/>
          <w:szCs w:val="24"/>
        </w:rPr>
        <w:t>при смене материально – ответственных лиц (на день приемки – передачи дел);</w:t>
      </w:r>
    </w:p>
    <w:p w14:paraId="2C9BC5F4" w14:textId="77777777" w:rsidR="007A7D93" w:rsidRPr="005A6CC0" w:rsidRDefault="007A7D93" w:rsidP="00374C75">
      <w:pPr>
        <w:numPr>
          <w:ilvl w:val="0"/>
          <w:numId w:val="63"/>
        </w:numPr>
        <w:contextualSpacing/>
        <w:jc w:val="both"/>
        <w:rPr>
          <w:rFonts w:eastAsia="Times New Roman"/>
          <w:sz w:val="24"/>
          <w:szCs w:val="24"/>
        </w:rPr>
      </w:pPr>
      <w:r w:rsidRPr="005A6CC0">
        <w:rPr>
          <w:rFonts w:eastAsia="Times New Roman"/>
          <w:sz w:val="24"/>
          <w:szCs w:val="24"/>
        </w:rPr>
        <w:t xml:space="preserve">при установлении фактов хищений или злоупотреблений и порчи </w:t>
      </w:r>
      <w:r w:rsidR="00690C60" w:rsidRPr="005A6CC0">
        <w:rPr>
          <w:rFonts w:eastAsia="Times New Roman"/>
          <w:sz w:val="24"/>
          <w:szCs w:val="24"/>
        </w:rPr>
        <w:t>товарно-материальных</w:t>
      </w:r>
      <w:r w:rsidRPr="005A6CC0">
        <w:rPr>
          <w:rFonts w:eastAsia="Times New Roman"/>
          <w:sz w:val="24"/>
          <w:szCs w:val="24"/>
        </w:rPr>
        <w:t xml:space="preserve"> запасов;</w:t>
      </w:r>
    </w:p>
    <w:p w14:paraId="6F05DC3B" w14:textId="77777777" w:rsidR="007A7D93" w:rsidRPr="005A6CC0" w:rsidRDefault="007A7D93" w:rsidP="00374C75">
      <w:pPr>
        <w:numPr>
          <w:ilvl w:val="0"/>
          <w:numId w:val="63"/>
        </w:numPr>
        <w:contextualSpacing/>
        <w:jc w:val="both"/>
        <w:rPr>
          <w:rFonts w:eastAsia="Times New Roman"/>
          <w:sz w:val="24"/>
          <w:szCs w:val="24"/>
        </w:rPr>
      </w:pPr>
      <w:proofErr w:type="gramStart"/>
      <w:r w:rsidRPr="005A6CC0">
        <w:rPr>
          <w:rFonts w:eastAsia="Times New Roman"/>
          <w:sz w:val="24"/>
          <w:szCs w:val="24"/>
        </w:rPr>
        <w:t>при  ликвидации</w:t>
      </w:r>
      <w:proofErr w:type="gramEnd"/>
      <w:r w:rsidRPr="005A6CC0">
        <w:rPr>
          <w:rFonts w:eastAsia="Times New Roman"/>
          <w:sz w:val="24"/>
          <w:szCs w:val="24"/>
        </w:rPr>
        <w:t xml:space="preserve">  (реорганизации);</w:t>
      </w:r>
    </w:p>
    <w:p w14:paraId="4EDEC549" w14:textId="77777777" w:rsidR="007A7D93" w:rsidRPr="005A6CC0" w:rsidRDefault="007A7D93" w:rsidP="00374C75">
      <w:pPr>
        <w:numPr>
          <w:ilvl w:val="0"/>
          <w:numId w:val="63"/>
        </w:numPr>
        <w:contextualSpacing/>
        <w:jc w:val="both"/>
        <w:rPr>
          <w:rFonts w:eastAsia="Times New Roman"/>
          <w:sz w:val="24"/>
          <w:szCs w:val="24"/>
        </w:rPr>
      </w:pPr>
      <w:proofErr w:type="gramStart"/>
      <w:r w:rsidRPr="005A6CC0">
        <w:rPr>
          <w:rFonts w:eastAsia="Times New Roman"/>
          <w:sz w:val="24"/>
          <w:szCs w:val="24"/>
        </w:rPr>
        <w:t>при  других</w:t>
      </w:r>
      <w:proofErr w:type="gramEnd"/>
      <w:r w:rsidRPr="005A6CC0">
        <w:rPr>
          <w:rFonts w:eastAsia="Times New Roman"/>
          <w:sz w:val="24"/>
          <w:szCs w:val="24"/>
        </w:rPr>
        <w:t xml:space="preserve">  чрезвычайных  ситуациях.</w:t>
      </w:r>
    </w:p>
    <w:p w14:paraId="5343531E" w14:textId="77777777" w:rsidR="00207133" w:rsidRPr="005A6CC0" w:rsidRDefault="00207133" w:rsidP="00C02E23">
      <w:pPr>
        <w:autoSpaceDE w:val="0"/>
        <w:autoSpaceDN w:val="0"/>
        <w:adjustRightInd w:val="0"/>
        <w:ind w:firstLine="567"/>
        <w:jc w:val="both"/>
        <w:rPr>
          <w:rFonts w:eastAsia="Times New Roman"/>
          <w:sz w:val="24"/>
          <w:szCs w:val="24"/>
          <w:lang w:eastAsia="ru-RU"/>
        </w:rPr>
      </w:pPr>
    </w:p>
    <w:p w14:paraId="58D87852" w14:textId="77777777" w:rsidR="00930ADD" w:rsidRPr="005A6CC0" w:rsidRDefault="00207133"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2.6.3. </w:t>
      </w:r>
      <w:r w:rsidR="00930ADD" w:rsidRPr="005A6CC0">
        <w:rPr>
          <w:rFonts w:eastAsia="Times New Roman"/>
          <w:sz w:val="24"/>
          <w:szCs w:val="24"/>
          <w:lang w:eastAsia="ru-RU"/>
        </w:rPr>
        <w:t xml:space="preserve">В зависимости от степени охвата проверкой активов и обязательств </w:t>
      </w:r>
      <w:r w:rsidR="00613F59" w:rsidRPr="005A6CC0">
        <w:rPr>
          <w:rFonts w:eastAsia="Times New Roman"/>
          <w:sz w:val="24"/>
          <w:szCs w:val="24"/>
          <w:lang w:eastAsia="ru-RU"/>
        </w:rPr>
        <w:t xml:space="preserve">в </w:t>
      </w:r>
      <w:proofErr w:type="gramStart"/>
      <w:r w:rsidR="006212D5">
        <w:rPr>
          <w:rFonts w:eastAsia="Times New Roman"/>
          <w:sz w:val="24"/>
          <w:szCs w:val="24"/>
          <w:lang w:eastAsia="ru-RU"/>
        </w:rPr>
        <w:t>Предприятии</w:t>
      </w:r>
      <w:r w:rsidR="00613F59" w:rsidRPr="005A6CC0">
        <w:rPr>
          <w:rFonts w:eastAsia="Times New Roman"/>
          <w:sz w:val="24"/>
          <w:szCs w:val="24"/>
          <w:lang w:eastAsia="ru-RU"/>
        </w:rPr>
        <w:t xml:space="preserve">  могут</w:t>
      </w:r>
      <w:proofErr w:type="gramEnd"/>
      <w:r w:rsidR="00613F59" w:rsidRPr="005A6CC0">
        <w:rPr>
          <w:rFonts w:eastAsia="Times New Roman"/>
          <w:sz w:val="24"/>
          <w:szCs w:val="24"/>
          <w:lang w:eastAsia="ru-RU"/>
        </w:rPr>
        <w:t xml:space="preserve">   применять:</w:t>
      </w:r>
    </w:p>
    <w:p w14:paraId="038CB424" w14:textId="77777777" w:rsidR="00930ADD" w:rsidRPr="005A6CC0" w:rsidRDefault="00930ADD" w:rsidP="00374C75">
      <w:pPr>
        <w:numPr>
          <w:ilvl w:val="0"/>
          <w:numId w:val="64"/>
        </w:numPr>
        <w:autoSpaceDE w:val="0"/>
        <w:autoSpaceDN w:val="0"/>
        <w:adjustRightInd w:val="0"/>
        <w:jc w:val="both"/>
        <w:rPr>
          <w:rFonts w:eastAsia="Times New Roman"/>
          <w:sz w:val="24"/>
          <w:szCs w:val="24"/>
          <w:lang w:eastAsia="ru-RU"/>
        </w:rPr>
      </w:pPr>
      <w:r w:rsidRPr="005A6CC0">
        <w:rPr>
          <w:rFonts w:eastAsia="Times New Roman"/>
          <w:b/>
          <w:sz w:val="24"/>
          <w:szCs w:val="24"/>
          <w:lang w:eastAsia="ru-RU"/>
        </w:rPr>
        <w:t>полную инвентаризацию</w:t>
      </w:r>
      <w:r w:rsidRPr="005A6CC0">
        <w:rPr>
          <w:rFonts w:eastAsia="Times New Roman"/>
          <w:sz w:val="24"/>
          <w:szCs w:val="24"/>
          <w:lang w:eastAsia="ru-RU"/>
        </w:rPr>
        <w:t>, которая охватывает все без исключения активы и обязательства;</w:t>
      </w:r>
    </w:p>
    <w:p w14:paraId="47E76E18" w14:textId="77777777" w:rsidR="00930ADD" w:rsidRPr="005A6CC0" w:rsidRDefault="00930ADD" w:rsidP="00374C75">
      <w:pPr>
        <w:numPr>
          <w:ilvl w:val="0"/>
          <w:numId w:val="64"/>
        </w:numPr>
        <w:autoSpaceDE w:val="0"/>
        <w:autoSpaceDN w:val="0"/>
        <w:adjustRightInd w:val="0"/>
        <w:jc w:val="both"/>
        <w:rPr>
          <w:rFonts w:eastAsia="Times New Roman"/>
          <w:sz w:val="24"/>
          <w:szCs w:val="24"/>
          <w:lang w:eastAsia="ru-RU"/>
        </w:rPr>
      </w:pPr>
      <w:r w:rsidRPr="005A6CC0">
        <w:rPr>
          <w:rFonts w:eastAsia="Times New Roman"/>
          <w:b/>
          <w:sz w:val="24"/>
          <w:szCs w:val="24"/>
          <w:lang w:eastAsia="ru-RU"/>
        </w:rPr>
        <w:t>частичную инвентаризацию</w:t>
      </w:r>
      <w:r w:rsidRPr="005A6CC0">
        <w:rPr>
          <w:rFonts w:eastAsia="Times New Roman"/>
          <w:sz w:val="24"/>
          <w:szCs w:val="24"/>
          <w:lang w:eastAsia="ru-RU"/>
        </w:rPr>
        <w:t>, которая охватывает один или несколько видов активов и обязательств;</w:t>
      </w:r>
    </w:p>
    <w:p w14:paraId="14775E38" w14:textId="77777777" w:rsidR="00930ADD" w:rsidRPr="005A6CC0" w:rsidRDefault="00930ADD" w:rsidP="00374C75">
      <w:pPr>
        <w:numPr>
          <w:ilvl w:val="0"/>
          <w:numId w:val="64"/>
        </w:numPr>
        <w:autoSpaceDE w:val="0"/>
        <w:autoSpaceDN w:val="0"/>
        <w:adjustRightInd w:val="0"/>
        <w:jc w:val="both"/>
        <w:rPr>
          <w:rFonts w:eastAsia="Times New Roman"/>
          <w:sz w:val="24"/>
          <w:szCs w:val="24"/>
          <w:lang w:eastAsia="ru-RU"/>
        </w:rPr>
      </w:pPr>
      <w:r w:rsidRPr="005A6CC0">
        <w:rPr>
          <w:rFonts w:eastAsia="Times New Roman"/>
          <w:b/>
          <w:sz w:val="24"/>
          <w:szCs w:val="24"/>
          <w:lang w:eastAsia="ru-RU"/>
        </w:rPr>
        <w:t>выборочную инвентаризацию</w:t>
      </w:r>
      <w:r w:rsidRPr="005A6CC0">
        <w:rPr>
          <w:rFonts w:eastAsia="Times New Roman"/>
          <w:sz w:val="24"/>
          <w:szCs w:val="24"/>
          <w:lang w:eastAsia="ru-RU"/>
        </w:rPr>
        <w:t>.</w:t>
      </w:r>
    </w:p>
    <w:p w14:paraId="42665978" w14:textId="77777777" w:rsidR="00930ADD" w:rsidRPr="005A6CC0" w:rsidRDefault="00207133"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2.6.4. </w:t>
      </w:r>
      <w:r w:rsidR="00930ADD" w:rsidRPr="005A6CC0">
        <w:rPr>
          <w:rFonts w:eastAsia="Times New Roman"/>
          <w:sz w:val="24"/>
          <w:szCs w:val="24"/>
          <w:lang w:eastAsia="ru-RU"/>
        </w:rPr>
        <w:t>По срокам проведения инвентаризация бывает:</w:t>
      </w:r>
    </w:p>
    <w:p w14:paraId="6B83233D" w14:textId="77777777" w:rsidR="00930ADD" w:rsidRPr="005A6CC0" w:rsidRDefault="00930ADD" w:rsidP="00374C75">
      <w:pPr>
        <w:numPr>
          <w:ilvl w:val="0"/>
          <w:numId w:val="65"/>
        </w:numPr>
        <w:autoSpaceDE w:val="0"/>
        <w:autoSpaceDN w:val="0"/>
        <w:adjustRightInd w:val="0"/>
        <w:jc w:val="both"/>
        <w:rPr>
          <w:rFonts w:eastAsia="Times New Roman"/>
          <w:sz w:val="24"/>
          <w:szCs w:val="24"/>
          <w:lang w:eastAsia="ru-RU"/>
        </w:rPr>
      </w:pPr>
      <w:r w:rsidRPr="005A6CC0">
        <w:rPr>
          <w:rFonts w:eastAsia="Times New Roman"/>
          <w:b/>
          <w:sz w:val="24"/>
          <w:szCs w:val="24"/>
          <w:lang w:eastAsia="ru-RU"/>
        </w:rPr>
        <w:t>плановая</w:t>
      </w:r>
      <w:r w:rsidRPr="005A6CC0">
        <w:rPr>
          <w:rFonts w:eastAsia="Times New Roman"/>
          <w:sz w:val="24"/>
          <w:szCs w:val="24"/>
          <w:lang w:eastAsia="ru-RU"/>
        </w:rPr>
        <w:t xml:space="preserve"> (в установленные сроки);</w:t>
      </w:r>
    </w:p>
    <w:p w14:paraId="20EBC26A" w14:textId="77777777" w:rsidR="00930ADD" w:rsidRPr="005A6CC0" w:rsidRDefault="00930ADD" w:rsidP="00374C75">
      <w:pPr>
        <w:numPr>
          <w:ilvl w:val="0"/>
          <w:numId w:val="65"/>
        </w:numPr>
        <w:autoSpaceDE w:val="0"/>
        <w:autoSpaceDN w:val="0"/>
        <w:adjustRightInd w:val="0"/>
        <w:jc w:val="both"/>
        <w:rPr>
          <w:rFonts w:eastAsia="Times New Roman"/>
          <w:sz w:val="24"/>
          <w:szCs w:val="24"/>
          <w:lang w:eastAsia="ru-RU"/>
        </w:rPr>
      </w:pPr>
      <w:r w:rsidRPr="005A6CC0">
        <w:rPr>
          <w:rFonts w:eastAsia="Times New Roman"/>
          <w:b/>
          <w:sz w:val="24"/>
          <w:szCs w:val="24"/>
          <w:lang w:eastAsia="ru-RU"/>
        </w:rPr>
        <w:t>внеплановая</w:t>
      </w:r>
      <w:r w:rsidRPr="005A6CC0">
        <w:rPr>
          <w:rFonts w:eastAsia="Times New Roman"/>
          <w:sz w:val="24"/>
          <w:szCs w:val="24"/>
          <w:lang w:eastAsia="ru-RU"/>
        </w:rPr>
        <w:t xml:space="preserve"> (по мере необходимости);</w:t>
      </w:r>
    </w:p>
    <w:p w14:paraId="0F8E1BAD" w14:textId="77777777" w:rsidR="00930ADD" w:rsidRPr="005A6CC0" w:rsidRDefault="00930ADD" w:rsidP="00374C75">
      <w:pPr>
        <w:numPr>
          <w:ilvl w:val="0"/>
          <w:numId w:val="65"/>
        </w:numPr>
        <w:autoSpaceDE w:val="0"/>
        <w:autoSpaceDN w:val="0"/>
        <w:adjustRightInd w:val="0"/>
        <w:jc w:val="both"/>
        <w:rPr>
          <w:rFonts w:eastAsia="Times New Roman"/>
          <w:sz w:val="24"/>
          <w:szCs w:val="24"/>
          <w:lang w:eastAsia="ru-RU"/>
        </w:rPr>
      </w:pPr>
      <w:r w:rsidRPr="005A6CC0">
        <w:rPr>
          <w:rFonts w:eastAsia="Times New Roman"/>
          <w:b/>
          <w:sz w:val="24"/>
          <w:szCs w:val="24"/>
          <w:lang w:eastAsia="ru-RU"/>
        </w:rPr>
        <w:t>внезапная</w:t>
      </w:r>
      <w:r w:rsidRPr="005A6CC0">
        <w:rPr>
          <w:rFonts w:eastAsia="Times New Roman"/>
          <w:sz w:val="24"/>
          <w:szCs w:val="24"/>
          <w:lang w:eastAsia="ru-RU"/>
        </w:rPr>
        <w:t xml:space="preserve"> (по требованию государственных органов в соответствии с их компетенцией, руководства </w:t>
      </w:r>
      <w:r w:rsidR="001D395F">
        <w:rPr>
          <w:rFonts w:eastAsia="Times New Roman"/>
          <w:sz w:val="24"/>
          <w:szCs w:val="24"/>
          <w:lang w:eastAsia="ru-RU"/>
        </w:rPr>
        <w:t>Предприятия</w:t>
      </w:r>
      <w:r w:rsidRPr="005A6CC0">
        <w:rPr>
          <w:rFonts w:eastAsia="Times New Roman"/>
          <w:sz w:val="24"/>
          <w:szCs w:val="24"/>
          <w:lang w:eastAsia="ru-RU"/>
        </w:rPr>
        <w:t>).</w:t>
      </w:r>
    </w:p>
    <w:p w14:paraId="59C8740B" w14:textId="77777777" w:rsidR="00AA620F" w:rsidRPr="005A6CC0" w:rsidRDefault="00AA620F" w:rsidP="00C02E23">
      <w:pPr>
        <w:autoSpaceDE w:val="0"/>
        <w:autoSpaceDN w:val="0"/>
        <w:adjustRightInd w:val="0"/>
        <w:ind w:firstLine="567"/>
        <w:jc w:val="both"/>
        <w:rPr>
          <w:rFonts w:eastAsia="Times New Roman"/>
          <w:sz w:val="24"/>
          <w:szCs w:val="24"/>
          <w:lang w:eastAsia="ru-RU"/>
        </w:rPr>
      </w:pPr>
    </w:p>
    <w:p w14:paraId="7A18ACAC" w14:textId="77777777" w:rsidR="00930ADD" w:rsidRPr="005A6CC0" w:rsidRDefault="00FB4F90"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2.6.5. </w:t>
      </w:r>
      <w:r w:rsidR="00930ADD" w:rsidRPr="005A6CC0">
        <w:rPr>
          <w:rFonts w:eastAsia="Times New Roman"/>
          <w:sz w:val="24"/>
          <w:szCs w:val="24"/>
          <w:lang w:eastAsia="ru-RU"/>
        </w:rPr>
        <w:t>Плановая инвентаризация проводится в следующие сроки:</w:t>
      </w:r>
    </w:p>
    <w:p w14:paraId="1FA54B28" w14:textId="77777777" w:rsidR="00930ADD" w:rsidRPr="005A6CC0" w:rsidRDefault="00930ADD" w:rsidP="00C02E23">
      <w:pPr>
        <w:autoSpaceDE w:val="0"/>
        <w:autoSpaceDN w:val="0"/>
        <w:adjustRightInd w:val="0"/>
        <w:jc w:val="both"/>
        <w:rPr>
          <w:rFonts w:eastAsia="Times New Roman"/>
          <w:sz w:val="24"/>
          <w:szCs w:val="24"/>
          <w:lang w:eastAsia="ru-RU"/>
        </w:rPr>
      </w:pPr>
    </w:p>
    <w:tbl>
      <w:tblPr>
        <w:tblW w:w="9590" w:type="dxa"/>
        <w:tblInd w:w="40" w:type="dxa"/>
        <w:tblLayout w:type="fixed"/>
        <w:tblCellMar>
          <w:left w:w="40" w:type="dxa"/>
          <w:right w:w="40" w:type="dxa"/>
        </w:tblCellMar>
        <w:tblLook w:val="0000" w:firstRow="0" w:lastRow="0" w:firstColumn="0" w:lastColumn="0" w:noHBand="0" w:noVBand="0"/>
      </w:tblPr>
      <w:tblGrid>
        <w:gridCol w:w="7565"/>
        <w:gridCol w:w="9"/>
        <w:gridCol w:w="2007"/>
        <w:gridCol w:w="9"/>
      </w:tblGrid>
      <w:tr w:rsidR="00930ADD" w:rsidRPr="005A6CC0" w14:paraId="3C406FF3" w14:textId="77777777" w:rsidTr="00C1792F">
        <w:trPr>
          <w:trHeight w:val="346"/>
        </w:trPr>
        <w:tc>
          <w:tcPr>
            <w:tcW w:w="7574" w:type="dxa"/>
            <w:gridSpan w:val="2"/>
            <w:shd w:val="clear" w:color="auto" w:fill="FFFFFF"/>
          </w:tcPr>
          <w:p w14:paraId="2340FCFF" w14:textId="77777777" w:rsidR="00930ADD" w:rsidRPr="005A6CC0" w:rsidRDefault="00930ADD" w:rsidP="00C02E23">
            <w:pPr>
              <w:autoSpaceDE w:val="0"/>
              <w:autoSpaceDN w:val="0"/>
              <w:adjustRightInd w:val="0"/>
              <w:jc w:val="center"/>
              <w:rPr>
                <w:rFonts w:eastAsia="Times New Roman"/>
                <w:sz w:val="24"/>
                <w:szCs w:val="24"/>
                <w:lang w:eastAsia="ru-RU"/>
              </w:rPr>
            </w:pPr>
            <w:r w:rsidRPr="005A6CC0">
              <w:rPr>
                <w:rFonts w:eastAsia="Times New Roman"/>
                <w:b/>
                <w:bCs/>
                <w:sz w:val="24"/>
                <w:szCs w:val="24"/>
                <w:lang w:eastAsia="ru-RU"/>
              </w:rPr>
              <w:t>Имущество и обязательства</w:t>
            </w:r>
          </w:p>
        </w:tc>
        <w:tc>
          <w:tcPr>
            <w:tcW w:w="2016" w:type="dxa"/>
            <w:gridSpan w:val="2"/>
            <w:shd w:val="clear" w:color="auto" w:fill="FFFFFF"/>
          </w:tcPr>
          <w:p w14:paraId="0F3696B6" w14:textId="77777777" w:rsidR="00930ADD" w:rsidRPr="005A6CC0" w:rsidRDefault="00930ADD" w:rsidP="00C02E23">
            <w:pPr>
              <w:autoSpaceDE w:val="0"/>
              <w:autoSpaceDN w:val="0"/>
              <w:adjustRightInd w:val="0"/>
              <w:jc w:val="center"/>
              <w:rPr>
                <w:rFonts w:eastAsia="Times New Roman"/>
                <w:sz w:val="24"/>
                <w:szCs w:val="24"/>
                <w:lang w:eastAsia="ru-RU"/>
              </w:rPr>
            </w:pPr>
            <w:r w:rsidRPr="005A6CC0">
              <w:rPr>
                <w:rFonts w:eastAsia="Times New Roman"/>
                <w:b/>
                <w:bCs/>
                <w:sz w:val="24"/>
                <w:szCs w:val="24"/>
                <w:lang w:eastAsia="ru-RU"/>
              </w:rPr>
              <w:t>Срок на</w:t>
            </w:r>
          </w:p>
        </w:tc>
      </w:tr>
      <w:tr w:rsidR="00930ADD" w:rsidRPr="005A6CC0" w14:paraId="42BE5CE3" w14:textId="77777777" w:rsidTr="00C1792F">
        <w:trPr>
          <w:trHeight w:val="336"/>
        </w:trPr>
        <w:tc>
          <w:tcPr>
            <w:tcW w:w="7574" w:type="dxa"/>
            <w:gridSpan w:val="2"/>
            <w:shd w:val="clear" w:color="auto" w:fill="FFFFFF"/>
          </w:tcPr>
          <w:p w14:paraId="0F13A116" w14:textId="77777777" w:rsidR="00930ADD" w:rsidRPr="005A6CC0" w:rsidRDefault="00930ADD" w:rsidP="00C02E23">
            <w:pPr>
              <w:autoSpaceDE w:val="0"/>
              <w:autoSpaceDN w:val="0"/>
              <w:adjustRightInd w:val="0"/>
              <w:rPr>
                <w:rFonts w:eastAsia="Times New Roman"/>
                <w:sz w:val="24"/>
                <w:szCs w:val="24"/>
                <w:lang w:eastAsia="ru-RU"/>
              </w:rPr>
            </w:pPr>
            <w:r w:rsidRPr="005A6CC0">
              <w:rPr>
                <w:rFonts w:eastAsia="Times New Roman"/>
                <w:sz w:val="24"/>
                <w:szCs w:val="24"/>
                <w:lang w:eastAsia="ru-RU"/>
              </w:rPr>
              <w:t>Запасы</w:t>
            </w:r>
          </w:p>
        </w:tc>
        <w:tc>
          <w:tcPr>
            <w:tcW w:w="2016" w:type="dxa"/>
            <w:gridSpan w:val="2"/>
            <w:shd w:val="clear" w:color="auto" w:fill="FFFFFF"/>
            <w:vAlign w:val="center"/>
          </w:tcPr>
          <w:p w14:paraId="7F177A5E" w14:textId="77777777" w:rsidR="00930ADD" w:rsidRPr="005A6CC0" w:rsidRDefault="00930ADD" w:rsidP="00613F59">
            <w:pPr>
              <w:autoSpaceDE w:val="0"/>
              <w:autoSpaceDN w:val="0"/>
              <w:adjustRightInd w:val="0"/>
              <w:rPr>
                <w:rFonts w:eastAsia="Times New Roman"/>
                <w:sz w:val="24"/>
                <w:szCs w:val="24"/>
                <w:lang w:eastAsia="ru-RU"/>
              </w:rPr>
            </w:pPr>
            <w:r w:rsidRPr="005A6CC0">
              <w:rPr>
                <w:rFonts w:eastAsia="Times New Roman"/>
                <w:sz w:val="24"/>
                <w:szCs w:val="24"/>
                <w:lang w:eastAsia="ru-RU"/>
              </w:rPr>
              <w:t xml:space="preserve">1 </w:t>
            </w:r>
            <w:proofErr w:type="gramStart"/>
            <w:r w:rsidRPr="005A6CC0">
              <w:rPr>
                <w:rFonts w:eastAsia="Times New Roman"/>
                <w:sz w:val="24"/>
                <w:szCs w:val="24"/>
                <w:lang w:eastAsia="ru-RU"/>
              </w:rPr>
              <w:t>декабря</w:t>
            </w:r>
            <w:r w:rsidR="00613F59" w:rsidRPr="005A6CC0">
              <w:rPr>
                <w:rFonts w:eastAsia="Times New Roman"/>
                <w:sz w:val="24"/>
                <w:szCs w:val="24"/>
                <w:lang w:eastAsia="ru-RU"/>
              </w:rPr>
              <w:t xml:space="preserve">  отчетного</w:t>
            </w:r>
            <w:proofErr w:type="gramEnd"/>
            <w:r w:rsidR="00613F59" w:rsidRPr="005A6CC0">
              <w:rPr>
                <w:rFonts w:eastAsia="Times New Roman"/>
                <w:sz w:val="24"/>
                <w:szCs w:val="24"/>
                <w:lang w:eastAsia="ru-RU"/>
              </w:rPr>
              <w:t xml:space="preserve">  года </w:t>
            </w:r>
          </w:p>
        </w:tc>
      </w:tr>
      <w:tr w:rsidR="00930ADD" w:rsidRPr="005A6CC0" w14:paraId="038A7A1F" w14:textId="77777777" w:rsidTr="00C1792F">
        <w:trPr>
          <w:trHeight w:val="691"/>
        </w:trPr>
        <w:tc>
          <w:tcPr>
            <w:tcW w:w="7574" w:type="dxa"/>
            <w:gridSpan w:val="2"/>
            <w:shd w:val="clear" w:color="auto" w:fill="FFFFFF"/>
          </w:tcPr>
          <w:p w14:paraId="1BFE4A4E" w14:textId="77777777" w:rsidR="00930ADD" w:rsidRPr="005A6CC0" w:rsidRDefault="00930ADD" w:rsidP="00C02E23">
            <w:pPr>
              <w:autoSpaceDE w:val="0"/>
              <w:autoSpaceDN w:val="0"/>
              <w:adjustRightInd w:val="0"/>
              <w:rPr>
                <w:rFonts w:eastAsia="Times New Roman"/>
                <w:sz w:val="24"/>
                <w:szCs w:val="24"/>
                <w:lang w:eastAsia="ru-RU"/>
              </w:rPr>
            </w:pPr>
            <w:r w:rsidRPr="005A6CC0">
              <w:rPr>
                <w:rFonts w:eastAsia="Times New Roman"/>
                <w:sz w:val="24"/>
                <w:szCs w:val="24"/>
                <w:lang w:eastAsia="ru-RU"/>
              </w:rPr>
              <w:t>Долгосрочные активы (объекты, относящиеся к основным средствам, незавершенному строительству; инвестициям в недвижимость; долгосрочным активам, предназначенным для продажи; нематериальные активы)</w:t>
            </w:r>
          </w:p>
        </w:tc>
        <w:tc>
          <w:tcPr>
            <w:tcW w:w="2016" w:type="dxa"/>
            <w:gridSpan w:val="2"/>
            <w:shd w:val="clear" w:color="auto" w:fill="FFFFFF"/>
            <w:vAlign w:val="center"/>
          </w:tcPr>
          <w:p w14:paraId="05756403" w14:textId="77777777" w:rsidR="00930ADD" w:rsidRPr="005A6CC0" w:rsidRDefault="00930ADD" w:rsidP="00613F59">
            <w:pPr>
              <w:autoSpaceDE w:val="0"/>
              <w:autoSpaceDN w:val="0"/>
              <w:adjustRightInd w:val="0"/>
              <w:rPr>
                <w:rFonts w:eastAsia="Times New Roman"/>
                <w:sz w:val="24"/>
                <w:szCs w:val="24"/>
                <w:lang w:eastAsia="ru-RU"/>
              </w:rPr>
            </w:pPr>
            <w:r w:rsidRPr="005A6CC0">
              <w:rPr>
                <w:rFonts w:eastAsia="Times New Roman"/>
                <w:sz w:val="24"/>
                <w:szCs w:val="24"/>
                <w:lang w:eastAsia="ru-RU"/>
              </w:rPr>
              <w:t xml:space="preserve">1 </w:t>
            </w:r>
            <w:proofErr w:type="gramStart"/>
            <w:r w:rsidRPr="005A6CC0">
              <w:rPr>
                <w:rFonts w:eastAsia="Times New Roman"/>
                <w:sz w:val="24"/>
                <w:szCs w:val="24"/>
                <w:lang w:eastAsia="ru-RU"/>
              </w:rPr>
              <w:t>ноября</w:t>
            </w:r>
            <w:r w:rsidR="00613F59" w:rsidRPr="005A6CC0">
              <w:rPr>
                <w:rFonts w:eastAsia="Times New Roman"/>
                <w:sz w:val="24"/>
                <w:szCs w:val="24"/>
                <w:lang w:eastAsia="ru-RU"/>
              </w:rPr>
              <w:t xml:space="preserve">  отчетного</w:t>
            </w:r>
            <w:proofErr w:type="gramEnd"/>
            <w:r w:rsidR="00613F59" w:rsidRPr="005A6CC0">
              <w:rPr>
                <w:rFonts w:eastAsia="Times New Roman"/>
                <w:sz w:val="24"/>
                <w:szCs w:val="24"/>
                <w:lang w:eastAsia="ru-RU"/>
              </w:rPr>
              <w:t xml:space="preserve">  года</w:t>
            </w:r>
          </w:p>
        </w:tc>
      </w:tr>
      <w:tr w:rsidR="00930ADD" w:rsidRPr="005A6CC0" w14:paraId="555C074A" w14:textId="77777777" w:rsidTr="00C1792F">
        <w:trPr>
          <w:gridAfter w:val="1"/>
          <w:wAfter w:w="9" w:type="dxa"/>
          <w:trHeight w:val="672"/>
        </w:trPr>
        <w:tc>
          <w:tcPr>
            <w:tcW w:w="7565" w:type="dxa"/>
            <w:shd w:val="clear" w:color="auto" w:fill="FFFFFF"/>
          </w:tcPr>
          <w:p w14:paraId="727B9F1F" w14:textId="77777777" w:rsidR="00930ADD" w:rsidRPr="005A6CC0" w:rsidRDefault="00930ADD" w:rsidP="00C02E23">
            <w:pPr>
              <w:autoSpaceDE w:val="0"/>
              <w:autoSpaceDN w:val="0"/>
              <w:adjustRightInd w:val="0"/>
              <w:rPr>
                <w:rFonts w:eastAsia="Times New Roman"/>
                <w:sz w:val="24"/>
                <w:szCs w:val="24"/>
                <w:lang w:eastAsia="ru-RU"/>
              </w:rPr>
            </w:pPr>
            <w:r w:rsidRPr="005A6CC0">
              <w:rPr>
                <w:rFonts w:eastAsia="Times New Roman"/>
                <w:sz w:val="24"/>
                <w:szCs w:val="24"/>
                <w:lang w:eastAsia="ru-RU"/>
              </w:rPr>
              <w:t>Расчеты, денежные средства, денежные документы, бланки строгой отчетности</w:t>
            </w:r>
          </w:p>
        </w:tc>
        <w:tc>
          <w:tcPr>
            <w:tcW w:w="2016" w:type="dxa"/>
            <w:gridSpan w:val="2"/>
            <w:shd w:val="clear" w:color="auto" w:fill="FFFFFF"/>
            <w:vAlign w:val="center"/>
          </w:tcPr>
          <w:p w14:paraId="0B945A62" w14:textId="77777777" w:rsidR="00930ADD" w:rsidRPr="005A6CC0" w:rsidRDefault="00141A2D" w:rsidP="00613F59">
            <w:pPr>
              <w:autoSpaceDE w:val="0"/>
              <w:autoSpaceDN w:val="0"/>
              <w:adjustRightInd w:val="0"/>
              <w:rPr>
                <w:rFonts w:eastAsia="Times New Roman"/>
                <w:sz w:val="24"/>
                <w:szCs w:val="24"/>
                <w:lang w:eastAsia="ru-RU"/>
              </w:rPr>
            </w:pPr>
            <w:r w:rsidRPr="005A6CC0">
              <w:rPr>
                <w:rFonts w:eastAsia="Times New Roman"/>
                <w:sz w:val="24"/>
                <w:szCs w:val="24"/>
                <w:lang w:eastAsia="ru-RU"/>
              </w:rPr>
              <w:t>3</w:t>
            </w:r>
            <w:r w:rsidR="00930ADD" w:rsidRPr="005A6CC0">
              <w:rPr>
                <w:rFonts w:eastAsia="Times New Roman"/>
                <w:sz w:val="24"/>
                <w:szCs w:val="24"/>
                <w:lang w:eastAsia="ru-RU"/>
              </w:rPr>
              <w:t xml:space="preserve">1 </w:t>
            </w:r>
            <w:r w:rsidRPr="005A6CC0">
              <w:rPr>
                <w:rFonts w:eastAsia="Times New Roman"/>
                <w:sz w:val="24"/>
                <w:szCs w:val="24"/>
                <w:lang w:eastAsia="ru-RU"/>
              </w:rPr>
              <w:t>декабр</w:t>
            </w:r>
            <w:r w:rsidR="00930ADD" w:rsidRPr="005A6CC0">
              <w:rPr>
                <w:rFonts w:eastAsia="Times New Roman"/>
                <w:sz w:val="24"/>
                <w:szCs w:val="24"/>
                <w:lang w:eastAsia="ru-RU"/>
              </w:rPr>
              <w:t>я</w:t>
            </w:r>
            <w:r w:rsidR="00613F59" w:rsidRPr="005A6CC0">
              <w:rPr>
                <w:rFonts w:eastAsia="Times New Roman"/>
                <w:sz w:val="24"/>
                <w:szCs w:val="24"/>
                <w:lang w:eastAsia="ru-RU"/>
              </w:rPr>
              <w:t xml:space="preserve"> </w:t>
            </w:r>
            <w:proofErr w:type="gramStart"/>
            <w:r w:rsidR="00613F59" w:rsidRPr="005A6CC0">
              <w:rPr>
                <w:rFonts w:eastAsia="Times New Roman"/>
                <w:sz w:val="24"/>
                <w:szCs w:val="24"/>
                <w:lang w:eastAsia="ru-RU"/>
              </w:rPr>
              <w:t>отчетного  года</w:t>
            </w:r>
            <w:proofErr w:type="gramEnd"/>
            <w:r w:rsidR="00613F59" w:rsidRPr="005A6CC0">
              <w:rPr>
                <w:rFonts w:eastAsia="Times New Roman"/>
                <w:sz w:val="24"/>
                <w:szCs w:val="24"/>
                <w:lang w:eastAsia="ru-RU"/>
              </w:rPr>
              <w:t xml:space="preserve"> </w:t>
            </w:r>
          </w:p>
        </w:tc>
      </w:tr>
    </w:tbl>
    <w:p w14:paraId="469089BC" w14:textId="77777777" w:rsidR="00DC0601" w:rsidRPr="005A6CC0" w:rsidRDefault="00FB4F90" w:rsidP="00C02E23">
      <w:pPr>
        <w:ind w:firstLine="567"/>
        <w:contextualSpacing/>
        <w:jc w:val="both"/>
        <w:rPr>
          <w:sz w:val="24"/>
          <w:szCs w:val="24"/>
        </w:rPr>
      </w:pPr>
      <w:proofErr w:type="gramStart"/>
      <w:r w:rsidRPr="005A6CC0">
        <w:rPr>
          <w:sz w:val="24"/>
          <w:szCs w:val="24"/>
        </w:rPr>
        <w:t>Плановая  инвентаризация</w:t>
      </w:r>
      <w:proofErr w:type="gramEnd"/>
      <w:r w:rsidRPr="005A6CC0">
        <w:rPr>
          <w:sz w:val="24"/>
          <w:szCs w:val="24"/>
        </w:rPr>
        <w:t xml:space="preserve">  имущества и обязательств  производится в строгом порядке в соответствии с </w:t>
      </w:r>
      <w:r w:rsidR="00690C60" w:rsidRPr="005A6CC0">
        <w:rPr>
          <w:sz w:val="24"/>
          <w:szCs w:val="24"/>
        </w:rPr>
        <w:t>«</w:t>
      </w:r>
      <w:r w:rsidRPr="005A6CC0">
        <w:rPr>
          <w:b/>
          <w:sz w:val="24"/>
          <w:szCs w:val="24"/>
        </w:rPr>
        <w:t>Положением о проведении инвентаризации имущества и обязательств</w:t>
      </w:r>
      <w:r w:rsidR="00690C60" w:rsidRPr="005A6CC0">
        <w:rPr>
          <w:b/>
          <w:sz w:val="24"/>
          <w:szCs w:val="24"/>
        </w:rPr>
        <w:t>»</w:t>
      </w:r>
      <w:r w:rsidRPr="005A6CC0">
        <w:rPr>
          <w:sz w:val="24"/>
          <w:szCs w:val="24"/>
        </w:rPr>
        <w:t xml:space="preserve"> </w:t>
      </w:r>
      <w:r w:rsidR="00613F59" w:rsidRPr="005A6CC0">
        <w:rPr>
          <w:sz w:val="24"/>
          <w:szCs w:val="24"/>
        </w:rPr>
        <w:t xml:space="preserve"> </w:t>
      </w:r>
      <w:r w:rsidR="001D395F">
        <w:rPr>
          <w:sz w:val="24"/>
          <w:szCs w:val="24"/>
        </w:rPr>
        <w:t>Предприятия</w:t>
      </w:r>
      <w:r w:rsidR="00613F59" w:rsidRPr="005A6CC0">
        <w:rPr>
          <w:sz w:val="24"/>
          <w:szCs w:val="24"/>
        </w:rPr>
        <w:t>.</w:t>
      </w:r>
    </w:p>
    <w:p w14:paraId="3200C1B2" w14:textId="77777777" w:rsidR="00207133" w:rsidRPr="005A6CC0" w:rsidRDefault="00FB4F90" w:rsidP="00C02E23">
      <w:pPr>
        <w:ind w:firstLine="567"/>
        <w:contextualSpacing/>
        <w:jc w:val="both"/>
        <w:rPr>
          <w:rFonts w:eastAsia="Times New Roman"/>
          <w:sz w:val="24"/>
          <w:szCs w:val="24"/>
        </w:rPr>
      </w:pPr>
      <w:r w:rsidRPr="005A6CC0">
        <w:rPr>
          <w:rFonts w:eastAsia="Times New Roman"/>
          <w:sz w:val="24"/>
          <w:szCs w:val="24"/>
        </w:rPr>
        <w:t xml:space="preserve">2.6.6. </w:t>
      </w:r>
      <w:r w:rsidR="00207133" w:rsidRPr="005A6CC0">
        <w:rPr>
          <w:rFonts w:eastAsia="Times New Roman"/>
          <w:sz w:val="24"/>
          <w:szCs w:val="24"/>
        </w:rPr>
        <w:t xml:space="preserve">Для проведения инвентаризации и оформления ее результатов создается </w:t>
      </w:r>
      <w:r w:rsidR="00207133" w:rsidRPr="005A6CC0">
        <w:rPr>
          <w:rFonts w:eastAsia="Times New Roman"/>
          <w:b/>
          <w:sz w:val="24"/>
          <w:szCs w:val="24"/>
        </w:rPr>
        <w:t>постоянно действующая инвентаризационная комиссия</w:t>
      </w:r>
      <w:r w:rsidR="00207133" w:rsidRPr="005A6CC0">
        <w:rPr>
          <w:rFonts w:eastAsia="Times New Roman"/>
          <w:sz w:val="24"/>
          <w:szCs w:val="24"/>
        </w:rPr>
        <w:t xml:space="preserve">, назначаемая приказом </w:t>
      </w:r>
      <w:proofErr w:type="gramStart"/>
      <w:r w:rsidR="006212D5">
        <w:rPr>
          <w:rFonts w:eastAsia="Times New Roman"/>
          <w:sz w:val="24"/>
          <w:szCs w:val="24"/>
        </w:rPr>
        <w:t>Главного  врача</w:t>
      </w:r>
      <w:proofErr w:type="gramEnd"/>
      <w:r w:rsidR="006212D5">
        <w:rPr>
          <w:rFonts w:eastAsia="Times New Roman"/>
          <w:sz w:val="24"/>
          <w:szCs w:val="24"/>
        </w:rPr>
        <w:t xml:space="preserve">  </w:t>
      </w:r>
      <w:r w:rsidR="00613F59" w:rsidRPr="005A6CC0">
        <w:rPr>
          <w:rFonts w:eastAsia="Times New Roman"/>
          <w:sz w:val="24"/>
          <w:szCs w:val="24"/>
        </w:rPr>
        <w:t xml:space="preserve"> </w:t>
      </w:r>
      <w:r w:rsidR="001D395F">
        <w:rPr>
          <w:rFonts w:eastAsia="Times New Roman"/>
          <w:sz w:val="24"/>
          <w:szCs w:val="24"/>
        </w:rPr>
        <w:t>Предприятия</w:t>
      </w:r>
      <w:r w:rsidR="00207133" w:rsidRPr="005A6CC0">
        <w:rPr>
          <w:rFonts w:eastAsia="Times New Roman"/>
          <w:sz w:val="24"/>
          <w:szCs w:val="24"/>
        </w:rPr>
        <w:t>.</w:t>
      </w:r>
    </w:p>
    <w:p w14:paraId="62139FAE" w14:textId="77777777" w:rsidR="007A7D93" w:rsidRPr="005A6CC0" w:rsidRDefault="00FB4F90" w:rsidP="00C02E23">
      <w:pPr>
        <w:ind w:firstLine="567"/>
        <w:contextualSpacing/>
        <w:jc w:val="both"/>
        <w:rPr>
          <w:rFonts w:eastAsia="Times New Roman"/>
          <w:sz w:val="24"/>
          <w:szCs w:val="24"/>
        </w:rPr>
      </w:pPr>
      <w:r w:rsidRPr="005A6CC0">
        <w:rPr>
          <w:rFonts w:eastAsia="Times New Roman"/>
          <w:sz w:val="24"/>
          <w:szCs w:val="24"/>
        </w:rPr>
        <w:t xml:space="preserve">2.6.7. </w:t>
      </w:r>
      <w:r w:rsidR="007A7D93" w:rsidRPr="005A6CC0">
        <w:rPr>
          <w:rFonts w:eastAsia="Times New Roman"/>
          <w:sz w:val="24"/>
          <w:szCs w:val="24"/>
        </w:rPr>
        <w:t xml:space="preserve">Инвентаризация </w:t>
      </w:r>
      <w:r w:rsidR="007A7D93" w:rsidRPr="005A6CC0">
        <w:rPr>
          <w:rFonts w:eastAsia="Times New Roman"/>
          <w:b/>
          <w:sz w:val="24"/>
          <w:szCs w:val="24"/>
        </w:rPr>
        <w:t>расчетов с поставщиками и покупателями</w:t>
      </w:r>
      <w:r w:rsidR="007A7D93" w:rsidRPr="005A6CC0">
        <w:rPr>
          <w:rFonts w:eastAsia="Times New Roman"/>
          <w:sz w:val="24"/>
          <w:szCs w:val="24"/>
        </w:rPr>
        <w:t xml:space="preserve"> </w:t>
      </w:r>
      <w:r w:rsidR="001D395F">
        <w:rPr>
          <w:rFonts w:eastAsia="Times New Roman"/>
          <w:sz w:val="24"/>
          <w:szCs w:val="24"/>
        </w:rPr>
        <w:t>Предприятия</w:t>
      </w:r>
      <w:r w:rsidR="007A7D93" w:rsidRPr="005A6CC0">
        <w:rPr>
          <w:rFonts w:eastAsia="Times New Roman"/>
          <w:sz w:val="24"/>
          <w:szCs w:val="24"/>
        </w:rPr>
        <w:t xml:space="preserve"> проводится по состоянию </w:t>
      </w:r>
      <w:proofErr w:type="gramStart"/>
      <w:r w:rsidR="007A7D93" w:rsidRPr="005A6CC0">
        <w:rPr>
          <w:rFonts w:eastAsia="Times New Roman"/>
          <w:sz w:val="24"/>
          <w:szCs w:val="24"/>
        </w:rPr>
        <w:t>на  31</w:t>
      </w:r>
      <w:proofErr w:type="gramEnd"/>
      <w:r w:rsidR="007A7D93" w:rsidRPr="005A6CC0">
        <w:rPr>
          <w:rFonts w:eastAsia="Times New Roman"/>
          <w:sz w:val="24"/>
          <w:szCs w:val="24"/>
        </w:rPr>
        <w:t xml:space="preserve"> декабря  </w:t>
      </w:r>
      <w:r w:rsidR="00613F59" w:rsidRPr="005A6CC0">
        <w:rPr>
          <w:rFonts w:eastAsia="Times New Roman"/>
          <w:sz w:val="24"/>
          <w:szCs w:val="24"/>
        </w:rPr>
        <w:t xml:space="preserve"> отчетного   года  </w:t>
      </w:r>
      <w:r w:rsidR="007A7D93" w:rsidRPr="005A6CC0">
        <w:rPr>
          <w:rFonts w:eastAsia="Times New Roman"/>
          <w:sz w:val="24"/>
          <w:szCs w:val="24"/>
        </w:rPr>
        <w:t>по  результатам  календарного  года</w:t>
      </w:r>
      <w:r w:rsidR="00613F59" w:rsidRPr="005A6CC0">
        <w:rPr>
          <w:rFonts w:eastAsia="Times New Roman"/>
          <w:sz w:val="24"/>
          <w:szCs w:val="24"/>
        </w:rPr>
        <w:t xml:space="preserve"> путем составления актов сверок взаиморасчетов.</w:t>
      </w:r>
    </w:p>
    <w:p w14:paraId="25E1C422" w14:textId="77777777" w:rsidR="007A7D93" w:rsidRPr="005A6CC0" w:rsidRDefault="00FB4F90" w:rsidP="00C02E23">
      <w:pPr>
        <w:ind w:firstLine="567"/>
        <w:contextualSpacing/>
        <w:jc w:val="both"/>
        <w:rPr>
          <w:sz w:val="24"/>
          <w:szCs w:val="24"/>
        </w:rPr>
      </w:pPr>
      <w:r w:rsidRPr="005A6CC0">
        <w:rPr>
          <w:sz w:val="24"/>
          <w:szCs w:val="24"/>
        </w:rPr>
        <w:t xml:space="preserve">2.6.8. </w:t>
      </w:r>
      <w:r w:rsidR="007A7D93" w:rsidRPr="005A6CC0">
        <w:rPr>
          <w:sz w:val="24"/>
          <w:szCs w:val="24"/>
        </w:rPr>
        <w:t>Выявленные при инвентаризации расхождения фактического наличия имущества с данными бухгалтерского учета отражаются в следующем порядке:</w:t>
      </w:r>
    </w:p>
    <w:p w14:paraId="612E11BC" w14:textId="77777777" w:rsidR="007A7D93" w:rsidRPr="005A6CC0" w:rsidRDefault="007A7D93" w:rsidP="00EE2386">
      <w:pPr>
        <w:numPr>
          <w:ilvl w:val="0"/>
          <w:numId w:val="4"/>
        </w:numPr>
        <w:contextualSpacing/>
        <w:jc w:val="both"/>
        <w:rPr>
          <w:sz w:val="24"/>
          <w:szCs w:val="24"/>
        </w:rPr>
      </w:pPr>
      <w:r w:rsidRPr="005A6CC0">
        <w:rPr>
          <w:sz w:val="24"/>
          <w:szCs w:val="24"/>
        </w:rPr>
        <w:t xml:space="preserve">излишки запасов приходуются по </w:t>
      </w:r>
      <w:r w:rsidR="00207133" w:rsidRPr="005A6CC0">
        <w:rPr>
          <w:sz w:val="24"/>
          <w:szCs w:val="24"/>
        </w:rPr>
        <w:t>справедливой стоимости</w:t>
      </w:r>
      <w:r w:rsidRPr="005A6CC0">
        <w:rPr>
          <w:sz w:val="24"/>
          <w:szCs w:val="24"/>
        </w:rPr>
        <w:t>;</w:t>
      </w:r>
    </w:p>
    <w:p w14:paraId="3F6B3AC7" w14:textId="77777777" w:rsidR="00207133" w:rsidRPr="005A6CC0" w:rsidRDefault="00207133" w:rsidP="00EE2386">
      <w:pPr>
        <w:numPr>
          <w:ilvl w:val="0"/>
          <w:numId w:val="4"/>
        </w:numPr>
        <w:contextualSpacing/>
        <w:jc w:val="both"/>
        <w:rPr>
          <w:sz w:val="24"/>
          <w:szCs w:val="24"/>
        </w:rPr>
      </w:pPr>
      <w:r w:rsidRPr="005A6CC0">
        <w:rPr>
          <w:sz w:val="24"/>
          <w:szCs w:val="24"/>
        </w:rPr>
        <w:t>излишки основных средств приходуются по справедливой стоимости;</w:t>
      </w:r>
    </w:p>
    <w:p w14:paraId="0FBACA33" w14:textId="77777777" w:rsidR="007A7D93" w:rsidRPr="005A6CC0" w:rsidRDefault="007A7D93" w:rsidP="00EE2386">
      <w:pPr>
        <w:numPr>
          <w:ilvl w:val="0"/>
          <w:numId w:val="4"/>
        </w:numPr>
        <w:contextualSpacing/>
        <w:jc w:val="both"/>
        <w:rPr>
          <w:sz w:val="24"/>
          <w:szCs w:val="24"/>
        </w:rPr>
      </w:pPr>
      <w:r w:rsidRPr="005A6CC0">
        <w:rPr>
          <w:sz w:val="24"/>
          <w:szCs w:val="24"/>
        </w:rPr>
        <w:t xml:space="preserve">суммы недостач и порчи запасов списываются со счетов учета по их себестоимости </w:t>
      </w:r>
      <w:r w:rsidRPr="005A6CC0">
        <w:rPr>
          <w:rFonts w:eastAsia="Times New Roman"/>
          <w:sz w:val="24"/>
          <w:szCs w:val="24"/>
        </w:rPr>
        <w:t>с соответствующей корректировкой зачетной суммы НДС</w:t>
      </w:r>
      <w:r w:rsidR="00207133" w:rsidRPr="005A6CC0">
        <w:rPr>
          <w:sz w:val="24"/>
          <w:szCs w:val="24"/>
        </w:rPr>
        <w:t>;</w:t>
      </w:r>
    </w:p>
    <w:p w14:paraId="0BEBBB35" w14:textId="77777777" w:rsidR="00207133" w:rsidRPr="005A6CC0" w:rsidRDefault="00207133" w:rsidP="00EE2386">
      <w:pPr>
        <w:numPr>
          <w:ilvl w:val="0"/>
          <w:numId w:val="4"/>
        </w:numPr>
        <w:contextualSpacing/>
        <w:jc w:val="both"/>
        <w:rPr>
          <w:sz w:val="24"/>
          <w:szCs w:val="24"/>
        </w:rPr>
      </w:pPr>
      <w:r w:rsidRPr="005A6CC0">
        <w:rPr>
          <w:sz w:val="24"/>
          <w:szCs w:val="24"/>
        </w:rPr>
        <w:t>суммы недостач по основным средствам – по балансовой стоимости.</w:t>
      </w:r>
    </w:p>
    <w:p w14:paraId="6D7987F7" w14:textId="77777777" w:rsidR="007A7D93" w:rsidRPr="005A6CC0" w:rsidRDefault="00672588" w:rsidP="006212D5">
      <w:pPr>
        <w:pStyle w:val="a7"/>
        <w:rPr>
          <w:sz w:val="24"/>
          <w:szCs w:val="24"/>
        </w:rPr>
      </w:pPr>
      <w:r w:rsidRPr="005A6CC0">
        <w:rPr>
          <w:sz w:val="24"/>
          <w:szCs w:val="24"/>
        </w:rPr>
        <w:t xml:space="preserve">          </w:t>
      </w:r>
      <w:r w:rsidR="00FB4F90" w:rsidRPr="005A6CC0">
        <w:rPr>
          <w:sz w:val="24"/>
          <w:szCs w:val="24"/>
        </w:rPr>
        <w:t xml:space="preserve">2.6.9. </w:t>
      </w:r>
      <w:r w:rsidR="007A7D93" w:rsidRPr="005A6CC0">
        <w:rPr>
          <w:sz w:val="24"/>
          <w:szCs w:val="24"/>
        </w:rPr>
        <w:t xml:space="preserve">В случае выявления фактических </w:t>
      </w:r>
      <w:proofErr w:type="gramStart"/>
      <w:r w:rsidR="007A7D93" w:rsidRPr="005A6CC0">
        <w:rPr>
          <w:sz w:val="24"/>
          <w:szCs w:val="24"/>
        </w:rPr>
        <w:t xml:space="preserve">недостач </w:t>
      </w:r>
      <w:r w:rsidR="00613F59" w:rsidRPr="005A6CC0">
        <w:rPr>
          <w:sz w:val="24"/>
          <w:szCs w:val="24"/>
        </w:rPr>
        <w:t xml:space="preserve"> </w:t>
      </w:r>
      <w:r w:rsidR="007A7D93" w:rsidRPr="005A6CC0">
        <w:rPr>
          <w:sz w:val="24"/>
          <w:szCs w:val="24"/>
        </w:rPr>
        <w:t>при</w:t>
      </w:r>
      <w:proofErr w:type="gramEnd"/>
      <w:r w:rsidR="007A7D93" w:rsidRPr="005A6CC0">
        <w:rPr>
          <w:sz w:val="24"/>
          <w:szCs w:val="24"/>
        </w:rPr>
        <w:t xml:space="preserve"> наличии виновных лиц, от которых потребуются необходимые объяснения, возмещаются ими. </w:t>
      </w:r>
    </w:p>
    <w:p w14:paraId="6A61F2E8" w14:textId="77777777" w:rsidR="0048784D" w:rsidRPr="006212D5" w:rsidRDefault="00672588" w:rsidP="00672588">
      <w:pPr>
        <w:spacing w:after="200"/>
        <w:ind w:firstLine="567"/>
        <w:contextualSpacing/>
        <w:jc w:val="both"/>
        <w:rPr>
          <w:color w:val="0000FF"/>
          <w:sz w:val="24"/>
          <w:szCs w:val="24"/>
        </w:rPr>
      </w:pPr>
      <w:r w:rsidRPr="005A6CC0">
        <w:rPr>
          <w:sz w:val="24"/>
          <w:szCs w:val="24"/>
        </w:rPr>
        <w:t>2</w:t>
      </w:r>
      <w:r w:rsidR="0048784D" w:rsidRPr="005A6CC0">
        <w:rPr>
          <w:sz w:val="24"/>
          <w:szCs w:val="24"/>
        </w:rPr>
        <w:t>.</w:t>
      </w:r>
      <w:r w:rsidRPr="005A6CC0">
        <w:rPr>
          <w:sz w:val="24"/>
          <w:szCs w:val="24"/>
        </w:rPr>
        <w:t>6.</w:t>
      </w:r>
      <w:r w:rsidR="0048784D" w:rsidRPr="005A6CC0">
        <w:rPr>
          <w:sz w:val="24"/>
          <w:szCs w:val="24"/>
        </w:rPr>
        <w:t>10</w:t>
      </w:r>
      <w:r w:rsidRPr="005A6CC0">
        <w:rPr>
          <w:sz w:val="24"/>
          <w:szCs w:val="24"/>
        </w:rPr>
        <w:t xml:space="preserve">.  </w:t>
      </w:r>
      <w:r w:rsidRPr="006212D5">
        <w:rPr>
          <w:color w:val="0000FF"/>
          <w:sz w:val="24"/>
          <w:szCs w:val="24"/>
        </w:rPr>
        <w:t xml:space="preserve">Если Уставом  или   распоряжениями  </w:t>
      </w:r>
      <w:r w:rsidR="006212D5" w:rsidRPr="006212D5">
        <w:rPr>
          <w:color w:val="0000FF"/>
          <w:sz w:val="24"/>
          <w:szCs w:val="24"/>
        </w:rPr>
        <w:t xml:space="preserve">управлением  здравоохранения   </w:t>
      </w:r>
      <w:r w:rsidRPr="006212D5">
        <w:rPr>
          <w:color w:val="0000FF"/>
          <w:sz w:val="24"/>
          <w:szCs w:val="24"/>
        </w:rPr>
        <w:t xml:space="preserve">  предусмотрены   ограничения</w:t>
      </w:r>
      <w:r w:rsidR="0048784D" w:rsidRPr="006212D5">
        <w:rPr>
          <w:color w:val="0000FF"/>
          <w:sz w:val="24"/>
          <w:szCs w:val="24"/>
        </w:rPr>
        <w:t xml:space="preserve">, то  при </w:t>
      </w:r>
      <w:r w:rsidRPr="006212D5">
        <w:rPr>
          <w:color w:val="0000FF"/>
          <w:sz w:val="24"/>
          <w:szCs w:val="24"/>
        </w:rPr>
        <w:t xml:space="preserve">    списани</w:t>
      </w:r>
      <w:r w:rsidR="0048784D" w:rsidRPr="006212D5">
        <w:rPr>
          <w:color w:val="0000FF"/>
          <w:sz w:val="24"/>
          <w:szCs w:val="24"/>
        </w:rPr>
        <w:t xml:space="preserve">и </w:t>
      </w:r>
      <w:r w:rsidRPr="006212D5">
        <w:rPr>
          <w:color w:val="0000FF"/>
          <w:sz w:val="24"/>
          <w:szCs w:val="24"/>
        </w:rPr>
        <w:t xml:space="preserve"> основных средств  с  баланса  </w:t>
      </w:r>
      <w:r w:rsidR="001D395F" w:rsidRPr="006212D5">
        <w:rPr>
          <w:color w:val="0000FF"/>
          <w:sz w:val="24"/>
          <w:szCs w:val="24"/>
        </w:rPr>
        <w:t>Предприятия</w:t>
      </w:r>
      <w:r w:rsidRPr="006212D5">
        <w:rPr>
          <w:color w:val="0000FF"/>
          <w:sz w:val="24"/>
          <w:szCs w:val="24"/>
        </w:rPr>
        <w:t xml:space="preserve">  полностью утративш</w:t>
      </w:r>
      <w:r w:rsidR="0048784D" w:rsidRPr="006212D5">
        <w:rPr>
          <w:color w:val="0000FF"/>
          <w:sz w:val="24"/>
          <w:szCs w:val="24"/>
        </w:rPr>
        <w:t xml:space="preserve">их </w:t>
      </w:r>
      <w:r w:rsidRPr="006212D5">
        <w:rPr>
          <w:color w:val="0000FF"/>
          <w:sz w:val="24"/>
          <w:szCs w:val="24"/>
        </w:rPr>
        <w:t xml:space="preserve"> производственное значение вследствие физического или морального износа, после отработки им установленных сроков службы, в результате стихийных бедствий, аварий, если восстанавливать его экономически нецелесообразно или невозможно, необходимо   </w:t>
      </w:r>
      <w:r w:rsidR="0048784D" w:rsidRPr="006212D5">
        <w:rPr>
          <w:color w:val="0000FF"/>
          <w:sz w:val="24"/>
          <w:szCs w:val="24"/>
        </w:rPr>
        <w:t xml:space="preserve">произвести  в письменной  форме  </w:t>
      </w:r>
      <w:r w:rsidRPr="006212D5">
        <w:rPr>
          <w:color w:val="0000FF"/>
          <w:sz w:val="24"/>
          <w:szCs w:val="24"/>
        </w:rPr>
        <w:t xml:space="preserve">   согласование   с </w:t>
      </w:r>
      <w:r w:rsidR="006212D5" w:rsidRPr="006212D5">
        <w:rPr>
          <w:color w:val="0000FF"/>
          <w:sz w:val="24"/>
          <w:szCs w:val="24"/>
        </w:rPr>
        <w:t>управлением  здравоохранения</w:t>
      </w:r>
      <w:r w:rsidR="0048784D" w:rsidRPr="006212D5">
        <w:rPr>
          <w:color w:val="0000FF"/>
          <w:sz w:val="24"/>
          <w:szCs w:val="24"/>
        </w:rPr>
        <w:t>.</w:t>
      </w:r>
    </w:p>
    <w:p w14:paraId="4AB0A8F0" w14:textId="77777777" w:rsidR="007A7D93" w:rsidRPr="005A6CC0" w:rsidRDefault="00672588" w:rsidP="00C02E23">
      <w:pPr>
        <w:spacing w:after="200"/>
        <w:ind w:firstLine="567"/>
        <w:contextualSpacing/>
        <w:jc w:val="both"/>
        <w:rPr>
          <w:sz w:val="24"/>
          <w:szCs w:val="24"/>
        </w:rPr>
      </w:pPr>
      <w:r w:rsidRPr="005A6CC0">
        <w:rPr>
          <w:sz w:val="24"/>
          <w:szCs w:val="24"/>
        </w:rPr>
        <w:t xml:space="preserve">Комиссия </w:t>
      </w:r>
      <w:r w:rsidR="006212D5">
        <w:rPr>
          <w:sz w:val="24"/>
          <w:szCs w:val="24"/>
        </w:rPr>
        <w:t xml:space="preserve"> по инвентаризации   </w:t>
      </w:r>
      <w:r w:rsidRPr="005A6CC0">
        <w:rPr>
          <w:sz w:val="24"/>
          <w:szCs w:val="24"/>
        </w:rPr>
        <w:t xml:space="preserve">производит непосредственный осмотр имущества, подлежащего списанию, использует при этом техническую документацию, а также данные бухгалтерского учета и устанавливает непригодность его к восстановлению и дальнейшему использованию, выясняет причины списания,  определяет возможность использования отдельных узлов, деталей, материалов списываемого имущества, производит их оценку, выявляет лиц, по вине которых произошло преждевременное его выбытие из эксплуатации и составляет акт. В случае, когда для оценки состояния имущества требуются специальные знания, в состав Комиссии включают соответствующих специалистов (экспертов). </w:t>
      </w:r>
      <w:r w:rsidRPr="005A6CC0">
        <w:rPr>
          <w:sz w:val="24"/>
          <w:szCs w:val="24"/>
        </w:rPr>
        <w:br/>
        <w:t xml:space="preserve">      Разборка и демонтаж имущества до утверждения актов на списание не допускается. </w:t>
      </w:r>
      <w:r w:rsidRPr="005A6CC0">
        <w:rPr>
          <w:sz w:val="24"/>
          <w:szCs w:val="24"/>
        </w:rPr>
        <w:br/>
        <w:t xml:space="preserve">      Все детали, узлы, запасные части, материалы и другие материальные ценности (далее - материалы), полученные от ликвидации имущества делят на три группы: </w:t>
      </w:r>
      <w:r w:rsidRPr="005A6CC0">
        <w:rPr>
          <w:sz w:val="24"/>
          <w:szCs w:val="24"/>
        </w:rPr>
        <w:br/>
        <w:t xml:space="preserve">      </w:t>
      </w:r>
      <w:r w:rsidRPr="005A6CC0">
        <w:rPr>
          <w:b/>
          <w:sz w:val="24"/>
          <w:szCs w:val="24"/>
        </w:rPr>
        <w:t>первая группа</w:t>
      </w:r>
      <w:r w:rsidRPr="005A6CC0">
        <w:rPr>
          <w:sz w:val="24"/>
          <w:szCs w:val="24"/>
        </w:rPr>
        <w:t xml:space="preserve"> - это материалы пригодные для дальнейшего использования по прямому назначению, которые должны быть оприходованы на соответствующих счетах бухгалтерского учета по цене возможного их использования; </w:t>
      </w:r>
      <w:r w:rsidRPr="005A6CC0">
        <w:rPr>
          <w:sz w:val="24"/>
          <w:szCs w:val="24"/>
        </w:rPr>
        <w:br/>
        <w:t xml:space="preserve">      </w:t>
      </w:r>
      <w:r w:rsidR="00690C60" w:rsidRPr="005A6CC0">
        <w:rPr>
          <w:b/>
          <w:sz w:val="24"/>
          <w:szCs w:val="24"/>
        </w:rPr>
        <w:t>вторая группа</w:t>
      </w:r>
      <w:r w:rsidR="00690C60" w:rsidRPr="005A6CC0">
        <w:rPr>
          <w:sz w:val="24"/>
          <w:szCs w:val="24"/>
        </w:rPr>
        <w:t xml:space="preserve"> - это непригодные для дальнейшего использования по прямому назначению материалы, которые приходуются как вторичное сырье (лом черных, цветных и драгоценных металлов, ветошь, дрова и т.д.); </w:t>
      </w:r>
      <w:r w:rsidR="00690C60" w:rsidRPr="005A6CC0">
        <w:rPr>
          <w:sz w:val="24"/>
          <w:szCs w:val="24"/>
        </w:rPr>
        <w:br/>
        <w:t xml:space="preserve">      </w:t>
      </w:r>
      <w:r w:rsidR="00690C60" w:rsidRPr="005A6CC0">
        <w:rPr>
          <w:b/>
          <w:sz w:val="24"/>
          <w:szCs w:val="24"/>
        </w:rPr>
        <w:t>третья группа</w:t>
      </w:r>
      <w:r w:rsidR="00690C60" w:rsidRPr="005A6CC0">
        <w:rPr>
          <w:sz w:val="24"/>
          <w:szCs w:val="24"/>
        </w:rPr>
        <w:t xml:space="preserve"> - это материалы, которые непригодны для дальнейшего использования. </w:t>
      </w:r>
      <w:r w:rsidRPr="005A6CC0">
        <w:rPr>
          <w:sz w:val="24"/>
          <w:szCs w:val="24"/>
        </w:rPr>
        <w:t xml:space="preserve">Материалы этой группы подлежат уничтожению, о чем составляется акт. </w:t>
      </w:r>
      <w:r w:rsidRPr="005A6CC0">
        <w:rPr>
          <w:sz w:val="24"/>
          <w:szCs w:val="24"/>
        </w:rPr>
        <w:br/>
        <w:t>Списание имущества оформляется актами установленных форм в 3-х экземплярах.</w:t>
      </w:r>
      <w:r w:rsidRPr="005A6CC0">
        <w:rPr>
          <w:sz w:val="24"/>
          <w:szCs w:val="24"/>
        </w:rPr>
        <w:br/>
      </w:r>
      <w:r w:rsidR="005F53DA" w:rsidRPr="005A6CC0">
        <w:rPr>
          <w:sz w:val="24"/>
          <w:szCs w:val="24"/>
        </w:rPr>
        <w:t xml:space="preserve">         </w:t>
      </w:r>
      <w:r w:rsidR="00FB4F90" w:rsidRPr="005A6CC0">
        <w:rPr>
          <w:sz w:val="24"/>
          <w:szCs w:val="24"/>
        </w:rPr>
        <w:t>2.6.1</w:t>
      </w:r>
      <w:r w:rsidR="0048784D" w:rsidRPr="005A6CC0">
        <w:rPr>
          <w:sz w:val="24"/>
          <w:szCs w:val="24"/>
        </w:rPr>
        <w:t>1</w:t>
      </w:r>
      <w:r w:rsidR="00FB4F90" w:rsidRPr="005A6CC0">
        <w:rPr>
          <w:sz w:val="24"/>
          <w:szCs w:val="24"/>
        </w:rPr>
        <w:t xml:space="preserve">. </w:t>
      </w:r>
      <w:r w:rsidR="007A7D93" w:rsidRPr="005A6CC0">
        <w:rPr>
          <w:sz w:val="24"/>
          <w:szCs w:val="24"/>
        </w:rPr>
        <w:t xml:space="preserve">При отсутствии виновных лиц суммы выявленной недостачи   </w:t>
      </w:r>
      <w:proofErr w:type="gramStart"/>
      <w:r w:rsidR="007A7D93" w:rsidRPr="005A6CC0">
        <w:rPr>
          <w:sz w:val="24"/>
          <w:szCs w:val="24"/>
        </w:rPr>
        <w:t xml:space="preserve">по </w:t>
      </w:r>
      <w:r w:rsidR="00D452A3" w:rsidRPr="005A6CC0">
        <w:rPr>
          <w:sz w:val="24"/>
          <w:szCs w:val="24"/>
        </w:rPr>
        <w:t xml:space="preserve"> распоряжению</w:t>
      </w:r>
      <w:proofErr w:type="gramEnd"/>
      <w:r w:rsidR="00D452A3" w:rsidRPr="005A6CC0">
        <w:rPr>
          <w:sz w:val="24"/>
          <w:szCs w:val="24"/>
        </w:rPr>
        <w:t xml:space="preserve">  </w:t>
      </w:r>
      <w:r w:rsidR="007A7D93" w:rsidRPr="005A6CC0">
        <w:rPr>
          <w:sz w:val="24"/>
          <w:szCs w:val="24"/>
        </w:rPr>
        <w:t>руководств</w:t>
      </w:r>
      <w:r w:rsidR="00D452A3" w:rsidRPr="005A6CC0">
        <w:rPr>
          <w:sz w:val="24"/>
          <w:szCs w:val="24"/>
        </w:rPr>
        <w:t xml:space="preserve">а   </w:t>
      </w:r>
      <w:r w:rsidR="007A7D93" w:rsidRPr="005A6CC0">
        <w:rPr>
          <w:sz w:val="24"/>
          <w:szCs w:val="24"/>
        </w:rPr>
        <w:t xml:space="preserve"> </w:t>
      </w:r>
      <w:r w:rsidR="001D395F">
        <w:rPr>
          <w:sz w:val="24"/>
          <w:szCs w:val="24"/>
        </w:rPr>
        <w:t>Предприятия</w:t>
      </w:r>
      <w:r w:rsidR="007A7D93" w:rsidRPr="005A6CC0">
        <w:rPr>
          <w:sz w:val="24"/>
          <w:szCs w:val="24"/>
        </w:rPr>
        <w:t xml:space="preserve">  списываются на</w:t>
      </w:r>
      <w:r w:rsidR="00D452A3" w:rsidRPr="005A6CC0">
        <w:rPr>
          <w:sz w:val="24"/>
          <w:szCs w:val="24"/>
        </w:rPr>
        <w:t xml:space="preserve">  </w:t>
      </w:r>
      <w:r w:rsidR="007A7D93" w:rsidRPr="005A6CC0">
        <w:rPr>
          <w:sz w:val="24"/>
          <w:szCs w:val="24"/>
        </w:rPr>
        <w:t xml:space="preserve"> </w:t>
      </w:r>
      <w:r w:rsidR="00D452A3" w:rsidRPr="005A6CC0">
        <w:rPr>
          <w:sz w:val="24"/>
          <w:szCs w:val="24"/>
        </w:rPr>
        <w:t xml:space="preserve">  непокрытые   убытки отчетного  периода  (без  признания на  </w:t>
      </w:r>
      <w:r w:rsidR="00E439A2" w:rsidRPr="005A6CC0">
        <w:rPr>
          <w:sz w:val="24"/>
          <w:szCs w:val="24"/>
        </w:rPr>
        <w:t>«</w:t>
      </w:r>
      <w:r w:rsidR="00D452A3" w:rsidRPr="005A6CC0">
        <w:rPr>
          <w:sz w:val="24"/>
          <w:szCs w:val="24"/>
        </w:rPr>
        <w:t>вычеты</w:t>
      </w:r>
      <w:r w:rsidR="00E439A2" w:rsidRPr="005A6CC0">
        <w:rPr>
          <w:sz w:val="24"/>
          <w:szCs w:val="24"/>
        </w:rPr>
        <w:t>»</w:t>
      </w:r>
      <w:r w:rsidR="00D452A3" w:rsidRPr="005A6CC0">
        <w:rPr>
          <w:sz w:val="24"/>
          <w:szCs w:val="24"/>
        </w:rPr>
        <w:t xml:space="preserve"> по налоговому учету).</w:t>
      </w:r>
    </w:p>
    <w:p w14:paraId="764DE649" w14:textId="77777777" w:rsidR="007A7D93" w:rsidRPr="005A6CC0" w:rsidRDefault="00FB4F90" w:rsidP="00C02E23">
      <w:pPr>
        <w:tabs>
          <w:tab w:val="left" w:pos="1680"/>
        </w:tabs>
        <w:ind w:firstLine="567"/>
        <w:contextualSpacing/>
        <w:jc w:val="both"/>
        <w:rPr>
          <w:sz w:val="24"/>
          <w:szCs w:val="24"/>
        </w:rPr>
      </w:pPr>
      <w:r w:rsidRPr="005A6CC0">
        <w:rPr>
          <w:sz w:val="24"/>
          <w:szCs w:val="24"/>
        </w:rPr>
        <w:t>2.6.1</w:t>
      </w:r>
      <w:r w:rsidR="002B5A9F" w:rsidRPr="005A6CC0">
        <w:rPr>
          <w:sz w:val="24"/>
          <w:szCs w:val="24"/>
        </w:rPr>
        <w:t>2</w:t>
      </w:r>
      <w:r w:rsidRPr="005A6CC0">
        <w:rPr>
          <w:sz w:val="24"/>
          <w:szCs w:val="24"/>
        </w:rPr>
        <w:t>.</w:t>
      </w:r>
      <w:r w:rsidRPr="005A6CC0">
        <w:rPr>
          <w:sz w:val="28"/>
          <w:szCs w:val="28"/>
        </w:rPr>
        <w:t xml:space="preserve"> </w:t>
      </w:r>
      <w:r w:rsidR="007A7D93" w:rsidRPr="005A6CC0">
        <w:rPr>
          <w:w w:val="106"/>
          <w:sz w:val="24"/>
          <w:szCs w:val="24"/>
        </w:rPr>
        <w:t xml:space="preserve">По окончании инвентаризации оформленные описи (акты) сдаются в </w:t>
      </w:r>
      <w:r w:rsidR="007A7D93" w:rsidRPr="005A6CC0">
        <w:rPr>
          <w:spacing w:val="1"/>
          <w:w w:val="106"/>
          <w:sz w:val="24"/>
          <w:szCs w:val="24"/>
        </w:rPr>
        <w:t xml:space="preserve">бухгалтерию </w:t>
      </w:r>
      <w:r w:rsidR="001D395F">
        <w:rPr>
          <w:spacing w:val="1"/>
          <w:w w:val="106"/>
          <w:sz w:val="24"/>
          <w:szCs w:val="24"/>
        </w:rPr>
        <w:t>Предприятия</w:t>
      </w:r>
      <w:r w:rsidR="007A7D93" w:rsidRPr="005A6CC0">
        <w:rPr>
          <w:spacing w:val="1"/>
          <w:w w:val="106"/>
          <w:sz w:val="24"/>
          <w:szCs w:val="24"/>
        </w:rPr>
        <w:t xml:space="preserve"> для проверки, выявления и отражении в учете результатов </w:t>
      </w:r>
      <w:r w:rsidR="007A7D93" w:rsidRPr="005A6CC0">
        <w:rPr>
          <w:spacing w:val="-1"/>
          <w:w w:val="106"/>
          <w:sz w:val="24"/>
          <w:szCs w:val="24"/>
        </w:rPr>
        <w:t>инвентаризации.</w:t>
      </w:r>
      <w:r w:rsidRPr="005A6CC0">
        <w:rPr>
          <w:spacing w:val="-1"/>
          <w:w w:val="106"/>
          <w:sz w:val="24"/>
          <w:szCs w:val="24"/>
        </w:rPr>
        <w:t xml:space="preserve"> </w:t>
      </w:r>
    </w:p>
    <w:p w14:paraId="25887C53" w14:textId="77777777" w:rsidR="007A7D93" w:rsidRPr="005A6CC0" w:rsidRDefault="00FB4F90" w:rsidP="00C02E23">
      <w:pPr>
        <w:ind w:firstLine="567"/>
        <w:contextualSpacing/>
        <w:jc w:val="both"/>
        <w:rPr>
          <w:sz w:val="24"/>
          <w:szCs w:val="24"/>
        </w:rPr>
      </w:pPr>
      <w:r w:rsidRPr="005A6CC0">
        <w:rPr>
          <w:w w:val="106"/>
          <w:sz w:val="24"/>
          <w:szCs w:val="24"/>
        </w:rPr>
        <w:t>2.6.1</w:t>
      </w:r>
      <w:r w:rsidR="002B5A9F" w:rsidRPr="005A6CC0">
        <w:rPr>
          <w:w w:val="106"/>
          <w:sz w:val="24"/>
          <w:szCs w:val="24"/>
        </w:rPr>
        <w:t>3</w:t>
      </w:r>
      <w:r w:rsidRPr="005A6CC0">
        <w:rPr>
          <w:w w:val="106"/>
          <w:sz w:val="24"/>
          <w:szCs w:val="24"/>
        </w:rPr>
        <w:t xml:space="preserve">. </w:t>
      </w:r>
      <w:r w:rsidR="007A7D93" w:rsidRPr="005A6CC0">
        <w:rPr>
          <w:w w:val="106"/>
          <w:sz w:val="24"/>
          <w:szCs w:val="24"/>
        </w:rPr>
        <w:t>Результаты инвентаризации сообщаются материально ответственному лицу в 10-дневный срок со дня завершения инвентаризации</w:t>
      </w:r>
    </w:p>
    <w:p w14:paraId="00165519" w14:textId="77777777" w:rsidR="007A7D93" w:rsidRPr="005A6CC0" w:rsidRDefault="00FB4F90" w:rsidP="00C02E23">
      <w:pPr>
        <w:tabs>
          <w:tab w:val="left" w:pos="1680"/>
        </w:tabs>
        <w:ind w:firstLine="567"/>
        <w:contextualSpacing/>
        <w:jc w:val="both"/>
        <w:rPr>
          <w:sz w:val="24"/>
          <w:szCs w:val="24"/>
        </w:rPr>
      </w:pPr>
      <w:r w:rsidRPr="005A6CC0">
        <w:rPr>
          <w:spacing w:val="1"/>
          <w:w w:val="106"/>
          <w:sz w:val="24"/>
          <w:szCs w:val="24"/>
        </w:rPr>
        <w:t>2.6.1</w:t>
      </w:r>
      <w:r w:rsidR="002B5A9F" w:rsidRPr="005A6CC0">
        <w:rPr>
          <w:spacing w:val="1"/>
          <w:w w:val="106"/>
          <w:sz w:val="24"/>
          <w:szCs w:val="24"/>
        </w:rPr>
        <w:t>4</w:t>
      </w:r>
      <w:r w:rsidRPr="005A6CC0">
        <w:rPr>
          <w:spacing w:val="1"/>
          <w:w w:val="106"/>
          <w:sz w:val="24"/>
          <w:szCs w:val="24"/>
        </w:rPr>
        <w:t xml:space="preserve">. </w:t>
      </w:r>
      <w:r w:rsidR="007A7D93" w:rsidRPr="005A6CC0">
        <w:rPr>
          <w:spacing w:val="1"/>
          <w:w w:val="106"/>
          <w:sz w:val="24"/>
          <w:szCs w:val="24"/>
        </w:rPr>
        <w:t>Основания, по которым результаты инвентаризации могут быть признаны недействительными:</w:t>
      </w:r>
    </w:p>
    <w:p w14:paraId="73CB447F" w14:textId="77777777" w:rsidR="007A7D93" w:rsidRPr="005A6CC0" w:rsidRDefault="007A7D93" w:rsidP="00415EF1">
      <w:pPr>
        <w:widowControl w:val="0"/>
        <w:numPr>
          <w:ilvl w:val="0"/>
          <w:numId w:val="17"/>
        </w:numPr>
        <w:tabs>
          <w:tab w:val="left" w:pos="851"/>
        </w:tabs>
        <w:autoSpaceDE w:val="0"/>
        <w:autoSpaceDN w:val="0"/>
        <w:adjustRightInd w:val="0"/>
        <w:ind w:left="0" w:firstLine="567"/>
        <w:contextualSpacing/>
        <w:jc w:val="both"/>
        <w:rPr>
          <w:w w:val="106"/>
          <w:sz w:val="24"/>
          <w:szCs w:val="24"/>
        </w:rPr>
      </w:pPr>
      <w:r w:rsidRPr="005A6CC0">
        <w:rPr>
          <w:w w:val="106"/>
          <w:sz w:val="24"/>
          <w:szCs w:val="24"/>
        </w:rPr>
        <w:t>отсутствие материально ответственного лица при проведении инвентаризации;</w:t>
      </w:r>
    </w:p>
    <w:p w14:paraId="580FA09E" w14:textId="77777777" w:rsidR="007A7D93" w:rsidRPr="005A6CC0" w:rsidRDefault="007A7D93" w:rsidP="00415EF1">
      <w:pPr>
        <w:widowControl w:val="0"/>
        <w:numPr>
          <w:ilvl w:val="0"/>
          <w:numId w:val="17"/>
        </w:numPr>
        <w:tabs>
          <w:tab w:val="left" w:pos="851"/>
        </w:tabs>
        <w:autoSpaceDE w:val="0"/>
        <w:autoSpaceDN w:val="0"/>
        <w:adjustRightInd w:val="0"/>
        <w:ind w:left="0" w:firstLine="567"/>
        <w:contextualSpacing/>
        <w:jc w:val="both"/>
        <w:rPr>
          <w:w w:val="106"/>
          <w:sz w:val="24"/>
          <w:szCs w:val="24"/>
        </w:rPr>
      </w:pPr>
      <w:r w:rsidRPr="005A6CC0">
        <w:rPr>
          <w:w w:val="106"/>
          <w:sz w:val="24"/>
          <w:szCs w:val="24"/>
        </w:rPr>
        <w:t>отсутствие хотя бы одного члена комиссии при проведении инвентаризации;</w:t>
      </w:r>
    </w:p>
    <w:p w14:paraId="6A91A4D6" w14:textId="77777777" w:rsidR="007A7D93" w:rsidRPr="005A6CC0" w:rsidRDefault="007A7D93" w:rsidP="00415EF1">
      <w:pPr>
        <w:widowControl w:val="0"/>
        <w:numPr>
          <w:ilvl w:val="0"/>
          <w:numId w:val="17"/>
        </w:numPr>
        <w:tabs>
          <w:tab w:val="left" w:pos="851"/>
        </w:tabs>
        <w:autoSpaceDE w:val="0"/>
        <w:autoSpaceDN w:val="0"/>
        <w:adjustRightInd w:val="0"/>
        <w:ind w:hanging="153"/>
        <w:contextualSpacing/>
        <w:jc w:val="both"/>
        <w:rPr>
          <w:sz w:val="24"/>
          <w:szCs w:val="24"/>
        </w:rPr>
      </w:pPr>
      <w:r w:rsidRPr="005A6CC0">
        <w:rPr>
          <w:spacing w:val="1"/>
          <w:w w:val="106"/>
          <w:sz w:val="24"/>
          <w:szCs w:val="24"/>
        </w:rPr>
        <w:t>не оговоренные исправления в инвентаризационных описях.</w:t>
      </w:r>
      <w:r w:rsidRPr="005A6CC0">
        <w:rPr>
          <w:sz w:val="24"/>
          <w:szCs w:val="24"/>
        </w:rPr>
        <w:t xml:space="preserve"> </w:t>
      </w:r>
    </w:p>
    <w:p w14:paraId="706DA4F8" w14:textId="77777777" w:rsidR="00457D49" w:rsidRPr="005A6CC0" w:rsidRDefault="00FB4F90" w:rsidP="00457D49">
      <w:pPr>
        <w:widowControl w:val="0"/>
        <w:tabs>
          <w:tab w:val="left" w:pos="1680"/>
        </w:tabs>
        <w:autoSpaceDE w:val="0"/>
        <w:autoSpaceDN w:val="0"/>
        <w:adjustRightInd w:val="0"/>
        <w:spacing w:after="200"/>
        <w:ind w:firstLine="567"/>
        <w:contextualSpacing/>
        <w:jc w:val="both"/>
        <w:rPr>
          <w:spacing w:val="-1"/>
          <w:w w:val="106"/>
          <w:sz w:val="24"/>
          <w:szCs w:val="24"/>
        </w:rPr>
      </w:pPr>
      <w:r w:rsidRPr="005A6CC0">
        <w:rPr>
          <w:w w:val="106"/>
          <w:sz w:val="24"/>
          <w:szCs w:val="24"/>
        </w:rPr>
        <w:t>2.6.1</w:t>
      </w:r>
      <w:r w:rsidR="002B5A9F" w:rsidRPr="005A6CC0">
        <w:rPr>
          <w:w w:val="106"/>
          <w:sz w:val="24"/>
          <w:szCs w:val="24"/>
        </w:rPr>
        <w:t>5</w:t>
      </w:r>
      <w:r w:rsidRPr="005A6CC0">
        <w:rPr>
          <w:w w:val="106"/>
          <w:sz w:val="24"/>
          <w:szCs w:val="24"/>
        </w:rPr>
        <w:t xml:space="preserve">. </w:t>
      </w:r>
      <w:r w:rsidR="007A7D93" w:rsidRPr="005A6CC0">
        <w:rPr>
          <w:w w:val="106"/>
          <w:sz w:val="24"/>
          <w:szCs w:val="24"/>
        </w:rPr>
        <w:t xml:space="preserve">Инвентаризация </w:t>
      </w:r>
      <w:r w:rsidR="007A7D93" w:rsidRPr="005A6CC0">
        <w:rPr>
          <w:b/>
          <w:w w:val="106"/>
          <w:sz w:val="24"/>
          <w:szCs w:val="24"/>
        </w:rPr>
        <w:t>расчетов с дебиторами и кредиторами</w:t>
      </w:r>
      <w:r w:rsidR="007A7D93" w:rsidRPr="005A6CC0">
        <w:rPr>
          <w:w w:val="106"/>
          <w:sz w:val="24"/>
          <w:szCs w:val="24"/>
        </w:rPr>
        <w:t xml:space="preserve"> заключается в </w:t>
      </w:r>
      <w:r w:rsidR="007A7D93" w:rsidRPr="005A6CC0">
        <w:rPr>
          <w:spacing w:val="-1"/>
          <w:w w:val="106"/>
          <w:sz w:val="24"/>
          <w:szCs w:val="24"/>
        </w:rPr>
        <w:t>проверке обоснованности сумм, числящихся на счетах бухгалтерского учета.</w:t>
      </w:r>
    </w:p>
    <w:p w14:paraId="395EA845" w14:textId="77777777" w:rsidR="00D14C29" w:rsidRPr="005A6CC0" w:rsidRDefault="00FB4F90" w:rsidP="00457D49">
      <w:pPr>
        <w:widowControl w:val="0"/>
        <w:tabs>
          <w:tab w:val="left" w:pos="1680"/>
        </w:tabs>
        <w:autoSpaceDE w:val="0"/>
        <w:autoSpaceDN w:val="0"/>
        <w:adjustRightInd w:val="0"/>
        <w:spacing w:after="200"/>
        <w:ind w:firstLine="567"/>
        <w:contextualSpacing/>
        <w:jc w:val="both"/>
        <w:rPr>
          <w:lang w:eastAsia="ru-RU"/>
        </w:rPr>
      </w:pPr>
      <w:r w:rsidRPr="005A6CC0">
        <w:rPr>
          <w:spacing w:val="3"/>
          <w:w w:val="106"/>
          <w:sz w:val="24"/>
          <w:szCs w:val="24"/>
        </w:rPr>
        <w:t>2.6.1</w:t>
      </w:r>
      <w:r w:rsidR="002B5A9F" w:rsidRPr="005A6CC0">
        <w:rPr>
          <w:spacing w:val="3"/>
          <w:w w:val="106"/>
          <w:sz w:val="24"/>
          <w:szCs w:val="24"/>
        </w:rPr>
        <w:t>6</w:t>
      </w:r>
      <w:r w:rsidRPr="005A6CC0">
        <w:rPr>
          <w:spacing w:val="3"/>
          <w:w w:val="106"/>
          <w:sz w:val="24"/>
          <w:szCs w:val="24"/>
        </w:rPr>
        <w:t xml:space="preserve">. </w:t>
      </w:r>
      <w:proofErr w:type="gramStart"/>
      <w:r w:rsidR="007A7D93" w:rsidRPr="005A6CC0">
        <w:rPr>
          <w:spacing w:val="3"/>
          <w:w w:val="106"/>
          <w:sz w:val="24"/>
          <w:szCs w:val="24"/>
        </w:rPr>
        <w:t>При  инвентаризации</w:t>
      </w:r>
      <w:proofErr w:type="gramEnd"/>
      <w:r w:rsidR="007A7D93" w:rsidRPr="005A6CC0">
        <w:rPr>
          <w:spacing w:val="3"/>
          <w:w w:val="106"/>
          <w:sz w:val="24"/>
          <w:szCs w:val="24"/>
        </w:rPr>
        <w:t xml:space="preserve"> </w:t>
      </w:r>
      <w:r w:rsidR="007A7D93" w:rsidRPr="005A6CC0">
        <w:rPr>
          <w:b/>
          <w:spacing w:val="3"/>
          <w:w w:val="106"/>
          <w:sz w:val="24"/>
          <w:szCs w:val="24"/>
        </w:rPr>
        <w:t>нематериальных активов</w:t>
      </w:r>
      <w:r w:rsidR="007A7D93" w:rsidRPr="005A6CC0">
        <w:rPr>
          <w:spacing w:val="3"/>
          <w:w w:val="106"/>
          <w:sz w:val="24"/>
          <w:szCs w:val="24"/>
        </w:rPr>
        <w:t xml:space="preserve"> проверяются правильность и своевременность отражения  отражении нематериальных активов  в </w:t>
      </w:r>
      <w:r w:rsidR="007A7D93" w:rsidRPr="005A6CC0">
        <w:rPr>
          <w:w w:val="106"/>
          <w:sz w:val="24"/>
          <w:szCs w:val="24"/>
        </w:rPr>
        <w:t xml:space="preserve">учете и наличие документов, подтверждающих право </w:t>
      </w:r>
      <w:r w:rsidR="001D395F">
        <w:rPr>
          <w:w w:val="106"/>
          <w:sz w:val="24"/>
          <w:szCs w:val="24"/>
        </w:rPr>
        <w:t>Предприятия</w:t>
      </w:r>
      <w:r w:rsidR="007A7D93" w:rsidRPr="005A6CC0">
        <w:rPr>
          <w:w w:val="106"/>
          <w:sz w:val="24"/>
          <w:szCs w:val="24"/>
        </w:rPr>
        <w:t xml:space="preserve"> на их использование</w:t>
      </w:r>
    </w:p>
    <w:p w14:paraId="7F6A2160" w14:textId="77777777" w:rsidR="00930ADD" w:rsidRPr="005A6CC0" w:rsidRDefault="00930ADD" w:rsidP="00C02E23">
      <w:pPr>
        <w:ind w:firstLine="567"/>
        <w:rPr>
          <w:rFonts w:eastAsia="Times New Roman"/>
          <w:b/>
          <w:bCs/>
          <w:sz w:val="24"/>
          <w:szCs w:val="24"/>
          <w:lang w:eastAsia="ru-RU"/>
        </w:rPr>
      </w:pPr>
      <w:r w:rsidRPr="005A6CC0">
        <w:rPr>
          <w:rFonts w:eastAsia="Times New Roman"/>
          <w:b/>
          <w:bCs/>
          <w:sz w:val="24"/>
          <w:szCs w:val="24"/>
          <w:lang w:eastAsia="ru-RU"/>
        </w:rPr>
        <w:t>2.</w:t>
      </w:r>
      <w:r w:rsidR="000873A7" w:rsidRPr="005A6CC0">
        <w:rPr>
          <w:rFonts w:eastAsia="Times New Roman"/>
          <w:b/>
          <w:bCs/>
          <w:sz w:val="24"/>
          <w:szCs w:val="24"/>
          <w:lang w:eastAsia="ru-RU"/>
        </w:rPr>
        <w:t>7</w:t>
      </w:r>
      <w:r w:rsidRPr="005A6CC0">
        <w:rPr>
          <w:rFonts w:eastAsia="Times New Roman"/>
          <w:b/>
          <w:bCs/>
          <w:sz w:val="24"/>
          <w:szCs w:val="24"/>
          <w:lang w:eastAsia="ru-RU"/>
        </w:rPr>
        <w:t>. Контроль и аудит</w:t>
      </w:r>
    </w:p>
    <w:p w14:paraId="258F5690" w14:textId="77777777" w:rsidR="00273068" w:rsidRPr="005A6CC0" w:rsidRDefault="000873A7" w:rsidP="00273068">
      <w:pPr>
        <w:autoSpaceDE w:val="0"/>
        <w:autoSpaceDN w:val="0"/>
        <w:adjustRightInd w:val="0"/>
        <w:ind w:firstLine="540"/>
        <w:jc w:val="both"/>
        <w:rPr>
          <w:rFonts w:eastAsia="Times New Roman"/>
          <w:bCs/>
          <w:sz w:val="24"/>
          <w:szCs w:val="30"/>
          <w:lang w:eastAsia="ru-RU"/>
        </w:rPr>
      </w:pPr>
      <w:r w:rsidRPr="005A6CC0">
        <w:rPr>
          <w:rFonts w:eastAsia="Times New Roman"/>
          <w:sz w:val="24"/>
          <w:szCs w:val="24"/>
          <w:lang w:eastAsia="ru-RU"/>
        </w:rPr>
        <w:t xml:space="preserve">2.7.1. </w:t>
      </w:r>
      <w:r w:rsidR="00273068" w:rsidRPr="005A6CC0">
        <w:rPr>
          <w:rFonts w:eastAsia="Times New Roman"/>
          <w:sz w:val="24"/>
          <w:szCs w:val="24"/>
          <w:lang w:eastAsia="ru-RU"/>
        </w:rPr>
        <w:t xml:space="preserve">В соответствии  со статьей   24  ЗРК «О бухгалтерском учете   и финансовой отчетности»  </w:t>
      </w:r>
      <w:r w:rsidR="006212D5">
        <w:rPr>
          <w:rFonts w:eastAsia="Times New Roman"/>
          <w:sz w:val="24"/>
          <w:szCs w:val="24"/>
          <w:lang w:eastAsia="ru-RU"/>
        </w:rPr>
        <w:t>Предприятие</w:t>
      </w:r>
      <w:r w:rsidR="006212D5" w:rsidRPr="005A6CC0">
        <w:rPr>
          <w:rFonts w:eastAsia="Times New Roman"/>
          <w:bCs/>
          <w:sz w:val="24"/>
          <w:szCs w:val="30"/>
          <w:lang w:eastAsia="ru-RU"/>
        </w:rPr>
        <w:t xml:space="preserve"> для</w:t>
      </w:r>
      <w:r w:rsidR="00273068" w:rsidRPr="005A6CC0">
        <w:rPr>
          <w:rFonts w:eastAsia="Times New Roman"/>
          <w:bCs/>
          <w:sz w:val="24"/>
          <w:szCs w:val="30"/>
          <w:lang w:eastAsia="ru-RU"/>
        </w:rPr>
        <w:t xml:space="preserve"> обеспечения соблюдения законодательства РК о бухгалтерском учете и финансовой отчетности, учетной политики, эффективного проведения операций, включая меры по сохранности активов, предотвращению и выявлению случаев хищения и ошибок при ведении бухгалтерского учета и составлении финансовой отчетности, вправе организовывать внутренний контроль.</w:t>
      </w:r>
    </w:p>
    <w:p w14:paraId="06F8A15E" w14:textId="77777777" w:rsidR="00273068" w:rsidRPr="005A6CC0" w:rsidRDefault="00273068" w:rsidP="00273068">
      <w:pPr>
        <w:autoSpaceDE w:val="0"/>
        <w:autoSpaceDN w:val="0"/>
        <w:adjustRightInd w:val="0"/>
        <w:ind w:firstLine="540"/>
        <w:jc w:val="both"/>
        <w:rPr>
          <w:rFonts w:eastAsia="Times New Roman"/>
          <w:bCs/>
          <w:sz w:val="24"/>
          <w:szCs w:val="30"/>
          <w:lang w:eastAsia="ru-RU"/>
        </w:rPr>
      </w:pPr>
      <w:proofErr w:type="gramStart"/>
      <w:r w:rsidRPr="005A6CC0">
        <w:rPr>
          <w:rFonts w:eastAsia="Times New Roman"/>
          <w:bCs/>
          <w:sz w:val="24"/>
          <w:szCs w:val="30"/>
          <w:lang w:eastAsia="ru-RU"/>
        </w:rPr>
        <w:t>Организацию  внутреннего</w:t>
      </w:r>
      <w:proofErr w:type="gramEnd"/>
      <w:r w:rsidRPr="005A6CC0">
        <w:rPr>
          <w:rFonts w:eastAsia="Times New Roman"/>
          <w:bCs/>
          <w:sz w:val="24"/>
          <w:szCs w:val="30"/>
          <w:lang w:eastAsia="ru-RU"/>
        </w:rPr>
        <w:t xml:space="preserve">   контроля   обеспечивает  </w:t>
      </w:r>
      <w:r w:rsidR="001D395F">
        <w:rPr>
          <w:rFonts w:eastAsia="Times New Roman"/>
          <w:bCs/>
          <w:sz w:val="24"/>
          <w:szCs w:val="30"/>
          <w:lang w:eastAsia="ru-RU"/>
        </w:rPr>
        <w:t>Главный  врач</w:t>
      </w:r>
      <w:r w:rsidRPr="005A6CC0">
        <w:rPr>
          <w:rFonts w:eastAsia="Times New Roman"/>
          <w:bCs/>
          <w:sz w:val="24"/>
          <w:szCs w:val="30"/>
          <w:lang w:eastAsia="ru-RU"/>
        </w:rPr>
        <w:t xml:space="preserve"> </w:t>
      </w:r>
      <w:r w:rsidR="001D395F">
        <w:rPr>
          <w:rFonts w:eastAsia="Times New Roman"/>
          <w:bCs/>
          <w:sz w:val="24"/>
          <w:szCs w:val="30"/>
          <w:lang w:eastAsia="ru-RU"/>
        </w:rPr>
        <w:t>Предприятия</w:t>
      </w:r>
      <w:r w:rsidRPr="005A6CC0">
        <w:rPr>
          <w:rFonts w:eastAsia="Times New Roman"/>
          <w:bCs/>
          <w:sz w:val="24"/>
          <w:szCs w:val="30"/>
          <w:lang w:eastAsia="ru-RU"/>
        </w:rPr>
        <w:t>.</w:t>
      </w:r>
    </w:p>
    <w:p w14:paraId="0B533877" w14:textId="77777777" w:rsidR="00457D49" w:rsidRPr="005A6CC0" w:rsidRDefault="000873A7" w:rsidP="00C02E23">
      <w:pPr>
        <w:ind w:firstLine="567"/>
        <w:contextualSpacing/>
        <w:jc w:val="both"/>
        <w:rPr>
          <w:rFonts w:eastAsia="Times New Roman"/>
          <w:sz w:val="24"/>
          <w:szCs w:val="24"/>
          <w:lang w:eastAsia="ru-RU"/>
        </w:rPr>
      </w:pPr>
      <w:r w:rsidRPr="005A6CC0">
        <w:rPr>
          <w:rFonts w:eastAsia="Times New Roman"/>
          <w:bCs/>
          <w:sz w:val="24"/>
          <w:szCs w:val="24"/>
          <w:lang w:eastAsia="ru-RU"/>
        </w:rPr>
        <w:t xml:space="preserve">2.7.3. </w:t>
      </w:r>
      <w:r w:rsidR="00457D49" w:rsidRPr="005A6CC0">
        <w:rPr>
          <w:rFonts w:eastAsia="Times New Roman"/>
          <w:bCs/>
          <w:sz w:val="24"/>
          <w:szCs w:val="24"/>
          <w:lang w:eastAsia="ru-RU"/>
        </w:rPr>
        <w:t xml:space="preserve">Контроль   </w:t>
      </w:r>
      <w:r w:rsidR="00457D49" w:rsidRPr="005A6CC0">
        <w:rPr>
          <w:rFonts w:eastAsia="Times New Roman"/>
          <w:sz w:val="24"/>
          <w:szCs w:val="24"/>
          <w:lang w:eastAsia="ru-RU"/>
        </w:rPr>
        <w:t xml:space="preserve">за финансово-хозяйственной деятельностью и соответствием учета и </w:t>
      </w:r>
      <w:proofErr w:type="gramStart"/>
      <w:r w:rsidR="00457D49" w:rsidRPr="005A6CC0">
        <w:rPr>
          <w:rFonts w:eastAsia="Times New Roman"/>
          <w:sz w:val="24"/>
          <w:szCs w:val="24"/>
          <w:lang w:eastAsia="ru-RU"/>
        </w:rPr>
        <w:t>отчетности  может</w:t>
      </w:r>
      <w:proofErr w:type="gramEnd"/>
      <w:r w:rsidR="00457D49" w:rsidRPr="005A6CC0">
        <w:rPr>
          <w:rFonts w:eastAsia="Times New Roman"/>
          <w:sz w:val="24"/>
          <w:szCs w:val="24"/>
          <w:lang w:eastAsia="ru-RU"/>
        </w:rPr>
        <w:t xml:space="preserve"> осуществляться   через   штатных   аудиторов-ревизоров.</w:t>
      </w:r>
      <w:r w:rsidR="00E853B5" w:rsidRPr="005A6CC0">
        <w:rPr>
          <w:rFonts w:ascii="Consolas" w:eastAsia="Consolas" w:hAnsi="Consolas" w:cs="Consolas"/>
          <w:sz w:val="20"/>
        </w:rPr>
        <w:t xml:space="preserve"> </w:t>
      </w:r>
      <w:r w:rsidR="00E853B5" w:rsidRPr="005A6CC0">
        <w:rPr>
          <w:rFonts w:eastAsia="Times New Roman"/>
          <w:sz w:val="24"/>
          <w:szCs w:val="24"/>
          <w:lang w:eastAsia="ru-RU"/>
        </w:rPr>
        <w:t xml:space="preserve">При этом   осуществление проверки деятельности органа управления </w:t>
      </w:r>
      <w:proofErr w:type="gramStart"/>
      <w:r w:rsidR="001D395F">
        <w:rPr>
          <w:rFonts w:eastAsia="Times New Roman"/>
          <w:sz w:val="24"/>
          <w:szCs w:val="24"/>
          <w:lang w:eastAsia="ru-RU"/>
        </w:rPr>
        <w:t>Предприятия</w:t>
      </w:r>
      <w:r w:rsidR="00E853B5" w:rsidRPr="005A6CC0">
        <w:rPr>
          <w:rFonts w:eastAsia="Times New Roman"/>
          <w:sz w:val="24"/>
          <w:szCs w:val="24"/>
          <w:lang w:eastAsia="ru-RU"/>
        </w:rPr>
        <w:t xml:space="preserve">  ревизионной</w:t>
      </w:r>
      <w:proofErr w:type="gramEnd"/>
      <w:r w:rsidR="00E853B5" w:rsidRPr="005A6CC0">
        <w:rPr>
          <w:rFonts w:eastAsia="Times New Roman"/>
          <w:sz w:val="24"/>
          <w:szCs w:val="24"/>
          <w:lang w:eastAsia="ru-RU"/>
        </w:rPr>
        <w:t xml:space="preserve"> комиссией (ревизором) не освобождает </w:t>
      </w:r>
      <w:r w:rsidR="001D395F">
        <w:rPr>
          <w:rFonts w:eastAsia="Times New Roman"/>
          <w:sz w:val="24"/>
          <w:szCs w:val="24"/>
          <w:lang w:eastAsia="ru-RU"/>
        </w:rPr>
        <w:t>Предприятие</w:t>
      </w:r>
      <w:r w:rsidR="00E853B5" w:rsidRPr="005A6CC0">
        <w:rPr>
          <w:rFonts w:eastAsia="Times New Roman"/>
          <w:sz w:val="24"/>
          <w:szCs w:val="24"/>
          <w:lang w:eastAsia="ru-RU"/>
        </w:rPr>
        <w:t xml:space="preserve">   от обязанности проведения  </w:t>
      </w:r>
      <w:r w:rsidR="00E439A2" w:rsidRPr="005A6CC0">
        <w:rPr>
          <w:rFonts w:eastAsia="Times New Roman"/>
          <w:sz w:val="24"/>
          <w:szCs w:val="24"/>
          <w:lang w:eastAsia="ru-RU"/>
        </w:rPr>
        <w:t>«</w:t>
      </w:r>
      <w:r w:rsidR="00E853B5" w:rsidRPr="005A6CC0">
        <w:rPr>
          <w:rFonts w:eastAsia="Times New Roman"/>
          <w:sz w:val="24"/>
          <w:szCs w:val="24"/>
          <w:lang w:eastAsia="ru-RU"/>
        </w:rPr>
        <w:t>обязательного</w:t>
      </w:r>
      <w:r w:rsidR="00E439A2" w:rsidRPr="005A6CC0">
        <w:rPr>
          <w:rFonts w:eastAsia="Times New Roman"/>
          <w:sz w:val="24"/>
          <w:szCs w:val="24"/>
          <w:lang w:eastAsia="ru-RU"/>
        </w:rPr>
        <w:t>»</w:t>
      </w:r>
      <w:r w:rsidR="00E853B5" w:rsidRPr="005A6CC0">
        <w:rPr>
          <w:rFonts w:eastAsia="Times New Roman"/>
          <w:sz w:val="24"/>
          <w:szCs w:val="24"/>
          <w:lang w:eastAsia="ru-RU"/>
        </w:rPr>
        <w:t xml:space="preserve">  </w:t>
      </w:r>
      <w:r w:rsidR="00E439A2" w:rsidRPr="005A6CC0">
        <w:rPr>
          <w:rFonts w:eastAsia="Times New Roman"/>
          <w:sz w:val="24"/>
          <w:szCs w:val="24"/>
          <w:lang w:eastAsia="ru-RU"/>
        </w:rPr>
        <w:t>«</w:t>
      </w:r>
      <w:r w:rsidR="00E853B5" w:rsidRPr="005A6CC0">
        <w:rPr>
          <w:rFonts w:eastAsia="Times New Roman"/>
          <w:sz w:val="24"/>
          <w:szCs w:val="24"/>
          <w:lang w:eastAsia="ru-RU"/>
        </w:rPr>
        <w:t>независимого</w:t>
      </w:r>
      <w:r w:rsidR="00E439A2" w:rsidRPr="005A6CC0">
        <w:rPr>
          <w:rFonts w:eastAsia="Times New Roman"/>
          <w:sz w:val="24"/>
          <w:szCs w:val="24"/>
          <w:lang w:eastAsia="ru-RU"/>
        </w:rPr>
        <w:t>»</w:t>
      </w:r>
      <w:r w:rsidR="00E853B5" w:rsidRPr="005A6CC0">
        <w:rPr>
          <w:rFonts w:eastAsia="Times New Roman"/>
          <w:sz w:val="24"/>
          <w:szCs w:val="24"/>
          <w:lang w:eastAsia="ru-RU"/>
        </w:rPr>
        <w:t xml:space="preserve">  аудита.</w:t>
      </w:r>
    </w:p>
    <w:p w14:paraId="12A9F23E" w14:textId="77777777" w:rsidR="003509EC" w:rsidRPr="003509EC" w:rsidRDefault="003509EC" w:rsidP="003509EC">
      <w:pPr>
        <w:rPr>
          <w:rFonts w:eastAsia="Times New Roman"/>
          <w:sz w:val="24"/>
          <w:szCs w:val="24"/>
          <w:lang w:eastAsia="ru-RU"/>
        </w:rPr>
      </w:pPr>
      <w:r>
        <w:rPr>
          <w:rFonts w:eastAsia="Times New Roman"/>
          <w:sz w:val="24"/>
          <w:szCs w:val="24"/>
          <w:lang w:eastAsia="ru-RU"/>
        </w:rPr>
        <w:t xml:space="preserve">          </w:t>
      </w:r>
      <w:r w:rsidR="000873A7" w:rsidRPr="005A6CC0">
        <w:rPr>
          <w:rFonts w:eastAsia="Times New Roman"/>
          <w:sz w:val="24"/>
          <w:szCs w:val="24"/>
          <w:lang w:eastAsia="ru-RU"/>
        </w:rPr>
        <w:t>2.7.</w:t>
      </w:r>
      <w:proofErr w:type="gramStart"/>
      <w:r w:rsidR="00273068" w:rsidRPr="005A6CC0">
        <w:rPr>
          <w:rFonts w:eastAsia="Times New Roman"/>
          <w:sz w:val="24"/>
          <w:szCs w:val="24"/>
          <w:lang w:eastAsia="ru-RU"/>
        </w:rPr>
        <w:t>4</w:t>
      </w:r>
      <w:r w:rsidR="000873A7" w:rsidRPr="005A6CC0">
        <w:rPr>
          <w:rFonts w:eastAsia="Times New Roman"/>
          <w:sz w:val="24"/>
          <w:szCs w:val="24"/>
          <w:lang w:eastAsia="ru-RU"/>
        </w:rPr>
        <w:t>.</w:t>
      </w:r>
      <w:r w:rsidR="00E853B5" w:rsidRPr="005A6CC0">
        <w:rPr>
          <w:rFonts w:eastAsia="Times New Roman"/>
          <w:sz w:val="24"/>
          <w:szCs w:val="24"/>
          <w:lang w:eastAsia="ru-RU"/>
        </w:rPr>
        <w:t>Согласно</w:t>
      </w:r>
      <w:proofErr w:type="gramEnd"/>
      <w:r w:rsidR="00E853B5" w:rsidRPr="005A6CC0">
        <w:rPr>
          <w:rFonts w:eastAsia="Times New Roman"/>
          <w:sz w:val="24"/>
          <w:szCs w:val="24"/>
          <w:lang w:eastAsia="ru-RU"/>
        </w:rPr>
        <w:t xml:space="preserve"> </w:t>
      </w:r>
      <w:r>
        <w:rPr>
          <w:rFonts w:eastAsia="Times New Roman"/>
          <w:sz w:val="24"/>
          <w:szCs w:val="24"/>
          <w:lang w:eastAsia="ru-RU"/>
        </w:rPr>
        <w:t xml:space="preserve">пункта 2  </w:t>
      </w:r>
      <w:r w:rsidR="00E853B5" w:rsidRPr="005A6CC0">
        <w:rPr>
          <w:rFonts w:eastAsia="Times New Roman"/>
          <w:sz w:val="24"/>
          <w:szCs w:val="24"/>
          <w:lang w:eastAsia="ru-RU"/>
        </w:rPr>
        <w:t xml:space="preserve"> статьи </w:t>
      </w:r>
      <w:r>
        <w:rPr>
          <w:rFonts w:eastAsia="Times New Roman"/>
          <w:sz w:val="24"/>
          <w:szCs w:val="24"/>
          <w:lang w:eastAsia="ru-RU"/>
        </w:rPr>
        <w:t xml:space="preserve">    </w:t>
      </w:r>
      <w:r w:rsidRPr="003509EC">
        <w:rPr>
          <w:rFonts w:eastAsia="Times New Roman"/>
          <w:sz w:val="24"/>
          <w:szCs w:val="24"/>
          <w:lang w:eastAsia="ru-RU"/>
        </w:rPr>
        <w:t xml:space="preserve">Закон Республики Казахстан </w:t>
      </w:r>
      <w:r>
        <w:rPr>
          <w:rFonts w:eastAsia="Times New Roman"/>
          <w:sz w:val="24"/>
          <w:szCs w:val="24"/>
          <w:lang w:eastAsia="ru-RU"/>
        </w:rPr>
        <w:t xml:space="preserve">  «</w:t>
      </w:r>
      <w:r w:rsidRPr="003509EC">
        <w:rPr>
          <w:rFonts w:eastAsia="Times New Roman"/>
          <w:sz w:val="24"/>
          <w:szCs w:val="24"/>
          <w:lang w:eastAsia="ru-RU"/>
        </w:rPr>
        <w:t>Об аудиторской деятельности</w:t>
      </w:r>
      <w:r>
        <w:rPr>
          <w:rFonts w:eastAsia="Times New Roman"/>
          <w:sz w:val="24"/>
          <w:szCs w:val="24"/>
          <w:lang w:eastAsia="ru-RU"/>
        </w:rPr>
        <w:t xml:space="preserve">»     </w:t>
      </w:r>
      <w:r w:rsidRPr="003509EC">
        <w:rPr>
          <w:rFonts w:eastAsia="Times New Roman"/>
          <w:sz w:val="24"/>
          <w:szCs w:val="24"/>
          <w:lang w:eastAsia="ru-RU"/>
        </w:rPr>
        <w:t>от 20 ноября 1998 года № 304</w:t>
      </w:r>
      <w:r>
        <w:rPr>
          <w:rFonts w:eastAsia="Times New Roman"/>
          <w:sz w:val="24"/>
          <w:szCs w:val="24"/>
          <w:lang w:eastAsia="ru-RU"/>
        </w:rPr>
        <w:t xml:space="preserve">:      </w:t>
      </w:r>
    </w:p>
    <w:p w14:paraId="1CBEF32A" w14:textId="77777777" w:rsidR="00145E91" w:rsidRDefault="003509EC" w:rsidP="00F66AD2">
      <w:pPr>
        <w:spacing w:line="276" w:lineRule="auto"/>
        <w:jc w:val="both"/>
        <w:rPr>
          <w:rFonts w:eastAsia="Times New Roman"/>
          <w:color w:val="0000FF"/>
          <w:sz w:val="24"/>
          <w:szCs w:val="24"/>
          <w:lang w:eastAsia="ru-RU"/>
        </w:rPr>
      </w:pPr>
      <w:bookmarkStart w:id="301" w:name="z121"/>
      <w:r w:rsidRPr="003509EC">
        <w:rPr>
          <w:rFonts w:eastAsia="Times New Roman"/>
          <w:color w:val="0000FF"/>
          <w:sz w:val="24"/>
          <w:szCs w:val="24"/>
          <w:lang w:eastAsia="ru-RU"/>
        </w:rPr>
        <w:t xml:space="preserve">      2. Обязательному аудиту </w:t>
      </w:r>
      <w:proofErr w:type="gramStart"/>
      <w:r w:rsidRPr="003509EC">
        <w:rPr>
          <w:rFonts w:eastAsia="Times New Roman"/>
          <w:color w:val="0000FF"/>
          <w:sz w:val="24"/>
          <w:szCs w:val="24"/>
          <w:lang w:eastAsia="ru-RU"/>
        </w:rPr>
        <w:t>подлежат:</w:t>
      </w:r>
      <w:bookmarkEnd w:id="301"/>
      <w:r w:rsidRPr="003509EC">
        <w:rPr>
          <w:rFonts w:eastAsia="Times New Roman"/>
          <w:color w:val="0000FF"/>
          <w:sz w:val="24"/>
          <w:szCs w:val="24"/>
          <w:lang w:eastAsia="ru-RU"/>
        </w:rPr>
        <w:t xml:space="preserve">   </w:t>
      </w:r>
      <w:proofErr w:type="gramEnd"/>
      <w:r w:rsidRPr="003509EC">
        <w:rPr>
          <w:rFonts w:eastAsia="Times New Roman"/>
          <w:color w:val="0000FF"/>
          <w:sz w:val="24"/>
          <w:szCs w:val="24"/>
          <w:lang w:eastAsia="ru-RU"/>
        </w:rPr>
        <w:t xml:space="preserve"> государственные предприятия на праве хозяйственного ведения с наблюдательным советом в сферах образования и здравоохранения</w:t>
      </w:r>
      <w:r w:rsidR="00145E91">
        <w:rPr>
          <w:rFonts w:eastAsia="Times New Roman"/>
          <w:color w:val="0000FF"/>
          <w:sz w:val="24"/>
          <w:szCs w:val="24"/>
          <w:lang w:eastAsia="ru-RU"/>
        </w:rPr>
        <w:t>.</w:t>
      </w:r>
    </w:p>
    <w:p w14:paraId="64836666" w14:textId="77777777" w:rsidR="004203BB" w:rsidRPr="004203BB" w:rsidRDefault="004203BB" w:rsidP="00F66AD2">
      <w:pPr>
        <w:spacing w:line="276" w:lineRule="auto"/>
        <w:jc w:val="both"/>
        <w:rPr>
          <w:rFonts w:eastAsia="Times New Roman"/>
          <w:color w:val="0000FF"/>
          <w:sz w:val="24"/>
          <w:szCs w:val="24"/>
          <w:lang w:eastAsia="ru-RU"/>
        </w:rPr>
      </w:pPr>
      <w:r w:rsidRPr="004203BB">
        <w:rPr>
          <w:rFonts w:eastAsia="Times New Roman"/>
          <w:sz w:val="24"/>
          <w:szCs w:val="24"/>
          <w:lang w:eastAsia="ru-RU"/>
        </w:rPr>
        <w:t xml:space="preserve">      </w:t>
      </w:r>
      <w:r w:rsidR="00145E91" w:rsidRPr="004203BB">
        <w:rPr>
          <w:rFonts w:eastAsia="Times New Roman"/>
          <w:color w:val="0000FF"/>
          <w:sz w:val="24"/>
          <w:szCs w:val="24"/>
          <w:lang w:eastAsia="ru-RU"/>
        </w:rPr>
        <w:t>Согласно   с</w:t>
      </w:r>
      <w:r w:rsidR="00145E91" w:rsidRPr="00145E91">
        <w:rPr>
          <w:rFonts w:eastAsia="Times New Roman"/>
          <w:color w:val="0000FF"/>
          <w:sz w:val="24"/>
          <w:szCs w:val="24"/>
          <w:lang w:eastAsia="ru-RU"/>
        </w:rPr>
        <w:t xml:space="preserve">татья </w:t>
      </w:r>
      <w:proofErr w:type="gramStart"/>
      <w:r w:rsidR="00145E91" w:rsidRPr="00145E91">
        <w:rPr>
          <w:rFonts w:eastAsia="Times New Roman"/>
          <w:color w:val="0000FF"/>
          <w:sz w:val="24"/>
          <w:szCs w:val="24"/>
          <w:lang w:eastAsia="ru-RU"/>
        </w:rPr>
        <w:t>151</w:t>
      </w:r>
      <w:r w:rsidRPr="004203BB">
        <w:rPr>
          <w:rFonts w:eastAsia="Times New Roman"/>
          <w:color w:val="0000FF"/>
          <w:sz w:val="24"/>
          <w:szCs w:val="24"/>
          <w:lang w:eastAsia="ru-RU"/>
        </w:rPr>
        <w:t xml:space="preserve">  ЗРК</w:t>
      </w:r>
      <w:proofErr w:type="gramEnd"/>
      <w:r w:rsidRPr="004203BB">
        <w:rPr>
          <w:rFonts w:eastAsia="Times New Roman"/>
          <w:color w:val="0000FF"/>
          <w:sz w:val="24"/>
          <w:szCs w:val="24"/>
          <w:lang w:eastAsia="ru-RU"/>
        </w:rPr>
        <w:t xml:space="preserve"> О Государственном имуществе:</w:t>
      </w:r>
    </w:p>
    <w:p w14:paraId="1FFC5696" w14:textId="77777777" w:rsidR="00145E91" w:rsidRPr="00145E91" w:rsidRDefault="00145E91" w:rsidP="00F66AD2">
      <w:pPr>
        <w:spacing w:line="276" w:lineRule="auto"/>
        <w:jc w:val="both"/>
        <w:rPr>
          <w:rFonts w:eastAsia="Times New Roman"/>
          <w:b/>
          <w:color w:val="0000FF"/>
          <w:sz w:val="24"/>
          <w:szCs w:val="24"/>
          <w:lang w:eastAsia="ru-RU"/>
        </w:rPr>
      </w:pPr>
      <w:r w:rsidRPr="00145E91">
        <w:rPr>
          <w:rFonts w:eastAsia="Times New Roman"/>
          <w:color w:val="0000FF"/>
          <w:sz w:val="24"/>
          <w:szCs w:val="24"/>
          <w:lang w:eastAsia="ru-RU"/>
        </w:rPr>
        <w:t xml:space="preserve">      1. Государственное предприятие на праве хозяйственного ведения </w:t>
      </w:r>
      <w:r w:rsidRPr="00145E91">
        <w:rPr>
          <w:rFonts w:eastAsia="Times New Roman"/>
          <w:b/>
          <w:color w:val="0000FF"/>
          <w:sz w:val="24"/>
          <w:szCs w:val="24"/>
          <w:lang w:eastAsia="ru-RU"/>
        </w:rPr>
        <w:t>с наблюдательным советом обязано проводить аудит годовой финансовой отчетности.</w:t>
      </w:r>
    </w:p>
    <w:p w14:paraId="2E9271D0" w14:textId="77777777" w:rsidR="00145E91" w:rsidRPr="00145E91" w:rsidRDefault="00145E91" w:rsidP="00F66AD2">
      <w:pPr>
        <w:spacing w:line="276" w:lineRule="auto"/>
        <w:jc w:val="both"/>
        <w:rPr>
          <w:rFonts w:eastAsia="Times New Roman"/>
          <w:b/>
          <w:color w:val="0000FF"/>
          <w:sz w:val="24"/>
          <w:szCs w:val="24"/>
          <w:lang w:eastAsia="ru-RU"/>
        </w:rPr>
      </w:pPr>
      <w:r w:rsidRPr="00145E91">
        <w:rPr>
          <w:rFonts w:eastAsia="Times New Roman"/>
          <w:color w:val="0000FF"/>
          <w:sz w:val="24"/>
          <w:szCs w:val="24"/>
          <w:lang w:eastAsia="ru-RU"/>
        </w:rPr>
        <w:t xml:space="preserve">      2. Аудит государственного предприятия на праве хозяйственного ведения </w:t>
      </w:r>
      <w:r w:rsidRPr="00145E91">
        <w:rPr>
          <w:rFonts w:eastAsia="Times New Roman"/>
          <w:b/>
          <w:color w:val="0000FF"/>
          <w:sz w:val="24"/>
          <w:szCs w:val="24"/>
          <w:lang w:eastAsia="ru-RU"/>
        </w:rPr>
        <w:t>может проводиться</w:t>
      </w:r>
      <w:r w:rsidRPr="00145E91">
        <w:rPr>
          <w:rFonts w:eastAsia="Times New Roman"/>
          <w:color w:val="0000FF"/>
          <w:sz w:val="24"/>
          <w:szCs w:val="24"/>
          <w:lang w:eastAsia="ru-RU"/>
        </w:rPr>
        <w:t xml:space="preserve"> </w:t>
      </w:r>
      <w:r w:rsidRPr="00145E91">
        <w:rPr>
          <w:rFonts w:eastAsia="Times New Roman"/>
          <w:b/>
          <w:color w:val="0000FF"/>
          <w:sz w:val="24"/>
          <w:szCs w:val="24"/>
          <w:lang w:eastAsia="ru-RU"/>
        </w:rPr>
        <w:t>по инициативе наблюдательного совета, руководителя государственного предприятия, уполномоченного органа соответствующей отрасли (местного исполнительного органа) за счет средств государственного предприятия.</w:t>
      </w:r>
    </w:p>
    <w:p w14:paraId="432510AE" w14:textId="77777777" w:rsidR="00145E91" w:rsidRPr="004203BB" w:rsidRDefault="00145E91" w:rsidP="003509EC">
      <w:pPr>
        <w:spacing w:line="276" w:lineRule="auto"/>
        <w:rPr>
          <w:rFonts w:eastAsia="Times New Roman"/>
          <w:sz w:val="24"/>
          <w:szCs w:val="24"/>
          <w:lang w:eastAsia="ru-RU"/>
        </w:rPr>
      </w:pPr>
    </w:p>
    <w:p w14:paraId="7FFDAE10" w14:textId="77777777" w:rsidR="00C806F1" w:rsidRPr="005A6CC0" w:rsidRDefault="002B5A9F" w:rsidP="00C02E23">
      <w:pPr>
        <w:ind w:firstLine="567"/>
        <w:rPr>
          <w:rFonts w:eastAsia="Times New Roman"/>
          <w:b/>
          <w:sz w:val="24"/>
          <w:szCs w:val="24"/>
          <w:lang w:eastAsia="ru-RU"/>
        </w:rPr>
      </w:pPr>
      <w:r w:rsidRPr="005A6CC0">
        <w:rPr>
          <w:rFonts w:eastAsia="Times New Roman"/>
          <w:b/>
          <w:sz w:val="24"/>
          <w:szCs w:val="24"/>
          <w:lang w:eastAsia="ru-RU"/>
        </w:rPr>
        <w:t>2.</w:t>
      </w:r>
      <w:r w:rsidR="006F065B" w:rsidRPr="005A6CC0">
        <w:rPr>
          <w:rFonts w:eastAsia="Times New Roman"/>
          <w:b/>
          <w:sz w:val="24"/>
          <w:szCs w:val="24"/>
          <w:lang w:eastAsia="ru-RU"/>
        </w:rPr>
        <w:t>8</w:t>
      </w:r>
      <w:r w:rsidRPr="005A6CC0">
        <w:rPr>
          <w:rFonts w:eastAsia="Times New Roman"/>
          <w:b/>
          <w:sz w:val="24"/>
          <w:szCs w:val="24"/>
          <w:lang w:eastAsia="ru-RU"/>
        </w:rPr>
        <w:t xml:space="preserve">. </w:t>
      </w:r>
      <w:proofErr w:type="gramStart"/>
      <w:r w:rsidR="0050450E" w:rsidRPr="005A6CC0">
        <w:rPr>
          <w:rFonts w:eastAsia="Times New Roman"/>
          <w:b/>
          <w:sz w:val="24"/>
          <w:szCs w:val="24"/>
          <w:lang w:eastAsia="ru-RU"/>
        </w:rPr>
        <w:t>Порядок  р</w:t>
      </w:r>
      <w:r w:rsidRPr="005A6CC0">
        <w:rPr>
          <w:rFonts w:eastAsia="Times New Roman"/>
          <w:b/>
          <w:sz w:val="24"/>
          <w:szCs w:val="24"/>
          <w:lang w:eastAsia="ru-RU"/>
        </w:rPr>
        <w:t>азмещени</w:t>
      </w:r>
      <w:r w:rsidR="0050450E" w:rsidRPr="005A6CC0">
        <w:rPr>
          <w:rFonts w:eastAsia="Times New Roman"/>
          <w:b/>
          <w:sz w:val="24"/>
          <w:szCs w:val="24"/>
          <w:lang w:eastAsia="ru-RU"/>
        </w:rPr>
        <w:t>я</w:t>
      </w:r>
      <w:proofErr w:type="gramEnd"/>
      <w:r w:rsidR="0050450E" w:rsidRPr="005A6CC0">
        <w:rPr>
          <w:rFonts w:eastAsia="Times New Roman"/>
          <w:b/>
          <w:sz w:val="24"/>
          <w:szCs w:val="24"/>
          <w:lang w:eastAsia="ru-RU"/>
        </w:rPr>
        <w:t xml:space="preserve"> </w:t>
      </w:r>
      <w:r w:rsidRPr="005A6CC0">
        <w:rPr>
          <w:rFonts w:eastAsia="Times New Roman"/>
          <w:b/>
          <w:sz w:val="24"/>
          <w:szCs w:val="24"/>
          <w:lang w:eastAsia="ru-RU"/>
        </w:rPr>
        <w:t xml:space="preserve">   </w:t>
      </w:r>
      <w:r w:rsidR="007C5309" w:rsidRPr="005A6CC0">
        <w:rPr>
          <w:rFonts w:eastAsia="Times New Roman"/>
          <w:b/>
          <w:sz w:val="24"/>
          <w:szCs w:val="24"/>
          <w:lang w:eastAsia="ru-RU"/>
        </w:rPr>
        <w:t xml:space="preserve">финансовой отчетности   и прочей информации   </w:t>
      </w:r>
      <w:r w:rsidRPr="005A6CC0">
        <w:rPr>
          <w:rFonts w:eastAsia="Times New Roman"/>
          <w:b/>
          <w:sz w:val="24"/>
          <w:szCs w:val="24"/>
          <w:lang w:eastAsia="ru-RU"/>
        </w:rPr>
        <w:t xml:space="preserve">в  Депозитарии </w:t>
      </w:r>
      <w:r w:rsidR="007C5309" w:rsidRPr="005A6CC0">
        <w:rPr>
          <w:rFonts w:eastAsia="Times New Roman"/>
          <w:b/>
          <w:sz w:val="24"/>
          <w:szCs w:val="24"/>
          <w:lang w:eastAsia="ru-RU"/>
        </w:rPr>
        <w:t xml:space="preserve">Министерства  финансов </w:t>
      </w:r>
      <w:r w:rsidRPr="005A6CC0">
        <w:rPr>
          <w:rFonts w:eastAsia="Times New Roman"/>
          <w:b/>
          <w:sz w:val="24"/>
          <w:szCs w:val="24"/>
          <w:lang w:eastAsia="ru-RU"/>
        </w:rPr>
        <w:t xml:space="preserve"> </w:t>
      </w:r>
    </w:p>
    <w:p w14:paraId="420B8743" w14:textId="77777777" w:rsidR="002B5A9F" w:rsidRPr="005A6CC0" w:rsidRDefault="007C5309" w:rsidP="007C5309">
      <w:pPr>
        <w:ind w:firstLine="567"/>
        <w:rPr>
          <w:rFonts w:eastAsia="Times New Roman"/>
          <w:sz w:val="24"/>
          <w:szCs w:val="24"/>
          <w:lang w:eastAsia="ru-RU"/>
        </w:rPr>
      </w:pPr>
      <w:r w:rsidRPr="005A6CC0">
        <w:rPr>
          <w:rFonts w:eastAsia="Times New Roman"/>
          <w:sz w:val="24"/>
          <w:szCs w:val="24"/>
          <w:lang w:eastAsia="ru-RU"/>
        </w:rPr>
        <w:t xml:space="preserve">В </w:t>
      </w:r>
      <w:proofErr w:type="gramStart"/>
      <w:r w:rsidRPr="005A6CC0">
        <w:rPr>
          <w:rFonts w:eastAsia="Times New Roman"/>
          <w:sz w:val="24"/>
          <w:szCs w:val="24"/>
          <w:lang w:eastAsia="ru-RU"/>
        </w:rPr>
        <w:t>соответствии</w:t>
      </w:r>
      <w:r w:rsidRPr="005A6CC0">
        <w:rPr>
          <w:rFonts w:eastAsia="Times New Roman"/>
          <w:b/>
          <w:sz w:val="24"/>
          <w:szCs w:val="24"/>
          <w:lang w:eastAsia="ru-RU"/>
        </w:rPr>
        <w:t xml:space="preserve">  с</w:t>
      </w:r>
      <w:proofErr w:type="gramEnd"/>
      <w:r w:rsidRPr="005A6CC0">
        <w:rPr>
          <w:rFonts w:eastAsia="Times New Roman"/>
          <w:b/>
          <w:sz w:val="24"/>
          <w:szCs w:val="24"/>
          <w:lang w:eastAsia="ru-RU"/>
        </w:rPr>
        <w:t xml:space="preserve">  </w:t>
      </w:r>
      <w:r w:rsidRPr="005A6CC0">
        <w:rPr>
          <w:rFonts w:eastAsia="Times New Roman"/>
          <w:sz w:val="24"/>
          <w:szCs w:val="24"/>
          <w:lang w:eastAsia="ru-RU"/>
        </w:rPr>
        <w:t>Постановлением   Правительства Республики Казахстан от 14 октября 2011 года № 1173   «</w:t>
      </w:r>
      <w:r w:rsidR="002B5A9F" w:rsidRPr="005A6CC0">
        <w:rPr>
          <w:rFonts w:eastAsia="Times New Roman"/>
          <w:sz w:val="24"/>
          <w:szCs w:val="24"/>
          <w:lang w:eastAsia="ru-RU"/>
        </w:rPr>
        <w:t>Об утверждении Правил представления финансовой отчетности в депозитарий</w:t>
      </w:r>
      <w:r w:rsidRPr="005A6CC0">
        <w:rPr>
          <w:rFonts w:eastAsia="Times New Roman"/>
          <w:sz w:val="24"/>
          <w:szCs w:val="24"/>
          <w:lang w:eastAsia="ru-RU"/>
        </w:rPr>
        <w:t xml:space="preserve">»  </w:t>
      </w:r>
      <w:r w:rsidR="001D395F">
        <w:rPr>
          <w:rFonts w:eastAsia="Times New Roman"/>
          <w:sz w:val="24"/>
          <w:szCs w:val="24"/>
          <w:lang w:eastAsia="ru-RU"/>
        </w:rPr>
        <w:t>Предприятие</w:t>
      </w:r>
      <w:r w:rsidRPr="005A6CC0">
        <w:rPr>
          <w:rFonts w:eastAsia="Times New Roman"/>
          <w:sz w:val="24"/>
          <w:szCs w:val="24"/>
          <w:lang w:eastAsia="ru-RU"/>
        </w:rPr>
        <w:t xml:space="preserve">  обязано:</w:t>
      </w:r>
    </w:p>
    <w:p w14:paraId="4F50DB19" w14:textId="77777777" w:rsidR="007C5309" w:rsidRPr="005A6CC0" w:rsidRDefault="007C5309" w:rsidP="007C5309">
      <w:pPr>
        <w:ind w:firstLine="567"/>
        <w:rPr>
          <w:rFonts w:eastAsia="Times New Roman"/>
          <w:sz w:val="24"/>
          <w:szCs w:val="24"/>
          <w:lang w:eastAsia="ru-RU"/>
        </w:rPr>
      </w:pPr>
      <w:r w:rsidRPr="005A6CC0">
        <w:rPr>
          <w:rFonts w:eastAsia="Times New Roman"/>
          <w:sz w:val="24"/>
          <w:szCs w:val="24"/>
          <w:lang w:eastAsia="ru-RU"/>
        </w:rPr>
        <w:t xml:space="preserve">-предоставить   </w:t>
      </w:r>
      <w:proofErr w:type="gramStart"/>
      <w:r w:rsidRPr="005A6CC0">
        <w:rPr>
          <w:rFonts w:eastAsia="Times New Roman"/>
          <w:sz w:val="24"/>
          <w:szCs w:val="24"/>
          <w:lang w:eastAsia="ru-RU"/>
        </w:rPr>
        <w:t>информацию  на</w:t>
      </w:r>
      <w:proofErr w:type="gramEnd"/>
      <w:r w:rsidRPr="005A6CC0">
        <w:rPr>
          <w:rFonts w:eastAsia="Times New Roman"/>
          <w:sz w:val="24"/>
          <w:szCs w:val="24"/>
          <w:lang w:eastAsia="ru-RU"/>
        </w:rPr>
        <w:t xml:space="preserve"> двух   подраздела</w:t>
      </w:r>
      <w:r w:rsidR="00690C60" w:rsidRPr="005A6CC0">
        <w:rPr>
          <w:rFonts w:eastAsia="Times New Roman"/>
          <w:sz w:val="24"/>
          <w:szCs w:val="24"/>
          <w:lang w:eastAsia="ru-RU"/>
        </w:rPr>
        <w:t>х -</w:t>
      </w:r>
      <w:r w:rsidRPr="005A6CC0">
        <w:rPr>
          <w:rFonts w:eastAsia="Times New Roman"/>
          <w:sz w:val="24"/>
          <w:szCs w:val="24"/>
          <w:lang w:eastAsia="ru-RU"/>
        </w:rPr>
        <w:t xml:space="preserve"> основного и дополнительного</w:t>
      </w:r>
    </w:p>
    <w:p w14:paraId="6BF22C0A" w14:textId="77777777" w:rsidR="009A4E90" w:rsidRPr="005A6CC0" w:rsidRDefault="009A4E90" w:rsidP="00F66AD2">
      <w:pPr>
        <w:spacing w:after="135" w:line="348" w:lineRule="atLeast"/>
        <w:jc w:val="both"/>
        <w:rPr>
          <w:rFonts w:eastAsia="Times New Roman"/>
          <w:sz w:val="24"/>
          <w:szCs w:val="24"/>
          <w:lang w:eastAsia="ru-RU"/>
        </w:rPr>
      </w:pPr>
      <w:r w:rsidRPr="005A6CC0">
        <w:rPr>
          <w:rFonts w:eastAsia="Times New Roman"/>
          <w:b/>
          <w:sz w:val="24"/>
          <w:szCs w:val="24"/>
          <w:lang w:eastAsia="ru-RU"/>
        </w:rPr>
        <w:t>2.</w:t>
      </w:r>
      <w:r w:rsidR="006F065B" w:rsidRPr="005A6CC0">
        <w:rPr>
          <w:rFonts w:eastAsia="Times New Roman"/>
          <w:b/>
          <w:sz w:val="24"/>
          <w:szCs w:val="24"/>
          <w:lang w:eastAsia="ru-RU"/>
        </w:rPr>
        <w:t>8</w:t>
      </w:r>
      <w:r w:rsidRPr="005A6CC0">
        <w:rPr>
          <w:rFonts w:eastAsia="Times New Roman"/>
          <w:b/>
          <w:sz w:val="24"/>
          <w:szCs w:val="24"/>
          <w:lang w:eastAsia="ru-RU"/>
        </w:rPr>
        <w:t>.1.</w:t>
      </w:r>
      <w:r w:rsidR="002B5A9F" w:rsidRPr="005A6CC0">
        <w:rPr>
          <w:rFonts w:ascii="Tahoma" w:eastAsia="Times New Roman" w:hAnsi="Tahoma" w:cs="Tahoma"/>
          <w:sz w:val="20"/>
          <w:szCs w:val="20"/>
          <w:lang w:eastAsia="ru-RU"/>
        </w:rPr>
        <w:t> </w:t>
      </w:r>
      <w:r w:rsidRPr="005A6CC0">
        <w:rPr>
          <w:rFonts w:eastAsia="Times New Roman"/>
          <w:b/>
          <w:sz w:val="24"/>
          <w:szCs w:val="24"/>
          <w:lang w:eastAsia="ru-RU"/>
        </w:rPr>
        <w:t>Основной подраздел</w:t>
      </w:r>
      <w:r w:rsidRPr="005A6CC0">
        <w:rPr>
          <w:rFonts w:eastAsia="Times New Roman"/>
          <w:sz w:val="24"/>
          <w:szCs w:val="24"/>
          <w:lang w:eastAsia="ru-RU"/>
        </w:rPr>
        <w:t xml:space="preserve"> депозитария содержит </w:t>
      </w:r>
      <w:r w:rsidRPr="005A6CC0">
        <w:rPr>
          <w:rFonts w:eastAsia="Times New Roman"/>
          <w:b/>
          <w:sz w:val="24"/>
          <w:szCs w:val="24"/>
          <w:lang w:eastAsia="ru-RU"/>
        </w:rPr>
        <w:t>показатели идентификации</w:t>
      </w:r>
      <w:r w:rsidRPr="005A6CC0">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 а именно:</w:t>
      </w:r>
    </w:p>
    <w:p w14:paraId="4490734B" w14:textId="77777777" w:rsidR="009A4E90" w:rsidRPr="005A6CC0" w:rsidRDefault="009A4E90" w:rsidP="00F66AD2">
      <w:pPr>
        <w:spacing w:line="348" w:lineRule="atLeast"/>
        <w:jc w:val="both"/>
        <w:rPr>
          <w:rFonts w:eastAsia="Times New Roman"/>
          <w:sz w:val="24"/>
          <w:szCs w:val="24"/>
          <w:lang w:eastAsia="ru-RU"/>
        </w:rPr>
      </w:pPr>
      <w:r w:rsidRPr="005A6CC0">
        <w:rPr>
          <w:rFonts w:eastAsia="Times New Roman"/>
          <w:sz w:val="24"/>
          <w:szCs w:val="24"/>
          <w:lang w:eastAsia="ru-RU"/>
        </w:rPr>
        <w:t xml:space="preserve">1    БИН    Бизнес-идентификационный номер </w:t>
      </w:r>
      <w:proofErr w:type="gramStart"/>
      <w:r w:rsidRPr="005A6CC0">
        <w:rPr>
          <w:rFonts w:eastAsia="Times New Roman"/>
          <w:sz w:val="24"/>
          <w:szCs w:val="24"/>
          <w:lang w:eastAsia="ru-RU"/>
        </w:rPr>
        <w:t>организации</w:t>
      </w:r>
      <w:r w:rsidR="00690C60" w:rsidRPr="005A6CC0">
        <w:rPr>
          <w:rFonts w:eastAsia="Times New Roman"/>
          <w:sz w:val="24"/>
          <w:szCs w:val="24"/>
          <w:lang w:eastAsia="ru-RU"/>
        </w:rPr>
        <w:t>;</w:t>
      </w:r>
      <w:r w:rsidRPr="005A6CC0">
        <w:rPr>
          <w:rFonts w:eastAsia="Times New Roman"/>
          <w:sz w:val="24"/>
          <w:szCs w:val="24"/>
          <w:lang w:eastAsia="ru-RU"/>
        </w:rPr>
        <w:t xml:space="preserve">   </w:t>
      </w:r>
      <w:proofErr w:type="gramEnd"/>
      <w:r w:rsidRPr="005A6CC0">
        <w:rPr>
          <w:rFonts w:eastAsia="Times New Roman"/>
          <w:sz w:val="24"/>
          <w:szCs w:val="24"/>
          <w:lang w:eastAsia="ru-RU"/>
        </w:rPr>
        <w:t>    </w:t>
      </w:r>
      <w:r w:rsidRPr="005A6CC0">
        <w:rPr>
          <w:rFonts w:eastAsia="Times New Roman"/>
          <w:sz w:val="24"/>
          <w:szCs w:val="24"/>
          <w:lang w:eastAsia="ru-RU"/>
        </w:rPr>
        <w:br/>
        <w:t>2    Регистрационный номер    Унифицированный код, присвоенный при государственной регистрации (перерегистрации) организации</w:t>
      </w:r>
      <w:r w:rsidR="00690C60" w:rsidRPr="005A6CC0">
        <w:rPr>
          <w:rFonts w:eastAsia="Times New Roman"/>
          <w:sz w:val="24"/>
          <w:szCs w:val="24"/>
          <w:lang w:eastAsia="ru-RU"/>
        </w:rPr>
        <w:t>;</w:t>
      </w:r>
      <w:r w:rsidRPr="005A6CC0">
        <w:rPr>
          <w:rFonts w:eastAsia="Times New Roman"/>
          <w:sz w:val="24"/>
          <w:szCs w:val="24"/>
          <w:lang w:eastAsia="ru-RU"/>
        </w:rPr>
        <w:t>       </w:t>
      </w:r>
      <w:r w:rsidRPr="005A6CC0">
        <w:rPr>
          <w:rFonts w:eastAsia="Times New Roman"/>
          <w:sz w:val="24"/>
          <w:szCs w:val="24"/>
          <w:lang w:eastAsia="ru-RU"/>
        </w:rPr>
        <w:br/>
        <w:t>3.Дата госрегистрации</w:t>
      </w:r>
      <w:r w:rsidR="001C2844" w:rsidRPr="005A6CC0">
        <w:rPr>
          <w:rFonts w:eastAsia="Times New Roman"/>
          <w:sz w:val="24"/>
          <w:szCs w:val="24"/>
          <w:lang w:eastAsia="ru-RU"/>
        </w:rPr>
        <w:t>:</w:t>
      </w:r>
      <w:r w:rsidRPr="005A6CC0">
        <w:rPr>
          <w:rFonts w:eastAsia="Times New Roman"/>
          <w:sz w:val="24"/>
          <w:szCs w:val="24"/>
          <w:lang w:eastAsia="ru-RU"/>
        </w:rPr>
        <w:t>    Дата государственной (учетной) регистрации (перерегистрации) организации</w:t>
      </w:r>
      <w:r w:rsidR="00690C60" w:rsidRPr="005A6CC0">
        <w:rPr>
          <w:rFonts w:eastAsia="Times New Roman"/>
          <w:sz w:val="24"/>
          <w:szCs w:val="24"/>
          <w:lang w:eastAsia="ru-RU"/>
        </w:rPr>
        <w:t>;</w:t>
      </w:r>
      <w:r w:rsidRPr="005A6CC0">
        <w:rPr>
          <w:rFonts w:eastAsia="Times New Roman"/>
          <w:sz w:val="24"/>
          <w:szCs w:val="24"/>
          <w:lang w:eastAsia="ru-RU"/>
        </w:rPr>
        <w:t>       </w:t>
      </w:r>
      <w:r w:rsidRPr="005A6CC0">
        <w:rPr>
          <w:rFonts w:eastAsia="Times New Roman"/>
          <w:sz w:val="24"/>
          <w:szCs w:val="24"/>
          <w:lang w:eastAsia="ru-RU"/>
        </w:rPr>
        <w:br/>
        <w:t>4. Наименование    Полное наименование организации</w:t>
      </w:r>
      <w:r w:rsidR="00690C60" w:rsidRPr="005A6CC0">
        <w:rPr>
          <w:rFonts w:eastAsia="Times New Roman"/>
          <w:sz w:val="24"/>
          <w:szCs w:val="24"/>
          <w:lang w:eastAsia="ru-RU"/>
        </w:rPr>
        <w:t>;</w:t>
      </w:r>
      <w:r w:rsidRPr="005A6CC0">
        <w:rPr>
          <w:rFonts w:eastAsia="Times New Roman"/>
          <w:sz w:val="24"/>
          <w:szCs w:val="24"/>
          <w:lang w:eastAsia="ru-RU"/>
        </w:rPr>
        <w:t>       </w:t>
      </w:r>
      <w:r w:rsidRPr="005A6CC0">
        <w:rPr>
          <w:rFonts w:eastAsia="Times New Roman"/>
          <w:sz w:val="24"/>
          <w:szCs w:val="24"/>
          <w:lang w:eastAsia="ru-RU"/>
        </w:rPr>
        <w:br/>
        <w:t>5.  Местонахождение    Юридический адрес организации (почтовый индекс, область, район, населенный пункт, наименование улицы, номер дома, квартиры, телефона, факса, веб-сайт, e-</w:t>
      </w:r>
      <w:proofErr w:type="spellStart"/>
      <w:r w:rsidRPr="005A6CC0">
        <w:rPr>
          <w:rFonts w:eastAsia="Times New Roman"/>
          <w:sz w:val="24"/>
          <w:szCs w:val="24"/>
          <w:lang w:eastAsia="ru-RU"/>
        </w:rPr>
        <w:t>mail</w:t>
      </w:r>
      <w:proofErr w:type="spellEnd"/>
      <w:proofErr w:type="gramStart"/>
      <w:r w:rsidRPr="005A6CC0">
        <w:rPr>
          <w:rFonts w:eastAsia="Times New Roman"/>
          <w:sz w:val="24"/>
          <w:szCs w:val="24"/>
          <w:lang w:eastAsia="ru-RU"/>
        </w:rPr>
        <w:t>)</w:t>
      </w:r>
      <w:r w:rsidR="00690C60" w:rsidRPr="005A6CC0">
        <w:rPr>
          <w:rFonts w:eastAsia="Times New Roman"/>
          <w:sz w:val="24"/>
          <w:szCs w:val="24"/>
          <w:lang w:eastAsia="ru-RU"/>
        </w:rPr>
        <w:t>;</w:t>
      </w:r>
      <w:r w:rsidRPr="005A6CC0">
        <w:rPr>
          <w:rFonts w:eastAsia="Times New Roman"/>
          <w:sz w:val="24"/>
          <w:szCs w:val="24"/>
          <w:lang w:eastAsia="ru-RU"/>
        </w:rPr>
        <w:t xml:space="preserve">   </w:t>
      </w:r>
      <w:proofErr w:type="gramEnd"/>
      <w:r w:rsidRPr="005A6CC0">
        <w:rPr>
          <w:rFonts w:eastAsia="Times New Roman"/>
          <w:sz w:val="24"/>
          <w:szCs w:val="24"/>
          <w:lang w:eastAsia="ru-RU"/>
        </w:rPr>
        <w:t>    </w:t>
      </w:r>
      <w:r w:rsidRPr="005A6CC0">
        <w:rPr>
          <w:rFonts w:eastAsia="Times New Roman"/>
          <w:sz w:val="24"/>
          <w:szCs w:val="24"/>
          <w:lang w:eastAsia="ru-RU"/>
        </w:rPr>
        <w:br/>
        <w:t>6.Руководитель (высшее должностное лицо)   - Фамилия, инициалы и индивидуальный идентификационный номер (ИИН) первого руководителя (высшего должностного лица) организации</w:t>
      </w:r>
      <w:r w:rsidR="00690C60" w:rsidRPr="005A6CC0">
        <w:rPr>
          <w:rFonts w:eastAsia="Times New Roman"/>
          <w:sz w:val="24"/>
          <w:szCs w:val="24"/>
          <w:lang w:eastAsia="ru-RU"/>
        </w:rPr>
        <w:t>;</w:t>
      </w:r>
      <w:r w:rsidRPr="005A6CC0">
        <w:rPr>
          <w:rFonts w:eastAsia="Times New Roman"/>
          <w:sz w:val="24"/>
          <w:szCs w:val="24"/>
          <w:lang w:eastAsia="ru-RU"/>
        </w:rPr>
        <w:t>       </w:t>
      </w:r>
      <w:r w:rsidRPr="005A6CC0">
        <w:rPr>
          <w:rFonts w:eastAsia="Times New Roman"/>
          <w:sz w:val="24"/>
          <w:szCs w:val="24"/>
          <w:lang w:eastAsia="ru-RU"/>
        </w:rPr>
        <w:br/>
        <w:t>7.  </w:t>
      </w:r>
      <w:proofErr w:type="gramStart"/>
      <w:r w:rsidRPr="005A6CC0">
        <w:rPr>
          <w:rFonts w:eastAsia="Times New Roman"/>
          <w:sz w:val="24"/>
          <w:szCs w:val="24"/>
          <w:lang w:eastAsia="ru-RU"/>
        </w:rPr>
        <w:t>Главный  бухгалте</w:t>
      </w:r>
      <w:r w:rsidR="00690C60" w:rsidRPr="005A6CC0">
        <w:rPr>
          <w:rFonts w:eastAsia="Times New Roman"/>
          <w:sz w:val="24"/>
          <w:szCs w:val="24"/>
          <w:lang w:eastAsia="ru-RU"/>
        </w:rPr>
        <w:t>р</w:t>
      </w:r>
      <w:proofErr w:type="gramEnd"/>
      <w:r w:rsidR="00690C60" w:rsidRPr="005A6CC0">
        <w:rPr>
          <w:rFonts w:eastAsia="Times New Roman"/>
          <w:sz w:val="24"/>
          <w:szCs w:val="24"/>
          <w:lang w:eastAsia="ru-RU"/>
        </w:rPr>
        <w:t xml:space="preserve"> -</w:t>
      </w:r>
      <w:r w:rsidRPr="005A6CC0">
        <w:rPr>
          <w:rFonts w:eastAsia="Times New Roman"/>
          <w:sz w:val="24"/>
          <w:szCs w:val="24"/>
          <w:lang w:eastAsia="ru-RU"/>
        </w:rPr>
        <w:t>    Фамилия, инициалы и ИИН главного бухгалтера организации, а также сведения о сертификате профессионального бухгалтера (кем выдан, дата выдачи, номер сертификата)</w:t>
      </w:r>
      <w:r w:rsidR="00690C60" w:rsidRPr="005A6CC0">
        <w:rPr>
          <w:rFonts w:eastAsia="Times New Roman"/>
          <w:sz w:val="24"/>
          <w:szCs w:val="24"/>
          <w:lang w:eastAsia="ru-RU"/>
        </w:rPr>
        <w:t>.</w:t>
      </w:r>
      <w:r w:rsidRPr="005A6CC0">
        <w:rPr>
          <w:rFonts w:eastAsia="Times New Roman"/>
          <w:sz w:val="24"/>
          <w:szCs w:val="24"/>
          <w:lang w:eastAsia="ru-RU"/>
        </w:rPr>
        <w:t>    </w:t>
      </w:r>
    </w:p>
    <w:p w14:paraId="74A3E13B" w14:textId="77777777" w:rsidR="006F065B" w:rsidRPr="005A6CC0" w:rsidRDefault="009A4E90" w:rsidP="00F66AD2">
      <w:pPr>
        <w:ind w:firstLine="567"/>
        <w:jc w:val="both"/>
        <w:rPr>
          <w:rFonts w:eastAsia="Times New Roman"/>
          <w:sz w:val="24"/>
          <w:szCs w:val="24"/>
          <w:lang w:eastAsia="ru-RU"/>
        </w:rPr>
      </w:pPr>
      <w:r w:rsidRPr="005A6CC0">
        <w:rPr>
          <w:rFonts w:eastAsia="Times New Roman"/>
          <w:b/>
          <w:sz w:val="24"/>
          <w:szCs w:val="24"/>
          <w:lang w:eastAsia="ru-RU"/>
        </w:rPr>
        <w:t>2.</w:t>
      </w:r>
      <w:r w:rsidR="006F065B" w:rsidRPr="005A6CC0">
        <w:rPr>
          <w:rFonts w:eastAsia="Times New Roman"/>
          <w:b/>
          <w:sz w:val="24"/>
          <w:szCs w:val="24"/>
          <w:lang w:eastAsia="ru-RU"/>
        </w:rPr>
        <w:t>8</w:t>
      </w:r>
      <w:r w:rsidRPr="005A6CC0">
        <w:rPr>
          <w:rFonts w:eastAsia="Times New Roman"/>
          <w:b/>
          <w:sz w:val="24"/>
          <w:szCs w:val="24"/>
          <w:lang w:eastAsia="ru-RU"/>
        </w:rPr>
        <w:t>.2.</w:t>
      </w:r>
      <w:r w:rsidRPr="005A6CC0">
        <w:rPr>
          <w:rFonts w:ascii="Tahoma" w:eastAsia="Times New Roman" w:hAnsi="Tahoma" w:cs="Tahoma"/>
          <w:sz w:val="20"/>
          <w:szCs w:val="20"/>
          <w:lang w:eastAsia="ru-RU"/>
        </w:rPr>
        <w:t> </w:t>
      </w:r>
      <w:r w:rsidRPr="005A6CC0">
        <w:rPr>
          <w:rFonts w:eastAsia="Times New Roman"/>
          <w:sz w:val="24"/>
          <w:szCs w:val="24"/>
          <w:lang w:eastAsia="ru-RU"/>
        </w:rPr>
        <w:t>Дополнительный   подраздел</w:t>
      </w:r>
      <w:r w:rsidR="00E65E99" w:rsidRPr="005A6CC0">
        <w:rPr>
          <w:rFonts w:eastAsia="Times New Roman"/>
          <w:sz w:val="24"/>
          <w:szCs w:val="24"/>
          <w:lang w:eastAsia="ru-RU"/>
        </w:rPr>
        <w:t xml:space="preserve">    включает </w:t>
      </w:r>
      <w:r w:rsidR="00E65E99" w:rsidRPr="005A6CC0">
        <w:rPr>
          <w:rFonts w:eastAsia="Times New Roman"/>
          <w:b/>
          <w:sz w:val="24"/>
          <w:szCs w:val="24"/>
          <w:lang w:eastAsia="ru-RU"/>
        </w:rPr>
        <w:t>финансовую отчетность и аудиторский отчет</w:t>
      </w:r>
      <w:r w:rsidR="00E65E99" w:rsidRPr="005A6CC0">
        <w:rPr>
          <w:rFonts w:eastAsia="Times New Roman"/>
          <w:sz w:val="24"/>
          <w:szCs w:val="24"/>
          <w:lang w:eastAsia="ru-RU"/>
        </w:rPr>
        <w:t xml:space="preserve"> </w:t>
      </w:r>
      <w:r w:rsidR="004203BB">
        <w:rPr>
          <w:rFonts w:eastAsia="Times New Roman"/>
          <w:sz w:val="24"/>
          <w:szCs w:val="24"/>
          <w:lang w:eastAsia="ru-RU"/>
        </w:rPr>
        <w:t xml:space="preserve">  </w:t>
      </w:r>
      <w:r w:rsidR="00E65E99" w:rsidRPr="005A6CC0">
        <w:rPr>
          <w:rFonts w:eastAsia="Times New Roman"/>
          <w:sz w:val="24"/>
          <w:szCs w:val="24"/>
          <w:lang w:eastAsia="ru-RU"/>
        </w:rPr>
        <w:t>к ней.</w:t>
      </w:r>
      <w:r w:rsidR="00E65E99" w:rsidRPr="005A6CC0">
        <w:rPr>
          <w:rFonts w:eastAsia="Times New Roman"/>
          <w:sz w:val="24"/>
          <w:szCs w:val="24"/>
          <w:lang w:eastAsia="ru-RU"/>
        </w:rPr>
        <w:br/>
      </w:r>
      <w:r w:rsidR="00B10456" w:rsidRPr="005A6CC0">
        <w:rPr>
          <w:rFonts w:eastAsia="Times New Roman"/>
          <w:sz w:val="24"/>
          <w:szCs w:val="24"/>
          <w:lang w:eastAsia="ru-RU"/>
        </w:rPr>
        <w:t xml:space="preserve">        </w:t>
      </w:r>
      <w:proofErr w:type="gramStart"/>
      <w:r w:rsidR="001D395F">
        <w:rPr>
          <w:rFonts w:eastAsia="Times New Roman"/>
          <w:sz w:val="24"/>
          <w:szCs w:val="24"/>
          <w:lang w:eastAsia="ru-RU"/>
        </w:rPr>
        <w:t>Предприятие</w:t>
      </w:r>
      <w:r w:rsidR="00E65E99" w:rsidRPr="005A6CC0">
        <w:rPr>
          <w:rFonts w:eastAsia="Times New Roman"/>
          <w:sz w:val="24"/>
          <w:szCs w:val="24"/>
          <w:lang w:eastAsia="ru-RU"/>
        </w:rPr>
        <w:t xml:space="preserve">  ежегодно</w:t>
      </w:r>
      <w:proofErr w:type="gramEnd"/>
      <w:r w:rsidR="00E65E99" w:rsidRPr="005A6CC0">
        <w:rPr>
          <w:rFonts w:eastAsia="Times New Roman"/>
          <w:sz w:val="24"/>
          <w:szCs w:val="24"/>
          <w:lang w:eastAsia="ru-RU"/>
        </w:rPr>
        <w:t xml:space="preserve"> не позднее 31 августа года, следующего за отчетным, представляют в Депозитарий, утвержденную в установленном законодательством порядке годовую финансовую отчетность, составленную в соответствии с перечнем и формами, утвержденными приказом  министра  финансов  РК.</w:t>
      </w:r>
      <w:r w:rsidR="006F065B" w:rsidRPr="005A6CC0">
        <w:rPr>
          <w:rFonts w:eastAsia="Times New Roman"/>
          <w:sz w:val="24"/>
          <w:szCs w:val="24"/>
          <w:lang w:eastAsia="ru-RU"/>
        </w:rPr>
        <w:t xml:space="preserve"> </w:t>
      </w:r>
    </w:p>
    <w:p w14:paraId="4E047E3B" w14:textId="77777777" w:rsidR="00B10456" w:rsidRPr="005A6CC0" w:rsidRDefault="006F065B" w:rsidP="00F66AD2">
      <w:pPr>
        <w:ind w:firstLine="567"/>
        <w:jc w:val="both"/>
        <w:rPr>
          <w:rFonts w:eastAsia="Times New Roman"/>
          <w:sz w:val="24"/>
          <w:szCs w:val="24"/>
          <w:lang w:eastAsia="ru-RU"/>
        </w:rPr>
      </w:pPr>
      <w:r w:rsidRPr="005A6CC0">
        <w:rPr>
          <w:rFonts w:eastAsia="Times New Roman"/>
          <w:sz w:val="24"/>
          <w:szCs w:val="24"/>
          <w:lang w:eastAsia="ru-RU"/>
        </w:rPr>
        <w:t>Депозитарий - электронная база данных финансовой отчетности, ежегодно предоставляемой организациями, с открытым для пользователей доступом. Доступ к депозитарию осуществляется посредством веб-сайта депозитария, размещенного в сети Интернет по адресу «www.dfo.kz».</w:t>
      </w:r>
      <w:r w:rsidRPr="005A6CC0">
        <w:rPr>
          <w:rFonts w:eastAsia="Times New Roman"/>
          <w:sz w:val="24"/>
          <w:szCs w:val="24"/>
          <w:lang w:eastAsia="ru-RU"/>
        </w:rPr>
        <w:br/>
        <w:t xml:space="preserve">         </w:t>
      </w:r>
      <w:r w:rsidR="00D12DBD">
        <w:rPr>
          <w:rFonts w:eastAsia="Times New Roman"/>
          <w:sz w:val="24"/>
          <w:szCs w:val="24"/>
          <w:lang w:eastAsia="ru-RU"/>
        </w:rPr>
        <w:t xml:space="preserve">Если для  </w:t>
      </w:r>
      <w:r w:rsidR="00B10456" w:rsidRPr="005A6CC0">
        <w:rPr>
          <w:rFonts w:eastAsia="Times New Roman"/>
          <w:sz w:val="24"/>
          <w:szCs w:val="24"/>
          <w:lang w:eastAsia="ru-RU"/>
        </w:rPr>
        <w:t xml:space="preserve"> </w:t>
      </w:r>
      <w:r w:rsidR="001D395F">
        <w:rPr>
          <w:rFonts w:eastAsia="Times New Roman"/>
          <w:sz w:val="24"/>
          <w:szCs w:val="24"/>
          <w:lang w:eastAsia="ru-RU"/>
        </w:rPr>
        <w:t>Предприятия</w:t>
      </w:r>
      <w:r w:rsidR="00B10456" w:rsidRPr="005A6CC0">
        <w:rPr>
          <w:rFonts w:eastAsia="Times New Roman"/>
          <w:sz w:val="24"/>
          <w:szCs w:val="24"/>
          <w:lang w:eastAsia="ru-RU"/>
        </w:rPr>
        <w:t xml:space="preserve"> проведение аудита </w:t>
      </w:r>
      <w:proofErr w:type="gramStart"/>
      <w:r w:rsidR="00B10456" w:rsidRPr="005A6CC0">
        <w:rPr>
          <w:rFonts w:eastAsia="Times New Roman"/>
          <w:sz w:val="24"/>
          <w:szCs w:val="24"/>
          <w:lang w:eastAsia="ru-RU"/>
        </w:rPr>
        <w:t>обязательно,  то</w:t>
      </w:r>
      <w:proofErr w:type="gramEnd"/>
      <w:r w:rsidR="00B10456" w:rsidRPr="005A6CC0">
        <w:rPr>
          <w:rFonts w:eastAsia="Times New Roman"/>
          <w:sz w:val="24"/>
          <w:szCs w:val="24"/>
          <w:lang w:eastAsia="ru-RU"/>
        </w:rPr>
        <w:t xml:space="preserve"> </w:t>
      </w:r>
      <w:r w:rsidR="00E65E99" w:rsidRPr="005A6CC0">
        <w:rPr>
          <w:rFonts w:eastAsia="Times New Roman"/>
          <w:sz w:val="24"/>
          <w:szCs w:val="24"/>
          <w:lang w:eastAsia="ru-RU"/>
        </w:rPr>
        <w:t xml:space="preserve"> также </w:t>
      </w:r>
      <w:r w:rsidR="00B10456" w:rsidRPr="005A6CC0">
        <w:rPr>
          <w:rFonts w:eastAsia="Times New Roman"/>
          <w:sz w:val="24"/>
          <w:szCs w:val="24"/>
          <w:lang w:eastAsia="ru-RU"/>
        </w:rPr>
        <w:t xml:space="preserve">предоставляется   </w:t>
      </w:r>
      <w:r w:rsidR="00D12DBD">
        <w:rPr>
          <w:rFonts w:eastAsia="Times New Roman"/>
          <w:sz w:val="24"/>
          <w:szCs w:val="24"/>
          <w:lang w:eastAsia="ru-RU"/>
        </w:rPr>
        <w:t xml:space="preserve">и  </w:t>
      </w:r>
      <w:r w:rsidR="00E65E99" w:rsidRPr="005A6CC0">
        <w:rPr>
          <w:rFonts w:eastAsia="Times New Roman"/>
          <w:sz w:val="24"/>
          <w:szCs w:val="24"/>
          <w:lang w:eastAsia="ru-RU"/>
        </w:rPr>
        <w:t xml:space="preserve">аудиторский отчет в электронном формате </w:t>
      </w:r>
      <w:proofErr w:type="spellStart"/>
      <w:r w:rsidR="00E65E99" w:rsidRPr="005A6CC0">
        <w:rPr>
          <w:rFonts w:eastAsia="Times New Roman"/>
          <w:sz w:val="24"/>
          <w:szCs w:val="24"/>
          <w:lang w:eastAsia="ru-RU"/>
        </w:rPr>
        <w:t>Acrobat</w:t>
      </w:r>
      <w:proofErr w:type="spellEnd"/>
      <w:r w:rsidR="00E65E99" w:rsidRPr="005A6CC0">
        <w:rPr>
          <w:rFonts w:eastAsia="Times New Roman"/>
          <w:sz w:val="24"/>
          <w:szCs w:val="24"/>
          <w:lang w:eastAsia="ru-RU"/>
        </w:rPr>
        <w:t xml:space="preserve"> </w:t>
      </w:r>
      <w:proofErr w:type="spellStart"/>
      <w:r w:rsidR="00E65E99" w:rsidRPr="005A6CC0">
        <w:rPr>
          <w:rFonts w:eastAsia="Times New Roman"/>
          <w:sz w:val="24"/>
          <w:szCs w:val="24"/>
          <w:lang w:eastAsia="ru-RU"/>
        </w:rPr>
        <w:t>Reader</w:t>
      </w:r>
      <w:proofErr w:type="spellEnd"/>
      <w:r w:rsidR="00E65E99" w:rsidRPr="005A6CC0">
        <w:rPr>
          <w:rFonts w:eastAsia="Times New Roman"/>
          <w:sz w:val="24"/>
          <w:szCs w:val="24"/>
          <w:lang w:eastAsia="ru-RU"/>
        </w:rPr>
        <w:t xml:space="preserve"> (сканированная копия подписанного и заверенного печатью аудиторской организации бумажного варианта)</w:t>
      </w:r>
      <w:r w:rsidR="00B10456" w:rsidRPr="005A6CC0">
        <w:rPr>
          <w:rFonts w:eastAsia="Times New Roman"/>
          <w:sz w:val="24"/>
          <w:szCs w:val="24"/>
          <w:lang w:eastAsia="ru-RU"/>
        </w:rPr>
        <w:t>.</w:t>
      </w:r>
    </w:p>
    <w:p w14:paraId="1D6B898F" w14:textId="77777777" w:rsidR="009A4E90" w:rsidRPr="005A6CC0" w:rsidRDefault="00E65E99" w:rsidP="00F66AD2">
      <w:pPr>
        <w:ind w:firstLine="567"/>
        <w:jc w:val="both"/>
        <w:rPr>
          <w:rFonts w:eastAsia="Times New Roman"/>
          <w:sz w:val="24"/>
          <w:szCs w:val="24"/>
          <w:lang w:eastAsia="ru-RU"/>
        </w:rPr>
      </w:pPr>
      <w:r w:rsidRPr="005A6CC0">
        <w:rPr>
          <w:rFonts w:eastAsia="Times New Roman"/>
          <w:sz w:val="24"/>
          <w:szCs w:val="24"/>
          <w:lang w:eastAsia="ru-RU"/>
        </w:rPr>
        <w:t>Финансовая отчетность формируется к сдаче в депозитарий с помощью клиентской части специализированного программного обеспечения «Депозитарий финансовой отчетности» (далее - программное обеспечение), разработанного Уполномоченной организацией. Уполномоченная организация в течение пяти рабочих дней с даты поступления электронного отчета организации направляет на электронный адрес организации, указанный в ее электронной цифровой подписи, электронное уведомление о включении финансовой отчетности в депозитарий или причинах отказа в принятии электронного отчета.</w:t>
      </w:r>
      <w:r w:rsidRPr="005A6CC0">
        <w:rPr>
          <w:rFonts w:eastAsia="Times New Roman"/>
          <w:sz w:val="24"/>
          <w:szCs w:val="24"/>
          <w:lang w:eastAsia="ru-RU"/>
        </w:rPr>
        <w:br/>
      </w:r>
      <w:r w:rsidR="006F065B" w:rsidRPr="005A6CC0">
        <w:rPr>
          <w:rFonts w:eastAsia="Times New Roman"/>
          <w:sz w:val="24"/>
          <w:szCs w:val="24"/>
          <w:lang w:eastAsia="ru-RU"/>
        </w:rPr>
        <w:t xml:space="preserve">        </w:t>
      </w:r>
      <w:r w:rsidRPr="005A6CC0">
        <w:rPr>
          <w:rFonts w:eastAsia="Times New Roman"/>
          <w:sz w:val="24"/>
          <w:szCs w:val="24"/>
          <w:lang w:eastAsia="ru-RU"/>
        </w:rPr>
        <w:t xml:space="preserve">Электронное уведомление, подписанное электронной цифровой подписью Уполномоченной организации, подлежит распечатке, подписанию </w:t>
      </w:r>
      <w:r w:rsidR="006212D5">
        <w:rPr>
          <w:rFonts w:eastAsia="Times New Roman"/>
          <w:sz w:val="24"/>
          <w:szCs w:val="24"/>
          <w:lang w:eastAsia="ru-RU"/>
        </w:rPr>
        <w:t xml:space="preserve">Главным  врачом  </w:t>
      </w:r>
      <w:r w:rsidRPr="005A6CC0">
        <w:rPr>
          <w:rFonts w:eastAsia="Times New Roman"/>
          <w:sz w:val="24"/>
          <w:szCs w:val="24"/>
          <w:lang w:eastAsia="ru-RU"/>
        </w:rPr>
        <w:t xml:space="preserve"> и главным бухгалтером и хранению в </w:t>
      </w:r>
      <w:r w:rsidR="006212D5">
        <w:rPr>
          <w:rFonts w:eastAsia="Times New Roman"/>
          <w:sz w:val="24"/>
          <w:szCs w:val="24"/>
          <w:lang w:eastAsia="ru-RU"/>
        </w:rPr>
        <w:t>Предприятии</w:t>
      </w:r>
      <w:r w:rsidR="006F065B" w:rsidRPr="005A6CC0">
        <w:rPr>
          <w:rFonts w:eastAsia="Times New Roman"/>
          <w:sz w:val="24"/>
          <w:szCs w:val="24"/>
          <w:lang w:eastAsia="ru-RU"/>
        </w:rPr>
        <w:t xml:space="preserve">  в течение пяти   календарных лет</w:t>
      </w:r>
      <w:r w:rsidRPr="005A6CC0">
        <w:rPr>
          <w:rFonts w:eastAsia="Times New Roman"/>
          <w:sz w:val="24"/>
          <w:szCs w:val="24"/>
          <w:lang w:eastAsia="ru-RU"/>
        </w:rPr>
        <w:t>.</w:t>
      </w:r>
      <w:r w:rsidRPr="005A6CC0">
        <w:rPr>
          <w:rFonts w:eastAsia="Times New Roman"/>
          <w:sz w:val="24"/>
          <w:szCs w:val="24"/>
          <w:lang w:eastAsia="ru-RU"/>
        </w:rPr>
        <w:br/>
      </w:r>
    </w:p>
    <w:p w14:paraId="4188EA8C" w14:textId="77777777" w:rsidR="00641240" w:rsidRPr="005A6CC0" w:rsidRDefault="00641240" w:rsidP="00C02E23">
      <w:pPr>
        <w:ind w:firstLine="567"/>
        <w:rPr>
          <w:rFonts w:eastAsia="Times New Roman"/>
          <w:b/>
          <w:sz w:val="24"/>
          <w:szCs w:val="24"/>
          <w:lang w:eastAsia="ru-RU"/>
        </w:rPr>
      </w:pPr>
    </w:p>
    <w:p w14:paraId="3C9ACE28" w14:textId="77777777" w:rsidR="00F7337A" w:rsidRPr="005A6CC0" w:rsidRDefault="00F7337A" w:rsidP="00C02E23">
      <w:pPr>
        <w:ind w:firstLine="567"/>
        <w:rPr>
          <w:rFonts w:eastAsia="Times New Roman"/>
          <w:b/>
          <w:sz w:val="24"/>
          <w:szCs w:val="24"/>
          <w:lang w:eastAsia="ru-RU"/>
        </w:rPr>
      </w:pPr>
    </w:p>
    <w:p w14:paraId="19E3B172" w14:textId="77777777" w:rsidR="00D12DBD" w:rsidRDefault="00D12DBD" w:rsidP="00C02E23">
      <w:pPr>
        <w:ind w:firstLine="567"/>
        <w:rPr>
          <w:rFonts w:eastAsia="Times New Roman"/>
          <w:b/>
          <w:sz w:val="24"/>
          <w:szCs w:val="24"/>
          <w:lang w:eastAsia="ru-RU"/>
        </w:rPr>
      </w:pPr>
    </w:p>
    <w:p w14:paraId="4F1B1EE1" w14:textId="77777777" w:rsidR="00564935" w:rsidRPr="005A6CC0" w:rsidRDefault="00564935" w:rsidP="00C02E23">
      <w:pPr>
        <w:ind w:firstLine="567"/>
        <w:rPr>
          <w:rFonts w:eastAsia="Times New Roman"/>
          <w:sz w:val="24"/>
          <w:szCs w:val="24"/>
          <w:lang w:eastAsia="ru-RU"/>
        </w:rPr>
      </w:pPr>
      <w:r w:rsidRPr="005A6CC0">
        <w:rPr>
          <w:rFonts w:eastAsia="Times New Roman"/>
          <w:b/>
          <w:sz w:val="24"/>
          <w:szCs w:val="24"/>
          <w:lang w:val="en-US" w:eastAsia="ru-RU"/>
        </w:rPr>
        <w:t>III</w:t>
      </w:r>
      <w:r w:rsidRPr="005A6CC0">
        <w:rPr>
          <w:rFonts w:eastAsia="Times New Roman"/>
          <w:b/>
          <w:sz w:val="24"/>
          <w:szCs w:val="24"/>
          <w:lang w:eastAsia="ru-RU"/>
        </w:rPr>
        <w:t>.</w:t>
      </w:r>
      <w:r w:rsidRPr="005A6CC0">
        <w:rPr>
          <w:rFonts w:ascii="Times New Roman CYR" w:eastAsia="Times New Roman" w:hAnsi="Times New Roman CYR"/>
          <w:b/>
          <w:noProof/>
          <w:sz w:val="24"/>
          <w:szCs w:val="24"/>
          <w:lang w:eastAsia="ru-RU"/>
        </w:rPr>
        <w:t xml:space="preserve"> МЕТОДИЧЕСКИЙ  РАЗДЕЛ</w:t>
      </w:r>
    </w:p>
    <w:p w14:paraId="5E7C8DFB" w14:textId="77777777" w:rsidR="00641240" w:rsidRPr="005A6CC0" w:rsidRDefault="00641240" w:rsidP="00C02E23">
      <w:pPr>
        <w:ind w:firstLine="567"/>
        <w:jc w:val="both"/>
        <w:rPr>
          <w:rFonts w:eastAsia="Times New Roman"/>
          <w:b/>
          <w:sz w:val="24"/>
          <w:szCs w:val="24"/>
          <w:lang w:eastAsia="ru-RU"/>
        </w:rPr>
      </w:pPr>
    </w:p>
    <w:p w14:paraId="6B5FB3C4" w14:textId="77777777" w:rsidR="00A27BA7" w:rsidRPr="005A6CC0" w:rsidRDefault="0053608C" w:rsidP="00C02E23">
      <w:pPr>
        <w:ind w:firstLine="567"/>
        <w:jc w:val="both"/>
        <w:rPr>
          <w:rFonts w:eastAsia="Times New Roman"/>
          <w:b/>
          <w:sz w:val="24"/>
          <w:szCs w:val="24"/>
          <w:lang w:eastAsia="ru-RU"/>
        </w:rPr>
      </w:pPr>
      <w:r w:rsidRPr="005A6CC0">
        <w:rPr>
          <w:rFonts w:eastAsia="Times New Roman"/>
          <w:b/>
          <w:sz w:val="24"/>
          <w:szCs w:val="24"/>
          <w:lang w:eastAsia="ru-RU"/>
        </w:rPr>
        <w:t>3.1. Основные средства</w:t>
      </w:r>
    </w:p>
    <w:p w14:paraId="51806162"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Настоящий раздел Учетной политики устанавливает порядок учета основных средств </w:t>
      </w:r>
      <w:r w:rsidR="001D395F">
        <w:rPr>
          <w:rFonts w:eastAsia="Times New Roman"/>
          <w:sz w:val="24"/>
          <w:szCs w:val="24"/>
        </w:rPr>
        <w:t>Предприятия</w:t>
      </w:r>
      <w:r w:rsidRPr="005A6CC0">
        <w:rPr>
          <w:rFonts w:eastAsia="Times New Roman"/>
          <w:sz w:val="24"/>
          <w:szCs w:val="24"/>
        </w:rPr>
        <w:t xml:space="preserve"> </w:t>
      </w:r>
      <w:r w:rsidRPr="00F66AD2">
        <w:rPr>
          <w:rFonts w:eastAsia="Times New Roman"/>
          <w:color w:val="FF0000"/>
          <w:sz w:val="24"/>
          <w:szCs w:val="24"/>
        </w:rPr>
        <w:t xml:space="preserve">в соответствии с МСФО 16 </w:t>
      </w:r>
      <w:r w:rsidR="00E439A2" w:rsidRPr="00F66AD2">
        <w:rPr>
          <w:rFonts w:eastAsia="Times New Roman"/>
          <w:color w:val="FF0000"/>
          <w:sz w:val="24"/>
          <w:szCs w:val="24"/>
        </w:rPr>
        <w:t>«</w:t>
      </w:r>
      <w:r w:rsidRPr="00F66AD2">
        <w:rPr>
          <w:rFonts w:eastAsia="Times New Roman"/>
          <w:color w:val="FF0000"/>
          <w:sz w:val="24"/>
          <w:szCs w:val="24"/>
        </w:rPr>
        <w:t>Основные средства</w:t>
      </w:r>
      <w:r w:rsidR="00E439A2" w:rsidRPr="00F66AD2">
        <w:rPr>
          <w:rFonts w:eastAsia="Times New Roman"/>
          <w:color w:val="FF0000"/>
          <w:sz w:val="24"/>
          <w:szCs w:val="24"/>
        </w:rPr>
        <w:t>»</w:t>
      </w:r>
      <w:r w:rsidRPr="00F66AD2">
        <w:rPr>
          <w:rFonts w:eastAsia="Times New Roman"/>
          <w:color w:val="FF0000"/>
          <w:sz w:val="24"/>
          <w:szCs w:val="24"/>
        </w:rPr>
        <w:t>.</w:t>
      </w:r>
    </w:p>
    <w:p w14:paraId="4524DE1E" w14:textId="77777777" w:rsidR="00A27BA7" w:rsidRPr="005A6CC0" w:rsidRDefault="00A27BA7" w:rsidP="00C02E23">
      <w:pPr>
        <w:keepNext/>
        <w:ind w:firstLine="567"/>
        <w:outlineLvl w:val="2"/>
        <w:rPr>
          <w:rFonts w:eastAsia="Times New Roman"/>
          <w:bCs/>
          <w:sz w:val="24"/>
          <w:szCs w:val="24"/>
        </w:rPr>
      </w:pPr>
      <w:r w:rsidRPr="005A6CC0">
        <w:rPr>
          <w:rFonts w:eastAsia="Times New Roman"/>
          <w:bCs/>
          <w:sz w:val="24"/>
          <w:szCs w:val="24"/>
        </w:rPr>
        <w:t>Используемые определения</w:t>
      </w:r>
      <w:r w:rsidR="00955A96" w:rsidRPr="005A6CC0">
        <w:rPr>
          <w:rFonts w:eastAsia="Times New Roman"/>
          <w:bCs/>
          <w:sz w:val="24"/>
          <w:szCs w:val="24"/>
        </w:rPr>
        <w:t>:</w:t>
      </w:r>
    </w:p>
    <w:p w14:paraId="326A05DB" w14:textId="77777777" w:rsidR="00A27BA7" w:rsidRPr="005A6CC0" w:rsidRDefault="00A27BA7" w:rsidP="00C02E23">
      <w:pPr>
        <w:ind w:firstLine="567"/>
        <w:jc w:val="both"/>
        <w:rPr>
          <w:rFonts w:eastAsia="Times New Roman"/>
          <w:bCs/>
          <w:sz w:val="24"/>
          <w:szCs w:val="24"/>
        </w:rPr>
      </w:pPr>
      <w:r w:rsidRPr="005A6CC0">
        <w:rPr>
          <w:rFonts w:eastAsia="Times New Roman"/>
          <w:bCs/>
          <w:i/>
          <w:iCs/>
          <w:noProof/>
          <w:sz w:val="24"/>
          <w:szCs w:val="24"/>
        </w:rPr>
        <w:t>Балансовая стоимость</w:t>
      </w:r>
      <w:r w:rsidRPr="005A6CC0">
        <w:rPr>
          <w:rFonts w:eastAsia="Times New Roman"/>
          <w:bCs/>
          <w:noProof/>
          <w:sz w:val="24"/>
          <w:szCs w:val="24"/>
          <w:lang w:val="en-US"/>
        </w:rPr>
        <w:t> </w:t>
      </w:r>
      <w:r w:rsidRPr="005A6CC0">
        <w:rPr>
          <w:rFonts w:eastAsia="Times New Roman"/>
          <w:bCs/>
          <w:noProof/>
          <w:sz w:val="24"/>
          <w:szCs w:val="24"/>
        </w:rPr>
        <w:t xml:space="preserve">— стоимость, в которой актив признается в отчетности после вычета накопленной амортизации и накопленных убытков от обесценения. </w:t>
      </w:r>
    </w:p>
    <w:p w14:paraId="286F7E0C" w14:textId="77777777" w:rsidR="00A27BA7" w:rsidRPr="005A6CC0" w:rsidRDefault="00A27BA7" w:rsidP="00C02E23">
      <w:pPr>
        <w:ind w:firstLine="567"/>
        <w:jc w:val="both"/>
        <w:rPr>
          <w:rFonts w:eastAsia="Times New Roman"/>
          <w:bCs/>
          <w:noProof/>
          <w:sz w:val="24"/>
          <w:szCs w:val="24"/>
        </w:rPr>
      </w:pPr>
      <w:r w:rsidRPr="005A6CC0">
        <w:rPr>
          <w:rFonts w:eastAsia="Times New Roman"/>
          <w:bCs/>
          <w:i/>
          <w:iCs/>
          <w:noProof/>
          <w:sz w:val="24"/>
          <w:szCs w:val="24"/>
        </w:rPr>
        <w:t>Себестоимость</w:t>
      </w:r>
      <w:r w:rsidRPr="005A6CC0">
        <w:rPr>
          <w:rFonts w:eastAsia="Times New Roman"/>
          <w:bCs/>
          <w:noProof/>
          <w:sz w:val="24"/>
          <w:szCs w:val="24"/>
          <w:lang w:val="en-US"/>
        </w:rPr>
        <w:t> </w:t>
      </w:r>
      <w:r w:rsidRPr="005A6CC0">
        <w:rPr>
          <w:rFonts w:eastAsia="Times New Roman"/>
          <w:bCs/>
          <w:noProof/>
          <w:sz w:val="24"/>
          <w:szCs w:val="24"/>
        </w:rPr>
        <w:t>— сумма уплаченных денежных средств и эквивалентов денежных средств или справедливая стоимость другого возмещения, переданного с целью приобретения актива, на момент его приобретения или во время его строительства, или, в случае если это применимо, сумма, в которой был отражен такой актив при первоначальном признании.</w:t>
      </w:r>
    </w:p>
    <w:p w14:paraId="584363E1" w14:textId="77777777" w:rsidR="00A27BA7" w:rsidRPr="005A6CC0" w:rsidRDefault="00A27BA7" w:rsidP="00C02E23">
      <w:pPr>
        <w:ind w:firstLine="567"/>
        <w:jc w:val="both"/>
        <w:rPr>
          <w:rFonts w:eastAsia="Times New Roman"/>
          <w:bCs/>
          <w:sz w:val="24"/>
          <w:szCs w:val="24"/>
        </w:rPr>
      </w:pPr>
      <w:r w:rsidRPr="005A6CC0">
        <w:rPr>
          <w:rFonts w:eastAsia="Times New Roman"/>
          <w:bCs/>
          <w:i/>
          <w:iCs/>
          <w:noProof/>
          <w:sz w:val="24"/>
          <w:szCs w:val="24"/>
        </w:rPr>
        <w:t>Амортизируемая величина</w:t>
      </w:r>
      <w:r w:rsidRPr="005A6CC0">
        <w:rPr>
          <w:rFonts w:eastAsia="Times New Roman"/>
          <w:bCs/>
          <w:noProof/>
          <w:sz w:val="24"/>
          <w:szCs w:val="24"/>
          <w:lang w:val="en-US"/>
        </w:rPr>
        <w:t> </w:t>
      </w:r>
      <w:r w:rsidRPr="005A6CC0">
        <w:rPr>
          <w:rFonts w:eastAsia="Times New Roman"/>
          <w:bCs/>
          <w:noProof/>
          <w:sz w:val="24"/>
          <w:szCs w:val="24"/>
        </w:rPr>
        <w:t xml:space="preserve">— фактическая стоимость актива или другая сумма, заменяющая фактическую стоимость, за вычетом его остаточной стоимости. </w:t>
      </w:r>
    </w:p>
    <w:p w14:paraId="2C5BA08E" w14:textId="77777777" w:rsidR="00A27BA7" w:rsidRPr="005A6CC0" w:rsidRDefault="00A27BA7" w:rsidP="00C02E23">
      <w:pPr>
        <w:ind w:firstLine="567"/>
        <w:jc w:val="both"/>
        <w:rPr>
          <w:rFonts w:eastAsia="Times New Roman"/>
          <w:bCs/>
          <w:sz w:val="24"/>
          <w:szCs w:val="24"/>
        </w:rPr>
      </w:pPr>
      <w:r w:rsidRPr="005A6CC0">
        <w:rPr>
          <w:rFonts w:eastAsia="Times New Roman"/>
          <w:bCs/>
          <w:i/>
          <w:iCs/>
          <w:noProof/>
          <w:sz w:val="24"/>
          <w:szCs w:val="24"/>
        </w:rPr>
        <w:t>Амортизация основных средств</w:t>
      </w:r>
      <w:r w:rsidRPr="005A6CC0">
        <w:rPr>
          <w:rFonts w:eastAsia="Times New Roman"/>
          <w:bCs/>
          <w:noProof/>
          <w:sz w:val="24"/>
          <w:szCs w:val="24"/>
          <w:lang w:val="en-US"/>
        </w:rPr>
        <w:t> </w:t>
      </w:r>
      <w:r w:rsidRPr="005A6CC0">
        <w:rPr>
          <w:rFonts w:eastAsia="Times New Roman"/>
          <w:bCs/>
          <w:noProof/>
          <w:sz w:val="24"/>
          <w:szCs w:val="24"/>
        </w:rPr>
        <w:t xml:space="preserve">— систематическое распределение стоимости актива на протяжении срока его полезного использования. </w:t>
      </w:r>
    </w:p>
    <w:p w14:paraId="522B3E0D" w14:textId="77777777" w:rsidR="00A27BA7" w:rsidRPr="005A6CC0" w:rsidRDefault="00A27BA7" w:rsidP="00C02E23">
      <w:pPr>
        <w:ind w:firstLine="567"/>
        <w:jc w:val="both"/>
        <w:rPr>
          <w:rFonts w:eastAsia="Times New Roman"/>
          <w:bCs/>
          <w:sz w:val="24"/>
          <w:szCs w:val="24"/>
        </w:rPr>
      </w:pPr>
      <w:r w:rsidRPr="005A6CC0">
        <w:rPr>
          <w:rFonts w:eastAsia="Times New Roman"/>
          <w:bCs/>
          <w:i/>
          <w:noProof/>
          <w:sz w:val="24"/>
          <w:szCs w:val="24"/>
        </w:rPr>
        <w:t>Справедливая стоимость</w:t>
      </w:r>
      <w:r w:rsidRPr="005A6CC0">
        <w:rPr>
          <w:rFonts w:eastAsia="Times New Roman"/>
          <w:bCs/>
          <w:noProof/>
          <w:sz w:val="24"/>
          <w:szCs w:val="24"/>
        </w:rPr>
        <w:t xml:space="preserve"> – сумма, на которую актив может быть обменен между хорошо осведомленными, независимыми сторонами, желающими совершить такую операцию. </w:t>
      </w:r>
    </w:p>
    <w:p w14:paraId="5FF86A16" w14:textId="77777777" w:rsidR="00A27BA7" w:rsidRPr="005A6CC0" w:rsidRDefault="00A27BA7" w:rsidP="00C02E23">
      <w:pPr>
        <w:ind w:firstLine="567"/>
        <w:jc w:val="both"/>
        <w:rPr>
          <w:rFonts w:eastAsia="Times New Roman"/>
          <w:bCs/>
          <w:sz w:val="24"/>
          <w:szCs w:val="24"/>
        </w:rPr>
      </w:pPr>
      <w:r w:rsidRPr="005A6CC0">
        <w:rPr>
          <w:rFonts w:eastAsia="Times New Roman"/>
          <w:bCs/>
          <w:i/>
          <w:iCs/>
          <w:noProof/>
          <w:sz w:val="24"/>
          <w:szCs w:val="24"/>
        </w:rPr>
        <w:t>Убыток от обесценения</w:t>
      </w:r>
      <w:r w:rsidRPr="005A6CC0">
        <w:rPr>
          <w:rFonts w:eastAsia="Times New Roman"/>
          <w:bCs/>
          <w:noProof/>
          <w:sz w:val="24"/>
          <w:szCs w:val="24"/>
          <w:lang w:val="en-US"/>
        </w:rPr>
        <w:t> </w:t>
      </w:r>
      <w:r w:rsidRPr="005A6CC0">
        <w:rPr>
          <w:rFonts w:eastAsia="Times New Roman"/>
          <w:bCs/>
          <w:noProof/>
          <w:sz w:val="24"/>
          <w:szCs w:val="24"/>
        </w:rPr>
        <w:t xml:space="preserve">— сумма, на которую балансовая стоимость актива превышает его возмещаемую величину. </w:t>
      </w:r>
    </w:p>
    <w:p w14:paraId="580AC760" w14:textId="77777777" w:rsidR="00A27BA7" w:rsidRPr="005A6CC0" w:rsidRDefault="00A27BA7" w:rsidP="00C02E23">
      <w:pPr>
        <w:ind w:firstLine="567"/>
        <w:jc w:val="both"/>
        <w:rPr>
          <w:rFonts w:eastAsia="Times New Roman"/>
          <w:bCs/>
          <w:sz w:val="24"/>
          <w:szCs w:val="24"/>
        </w:rPr>
      </w:pPr>
      <w:r w:rsidRPr="005A6CC0">
        <w:rPr>
          <w:rFonts w:eastAsia="Times New Roman"/>
          <w:bCs/>
          <w:i/>
          <w:iCs/>
          <w:noProof/>
          <w:sz w:val="24"/>
          <w:szCs w:val="24"/>
        </w:rPr>
        <w:t>Основные средства</w:t>
      </w:r>
      <w:r w:rsidRPr="005A6CC0">
        <w:rPr>
          <w:rFonts w:eastAsia="Times New Roman"/>
          <w:bCs/>
          <w:noProof/>
          <w:sz w:val="24"/>
          <w:szCs w:val="24"/>
          <w:lang w:val="en-US"/>
        </w:rPr>
        <w:t> </w:t>
      </w:r>
      <w:r w:rsidRPr="005A6CC0">
        <w:rPr>
          <w:rFonts w:eastAsia="Times New Roman"/>
          <w:bCs/>
          <w:noProof/>
          <w:sz w:val="24"/>
          <w:szCs w:val="24"/>
        </w:rPr>
        <w:t xml:space="preserve">— это </w:t>
      </w:r>
      <w:r w:rsidRPr="005A6CC0">
        <w:rPr>
          <w:rFonts w:eastAsia="Times New Roman"/>
          <w:b/>
          <w:bCs/>
          <w:noProof/>
          <w:sz w:val="24"/>
          <w:szCs w:val="24"/>
        </w:rPr>
        <w:t>материальные активы</w:t>
      </w:r>
      <w:r w:rsidRPr="005A6CC0">
        <w:rPr>
          <w:rFonts w:eastAsia="Times New Roman"/>
          <w:bCs/>
          <w:noProof/>
          <w:sz w:val="24"/>
          <w:szCs w:val="24"/>
        </w:rPr>
        <w:t xml:space="preserve">, которые: </w:t>
      </w:r>
    </w:p>
    <w:p w14:paraId="308F919B" w14:textId="77777777" w:rsidR="00A27BA7" w:rsidRPr="005A6CC0" w:rsidRDefault="00A27BA7" w:rsidP="00415EF1">
      <w:pPr>
        <w:numPr>
          <w:ilvl w:val="0"/>
          <w:numId w:val="18"/>
        </w:numPr>
        <w:jc w:val="both"/>
        <w:rPr>
          <w:rFonts w:eastAsia="Times New Roman"/>
          <w:b/>
          <w:bCs/>
          <w:sz w:val="24"/>
          <w:szCs w:val="24"/>
        </w:rPr>
      </w:pPr>
      <w:r w:rsidRPr="005A6CC0">
        <w:rPr>
          <w:rFonts w:eastAsia="Times New Roman"/>
          <w:bCs/>
          <w:noProof/>
          <w:sz w:val="24"/>
          <w:szCs w:val="24"/>
        </w:rPr>
        <w:t xml:space="preserve">предназначены </w:t>
      </w:r>
      <w:r w:rsidRPr="005A6CC0">
        <w:rPr>
          <w:rFonts w:eastAsia="Times New Roman"/>
          <w:b/>
          <w:bCs/>
          <w:noProof/>
          <w:sz w:val="24"/>
          <w:szCs w:val="24"/>
        </w:rPr>
        <w:t>для использования в процессе производства</w:t>
      </w:r>
      <w:r w:rsidRPr="005A6CC0">
        <w:rPr>
          <w:rFonts w:eastAsia="Times New Roman"/>
          <w:bCs/>
          <w:noProof/>
          <w:sz w:val="24"/>
          <w:szCs w:val="24"/>
        </w:rPr>
        <w:t xml:space="preserve"> или </w:t>
      </w:r>
      <w:r w:rsidRPr="005A6CC0">
        <w:rPr>
          <w:rFonts w:eastAsia="Times New Roman"/>
          <w:b/>
          <w:bCs/>
          <w:noProof/>
          <w:sz w:val="24"/>
          <w:szCs w:val="24"/>
        </w:rPr>
        <w:t>поставки товаров и предоставления услуг, при сдаче в аренду или в административных целях;</w:t>
      </w:r>
    </w:p>
    <w:p w14:paraId="0ED1B816" w14:textId="77777777" w:rsidR="00A27BA7" w:rsidRPr="005A6CC0" w:rsidRDefault="00A27BA7" w:rsidP="00415EF1">
      <w:pPr>
        <w:numPr>
          <w:ilvl w:val="0"/>
          <w:numId w:val="18"/>
        </w:numPr>
        <w:jc w:val="both"/>
        <w:rPr>
          <w:rFonts w:eastAsia="Times New Roman"/>
          <w:bCs/>
          <w:sz w:val="24"/>
          <w:szCs w:val="24"/>
        </w:rPr>
      </w:pPr>
      <w:r w:rsidRPr="005A6CC0">
        <w:rPr>
          <w:rFonts w:eastAsia="Times New Roman"/>
          <w:bCs/>
          <w:noProof/>
          <w:sz w:val="24"/>
          <w:szCs w:val="24"/>
        </w:rPr>
        <w:t xml:space="preserve">предполагаются к использованию в течение </w:t>
      </w:r>
      <w:r w:rsidRPr="005A6CC0">
        <w:rPr>
          <w:rFonts w:eastAsia="Times New Roman"/>
          <w:b/>
          <w:bCs/>
          <w:noProof/>
          <w:sz w:val="24"/>
          <w:szCs w:val="24"/>
        </w:rPr>
        <w:t>более чем одного отчетного периода</w:t>
      </w:r>
      <w:r w:rsidRPr="005A6CC0">
        <w:rPr>
          <w:rFonts w:eastAsia="Times New Roman"/>
          <w:bCs/>
          <w:noProof/>
          <w:sz w:val="24"/>
          <w:szCs w:val="24"/>
        </w:rPr>
        <w:t>.</w:t>
      </w:r>
    </w:p>
    <w:p w14:paraId="1E8FD021" w14:textId="77777777" w:rsidR="00A27BA7" w:rsidRPr="005A6CC0" w:rsidRDefault="00A27BA7" w:rsidP="00C02E23">
      <w:pPr>
        <w:ind w:firstLine="567"/>
        <w:jc w:val="both"/>
        <w:rPr>
          <w:rFonts w:eastAsia="Times New Roman"/>
          <w:bCs/>
          <w:sz w:val="24"/>
          <w:szCs w:val="24"/>
        </w:rPr>
      </w:pPr>
      <w:r w:rsidRPr="005A6CC0">
        <w:rPr>
          <w:rFonts w:eastAsia="Times New Roman"/>
          <w:bCs/>
          <w:i/>
          <w:iCs/>
          <w:noProof/>
          <w:sz w:val="24"/>
          <w:szCs w:val="24"/>
        </w:rPr>
        <w:t xml:space="preserve">Возмещаемая стоимость </w:t>
      </w:r>
      <w:r w:rsidRPr="005A6CC0">
        <w:rPr>
          <w:rFonts w:eastAsia="Times New Roman"/>
          <w:bCs/>
          <w:noProof/>
          <w:sz w:val="24"/>
          <w:szCs w:val="24"/>
        </w:rPr>
        <w:t xml:space="preserve">— большее из двух значений: чистой продажной цены актива или стоимости от его использования. </w:t>
      </w:r>
    </w:p>
    <w:p w14:paraId="0E3034F1" w14:textId="77777777" w:rsidR="00A27BA7" w:rsidRPr="005A6CC0" w:rsidRDefault="00A27BA7" w:rsidP="00374C75">
      <w:pPr>
        <w:numPr>
          <w:ilvl w:val="0"/>
          <w:numId w:val="66"/>
        </w:numPr>
        <w:jc w:val="both"/>
        <w:rPr>
          <w:rFonts w:eastAsia="Times New Roman"/>
          <w:bCs/>
          <w:sz w:val="24"/>
          <w:szCs w:val="24"/>
        </w:rPr>
      </w:pPr>
      <w:r w:rsidRPr="005A6CC0">
        <w:rPr>
          <w:rFonts w:eastAsia="Times New Roman"/>
          <w:bCs/>
          <w:i/>
          <w:iCs/>
          <w:noProof/>
          <w:sz w:val="24"/>
          <w:szCs w:val="24"/>
        </w:rPr>
        <w:t>Срок полезного использования</w:t>
      </w:r>
      <w:r w:rsidRPr="005A6CC0">
        <w:rPr>
          <w:rFonts w:eastAsia="Times New Roman"/>
          <w:bCs/>
          <w:noProof/>
          <w:sz w:val="24"/>
          <w:szCs w:val="24"/>
          <w:lang w:val="en-US"/>
        </w:rPr>
        <w:t> </w:t>
      </w:r>
      <w:r w:rsidRPr="005A6CC0">
        <w:rPr>
          <w:rFonts w:eastAsia="Times New Roman"/>
          <w:bCs/>
          <w:noProof/>
          <w:sz w:val="24"/>
          <w:szCs w:val="24"/>
        </w:rPr>
        <w:t xml:space="preserve">— это: </w:t>
      </w:r>
    </w:p>
    <w:p w14:paraId="6A6BC8CE" w14:textId="77777777" w:rsidR="00A27BA7" w:rsidRPr="005A6CC0" w:rsidRDefault="00A27BA7" w:rsidP="00374C75">
      <w:pPr>
        <w:numPr>
          <w:ilvl w:val="0"/>
          <w:numId w:val="66"/>
        </w:numPr>
        <w:jc w:val="both"/>
        <w:rPr>
          <w:rFonts w:eastAsia="Times New Roman"/>
          <w:bCs/>
          <w:sz w:val="24"/>
          <w:szCs w:val="24"/>
        </w:rPr>
      </w:pPr>
      <w:r w:rsidRPr="005A6CC0">
        <w:rPr>
          <w:rFonts w:eastAsia="Times New Roman"/>
          <w:bCs/>
          <w:noProof/>
          <w:sz w:val="24"/>
          <w:szCs w:val="24"/>
        </w:rPr>
        <w:t xml:space="preserve">период времени, на протяжении которого </w:t>
      </w:r>
      <w:r w:rsidR="001D395F">
        <w:rPr>
          <w:rFonts w:eastAsia="Times New Roman"/>
          <w:bCs/>
          <w:noProof/>
          <w:sz w:val="24"/>
          <w:szCs w:val="24"/>
        </w:rPr>
        <w:t>Предприятие</w:t>
      </w:r>
      <w:r w:rsidRPr="005A6CC0">
        <w:rPr>
          <w:rFonts w:eastAsia="Times New Roman"/>
          <w:bCs/>
          <w:noProof/>
          <w:sz w:val="24"/>
          <w:szCs w:val="24"/>
        </w:rPr>
        <w:t>предполагает использовать актив; либо</w:t>
      </w:r>
    </w:p>
    <w:p w14:paraId="44037D13" w14:textId="77777777" w:rsidR="00A27BA7" w:rsidRPr="005A6CC0" w:rsidRDefault="00A27BA7" w:rsidP="00374C75">
      <w:pPr>
        <w:numPr>
          <w:ilvl w:val="0"/>
          <w:numId w:val="66"/>
        </w:numPr>
        <w:jc w:val="both"/>
        <w:rPr>
          <w:rFonts w:eastAsia="Times New Roman"/>
          <w:bCs/>
          <w:sz w:val="24"/>
          <w:szCs w:val="24"/>
        </w:rPr>
      </w:pPr>
      <w:r w:rsidRPr="005A6CC0">
        <w:rPr>
          <w:rFonts w:eastAsia="Times New Roman"/>
          <w:bCs/>
          <w:noProof/>
          <w:sz w:val="24"/>
          <w:szCs w:val="24"/>
        </w:rPr>
        <w:t xml:space="preserve">количество единиц продукции или аналогичных единиц, которое </w:t>
      </w:r>
      <w:r w:rsidR="001D395F">
        <w:rPr>
          <w:rFonts w:eastAsia="Times New Roman"/>
          <w:bCs/>
          <w:noProof/>
          <w:sz w:val="24"/>
          <w:szCs w:val="24"/>
        </w:rPr>
        <w:t>Предприятие</w:t>
      </w:r>
      <w:r w:rsidRPr="005A6CC0">
        <w:rPr>
          <w:rFonts w:eastAsia="Times New Roman"/>
          <w:bCs/>
          <w:noProof/>
          <w:sz w:val="24"/>
          <w:szCs w:val="24"/>
        </w:rPr>
        <w:t>ожидает получить от использования актива.</w:t>
      </w:r>
    </w:p>
    <w:p w14:paraId="54E20D81" w14:textId="77777777" w:rsidR="00F7337A" w:rsidRPr="005A6CC0" w:rsidRDefault="00F7337A" w:rsidP="00C02E23">
      <w:pPr>
        <w:keepNext/>
        <w:ind w:firstLine="567"/>
        <w:outlineLvl w:val="2"/>
        <w:rPr>
          <w:rFonts w:eastAsia="Times New Roman"/>
          <w:b/>
          <w:bCs/>
          <w:sz w:val="24"/>
          <w:szCs w:val="24"/>
        </w:rPr>
      </w:pPr>
    </w:p>
    <w:p w14:paraId="7F2CF243" w14:textId="77777777" w:rsidR="00A27BA7" w:rsidRPr="005A6CC0" w:rsidRDefault="00A27BA7" w:rsidP="00C02E23">
      <w:pPr>
        <w:keepNext/>
        <w:ind w:firstLine="567"/>
        <w:outlineLvl w:val="2"/>
        <w:rPr>
          <w:rFonts w:eastAsia="Times New Roman"/>
          <w:b/>
          <w:bCs/>
          <w:sz w:val="24"/>
          <w:szCs w:val="24"/>
        </w:rPr>
      </w:pPr>
      <w:r w:rsidRPr="005A6CC0">
        <w:rPr>
          <w:rFonts w:eastAsia="Times New Roman"/>
          <w:b/>
          <w:bCs/>
          <w:sz w:val="24"/>
          <w:szCs w:val="24"/>
        </w:rPr>
        <w:t>3.1.</w:t>
      </w:r>
      <w:r w:rsidR="0033129A" w:rsidRPr="005A6CC0">
        <w:rPr>
          <w:rFonts w:eastAsia="Times New Roman"/>
          <w:b/>
          <w:bCs/>
          <w:sz w:val="24"/>
          <w:szCs w:val="24"/>
        </w:rPr>
        <w:t>1</w:t>
      </w:r>
      <w:r w:rsidRPr="005A6CC0">
        <w:rPr>
          <w:rFonts w:eastAsia="Times New Roman"/>
          <w:b/>
          <w:bCs/>
          <w:sz w:val="24"/>
          <w:szCs w:val="24"/>
        </w:rPr>
        <w:t>. Первоначальное</w:t>
      </w:r>
      <w:r w:rsidR="00711FAA" w:rsidRPr="005A6CC0">
        <w:rPr>
          <w:rFonts w:eastAsia="Times New Roman"/>
          <w:b/>
          <w:bCs/>
          <w:sz w:val="24"/>
          <w:szCs w:val="24"/>
        </w:rPr>
        <w:t xml:space="preserve"> и последующее   </w:t>
      </w:r>
      <w:r w:rsidRPr="005A6CC0">
        <w:rPr>
          <w:rFonts w:eastAsia="Times New Roman"/>
          <w:b/>
          <w:bCs/>
          <w:sz w:val="24"/>
          <w:szCs w:val="24"/>
        </w:rPr>
        <w:t xml:space="preserve"> признание и оценка </w:t>
      </w:r>
    </w:p>
    <w:p w14:paraId="7A5703D3"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Объект основных средств признается как актив, если удовлетворяет следующим двум условиям:</w:t>
      </w:r>
    </w:p>
    <w:p w14:paraId="773AAFDB" w14:textId="77777777" w:rsidR="00A27BA7" w:rsidRPr="005A6CC0" w:rsidRDefault="00A27BA7" w:rsidP="00374C75">
      <w:pPr>
        <w:widowControl w:val="0"/>
        <w:numPr>
          <w:ilvl w:val="0"/>
          <w:numId w:val="67"/>
        </w:numPr>
        <w:autoSpaceDE w:val="0"/>
        <w:autoSpaceDN w:val="0"/>
        <w:adjustRightInd w:val="0"/>
        <w:jc w:val="both"/>
        <w:rPr>
          <w:rFonts w:eastAsia="Times New Roman"/>
          <w:sz w:val="24"/>
          <w:szCs w:val="24"/>
        </w:rPr>
      </w:pPr>
      <w:r w:rsidRPr="005A6CC0">
        <w:rPr>
          <w:rFonts w:eastAsia="Times New Roman"/>
          <w:sz w:val="24"/>
          <w:szCs w:val="24"/>
        </w:rPr>
        <w:t xml:space="preserve">существует уверенность в том, что </w:t>
      </w:r>
      <w:r w:rsidR="001D395F">
        <w:rPr>
          <w:rFonts w:eastAsia="Times New Roman"/>
          <w:sz w:val="24"/>
          <w:szCs w:val="24"/>
        </w:rPr>
        <w:t>Предприятие</w:t>
      </w:r>
      <w:r w:rsidR="00D12DBD">
        <w:rPr>
          <w:rFonts w:eastAsia="Times New Roman"/>
          <w:sz w:val="24"/>
          <w:szCs w:val="24"/>
        </w:rPr>
        <w:t xml:space="preserve">   </w:t>
      </w:r>
      <w:r w:rsidRPr="005A6CC0">
        <w:rPr>
          <w:rFonts w:eastAsia="Times New Roman"/>
          <w:sz w:val="24"/>
          <w:szCs w:val="24"/>
        </w:rPr>
        <w:t xml:space="preserve">получит </w:t>
      </w:r>
      <w:r w:rsidRPr="005A6CC0">
        <w:rPr>
          <w:rFonts w:eastAsia="Times New Roman"/>
          <w:b/>
          <w:sz w:val="24"/>
          <w:szCs w:val="24"/>
        </w:rPr>
        <w:t>будущие экономические выгоды</w:t>
      </w:r>
      <w:r w:rsidRPr="005A6CC0">
        <w:rPr>
          <w:rFonts w:eastAsia="Times New Roman"/>
          <w:sz w:val="24"/>
          <w:szCs w:val="24"/>
        </w:rPr>
        <w:t>, связанные с объектами недвижимости, зданий, оборудования и прочих основных средств;</w:t>
      </w:r>
    </w:p>
    <w:p w14:paraId="21796EA7" w14:textId="77777777" w:rsidR="00A27BA7" w:rsidRPr="005A6CC0" w:rsidRDefault="00A27BA7" w:rsidP="00374C75">
      <w:pPr>
        <w:widowControl w:val="0"/>
        <w:numPr>
          <w:ilvl w:val="0"/>
          <w:numId w:val="67"/>
        </w:numPr>
        <w:autoSpaceDE w:val="0"/>
        <w:autoSpaceDN w:val="0"/>
        <w:adjustRightInd w:val="0"/>
        <w:jc w:val="both"/>
        <w:rPr>
          <w:rFonts w:eastAsia="Times New Roman"/>
          <w:sz w:val="24"/>
          <w:szCs w:val="24"/>
        </w:rPr>
      </w:pPr>
      <w:r w:rsidRPr="005A6CC0">
        <w:rPr>
          <w:rFonts w:eastAsia="Times New Roman"/>
          <w:sz w:val="24"/>
          <w:szCs w:val="24"/>
        </w:rPr>
        <w:t xml:space="preserve">затраты на приобретение объектов недвижимости, зданий, оборудования и прочих основных средств могут быть </w:t>
      </w:r>
      <w:r w:rsidRPr="005A6CC0">
        <w:rPr>
          <w:rFonts w:eastAsia="Times New Roman"/>
          <w:b/>
          <w:sz w:val="24"/>
          <w:szCs w:val="24"/>
        </w:rPr>
        <w:t>надежно оценены</w:t>
      </w:r>
      <w:r w:rsidRPr="005A6CC0">
        <w:rPr>
          <w:rFonts w:eastAsia="Times New Roman"/>
          <w:sz w:val="24"/>
          <w:szCs w:val="24"/>
        </w:rPr>
        <w:t>.</w:t>
      </w:r>
    </w:p>
    <w:p w14:paraId="4A96CD84" w14:textId="77777777" w:rsidR="00955A96" w:rsidRPr="005A6CC0" w:rsidRDefault="00955A96" w:rsidP="00955A96">
      <w:pPr>
        <w:widowControl w:val="0"/>
        <w:autoSpaceDE w:val="0"/>
        <w:autoSpaceDN w:val="0"/>
        <w:adjustRightInd w:val="0"/>
        <w:ind w:firstLine="567"/>
        <w:jc w:val="both"/>
        <w:rPr>
          <w:rFonts w:eastAsia="Times New Roman"/>
          <w:sz w:val="24"/>
          <w:szCs w:val="24"/>
        </w:rPr>
      </w:pPr>
      <w:r w:rsidRPr="005A6CC0">
        <w:rPr>
          <w:rFonts w:eastAsia="Times New Roman"/>
          <w:sz w:val="24"/>
          <w:szCs w:val="24"/>
        </w:rPr>
        <w:t xml:space="preserve">Отнесение   </w:t>
      </w:r>
      <w:proofErr w:type="gramStart"/>
      <w:r w:rsidRPr="005A6CC0">
        <w:rPr>
          <w:rFonts w:eastAsia="Times New Roman"/>
          <w:sz w:val="24"/>
          <w:szCs w:val="24"/>
        </w:rPr>
        <w:t>признанного  актива</w:t>
      </w:r>
      <w:proofErr w:type="gramEnd"/>
      <w:r w:rsidRPr="005A6CC0">
        <w:rPr>
          <w:rFonts w:eastAsia="Times New Roman"/>
          <w:sz w:val="24"/>
          <w:szCs w:val="24"/>
        </w:rPr>
        <w:t xml:space="preserve">  к основным средствам   руководством </w:t>
      </w:r>
      <w:r w:rsidR="001D395F">
        <w:rPr>
          <w:rFonts w:eastAsia="Times New Roman"/>
          <w:sz w:val="24"/>
          <w:szCs w:val="24"/>
        </w:rPr>
        <w:t>Предприятия</w:t>
      </w:r>
      <w:r w:rsidRPr="005A6CC0">
        <w:rPr>
          <w:rFonts w:eastAsia="Times New Roman"/>
          <w:sz w:val="24"/>
          <w:szCs w:val="24"/>
        </w:rPr>
        <w:t xml:space="preserve">   осуществляется  на основе   действующего    Государственного классификатора  основных средств. При этом   обеспечивается   </w:t>
      </w:r>
      <w:r w:rsidR="00C028EA" w:rsidRPr="005A6CC0">
        <w:rPr>
          <w:rFonts w:eastAsia="Times New Roman"/>
          <w:sz w:val="24"/>
          <w:szCs w:val="24"/>
        </w:rPr>
        <w:t>соответствующая</w:t>
      </w:r>
      <w:r w:rsidRPr="005A6CC0">
        <w:rPr>
          <w:rFonts w:eastAsia="Times New Roman"/>
          <w:sz w:val="24"/>
          <w:szCs w:val="24"/>
        </w:rPr>
        <w:t xml:space="preserve"> детализация    </w:t>
      </w:r>
      <w:proofErr w:type="gramStart"/>
      <w:r w:rsidRPr="005A6CC0">
        <w:rPr>
          <w:rFonts w:eastAsia="Times New Roman"/>
          <w:sz w:val="24"/>
          <w:szCs w:val="24"/>
        </w:rPr>
        <w:t xml:space="preserve">по </w:t>
      </w:r>
      <w:r w:rsidR="000F0124" w:rsidRPr="005A6CC0">
        <w:rPr>
          <w:rFonts w:eastAsia="Times New Roman"/>
          <w:sz w:val="24"/>
          <w:szCs w:val="24"/>
        </w:rPr>
        <w:t xml:space="preserve"> коду</w:t>
      </w:r>
      <w:proofErr w:type="gramEnd"/>
      <w:r w:rsidR="000F0124" w:rsidRPr="005A6CC0">
        <w:rPr>
          <w:rFonts w:eastAsia="Times New Roman"/>
          <w:sz w:val="24"/>
          <w:szCs w:val="24"/>
        </w:rPr>
        <w:t xml:space="preserve">  и группе  </w:t>
      </w:r>
      <w:r w:rsidR="00C028EA" w:rsidRPr="005A6CC0">
        <w:rPr>
          <w:rFonts w:eastAsia="Times New Roman"/>
          <w:sz w:val="24"/>
          <w:szCs w:val="24"/>
        </w:rPr>
        <w:t>основного  средства</w:t>
      </w:r>
      <w:r w:rsidR="000F0124" w:rsidRPr="005A6CC0">
        <w:rPr>
          <w:rFonts w:eastAsia="Times New Roman"/>
          <w:sz w:val="24"/>
          <w:szCs w:val="24"/>
        </w:rPr>
        <w:t>.</w:t>
      </w:r>
    </w:p>
    <w:p w14:paraId="16571A6C" w14:textId="77777777" w:rsidR="009D43B1" w:rsidRPr="005A6CC0" w:rsidRDefault="00B570EF" w:rsidP="00955A96">
      <w:pPr>
        <w:widowControl w:val="0"/>
        <w:autoSpaceDE w:val="0"/>
        <w:autoSpaceDN w:val="0"/>
        <w:adjustRightInd w:val="0"/>
        <w:ind w:firstLine="567"/>
        <w:jc w:val="both"/>
        <w:rPr>
          <w:rFonts w:eastAsia="Times New Roman"/>
          <w:sz w:val="24"/>
          <w:szCs w:val="24"/>
        </w:rPr>
      </w:pPr>
      <w:proofErr w:type="gramStart"/>
      <w:r w:rsidRPr="005A6CC0">
        <w:rPr>
          <w:rFonts w:eastAsia="Times New Roman"/>
          <w:sz w:val="24"/>
          <w:szCs w:val="24"/>
        </w:rPr>
        <w:t>В  настоящее</w:t>
      </w:r>
      <w:proofErr w:type="gramEnd"/>
      <w:r w:rsidRPr="005A6CC0">
        <w:rPr>
          <w:rFonts w:eastAsia="Times New Roman"/>
          <w:sz w:val="24"/>
          <w:szCs w:val="24"/>
        </w:rPr>
        <w:t xml:space="preserve"> время действует государственный классификатор ГК РК 12-2009 «Классификатор основных фондов».</w:t>
      </w:r>
    </w:p>
    <w:p w14:paraId="269D5011" w14:textId="77777777" w:rsidR="00677FC8" w:rsidRPr="005A6CC0" w:rsidRDefault="00677FC8" w:rsidP="00955A96">
      <w:pPr>
        <w:widowControl w:val="0"/>
        <w:autoSpaceDE w:val="0"/>
        <w:autoSpaceDN w:val="0"/>
        <w:adjustRightInd w:val="0"/>
        <w:ind w:firstLine="567"/>
        <w:jc w:val="both"/>
        <w:rPr>
          <w:rFonts w:eastAsia="Times New Roman"/>
          <w:b/>
          <w:sz w:val="24"/>
          <w:szCs w:val="24"/>
        </w:rPr>
      </w:pPr>
    </w:p>
    <w:p w14:paraId="7C1563CE" w14:textId="77777777" w:rsidR="003F4249" w:rsidRDefault="00953FE9" w:rsidP="00955A96">
      <w:pPr>
        <w:widowControl w:val="0"/>
        <w:autoSpaceDE w:val="0"/>
        <w:autoSpaceDN w:val="0"/>
        <w:adjustRightInd w:val="0"/>
        <w:ind w:firstLine="567"/>
        <w:jc w:val="both"/>
        <w:rPr>
          <w:rFonts w:eastAsia="Times New Roman"/>
          <w:b/>
          <w:sz w:val="24"/>
          <w:szCs w:val="24"/>
        </w:rPr>
      </w:pPr>
      <w:r w:rsidRPr="005A6CC0">
        <w:rPr>
          <w:rFonts w:eastAsia="Times New Roman"/>
          <w:b/>
          <w:sz w:val="24"/>
          <w:szCs w:val="24"/>
        </w:rPr>
        <w:t>3.1.1.1.</w:t>
      </w:r>
    </w:p>
    <w:p w14:paraId="5BA2C88D" w14:textId="77777777" w:rsidR="003F4249" w:rsidRDefault="003F4249" w:rsidP="003F4249">
      <w:pPr>
        <w:pStyle w:val="ab"/>
        <w:jc w:val="both"/>
        <w:rPr>
          <w:color w:val="FF0000"/>
        </w:rPr>
      </w:pPr>
      <w:r>
        <w:rPr>
          <w:color w:val="FF0000"/>
        </w:rPr>
        <w:t>Земля по договору долгосрочной аренды учитывается как «Право пользования активом</w:t>
      </w:r>
      <w:proofErr w:type="gramStart"/>
      <w:r>
        <w:rPr>
          <w:color w:val="FF0000"/>
        </w:rPr>
        <w:t>» ,</w:t>
      </w:r>
      <w:proofErr w:type="gramEnd"/>
      <w:r>
        <w:rPr>
          <w:color w:val="FF0000"/>
        </w:rPr>
        <w:t xml:space="preserve"> и включает в себя суму всех арендных платежей и других расходов. </w:t>
      </w:r>
    </w:p>
    <w:p w14:paraId="0EF4A6A9" w14:textId="77777777" w:rsidR="000F0124" w:rsidRPr="005A6CC0" w:rsidRDefault="0060528C" w:rsidP="00C02E23">
      <w:pPr>
        <w:ind w:firstLine="567"/>
        <w:jc w:val="both"/>
        <w:rPr>
          <w:rFonts w:eastAsia="Times New Roman"/>
          <w:b/>
          <w:sz w:val="24"/>
          <w:szCs w:val="24"/>
        </w:rPr>
      </w:pPr>
      <w:r w:rsidRPr="005A6CC0">
        <w:rPr>
          <w:rFonts w:eastAsia="Times New Roman"/>
          <w:b/>
          <w:sz w:val="24"/>
          <w:szCs w:val="24"/>
        </w:rPr>
        <w:t xml:space="preserve">Учет капитального строительства, осуществляемого подрядным способом. </w:t>
      </w:r>
    </w:p>
    <w:p w14:paraId="5AAA6847" w14:textId="77777777" w:rsidR="000F0124" w:rsidRPr="005A6CC0" w:rsidRDefault="0060528C" w:rsidP="000F0124">
      <w:pPr>
        <w:ind w:firstLine="567"/>
        <w:jc w:val="both"/>
        <w:rPr>
          <w:rFonts w:eastAsia="Times New Roman"/>
          <w:sz w:val="24"/>
          <w:szCs w:val="24"/>
          <w:lang w:eastAsia="ru-RU"/>
        </w:rPr>
      </w:pPr>
      <w:r w:rsidRPr="005A6CC0">
        <w:rPr>
          <w:rFonts w:eastAsia="Times New Roman"/>
          <w:sz w:val="24"/>
          <w:szCs w:val="24"/>
        </w:rPr>
        <w:t xml:space="preserve">В случае привлечения сторонних подрядчиков на основании договора подряда первоначальная стоимость объекта </w:t>
      </w:r>
      <w:r w:rsidR="003631C2" w:rsidRPr="005A6CC0">
        <w:rPr>
          <w:rFonts w:eastAsia="Times New Roman"/>
          <w:sz w:val="24"/>
          <w:szCs w:val="24"/>
        </w:rPr>
        <w:t>основных средств</w:t>
      </w:r>
      <w:r w:rsidRPr="005A6CC0">
        <w:rPr>
          <w:rFonts w:eastAsia="Times New Roman"/>
          <w:sz w:val="24"/>
          <w:szCs w:val="24"/>
        </w:rPr>
        <w:t xml:space="preserve"> определяется как сумма фактических затрат </w:t>
      </w:r>
      <w:r w:rsidR="001D395F">
        <w:rPr>
          <w:rFonts w:eastAsia="Times New Roman"/>
          <w:sz w:val="24"/>
          <w:szCs w:val="24"/>
        </w:rPr>
        <w:t>Предприятия</w:t>
      </w:r>
      <w:r w:rsidRPr="005A6CC0">
        <w:rPr>
          <w:rFonts w:eastAsia="Times New Roman"/>
          <w:sz w:val="24"/>
          <w:szCs w:val="24"/>
        </w:rPr>
        <w:t xml:space="preserve"> на приобретение услуг по договорам строительного подряда, за исключением возмещаемых налогов.</w:t>
      </w:r>
      <w:r w:rsidR="000F0124" w:rsidRPr="005A6CC0">
        <w:rPr>
          <w:rFonts w:eastAsia="Times New Roman"/>
          <w:sz w:val="24"/>
          <w:szCs w:val="24"/>
        </w:rPr>
        <w:t xml:space="preserve"> При </w:t>
      </w:r>
      <w:proofErr w:type="gramStart"/>
      <w:r w:rsidR="000F0124" w:rsidRPr="005A6CC0">
        <w:rPr>
          <w:rFonts w:eastAsia="Times New Roman"/>
          <w:sz w:val="24"/>
          <w:szCs w:val="24"/>
        </w:rPr>
        <w:t>этом  к</w:t>
      </w:r>
      <w:proofErr w:type="gramEnd"/>
      <w:r w:rsidR="000F0124" w:rsidRPr="005A6CC0">
        <w:rPr>
          <w:rFonts w:eastAsia="Times New Roman"/>
          <w:sz w:val="24"/>
          <w:szCs w:val="24"/>
        </w:rPr>
        <w:t xml:space="preserve">  заключению    договора  подряда  на капитальное  строительство   допускается   подрядчик, соответствующий   требованиям    на оказание  работ и услуг  согласно   </w:t>
      </w:r>
      <w:r w:rsidR="000F0124" w:rsidRPr="005A6CC0">
        <w:rPr>
          <w:sz w:val="24"/>
          <w:szCs w:val="24"/>
        </w:rPr>
        <w:t xml:space="preserve">ЗРК  </w:t>
      </w:r>
      <w:r w:rsidR="00E439A2" w:rsidRPr="005A6CC0">
        <w:rPr>
          <w:sz w:val="24"/>
          <w:szCs w:val="24"/>
        </w:rPr>
        <w:t>«</w:t>
      </w:r>
      <w:r w:rsidR="000F0124" w:rsidRPr="005A6CC0">
        <w:rPr>
          <w:sz w:val="24"/>
          <w:szCs w:val="24"/>
        </w:rPr>
        <w:t>О разрешениях  и  уведомлениях</w:t>
      </w:r>
      <w:r w:rsidR="00E439A2" w:rsidRPr="005A6CC0">
        <w:rPr>
          <w:sz w:val="24"/>
          <w:szCs w:val="24"/>
        </w:rPr>
        <w:t>»</w:t>
      </w:r>
      <w:r w:rsidR="000F0124" w:rsidRPr="005A6CC0">
        <w:rPr>
          <w:sz w:val="24"/>
          <w:szCs w:val="24"/>
        </w:rPr>
        <w:t xml:space="preserve">. </w:t>
      </w:r>
    </w:p>
    <w:p w14:paraId="566F3F30" w14:textId="77777777" w:rsidR="0060528C" w:rsidRPr="005A6CC0" w:rsidRDefault="0060528C" w:rsidP="00C02E23">
      <w:pPr>
        <w:ind w:firstLine="567"/>
        <w:jc w:val="both"/>
        <w:rPr>
          <w:rFonts w:eastAsia="Times New Roman"/>
          <w:sz w:val="24"/>
          <w:szCs w:val="24"/>
        </w:rPr>
      </w:pPr>
      <w:r w:rsidRPr="005A6CC0">
        <w:rPr>
          <w:rFonts w:eastAsia="Times New Roman"/>
          <w:sz w:val="24"/>
          <w:szCs w:val="24"/>
        </w:rPr>
        <w:t xml:space="preserve"> Собственные материалы, передаваемые подрядчикам для осуществления строительно-монтажных работ, также включаются в стоимость объектов капитального строительства.</w:t>
      </w:r>
    </w:p>
    <w:p w14:paraId="04D7F4A6" w14:textId="77777777" w:rsidR="00CE695B" w:rsidRPr="005A6CC0" w:rsidRDefault="0060528C" w:rsidP="00C02E23">
      <w:pPr>
        <w:ind w:firstLine="567"/>
        <w:jc w:val="both"/>
        <w:rPr>
          <w:rFonts w:eastAsia="Times New Roman"/>
          <w:sz w:val="24"/>
          <w:szCs w:val="24"/>
        </w:rPr>
      </w:pPr>
      <w:r w:rsidRPr="005A6CC0">
        <w:rPr>
          <w:rFonts w:eastAsia="Times New Roman"/>
          <w:sz w:val="24"/>
          <w:szCs w:val="24"/>
        </w:rPr>
        <w:t>При учете договора подряда (как долгосрочного, так и краткосрочного характера) подписываются промежуточные акты на выполненные работы по этапам, стоимость, которых учитывается в составе незавершенного строительства.</w:t>
      </w:r>
    </w:p>
    <w:p w14:paraId="6BD14078" w14:textId="77777777" w:rsidR="003631C2" w:rsidRPr="005A6CC0" w:rsidRDefault="003631C2" w:rsidP="00C02E23">
      <w:pPr>
        <w:ind w:firstLine="567"/>
        <w:jc w:val="both"/>
        <w:rPr>
          <w:rFonts w:eastAsia="Times New Roman"/>
          <w:sz w:val="24"/>
          <w:szCs w:val="24"/>
        </w:rPr>
      </w:pPr>
      <w:r w:rsidRPr="005A6CC0">
        <w:rPr>
          <w:rFonts w:eastAsia="Times New Roman"/>
          <w:sz w:val="24"/>
          <w:szCs w:val="24"/>
        </w:rPr>
        <w:t>В том случае, если затраты нельзя соотнести непосредственно со строящимся объектом, они должны быть списаны на расходы текущего периода в момент их возникновения в составе общих и административных расходов или прочих расходов.</w:t>
      </w:r>
    </w:p>
    <w:p w14:paraId="55A33653" w14:textId="77777777" w:rsidR="003631C2" w:rsidRPr="005A6CC0" w:rsidRDefault="003631C2" w:rsidP="00C02E23">
      <w:pPr>
        <w:ind w:firstLine="567"/>
        <w:jc w:val="both"/>
        <w:rPr>
          <w:rFonts w:eastAsia="Times New Roman"/>
          <w:sz w:val="24"/>
          <w:szCs w:val="24"/>
        </w:rPr>
      </w:pPr>
      <w:r w:rsidRPr="005A6CC0">
        <w:rPr>
          <w:rFonts w:eastAsia="Times New Roman"/>
          <w:sz w:val="24"/>
          <w:szCs w:val="24"/>
        </w:rPr>
        <w:t>Потери строительных материалов в случае порчи или хищения не включаются в первоначальную стоимость объекта капитального строительства, а списываются на прочие расходы текущего периода.</w:t>
      </w:r>
    </w:p>
    <w:p w14:paraId="7167FC5F" w14:textId="77777777" w:rsidR="000F0124" w:rsidRPr="005A6CC0" w:rsidRDefault="000F0124" w:rsidP="00C02E23">
      <w:pPr>
        <w:ind w:firstLine="567"/>
        <w:jc w:val="both"/>
        <w:rPr>
          <w:rFonts w:eastAsia="Times New Roman"/>
          <w:sz w:val="24"/>
          <w:szCs w:val="24"/>
        </w:rPr>
      </w:pPr>
      <w:r w:rsidRPr="005A6CC0">
        <w:rPr>
          <w:sz w:val="24"/>
          <w:szCs w:val="24"/>
          <w:shd w:val="clear" w:color="auto" w:fill="FFFFFF"/>
        </w:rPr>
        <w:t xml:space="preserve">Сдача результатов работ подрядчиком и приемка их </w:t>
      </w:r>
      <w:r w:rsidR="001D395F">
        <w:rPr>
          <w:sz w:val="24"/>
          <w:szCs w:val="24"/>
          <w:shd w:val="clear" w:color="auto" w:fill="FFFFFF"/>
        </w:rPr>
        <w:t>Предприятием</w:t>
      </w:r>
      <w:r w:rsidRPr="005A6CC0">
        <w:rPr>
          <w:sz w:val="24"/>
          <w:szCs w:val="24"/>
          <w:shd w:val="clear" w:color="auto" w:fill="FFFFFF"/>
        </w:rPr>
        <w:t xml:space="preserve"> оформляются актом, подписанным обеими сторонами, а в случаях, предусмотренных законодательными актами, - также представителями государственных органов и органов местного самоуправления (пункт 4 статьи 663 Гражданского </w:t>
      </w:r>
      <w:proofErr w:type="gramStart"/>
      <w:r w:rsidRPr="005A6CC0">
        <w:rPr>
          <w:sz w:val="24"/>
          <w:szCs w:val="24"/>
          <w:shd w:val="clear" w:color="auto" w:fill="FFFFFF"/>
        </w:rPr>
        <w:t>кодекса  Республики</w:t>
      </w:r>
      <w:proofErr w:type="gramEnd"/>
      <w:r w:rsidRPr="005A6CC0">
        <w:rPr>
          <w:sz w:val="24"/>
          <w:szCs w:val="24"/>
          <w:shd w:val="clear" w:color="auto" w:fill="FFFFFF"/>
        </w:rPr>
        <w:t xml:space="preserve"> Казахстан).</w:t>
      </w:r>
    </w:p>
    <w:p w14:paraId="3D49A9C5" w14:textId="77777777" w:rsidR="000F0124" w:rsidRPr="005A6CC0" w:rsidRDefault="000F0124" w:rsidP="00594A4F">
      <w:pPr>
        <w:pStyle w:val="a7"/>
        <w:ind w:firstLine="567"/>
        <w:rPr>
          <w:sz w:val="24"/>
          <w:szCs w:val="24"/>
          <w:shd w:val="clear" w:color="auto" w:fill="FFFFFF"/>
        </w:rPr>
      </w:pPr>
      <w:r w:rsidRPr="005A6CC0">
        <w:rPr>
          <w:sz w:val="24"/>
          <w:szCs w:val="24"/>
          <w:shd w:val="clear" w:color="auto" w:fill="FFFFFF"/>
        </w:rPr>
        <w:t>Согласно пункту 1 статьи 74 </w:t>
      </w:r>
      <w:hyperlink r:id="rId8" w:tooltip="Закон Республики Казахстан Об архитектурной, градостроительной и строительной деятельности в Республике Казахстан" w:history="1">
        <w:r w:rsidRPr="005A6CC0">
          <w:rPr>
            <w:sz w:val="24"/>
            <w:szCs w:val="24"/>
            <w:shd w:val="clear" w:color="auto" w:fill="FFFFFF"/>
          </w:rPr>
          <w:t xml:space="preserve">Закона Республики Казахстан </w:t>
        </w:r>
        <w:r w:rsidR="00E439A2" w:rsidRPr="005A6CC0">
          <w:rPr>
            <w:sz w:val="24"/>
            <w:szCs w:val="24"/>
            <w:shd w:val="clear" w:color="auto" w:fill="FFFFFF"/>
          </w:rPr>
          <w:t>«</w:t>
        </w:r>
        <w:r w:rsidRPr="005A6CC0">
          <w:rPr>
            <w:sz w:val="24"/>
            <w:szCs w:val="24"/>
            <w:shd w:val="clear" w:color="auto" w:fill="FFFFFF"/>
          </w:rPr>
          <w:t>Об архитектурной, градостроительной и строительной деятельности в Республике Казахстан</w:t>
        </w:r>
        <w:r w:rsidR="00E439A2" w:rsidRPr="005A6CC0">
          <w:rPr>
            <w:sz w:val="24"/>
            <w:szCs w:val="24"/>
            <w:shd w:val="clear" w:color="auto" w:fill="FFFFFF"/>
          </w:rPr>
          <w:t>»</w:t>
        </w:r>
      </w:hyperlink>
      <w:r w:rsidRPr="005A6CC0">
        <w:rPr>
          <w:sz w:val="24"/>
          <w:szCs w:val="24"/>
          <w:shd w:val="clear" w:color="auto" w:fill="FFFFFF"/>
        </w:rPr>
        <w:t> при наличии соответствующего решения структурных подразделений соответствующих местных исполнительных органов, осуществляющих функции в сфере архитектуры и градостроительства, собственник</w:t>
      </w:r>
      <w:r w:rsidR="00594A4F" w:rsidRPr="005A6CC0">
        <w:rPr>
          <w:sz w:val="24"/>
          <w:szCs w:val="24"/>
          <w:shd w:val="clear" w:color="auto" w:fill="FFFFFF"/>
        </w:rPr>
        <w:t xml:space="preserve"> в лице руководства </w:t>
      </w:r>
      <w:r w:rsidR="001D395F">
        <w:rPr>
          <w:sz w:val="24"/>
          <w:szCs w:val="24"/>
          <w:shd w:val="clear" w:color="auto" w:fill="FFFFFF"/>
        </w:rPr>
        <w:t>Предприятия</w:t>
      </w:r>
      <w:r w:rsidR="00594A4F" w:rsidRPr="005A6CC0">
        <w:rPr>
          <w:sz w:val="24"/>
          <w:szCs w:val="24"/>
          <w:shd w:val="clear" w:color="auto" w:fill="FFFFFF"/>
        </w:rPr>
        <w:t xml:space="preserve">  в</w:t>
      </w:r>
      <w:r w:rsidRPr="005A6CC0">
        <w:rPr>
          <w:sz w:val="24"/>
          <w:szCs w:val="24"/>
          <w:shd w:val="clear" w:color="auto" w:fill="FFFFFF"/>
        </w:rPr>
        <w:t xml:space="preserve">праве </w:t>
      </w:r>
      <w:r w:rsidRPr="005A6CC0">
        <w:rPr>
          <w:b/>
          <w:sz w:val="24"/>
          <w:szCs w:val="24"/>
          <w:shd w:val="clear" w:color="auto" w:fill="FFFFFF"/>
        </w:rPr>
        <w:t>самостоятельно осуществить приемку в эксплуатацию завершенных строительством</w:t>
      </w:r>
      <w:r w:rsidRPr="005A6CC0">
        <w:rPr>
          <w:sz w:val="24"/>
          <w:szCs w:val="24"/>
          <w:shd w:val="clear" w:color="auto" w:fill="FFFFFF"/>
        </w:rPr>
        <w:t xml:space="preserve"> </w:t>
      </w:r>
      <w:r w:rsidR="00B4734C" w:rsidRPr="005A6CC0">
        <w:rPr>
          <w:sz w:val="24"/>
          <w:szCs w:val="24"/>
          <w:shd w:val="clear" w:color="auto" w:fill="FFFFFF"/>
        </w:rPr>
        <w:t xml:space="preserve">  </w:t>
      </w:r>
      <w:r w:rsidRPr="005A6CC0">
        <w:rPr>
          <w:sz w:val="24"/>
          <w:szCs w:val="24"/>
          <w:shd w:val="clear" w:color="auto" w:fill="FFFFFF"/>
        </w:rPr>
        <w:t>технически не сложных объектов, а именно:</w:t>
      </w:r>
    </w:p>
    <w:p w14:paraId="4E02BBB7"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реконструкцию (перепланировку, переоборудование) помещений (отдельных частей) существующих зданий, не связанных с изменением несущих и ограждающих конструкций, инженерных систем и оборудования, а также с изменением функционального назначения помещений;</w:t>
      </w:r>
    </w:p>
    <w:p w14:paraId="59E82A74"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временные строения, включая бытовые помещения для сезонных работ;</w:t>
      </w:r>
    </w:p>
    <w:p w14:paraId="3AB18F37"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хозяйственно-бытовые постройки на территориях, элементы благоустройства;</w:t>
      </w:r>
    </w:p>
    <w:p w14:paraId="48CFFA1C"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мобильные комплексы контейнерного и блочного исполнения, а также одноэтажные здания (сооружения) для предприятий, возведенные из сборно-разборных конструкций и не требующие согласования с санитарно-эпидемиологическими службами;</w:t>
      </w:r>
    </w:p>
    <w:p w14:paraId="6DBAE8CC"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автостоянки открытого типа при количестве автомашин не более пятидесяти единиц, а также гаражи с боксами не более чем на две автомашины;</w:t>
      </w:r>
    </w:p>
    <w:p w14:paraId="3681D824"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малые архитектурные формы и ограждение территорий;</w:t>
      </w:r>
    </w:p>
    <w:p w14:paraId="2E4DA4A3" w14:textId="77777777" w:rsidR="000F0124" w:rsidRPr="005A6CC0" w:rsidRDefault="000F0124" w:rsidP="00374C75">
      <w:pPr>
        <w:pStyle w:val="a7"/>
        <w:numPr>
          <w:ilvl w:val="0"/>
          <w:numId w:val="82"/>
        </w:numPr>
        <w:ind w:left="709" w:hanging="425"/>
        <w:rPr>
          <w:i/>
          <w:sz w:val="24"/>
          <w:szCs w:val="24"/>
          <w:shd w:val="clear" w:color="auto" w:fill="FFFFFF"/>
        </w:rPr>
      </w:pPr>
      <w:r w:rsidRPr="005A6CC0">
        <w:rPr>
          <w:i/>
          <w:sz w:val="24"/>
          <w:szCs w:val="24"/>
          <w:shd w:val="clear" w:color="auto" w:fill="FFFFFF"/>
        </w:rPr>
        <w:t>тротуары, мощения вокруг зданий (сооружений).</w:t>
      </w:r>
    </w:p>
    <w:p w14:paraId="73B1C698" w14:textId="77777777" w:rsidR="00594A4F" w:rsidRPr="005A6CC0" w:rsidRDefault="00594A4F" w:rsidP="00594A4F">
      <w:pPr>
        <w:pStyle w:val="a7"/>
        <w:rPr>
          <w:sz w:val="24"/>
          <w:szCs w:val="24"/>
          <w:lang w:eastAsia="ru-RU"/>
        </w:rPr>
      </w:pPr>
      <w:r w:rsidRPr="005A6CC0">
        <w:rPr>
          <w:sz w:val="24"/>
          <w:szCs w:val="24"/>
          <w:lang w:eastAsia="ru-RU"/>
        </w:rPr>
        <w:t xml:space="preserve">Приемка объектов в эксплуатацию </w:t>
      </w:r>
      <w:proofErr w:type="gramStart"/>
      <w:r w:rsidRPr="005A6CC0">
        <w:rPr>
          <w:sz w:val="24"/>
          <w:szCs w:val="24"/>
          <w:lang w:eastAsia="ru-RU"/>
        </w:rPr>
        <w:t>собственником  (</w:t>
      </w:r>
      <w:proofErr w:type="gramEnd"/>
      <w:r w:rsidRPr="005A6CC0">
        <w:rPr>
          <w:sz w:val="24"/>
          <w:szCs w:val="24"/>
          <w:lang w:eastAsia="ru-RU"/>
        </w:rPr>
        <w:t>Товарищество)  самостоятельно допускается при наличии  разрешительной документации, включающей:</w:t>
      </w:r>
    </w:p>
    <w:p w14:paraId="061CBD11" w14:textId="77777777" w:rsidR="00594A4F" w:rsidRPr="005A6CC0" w:rsidRDefault="00594A4F" w:rsidP="00374C75">
      <w:pPr>
        <w:pStyle w:val="a7"/>
        <w:numPr>
          <w:ilvl w:val="0"/>
          <w:numId w:val="68"/>
        </w:numPr>
        <w:rPr>
          <w:sz w:val="24"/>
          <w:szCs w:val="24"/>
          <w:lang w:eastAsia="ru-RU"/>
        </w:rPr>
      </w:pPr>
      <w:r w:rsidRPr="005A6CC0">
        <w:rPr>
          <w:sz w:val="24"/>
          <w:szCs w:val="24"/>
          <w:lang w:eastAsia="ru-RU"/>
        </w:rPr>
        <w:t>разрешение на производство строительно-монтажных работ;</w:t>
      </w:r>
    </w:p>
    <w:p w14:paraId="178DF4CB" w14:textId="77777777" w:rsidR="00594A4F" w:rsidRPr="005A6CC0" w:rsidRDefault="00594A4F" w:rsidP="00374C75">
      <w:pPr>
        <w:pStyle w:val="a7"/>
        <w:numPr>
          <w:ilvl w:val="0"/>
          <w:numId w:val="68"/>
        </w:numPr>
        <w:rPr>
          <w:sz w:val="24"/>
          <w:szCs w:val="24"/>
          <w:lang w:eastAsia="ru-RU"/>
        </w:rPr>
      </w:pPr>
      <w:r w:rsidRPr="005A6CC0">
        <w:rPr>
          <w:sz w:val="24"/>
          <w:szCs w:val="24"/>
          <w:lang w:eastAsia="ru-RU"/>
        </w:rPr>
        <w:t>решение местных исполнительных органов на строительство (реконструкцию, перепланировку, переоборудование);</w:t>
      </w:r>
    </w:p>
    <w:p w14:paraId="3BF4CB64" w14:textId="77777777" w:rsidR="00594A4F" w:rsidRPr="005A6CC0" w:rsidRDefault="00594A4F" w:rsidP="00374C75">
      <w:pPr>
        <w:pStyle w:val="a7"/>
        <w:numPr>
          <w:ilvl w:val="0"/>
          <w:numId w:val="68"/>
        </w:numPr>
        <w:rPr>
          <w:sz w:val="24"/>
          <w:szCs w:val="24"/>
          <w:lang w:eastAsia="ru-RU"/>
        </w:rPr>
      </w:pPr>
      <w:r w:rsidRPr="005A6CC0">
        <w:rPr>
          <w:sz w:val="24"/>
          <w:szCs w:val="24"/>
          <w:lang w:eastAsia="ru-RU"/>
        </w:rPr>
        <w:t>архитектурно-планировочное задание;</w:t>
      </w:r>
    </w:p>
    <w:p w14:paraId="392B8548" w14:textId="77777777" w:rsidR="00594A4F" w:rsidRPr="005A6CC0" w:rsidRDefault="00594A4F" w:rsidP="00374C75">
      <w:pPr>
        <w:pStyle w:val="a7"/>
        <w:numPr>
          <w:ilvl w:val="0"/>
          <w:numId w:val="68"/>
        </w:numPr>
        <w:rPr>
          <w:sz w:val="24"/>
          <w:szCs w:val="24"/>
          <w:lang w:eastAsia="ru-RU"/>
        </w:rPr>
      </w:pPr>
      <w:r w:rsidRPr="005A6CC0">
        <w:rPr>
          <w:sz w:val="24"/>
          <w:szCs w:val="24"/>
          <w:lang w:eastAsia="ru-RU"/>
        </w:rPr>
        <w:t>проектная (проектно-сметная) документация либо эскиз (эскизный проект);</w:t>
      </w:r>
    </w:p>
    <w:p w14:paraId="55A4FFB6" w14:textId="77777777" w:rsidR="00594A4F" w:rsidRPr="005A6CC0" w:rsidRDefault="00594A4F" w:rsidP="00594A4F">
      <w:pPr>
        <w:pStyle w:val="a7"/>
        <w:jc w:val="both"/>
        <w:rPr>
          <w:sz w:val="24"/>
          <w:szCs w:val="24"/>
          <w:lang w:eastAsia="ru-RU"/>
        </w:rPr>
      </w:pPr>
      <w:r w:rsidRPr="005A6CC0">
        <w:rPr>
          <w:sz w:val="24"/>
          <w:szCs w:val="24"/>
          <w:lang w:eastAsia="ru-RU"/>
        </w:rPr>
        <w:t xml:space="preserve">При наличии указанных документов собственник принимает объект путем оформления и подписания акта приемки объекта в эксплуатацию.  При этом собственник должен обеспечить </w:t>
      </w:r>
      <w:proofErr w:type="gramStart"/>
      <w:r w:rsidRPr="005A6CC0">
        <w:rPr>
          <w:sz w:val="24"/>
          <w:szCs w:val="24"/>
          <w:lang w:eastAsia="ru-RU"/>
        </w:rPr>
        <w:t>соблюдение требований</w:t>
      </w:r>
      <w:proofErr w:type="gramEnd"/>
      <w:r w:rsidRPr="005A6CC0">
        <w:rPr>
          <w:sz w:val="24"/>
          <w:szCs w:val="24"/>
          <w:lang w:eastAsia="ru-RU"/>
        </w:rPr>
        <w:t xml:space="preserve"> предъявляемых к проектной документации, строительно-монтажным работам, применяемым строительным материалам.</w:t>
      </w:r>
    </w:p>
    <w:p w14:paraId="35F2B9D1" w14:textId="77777777" w:rsidR="00594A4F" w:rsidRPr="005A6CC0" w:rsidRDefault="00594A4F" w:rsidP="00594A4F">
      <w:pPr>
        <w:pStyle w:val="a7"/>
        <w:jc w:val="both"/>
        <w:rPr>
          <w:b/>
          <w:sz w:val="24"/>
          <w:szCs w:val="24"/>
          <w:lang w:eastAsia="ru-RU"/>
        </w:rPr>
      </w:pPr>
      <w:r w:rsidRPr="005A6CC0">
        <w:rPr>
          <w:b/>
          <w:sz w:val="24"/>
          <w:szCs w:val="24"/>
          <w:lang w:eastAsia="ru-RU"/>
        </w:rPr>
        <w:t>Датой ввода объекта в эксплуатацию, считается дата подписания акта приемки объекта в эксплуатацию собственником самостоятельно.</w:t>
      </w:r>
    </w:p>
    <w:p w14:paraId="3BCF5274" w14:textId="77777777" w:rsidR="000F0124" w:rsidRPr="005A6CC0" w:rsidRDefault="000F0124" w:rsidP="00594A4F">
      <w:pPr>
        <w:pStyle w:val="a7"/>
        <w:rPr>
          <w:sz w:val="24"/>
          <w:szCs w:val="24"/>
          <w:shd w:val="clear" w:color="auto" w:fill="FFFFFF"/>
        </w:rPr>
      </w:pPr>
    </w:p>
    <w:p w14:paraId="1B9B0994" w14:textId="77777777" w:rsidR="00594A4F" w:rsidRPr="005A6CC0" w:rsidRDefault="00594A4F" w:rsidP="00F66AD2">
      <w:pPr>
        <w:pStyle w:val="a7"/>
        <w:ind w:firstLine="567"/>
        <w:jc w:val="both"/>
        <w:rPr>
          <w:b/>
          <w:sz w:val="24"/>
          <w:szCs w:val="24"/>
          <w:lang w:eastAsia="ru-RU"/>
        </w:rPr>
      </w:pPr>
      <w:proofErr w:type="gramStart"/>
      <w:r w:rsidRPr="005A6CC0">
        <w:rPr>
          <w:sz w:val="24"/>
          <w:szCs w:val="24"/>
          <w:lang w:eastAsia="ru-RU"/>
        </w:rPr>
        <w:t>Категории объектов</w:t>
      </w:r>
      <w:proofErr w:type="gramEnd"/>
      <w:r w:rsidRPr="005A6CC0">
        <w:rPr>
          <w:sz w:val="24"/>
          <w:szCs w:val="24"/>
          <w:lang w:eastAsia="ru-RU"/>
        </w:rPr>
        <w:t xml:space="preserve"> принимаемые в эксплуатацию </w:t>
      </w:r>
      <w:r w:rsidRPr="005A6CC0">
        <w:rPr>
          <w:b/>
          <w:sz w:val="24"/>
          <w:szCs w:val="24"/>
          <w:lang w:eastAsia="ru-RU"/>
        </w:rPr>
        <w:t>государственными приемочными комиссиями</w:t>
      </w:r>
    </w:p>
    <w:p w14:paraId="25CB39A6" w14:textId="77777777" w:rsidR="00594A4F" w:rsidRPr="005A6CC0" w:rsidRDefault="00594A4F" w:rsidP="00F66AD2">
      <w:pPr>
        <w:pStyle w:val="a7"/>
        <w:jc w:val="both"/>
        <w:rPr>
          <w:sz w:val="24"/>
          <w:szCs w:val="24"/>
          <w:lang w:eastAsia="ru-RU"/>
        </w:rPr>
      </w:pPr>
      <w:r w:rsidRPr="005A6CC0">
        <w:rPr>
          <w:sz w:val="24"/>
          <w:szCs w:val="24"/>
          <w:lang w:eastAsia="ru-RU"/>
        </w:rPr>
        <w:t xml:space="preserve">Статья 75 Закона РК </w:t>
      </w:r>
      <w:r w:rsidR="00E439A2" w:rsidRPr="005A6CC0">
        <w:rPr>
          <w:sz w:val="24"/>
          <w:szCs w:val="24"/>
          <w:lang w:eastAsia="ru-RU"/>
        </w:rPr>
        <w:t>«</w:t>
      </w:r>
      <w:r w:rsidRPr="005A6CC0">
        <w:rPr>
          <w:sz w:val="24"/>
          <w:szCs w:val="24"/>
          <w:lang w:eastAsia="ru-RU"/>
        </w:rPr>
        <w:t xml:space="preserve">Об архитектурной, градостроительной и строительной деятельности в Республике </w:t>
      </w:r>
      <w:proofErr w:type="gramStart"/>
      <w:r w:rsidRPr="005A6CC0">
        <w:rPr>
          <w:sz w:val="24"/>
          <w:szCs w:val="24"/>
          <w:lang w:eastAsia="ru-RU"/>
        </w:rPr>
        <w:t>Казахстан</w:t>
      </w:r>
      <w:r w:rsidR="00E439A2" w:rsidRPr="005A6CC0">
        <w:rPr>
          <w:sz w:val="24"/>
          <w:szCs w:val="24"/>
          <w:lang w:eastAsia="ru-RU"/>
        </w:rPr>
        <w:t>»</w:t>
      </w:r>
      <w:r w:rsidRPr="005A6CC0">
        <w:rPr>
          <w:sz w:val="24"/>
          <w:szCs w:val="24"/>
          <w:lang w:eastAsia="ru-RU"/>
        </w:rPr>
        <w:t xml:space="preserve">  закрепляет</w:t>
      </w:r>
      <w:proofErr w:type="gramEnd"/>
      <w:r w:rsidRPr="005A6CC0">
        <w:rPr>
          <w:sz w:val="24"/>
          <w:szCs w:val="24"/>
          <w:lang w:eastAsia="ru-RU"/>
        </w:rPr>
        <w:t xml:space="preserve"> требование к приемки в эксплуатацию государственными приемочными комиссиями всех  объектов, строящихся (построенных) за счет государственных инвестиций либо с их участием.</w:t>
      </w:r>
    </w:p>
    <w:p w14:paraId="006F68B4" w14:textId="77777777" w:rsidR="00594A4F" w:rsidRPr="005A6CC0" w:rsidRDefault="00594A4F" w:rsidP="00F66AD2">
      <w:pPr>
        <w:pStyle w:val="a7"/>
        <w:jc w:val="both"/>
        <w:rPr>
          <w:sz w:val="24"/>
          <w:szCs w:val="24"/>
          <w:lang w:eastAsia="ru-RU"/>
        </w:rPr>
      </w:pPr>
      <w:r w:rsidRPr="005A6CC0">
        <w:rPr>
          <w:b/>
          <w:sz w:val="24"/>
          <w:szCs w:val="24"/>
          <w:lang w:eastAsia="ru-RU"/>
        </w:rPr>
        <w:t>Независимо от источников финансирования</w:t>
      </w:r>
      <w:r w:rsidRPr="005A6CC0">
        <w:rPr>
          <w:sz w:val="24"/>
          <w:szCs w:val="24"/>
          <w:lang w:eastAsia="ru-RU"/>
        </w:rPr>
        <w:t xml:space="preserve"> приемке в эксплуатацию государственными приемочными комиссиями также подлежат:</w:t>
      </w:r>
    </w:p>
    <w:p w14:paraId="4D107B3C" w14:textId="77777777" w:rsidR="00594A4F"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 xml:space="preserve">отдельно стоящие объекты </w:t>
      </w:r>
      <w:proofErr w:type="gramStart"/>
      <w:r w:rsidRPr="005A6CC0">
        <w:rPr>
          <w:sz w:val="24"/>
          <w:szCs w:val="24"/>
          <w:lang w:eastAsia="ru-RU"/>
        </w:rPr>
        <w:t>гражданского  и</w:t>
      </w:r>
      <w:proofErr w:type="gramEnd"/>
      <w:r w:rsidRPr="005A6CC0">
        <w:rPr>
          <w:sz w:val="24"/>
          <w:szCs w:val="24"/>
          <w:lang w:eastAsia="ru-RU"/>
        </w:rPr>
        <w:t xml:space="preserve"> коммунального назначения, относящиеся к </w:t>
      </w:r>
      <w:r w:rsidRPr="005A6CC0">
        <w:rPr>
          <w:b/>
          <w:sz w:val="24"/>
          <w:szCs w:val="24"/>
          <w:lang w:eastAsia="ru-RU"/>
        </w:rPr>
        <w:t>технически сложным объектам</w:t>
      </w:r>
      <w:r w:rsidRPr="005A6CC0">
        <w:rPr>
          <w:sz w:val="24"/>
          <w:szCs w:val="24"/>
          <w:lang w:eastAsia="ru-RU"/>
        </w:rPr>
        <w:t>;</w:t>
      </w:r>
    </w:p>
    <w:p w14:paraId="0C548F55" w14:textId="77777777" w:rsidR="00B4734C"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 xml:space="preserve">объекты </w:t>
      </w:r>
      <w:r w:rsidRPr="005A6CC0">
        <w:rPr>
          <w:b/>
          <w:sz w:val="24"/>
          <w:szCs w:val="24"/>
          <w:lang w:eastAsia="ru-RU"/>
        </w:rPr>
        <w:t>производственного назначения</w:t>
      </w:r>
      <w:r w:rsidR="00B4734C" w:rsidRPr="005A6CC0">
        <w:rPr>
          <w:b/>
          <w:sz w:val="24"/>
          <w:szCs w:val="24"/>
          <w:lang w:eastAsia="ru-RU"/>
        </w:rPr>
        <w:t>;</w:t>
      </w:r>
    </w:p>
    <w:p w14:paraId="230B695A" w14:textId="77777777" w:rsidR="00594A4F"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автомобильные и железные дороги;</w:t>
      </w:r>
    </w:p>
    <w:p w14:paraId="07D56163" w14:textId="77777777" w:rsidR="00594A4F"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мосты, путепроводы, тоннели, продуктопроводы и линии электропередач с инженерными сооружениями;</w:t>
      </w:r>
    </w:p>
    <w:p w14:paraId="2005D594" w14:textId="77777777" w:rsidR="00594A4F"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объекты энергетики;</w:t>
      </w:r>
    </w:p>
    <w:p w14:paraId="1ADF549A" w14:textId="77777777" w:rsidR="00594A4F"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объекты водохозяйственного, ирригационного и (или) гидротехнического назначения;</w:t>
      </w:r>
    </w:p>
    <w:p w14:paraId="04BD5684" w14:textId="77777777" w:rsidR="00594A4F" w:rsidRPr="005A6CC0" w:rsidRDefault="00594A4F" w:rsidP="00F66AD2">
      <w:pPr>
        <w:pStyle w:val="a7"/>
        <w:numPr>
          <w:ilvl w:val="0"/>
          <w:numId w:val="69"/>
        </w:numPr>
        <w:ind w:left="284" w:hanging="284"/>
        <w:jc w:val="both"/>
        <w:rPr>
          <w:sz w:val="24"/>
          <w:szCs w:val="24"/>
          <w:lang w:eastAsia="ru-RU"/>
        </w:rPr>
      </w:pPr>
      <w:r w:rsidRPr="005A6CC0">
        <w:rPr>
          <w:sz w:val="24"/>
          <w:szCs w:val="24"/>
          <w:lang w:eastAsia="ru-RU"/>
        </w:rPr>
        <w:t>объекты, строящиеся (построенные) без участия государственных инвестиций, но затрагивающие государственные и общественные интересы.</w:t>
      </w:r>
    </w:p>
    <w:p w14:paraId="6EACACC3" w14:textId="77777777" w:rsidR="00594A4F" w:rsidRPr="005A6CC0" w:rsidRDefault="00594A4F" w:rsidP="00F66AD2">
      <w:pPr>
        <w:pStyle w:val="a7"/>
        <w:ind w:firstLine="567"/>
        <w:jc w:val="both"/>
        <w:rPr>
          <w:sz w:val="24"/>
          <w:szCs w:val="24"/>
          <w:lang w:eastAsia="ru-RU"/>
        </w:rPr>
      </w:pPr>
      <w:r w:rsidRPr="005A6CC0">
        <w:rPr>
          <w:sz w:val="24"/>
          <w:szCs w:val="24"/>
          <w:lang w:eastAsia="ru-RU"/>
        </w:rPr>
        <w:t>Согласно подпункту 2 пункта 2 Правил приемки объектов приемочной и рабочей комиссиями утвержденных Постановлением Правительства Республики Казахстан от 15 октября 2001 года № 1328 рабочая комиссия - временный коллегиальный орган, проводящий комплексную оценку готовности объекта для предъявления ее результатов государственной приемочной комиссии.</w:t>
      </w:r>
    </w:p>
    <w:p w14:paraId="716CB87C" w14:textId="77777777" w:rsidR="00594A4F" w:rsidRPr="005A6CC0" w:rsidRDefault="00662BDE" w:rsidP="00F66AD2">
      <w:pPr>
        <w:pStyle w:val="a7"/>
        <w:ind w:firstLine="567"/>
        <w:jc w:val="both"/>
        <w:rPr>
          <w:sz w:val="24"/>
          <w:szCs w:val="24"/>
          <w:lang w:eastAsia="ru-RU"/>
        </w:rPr>
      </w:pPr>
      <w:r w:rsidRPr="005A6CC0">
        <w:rPr>
          <w:sz w:val="24"/>
          <w:szCs w:val="24"/>
          <w:lang w:eastAsia="ru-RU"/>
        </w:rPr>
        <w:t>П</w:t>
      </w:r>
      <w:r w:rsidR="00594A4F" w:rsidRPr="005A6CC0">
        <w:rPr>
          <w:sz w:val="24"/>
          <w:szCs w:val="24"/>
          <w:lang w:eastAsia="ru-RU"/>
        </w:rPr>
        <w:t>риемка объекта в эксплуатацию государственной приемочной комиссией, осуществляется на основании заключения рабочей комиссии, которая создается по решению собственника.</w:t>
      </w:r>
    </w:p>
    <w:p w14:paraId="72EE72CB" w14:textId="77777777" w:rsidR="00594A4F" w:rsidRPr="005A6CC0" w:rsidRDefault="00594A4F" w:rsidP="00F66AD2">
      <w:pPr>
        <w:pStyle w:val="a7"/>
        <w:ind w:firstLine="567"/>
        <w:jc w:val="both"/>
        <w:rPr>
          <w:sz w:val="24"/>
          <w:szCs w:val="24"/>
          <w:lang w:eastAsia="ru-RU"/>
        </w:rPr>
      </w:pPr>
      <w:r w:rsidRPr="005A6CC0">
        <w:rPr>
          <w:sz w:val="24"/>
          <w:szCs w:val="24"/>
          <w:lang w:eastAsia="ru-RU"/>
        </w:rPr>
        <w:t>Результаты работы рабочей комиссии оформляются в форме заключения (пункт 14 указанных Правил)</w:t>
      </w:r>
    </w:p>
    <w:p w14:paraId="40B6B86D" w14:textId="77777777" w:rsidR="00594A4F" w:rsidRPr="005A6CC0" w:rsidRDefault="00594A4F" w:rsidP="00F66AD2">
      <w:pPr>
        <w:pStyle w:val="a7"/>
        <w:jc w:val="both"/>
        <w:rPr>
          <w:sz w:val="24"/>
          <w:szCs w:val="24"/>
          <w:lang w:eastAsia="ru-RU"/>
        </w:rPr>
      </w:pPr>
      <w:r w:rsidRPr="005A6CC0">
        <w:rPr>
          <w:sz w:val="24"/>
          <w:szCs w:val="24"/>
          <w:lang w:eastAsia="ru-RU"/>
        </w:rPr>
        <w:t>Факт приемки построенного объекта в эксплуатацию государственной приемочной комиссией оформляется актом единой формы и подписывается всеми членами государственной приемочной комиссии.</w:t>
      </w:r>
    </w:p>
    <w:p w14:paraId="3CCE0FFB" w14:textId="77777777" w:rsidR="00594A4F" w:rsidRPr="005A6CC0" w:rsidRDefault="00594A4F" w:rsidP="00F66AD2">
      <w:pPr>
        <w:pStyle w:val="a7"/>
        <w:ind w:firstLine="567"/>
        <w:jc w:val="both"/>
        <w:rPr>
          <w:sz w:val="24"/>
          <w:szCs w:val="24"/>
          <w:lang w:eastAsia="ru-RU"/>
        </w:rPr>
      </w:pPr>
      <w:r w:rsidRPr="005A6CC0">
        <w:rPr>
          <w:sz w:val="24"/>
          <w:szCs w:val="24"/>
          <w:lang w:eastAsia="ru-RU"/>
        </w:rPr>
        <w:t>Датой ввода объекта в эксплуатацию, принятого приемочной комиссией, считается дата подписания акта о вводе объекта в эксплуатацию.</w:t>
      </w:r>
    </w:p>
    <w:p w14:paraId="4847D69E" w14:textId="77777777" w:rsidR="003631C2" w:rsidRPr="005A6CC0" w:rsidRDefault="003631C2" w:rsidP="00F66AD2">
      <w:pPr>
        <w:ind w:firstLine="567"/>
        <w:jc w:val="both"/>
        <w:rPr>
          <w:rFonts w:eastAsia="Times New Roman"/>
          <w:sz w:val="24"/>
          <w:szCs w:val="24"/>
        </w:rPr>
      </w:pPr>
      <w:r w:rsidRPr="005A6CC0">
        <w:rPr>
          <w:rFonts w:eastAsia="Times New Roman"/>
          <w:sz w:val="24"/>
          <w:szCs w:val="24"/>
        </w:rPr>
        <w:t xml:space="preserve">До окончания работ по строительству объектов затраты на их возведение, составляют </w:t>
      </w:r>
      <w:r w:rsidRPr="005A6CC0">
        <w:rPr>
          <w:rFonts w:eastAsia="Times New Roman"/>
          <w:b/>
          <w:sz w:val="24"/>
          <w:szCs w:val="24"/>
        </w:rPr>
        <w:t>незавершенное строительство</w:t>
      </w:r>
      <w:r w:rsidRPr="005A6CC0">
        <w:rPr>
          <w:rFonts w:eastAsia="Times New Roman"/>
          <w:sz w:val="24"/>
          <w:szCs w:val="24"/>
        </w:rPr>
        <w:t>. Незавершенным строительством являются объекты, которые находятся в процессе строительства.</w:t>
      </w:r>
    </w:p>
    <w:p w14:paraId="07013B5A" w14:textId="77777777" w:rsidR="003631C2" w:rsidRPr="005A6CC0" w:rsidRDefault="003631C2" w:rsidP="00F66AD2">
      <w:pPr>
        <w:ind w:firstLine="567"/>
        <w:jc w:val="both"/>
        <w:rPr>
          <w:rFonts w:eastAsia="Times New Roman"/>
          <w:sz w:val="24"/>
          <w:szCs w:val="24"/>
        </w:rPr>
      </w:pPr>
      <w:r w:rsidRPr="005A6CC0">
        <w:rPr>
          <w:rFonts w:eastAsia="Times New Roman"/>
          <w:sz w:val="24"/>
          <w:szCs w:val="24"/>
        </w:rPr>
        <w:t>В первоначальную стоимость объекта, который построен хозяйственным способом, включаются все затраты, предусмотренные сметной документацией, а при ее отсутствии - утвержденной калькуляцией затрат.</w:t>
      </w:r>
    </w:p>
    <w:p w14:paraId="554E97E7" w14:textId="77777777" w:rsidR="003631C2" w:rsidRPr="005A6CC0" w:rsidRDefault="003631C2" w:rsidP="00C02E23">
      <w:pPr>
        <w:ind w:firstLine="567"/>
        <w:jc w:val="both"/>
        <w:rPr>
          <w:rFonts w:eastAsia="Times New Roman"/>
          <w:sz w:val="24"/>
          <w:szCs w:val="24"/>
        </w:rPr>
      </w:pPr>
      <w:r w:rsidRPr="005A6CC0">
        <w:rPr>
          <w:rFonts w:eastAsia="Times New Roman"/>
          <w:sz w:val="24"/>
          <w:szCs w:val="24"/>
        </w:rPr>
        <w:t xml:space="preserve">Себестоимостью объектов основных средств, полученных </w:t>
      </w:r>
      <w:r w:rsidR="001D395F">
        <w:rPr>
          <w:rFonts w:eastAsia="Times New Roman"/>
          <w:sz w:val="24"/>
          <w:szCs w:val="24"/>
        </w:rPr>
        <w:t>Предприятием</w:t>
      </w:r>
      <w:r w:rsidRPr="005A6CC0">
        <w:rPr>
          <w:rFonts w:eastAsia="Times New Roman"/>
          <w:sz w:val="24"/>
          <w:szCs w:val="24"/>
        </w:rPr>
        <w:t xml:space="preserve"> на безвозмездной основе по договору дарения или выявленных при инвентаризации (излишки), признается их справедливая стоимость на дату принятия к бухгалтерскому учету.</w:t>
      </w:r>
    </w:p>
    <w:p w14:paraId="43265933" w14:textId="77777777" w:rsidR="003631C2" w:rsidRPr="005A6CC0" w:rsidRDefault="003631C2" w:rsidP="00C02E23">
      <w:pPr>
        <w:ind w:firstLine="567"/>
        <w:jc w:val="both"/>
        <w:rPr>
          <w:rFonts w:eastAsia="Times New Roman"/>
          <w:sz w:val="24"/>
          <w:szCs w:val="24"/>
        </w:rPr>
      </w:pPr>
      <w:r w:rsidRPr="005A6CC0">
        <w:rPr>
          <w:rFonts w:eastAsia="Times New Roman"/>
          <w:sz w:val="24"/>
          <w:szCs w:val="24"/>
        </w:rPr>
        <w:t xml:space="preserve">Для определения справедливой стоимости объектов </w:t>
      </w:r>
      <w:r w:rsidR="00B4734C" w:rsidRPr="005A6CC0">
        <w:rPr>
          <w:rFonts w:eastAsia="Times New Roman"/>
          <w:sz w:val="24"/>
          <w:szCs w:val="24"/>
        </w:rPr>
        <w:t xml:space="preserve">основного   средства  </w:t>
      </w:r>
      <w:r w:rsidRPr="005A6CC0">
        <w:rPr>
          <w:rFonts w:eastAsia="Times New Roman"/>
          <w:sz w:val="24"/>
          <w:szCs w:val="24"/>
        </w:rPr>
        <w:t xml:space="preserve"> </w:t>
      </w:r>
      <w:proofErr w:type="gramStart"/>
      <w:r w:rsidR="001D395F">
        <w:rPr>
          <w:rFonts w:eastAsia="Times New Roman"/>
          <w:sz w:val="24"/>
          <w:szCs w:val="24"/>
        </w:rPr>
        <w:t>Предприятие</w:t>
      </w:r>
      <w:r w:rsidR="00D12DBD">
        <w:rPr>
          <w:rFonts w:eastAsia="Times New Roman"/>
          <w:sz w:val="24"/>
          <w:szCs w:val="24"/>
        </w:rPr>
        <w:t xml:space="preserve">  </w:t>
      </w:r>
      <w:r w:rsidRPr="005A6CC0">
        <w:rPr>
          <w:rFonts w:eastAsia="Times New Roman"/>
          <w:sz w:val="24"/>
          <w:szCs w:val="24"/>
        </w:rPr>
        <w:t>может</w:t>
      </w:r>
      <w:proofErr w:type="gramEnd"/>
      <w:r w:rsidRPr="005A6CC0">
        <w:rPr>
          <w:rFonts w:eastAsia="Times New Roman"/>
          <w:sz w:val="24"/>
          <w:szCs w:val="24"/>
        </w:rPr>
        <w:t xml:space="preserve"> использовать следующую информацию:</w:t>
      </w:r>
    </w:p>
    <w:p w14:paraId="3138E307" w14:textId="77777777" w:rsidR="003631C2" w:rsidRPr="005A6CC0" w:rsidRDefault="003631C2" w:rsidP="00374C75">
      <w:pPr>
        <w:numPr>
          <w:ilvl w:val="0"/>
          <w:numId w:val="72"/>
        </w:numPr>
        <w:ind w:left="284" w:hanging="284"/>
        <w:jc w:val="both"/>
        <w:rPr>
          <w:rFonts w:eastAsia="Times New Roman"/>
          <w:sz w:val="24"/>
          <w:szCs w:val="24"/>
        </w:rPr>
      </w:pPr>
      <w:r w:rsidRPr="005A6CC0">
        <w:rPr>
          <w:rFonts w:eastAsia="Times New Roman"/>
          <w:sz w:val="24"/>
          <w:szCs w:val="24"/>
        </w:rPr>
        <w:t xml:space="preserve">данные о последней рыночной цене операций с соответствующими основными средствами, но при условии отсутствия существенных отрицательных изменений в технологической, рыночной или правовой среде, в которой </w:t>
      </w:r>
      <w:r w:rsidR="00BA29D9">
        <w:rPr>
          <w:rFonts w:eastAsia="Times New Roman"/>
          <w:sz w:val="24"/>
          <w:szCs w:val="24"/>
        </w:rPr>
        <w:t xml:space="preserve">Предприятие   </w:t>
      </w:r>
      <w:r w:rsidR="00BA29D9" w:rsidRPr="005A6CC0">
        <w:rPr>
          <w:rFonts w:eastAsia="Times New Roman"/>
          <w:sz w:val="24"/>
          <w:szCs w:val="24"/>
        </w:rPr>
        <w:t>осуществляет</w:t>
      </w:r>
      <w:r w:rsidRPr="005A6CC0">
        <w:rPr>
          <w:rFonts w:eastAsia="Times New Roman"/>
          <w:sz w:val="24"/>
          <w:szCs w:val="24"/>
        </w:rPr>
        <w:t xml:space="preserve"> свою деятельность;</w:t>
      </w:r>
    </w:p>
    <w:p w14:paraId="6E6A53CA" w14:textId="77777777" w:rsidR="003631C2" w:rsidRPr="005A6CC0" w:rsidRDefault="003631C2" w:rsidP="00374C75">
      <w:pPr>
        <w:numPr>
          <w:ilvl w:val="0"/>
          <w:numId w:val="72"/>
        </w:numPr>
        <w:ind w:left="284" w:hanging="284"/>
        <w:jc w:val="both"/>
        <w:rPr>
          <w:rFonts w:eastAsia="Times New Roman"/>
          <w:sz w:val="24"/>
          <w:szCs w:val="24"/>
        </w:rPr>
      </w:pPr>
      <w:r w:rsidRPr="005A6CC0">
        <w:rPr>
          <w:rFonts w:eastAsia="Times New Roman"/>
          <w:sz w:val="24"/>
          <w:szCs w:val="24"/>
        </w:rPr>
        <w:t xml:space="preserve">информацию о рыночной цене на подобные </w:t>
      </w:r>
      <w:r w:rsidR="00B4734C" w:rsidRPr="005A6CC0">
        <w:rPr>
          <w:rFonts w:eastAsia="Times New Roman"/>
          <w:sz w:val="24"/>
          <w:szCs w:val="24"/>
        </w:rPr>
        <w:t xml:space="preserve">основные средства  </w:t>
      </w:r>
      <w:r w:rsidRPr="005A6CC0">
        <w:rPr>
          <w:rFonts w:eastAsia="Times New Roman"/>
          <w:sz w:val="24"/>
          <w:szCs w:val="24"/>
        </w:rPr>
        <w:t xml:space="preserve"> с учетом индивидуальных характеристик, особенностей, для которых определяется справедливая стоимость;</w:t>
      </w:r>
    </w:p>
    <w:p w14:paraId="001D5AD5" w14:textId="77777777" w:rsidR="003631C2" w:rsidRPr="005A6CC0" w:rsidRDefault="003631C2" w:rsidP="00374C75">
      <w:pPr>
        <w:numPr>
          <w:ilvl w:val="0"/>
          <w:numId w:val="72"/>
        </w:numPr>
        <w:ind w:left="284" w:hanging="284"/>
        <w:jc w:val="both"/>
        <w:rPr>
          <w:rFonts w:eastAsia="Times New Roman"/>
          <w:sz w:val="24"/>
          <w:szCs w:val="24"/>
        </w:rPr>
      </w:pPr>
      <w:r w:rsidRPr="005A6CC0">
        <w:rPr>
          <w:rFonts w:eastAsia="Times New Roman"/>
          <w:sz w:val="24"/>
          <w:szCs w:val="24"/>
        </w:rPr>
        <w:t xml:space="preserve">иные дополнительные показатели, характеризующие уровень цен на рассматриваемые основные средства (в том числе и данные о стоимости основных средств, которые определит независимый оценщик); </w:t>
      </w:r>
    </w:p>
    <w:p w14:paraId="013246F8" w14:textId="77777777" w:rsidR="003631C2" w:rsidRPr="005A6CC0" w:rsidRDefault="003631C2" w:rsidP="00374C75">
      <w:pPr>
        <w:numPr>
          <w:ilvl w:val="0"/>
          <w:numId w:val="72"/>
        </w:numPr>
        <w:ind w:left="284" w:hanging="284"/>
        <w:jc w:val="both"/>
        <w:rPr>
          <w:rFonts w:eastAsia="Times New Roman"/>
          <w:sz w:val="24"/>
          <w:szCs w:val="24"/>
        </w:rPr>
      </w:pPr>
      <w:r w:rsidRPr="005A6CC0">
        <w:rPr>
          <w:rFonts w:eastAsia="Times New Roman"/>
          <w:sz w:val="24"/>
          <w:szCs w:val="24"/>
        </w:rPr>
        <w:t>различные внешние источники, такие как: статистические данные, данные прайс-листов других организаций, Интернет.</w:t>
      </w:r>
    </w:p>
    <w:p w14:paraId="00D9444F" w14:textId="77777777" w:rsidR="003631C2" w:rsidRPr="005A6CC0" w:rsidRDefault="00127F1E" w:rsidP="00C02E23">
      <w:pPr>
        <w:ind w:firstLine="567"/>
        <w:jc w:val="both"/>
        <w:rPr>
          <w:rFonts w:eastAsia="Times New Roman"/>
          <w:sz w:val="24"/>
          <w:szCs w:val="24"/>
        </w:rPr>
      </w:pPr>
      <w:r w:rsidRPr="005A6CC0">
        <w:rPr>
          <w:rFonts w:eastAsia="Times New Roman"/>
          <w:sz w:val="24"/>
          <w:szCs w:val="24"/>
        </w:rPr>
        <w:t>3.1.1.6</w:t>
      </w:r>
      <w:r w:rsidR="003631C2" w:rsidRPr="005A6CC0">
        <w:rPr>
          <w:rFonts w:eastAsia="Times New Roman"/>
          <w:sz w:val="24"/>
          <w:szCs w:val="24"/>
        </w:rPr>
        <w:t>.</w:t>
      </w:r>
      <w:r w:rsidRPr="005A6CC0">
        <w:rPr>
          <w:rFonts w:eastAsia="Times New Roman"/>
          <w:sz w:val="24"/>
          <w:szCs w:val="24"/>
        </w:rPr>
        <w:t>4.</w:t>
      </w:r>
      <w:r w:rsidR="003631C2" w:rsidRPr="005A6CC0">
        <w:rPr>
          <w:rFonts w:eastAsia="Times New Roman"/>
          <w:sz w:val="24"/>
          <w:szCs w:val="24"/>
        </w:rPr>
        <w:t xml:space="preserve"> Себестоимостью объекта основных средств, внесенного в качестве вклада в уставный капитал, признается его справедливая стоимость.</w:t>
      </w:r>
    </w:p>
    <w:p w14:paraId="2A1E2CA1" w14:textId="77777777" w:rsidR="00A27BA7" w:rsidRPr="005A6CC0" w:rsidRDefault="003631C2" w:rsidP="00C02E23">
      <w:pPr>
        <w:ind w:firstLine="567"/>
        <w:jc w:val="both"/>
        <w:rPr>
          <w:rFonts w:eastAsia="Times New Roman"/>
          <w:sz w:val="24"/>
          <w:szCs w:val="24"/>
        </w:rPr>
      </w:pPr>
      <w:r w:rsidRPr="005A6CC0">
        <w:rPr>
          <w:rFonts w:eastAsia="Times New Roman"/>
          <w:sz w:val="24"/>
          <w:szCs w:val="24"/>
        </w:rPr>
        <w:t>3.1</w:t>
      </w:r>
      <w:r w:rsidR="00127F1E" w:rsidRPr="005A6CC0">
        <w:rPr>
          <w:rFonts w:eastAsia="Times New Roman"/>
          <w:sz w:val="24"/>
          <w:szCs w:val="24"/>
        </w:rPr>
        <w:t>.1.7</w:t>
      </w:r>
      <w:r w:rsidR="0053608C" w:rsidRPr="005A6CC0">
        <w:rPr>
          <w:rFonts w:eastAsia="Times New Roman"/>
          <w:sz w:val="24"/>
          <w:szCs w:val="24"/>
        </w:rPr>
        <w:t xml:space="preserve">. </w:t>
      </w:r>
      <w:r w:rsidR="00A27BA7" w:rsidRPr="005A6CC0">
        <w:rPr>
          <w:rFonts w:eastAsia="Times New Roman"/>
          <w:sz w:val="24"/>
          <w:szCs w:val="24"/>
        </w:rPr>
        <w:t xml:space="preserve">В соответствии с пунктом 27 МСФО 20 </w:t>
      </w:r>
      <w:r w:rsidR="00E439A2" w:rsidRPr="005A6CC0">
        <w:rPr>
          <w:rFonts w:eastAsia="Times New Roman"/>
          <w:sz w:val="24"/>
          <w:szCs w:val="24"/>
        </w:rPr>
        <w:t>«</w:t>
      </w:r>
      <w:r w:rsidR="00A27BA7" w:rsidRPr="005A6CC0">
        <w:rPr>
          <w:rFonts w:eastAsia="Times New Roman"/>
          <w:sz w:val="24"/>
          <w:szCs w:val="24"/>
        </w:rPr>
        <w:t xml:space="preserve">Учет государственных субсидий и раскрытие информации о государственной </w:t>
      </w:r>
      <w:proofErr w:type="gramStart"/>
      <w:r w:rsidR="00A27BA7" w:rsidRPr="005A6CC0">
        <w:rPr>
          <w:rFonts w:eastAsia="Times New Roman"/>
          <w:sz w:val="24"/>
          <w:szCs w:val="24"/>
        </w:rPr>
        <w:t>помощи</w:t>
      </w:r>
      <w:r w:rsidR="00E439A2" w:rsidRPr="005A6CC0">
        <w:rPr>
          <w:rFonts w:eastAsia="Times New Roman"/>
          <w:sz w:val="24"/>
          <w:szCs w:val="24"/>
        </w:rPr>
        <w:t>»</w:t>
      </w:r>
      <w:r w:rsidR="00A27BA7" w:rsidRPr="005A6CC0">
        <w:rPr>
          <w:rFonts w:eastAsia="Times New Roman"/>
          <w:sz w:val="24"/>
          <w:szCs w:val="24"/>
        </w:rPr>
        <w:t xml:space="preserve">  балансовая</w:t>
      </w:r>
      <w:proofErr w:type="gramEnd"/>
      <w:r w:rsidR="00A27BA7" w:rsidRPr="005A6CC0">
        <w:rPr>
          <w:rFonts w:eastAsia="Times New Roman"/>
          <w:sz w:val="24"/>
          <w:szCs w:val="24"/>
        </w:rPr>
        <w:t xml:space="preserve"> стоимость основных средств  </w:t>
      </w:r>
      <w:r w:rsidR="007A48BE" w:rsidRPr="005A6CC0">
        <w:rPr>
          <w:rFonts w:eastAsia="Times New Roman"/>
          <w:sz w:val="24"/>
          <w:szCs w:val="24"/>
        </w:rPr>
        <w:t xml:space="preserve">подлежит  уменьшению   </w:t>
      </w:r>
      <w:r w:rsidR="00A27BA7" w:rsidRPr="005A6CC0">
        <w:rPr>
          <w:rFonts w:eastAsia="Times New Roman"/>
          <w:sz w:val="24"/>
          <w:szCs w:val="24"/>
        </w:rPr>
        <w:t xml:space="preserve"> на сумму полученных правительственных субсидий, полученных </w:t>
      </w:r>
      <w:r w:rsidR="001D395F">
        <w:rPr>
          <w:rFonts w:eastAsia="Times New Roman"/>
          <w:sz w:val="24"/>
          <w:szCs w:val="24"/>
        </w:rPr>
        <w:t>Предприятием</w:t>
      </w:r>
      <w:r w:rsidR="00A27BA7" w:rsidRPr="005A6CC0">
        <w:rPr>
          <w:rFonts w:eastAsia="Times New Roman"/>
          <w:sz w:val="24"/>
          <w:szCs w:val="24"/>
        </w:rPr>
        <w:t xml:space="preserve"> на их приобретение.</w:t>
      </w:r>
    </w:p>
    <w:p w14:paraId="62A2F5CE" w14:textId="77777777" w:rsidR="00A27BA7" w:rsidRPr="005A6CC0" w:rsidRDefault="003631C2" w:rsidP="00C02E23">
      <w:pPr>
        <w:ind w:firstLine="567"/>
        <w:jc w:val="both"/>
        <w:rPr>
          <w:rFonts w:eastAsia="Times New Roman"/>
          <w:noProof/>
          <w:sz w:val="24"/>
          <w:szCs w:val="24"/>
        </w:rPr>
      </w:pPr>
      <w:r w:rsidRPr="005A6CC0">
        <w:rPr>
          <w:rFonts w:eastAsia="Times New Roman"/>
          <w:noProof/>
          <w:sz w:val="24"/>
          <w:szCs w:val="24"/>
        </w:rPr>
        <w:t>3.1</w:t>
      </w:r>
      <w:r w:rsidR="00127F1E" w:rsidRPr="005A6CC0">
        <w:rPr>
          <w:rFonts w:eastAsia="Times New Roman"/>
          <w:noProof/>
          <w:sz w:val="24"/>
          <w:szCs w:val="24"/>
        </w:rPr>
        <w:t>.1</w:t>
      </w:r>
      <w:r w:rsidRPr="005A6CC0">
        <w:rPr>
          <w:rFonts w:eastAsia="Times New Roman"/>
          <w:noProof/>
          <w:sz w:val="24"/>
          <w:szCs w:val="24"/>
        </w:rPr>
        <w:t>.</w:t>
      </w:r>
      <w:r w:rsidR="00127F1E" w:rsidRPr="005A6CC0">
        <w:rPr>
          <w:rFonts w:eastAsia="Times New Roman"/>
          <w:noProof/>
          <w:sz w:val="24"/>
          <w:szCs w:val="24"/>
        </w:rPr>
        <w:t>8</w:t>
      </w:r>
      <w:r w:rsidR="00CE695B" w:rsidRPr="005A6CC0">
        <w:rPr>
          <w:rFonts w:eastAsia="Times New Roman"/>
          <w:noProof/>
          <w:sz w:val="24"/>
          <w:szCs w:val="24"/>
        </w:rPr>
        <w:t xml:space="preserve">. </w:t>
      </w:r>
      <w:r w:rsidR="00A27BA7" w:rsidRPr="005A6CC0">
        <w:rPr>
          <w:rFonts w:eastAsia="Times New Roman"/>
          <w:noProof/>
          <w:sz w:val="24"/>
          <w:szCs w:val="24"/>
        </w:rPr>
        <w:t xml:space="preserve">Субсидия признается доходом в течение срока полезного использования амортизируемого актива путем уменьшения величины начисляемой амортизации, относимой на расходы каждый период. </w:t>
      </w:r>
    </w:p>
    <w:p w14:paraId="20BCBE19" w14:textId="77777777" w:rsidR="00A27BA7" w:rsidRPr="005A6CC0" w:rsidRDefault="003631C2" w:rsidP="00C02E23">
      <w:pPr>
        <w:ind w:firstLine="567"/>
        <w:jc w:val="both"/>
        <w:rPr>
          <w:rFonts w:eastAsia="Times New Roman"/>
          <w:b/>
          <w:sz w:val="24"/>
          <w:szCs w:val="24"/>
        </w:rPr>
      </w:pPr>
      <w:r w:rsidRPr="005A6CC0">
        <w:rPr>
          <w:rFonts w:eastAsia="Times New Roman"/>
          <w:sz w:val="24"/>
          <w:szCs w:val="24"/>
        </w:rPr>
        <w:t>3.1</w:t>
      </w:r>
      <w:r w:rsidR="00127F1E" w:rsidRPr="005A6CC0">
        <w:rPr>
          <w:rFonts w:eastAsia="Times New Roman"/>
          <w:sz w:val="24"/>
          <w:szCs w:val="24"/>
        </w:rPr>
        <w:t>.1</w:t>
      </w:r>
      <w:r w:rsidRPr="005A6CC0">
        <w:rPr>
          <w:rFonts w:eastAsia="Times New Roman"/>
          <w:sz w:val="24"/>
          <w:szCs w:val="24"/>
        </w:rPr>
        <w:t>.</w:t>
      </w:r>
      <w:r w:rsidR="00127F1E" w:rsidRPr="005A6CC0">
        <w:rPr>
          <w:rFonts w:eastAsia="Times New Roman"/>
          <w:sz w:val="24"/>
          <w:szCs w:val="24"/>
        </w:rPr>
        <w:t>9</w:t>
      </w:r>
      <w:r w:rsidR="00CE695B" w:rsidRPr="005A6CC0">
        <w:rPr>
          <w:rFonts w:eastAsia="Times New Roman"/>
          <w:sz w:val="24"/>
          <w:szCs w:val="24"/>
        </w:rPr>
        <w:t xml:space="preserve">. </w:t>
      </w:r>
      <w:r w:rsidR="00A27BA7" w:rsidRPr="005A6CC0">
        <w:rPr>
          <w:rFonts w:eastAsia="Times New Roman"/>
          <w:sz w:val="24"/>
          <w:szCs w:val="24"/>
        </w:rPr>
        <w:t xml:space="preserve">С целью рациональной организации учета основных средств отдельные предметы идентифицируют - придают им индивидуальный учетный признак. </w:t>
      </w:r>
      <w:r w:rsidR="00A27BA7" w:rsidRPr="005A6CC0">
        <w:rPr>
          <w:rFonts w:eastAsia="Times New Roman"/>
          <w:b/>
          <w:sz w:val="24"/>
          <w:szCs w:val="24"/>
        </w:rPr>
        <w:t xml:space="preserve">Каждому инвентарному объекту, находящемуся в эксплуатации или в запасе, присваивается инвентарный номер (серия номеров).            </w:t>
      </w:r>
    </w:p>
    <w:p w14:paraId="03D58BE5" w14:textId="77777777" w:rsidR="00D12DBD" w:rsidRDefault="003631C2" w:rsidP="00D12DBD">
      <w:pPr>
        <w:ind w:firstLine="567"/>
        <w:jc w:val="both"/>
        <w:rPr>
          <w:rFonts w:eastAsia="Times New Roman"/>
          <w:noProof/>
          <w:sz w:val="24"/>
          <w:szCs w:val="24"/>
        </w:rPr>
      </w:pPr>
      <w:r w:rsidRPr="005A6CC0">
        <w:rPr>
          <w:rFonts w:eastAsia="Times New Roman"/>
          <w:noProof/>
          <w:sz w:val="24"/>
          <w:szCs w:val="24"/>
        </w:rPr>
        <w:t>3.1.</w:t>
      </w:r>
      <w:r w:rsidR="00127F1E" w:rsidRPr="005A6CC0">
        <w:rPr>
          <w:rFonts w:eastAsia="Times New Roman"/>
          <w:noProof/>
          <w:sz w:val="24"/>
          <w:szCs w:val="24"/>
        </w:rPr>
        <w:t>1.10</w:t>
      </w:r>
      <w:r w:rsidR="00CE695B" w:rsidRPr="005A6CC0">
        <w:rPr>
          <w:rFonts w:eastAsia="Times New Roman"/>
          <w:noProof/>
          <w:sz w:val="24"/>
          <w:szCs w:val="24"/>
        </w:rPr>
        <w:t xml:space="preserve">. </w:t>
      </w:r>
      <w:r w:rsidR="00A27BA7" w:rsidRPr="005A6CC0">
        <w:rPr>
          <w:rFonts w:eastAsia="Times New Roman"/>
          <w:noProof/>
          <w:sz w:val="24"/>
          <w:szCs w:val="24"/>
        </w:rPr>
        <w:t xml:space="preserve">Инвентарный номер сохраняют на весь период нахождения объекта в эксплуатации, а при его выбытии не присваивается вновь поступившим основным средствам в течение 5 лет. </w:t>
      </w:r>
    </w:p>
    <w:p w14:paraId="32647642" w14:textId="77777777" w:rsidR="00D12DBD" w:rsidRDefault="00092A65" w:rsidP="00D12DBD">
      <w:pPr>
        <w:ind w:firstLine="567"/>
        <w:jc w:val="both"/>
        <w:rPr>
          <w:rFonts w:eastAsia="Times New Roman"/>
          <w:bCs/>
          <w:sz w:val="24"/>
          <w:szCs w:val="24"/>
        </w:rPr>
      </w:pPr>
      <w:r w:rsidRPr="005A6CC0">
        <w:rPr>
          <w:rFonts w:eastAsia="Times New Roman"/>
          <w:bCs/>
          <w:sz w:val="24"/>
          <w:szCs w:val="24"/>
        </w:rPr>
        <w:t xml:space="preserve">3.1.1.11.Основным документом    для приема-передачи  основного  средства является  Акт  по форме ОС-1, который   применяется  для оформления приемки-передачи (перемещения) основных средств по счетам  </w:t>
      </w:r>
      <w:r w:rsidR="00E439A2" w:rsidRPr="005A6CC0">
        <w:rPr>
          <w:rFonts w:eastAsia="Times New Roman"/>
          <w:bCs/>
          <w:sz w:val="24"/>
          <w:szCs w:val="24"/>
        </w:rPr>
        <w:t>«</w:t>
      </w:r>
      <w:r w:rsidRPr="005A6CC0">
        <w:rPr>
          <w:rFonts w:eastAsia="Times New Roman"/>
          <w:bCs/>
          <w:sz w:val="24"/>
          <w:szCs w:val="24"/>
        </w:rPr>
        <w:t>Земля</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Здания</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Сооружения</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Передаточные устройства</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Транспортные средства</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Машины и оборудование</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Инструменты, производственный и хозяйственный инвентарь</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Прочие основные средства</w:t>
      </w:r>
      <w:r w:rsidR="00E439A2" w:rsidRPr="005A6CC0">
        <w:rPr>
          <w:rFonts w:eastAsia="Times New Roman"/>
          <w:bCs/>
          <w:sz w:val="24"/>
          <w:szCs w:val="24"/>
        </w:rPr>
        <w:t>»</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Незавершенное строительство</w:t>
      </w:r>
      <w:r w:rsidR="00E439A2" w:rsidRPr="005A6CC0">
        <w:rPr>
          <w:rFonts w:eastAsia="Times New Roman"/>
          <w:bCs/>
          <w:sz w:val="24"/>
          <w:szCs w:val="24"/>
        </w:rPr>
        <w:t>»</w:t>
      </w:r>
      <w:r w:rsidRPr="005A6CC0">
        <w:rPr>
          <w:rFonts w:eastAsia="Times New Roman"/>
          <w:bCs/>
          <w:sz w:val="24"/>
          <w:szCs w:val="24"/>
        </w:rPr>
        <w:t xml:space="preserve"> и инвестиционной недвижимости по счету  </w:t>
      </w:r>
      <w:r w:rsidR="00E439A2" w:rsidRPr="005A6CC0">
        <w:rPr>
          <w:rFonts w:eastAsia="Times New Roman"/>
          <w:bCs/>
          <w:sz w:val="24"/>
          <w:szCs w:val="24"/>
        </w:rPr>
        <w:t>«</w:t>
      </w:r>
      <w:r w:rsidRPr="005A6CC0">
        <w:rPr>
          <w:rFonts w:eastAsia="Times New Roman"/>
          <w:bCs/>
          <w:sz w:val="24"/>
          <w:szCs w:val="24"/>
        </w:rPr>
        <w:t>Инвестиционная недвижимость</w:t>
      </w:r>
      <w:r w:rsidR="00E439A2" w:rsidRPr="005A6CC0">
        <w:rPr>
          <w:rFonts w:eastAsia="Times New Roman"/>
          <w:bCs/>
          <w:sz w:val="24"/>
          <w:szCs w:val="24"/>
        </w:rPr>
        <w:t>»</w:t>
      </w:r>
      <w:r w:rsidRPr="005A6CC0">
        <w:rPr>
          <w:rFonts w:eastAsia="Times New Roman"/>
          <w:bCs/>
          <w:sz w:val="24"/>
          <w:szCs w:val="24"/>
        </w:rPr>
        <w:t>.</w:t>
      </w:r>
    </w:p>
    <w:p w14:paraId="53197FF1" w14:textId="77777777" w:rsidR="00D12DBD" w:rsidRDefault="00092A65" w:rsidP="00D12DBD">
      <w:pPr>
        <w:ind w:firstLine="567"/>
        <w:jc w:val="both"/>
        <w:rPr>
          <w:rFonts w:eastAsia="Times New Roman"/>
          <w:bCs/>
          <w:sz w:val="24"/>
          <w:szCs w:val="24"/>
        </w:rPr>
      </w:pPr>
      <w:r w:rsidRPr="005A6CC0">
        <w:rPr>
          <w:rFonts w:eastAsia="Times New Roman"/>
          <w:bCs/>
          <w:sz w:val="24"/>
          <w:szCs w:val="24"/>
        </w:rPr>
        <w:t xml:space="preserve"> Акт по форме № ОС-1 составляется в двух экземплярах на каждый отдельный объект (предмет, комплект). </w:t>
      </w:r>
    </w:p>
    <w:p w14:paraId="144E22B6" w14:textId="77777777" w:rsidR="00D12DBD" w:rsidRDefault="00092A65" w:rsidP="00D12DBD">
      <w:pPr>
        <w:ind w:firstLine="567"/>
        <w:jc w:val="both"/>
        <w:rPr>
          <w:rFonts w:eastAsia="Times New Roman"/>
          <w:bCs/>
          <w:sz w:val="24"/>
          <w:szCs w:val="24"/>
        </w:rPr>
      </w:pPr>
      <w:r w:rsidRPr="005A6CC0">
        <w:rPr>
          <w:rFonts w:eastAsia="Times New Roman"/>
          <w:bCs/>
          <w:sz w:val="24"/>
          <w:szCs w:val="24"/>
        </w:rPr>
        <w:t>Для однотипных и имеющих одинаковую стоимость машин, аппаратуры, приборов, хозяйственного инвентаря и оборудования допускается составление общего Акта по форме № ОС-1 на приемку нескольких объектов (предметов).</w:t>
      </w:r>
      <w:r w:rsidRPr="005A6CC0">
        <w:rPr>
          <w:rFonts w:eastAsia="Times New Roman"/>
          <w:bCs/>
          <w:sz w:val="24"/>
          <w:szCs w:val="24"/>
        </w:rPr>
        <w:br/>
        <w:t xml:space="preserve">      Для приемки объектов (предметов) основных средств, незавершенного строительства и инвестиционной </w:t>
      </w:r>
      <w:proofErr w:type="gramStart"/>
      <w:r w:rsidRPr="005A6CC0">
        <w:rPr>
          <w:rFonts w:eastAsia="Times New Roman"/>
          <w:bCs/>
          <w:sz w:val="24"/>
          <w:szCs w:val="24"/>
        </w:rPr>
        <w:t>недвижимости  приказом</w:t>
      </w:r>
      <w:proofErr w:type="gramEnd"/>
      <w:r w:rsidRPr="005A6CC0">
        <w:rPr>
          <w:rFonts w:eastAsia="Times New Roman"/>
          <w:bCs/>
          <w:sz w:val="24"/>
          <w:szCs w:val="24"/>
        </w:rPr>
        <w:t xml:space="preserve">   </w:t>
      </w:r>
      <w:r w:rsidR="006212D5">
        <w:rPr>
          <w:rFonts w:eastAsia="Times New Roman"/>
          <w:bCs/>
          <w:sz w:val="24"/>
          <w:szCs w:val="24"/>
        </w:rPr>
        <w:t xml:space="preserve">Главным  врачом  </w:t>
      </w:r>
      <w:r w:rsidRPr="005A6CC0">
        <w:rPr>
          <w:rFonts w:eastAsia="Times New Roman"/>
          <w:bCs/>
          <w:sz w:val="24"/>
          <w:szCs w:val="24"/>
        </w:rPr>
        <w:t xml:space="preserve">  </w:t>
      </w:r>
      <w:r w:rsidR="001D395F">
        <w:rPr>
          <w:rFonts w:eastAsia="Times New Roman"/>
          <w:bCs/>
          <w:sz w:val="24"/>
          <w:szCs w:val="24"/>
        </w:rPr>
        <w:t>Предприятия</w:t>
      </w:r>
      <w:r w:rsidRPr="005A6CC0">
        <w:rPr>
          <w:rFonts w:eastAsia="Times New Roman"/>
          <w:bCs/>
          <w:sz w:val="24"/>
          <w:szCs w:val="24"/>
        </w:rPr>
        <w:t xml:space="preserve">  создается комиссия. Акт по форме № ОС-1 утверждается </w:t>
      </w:r>
      <w:proofErr w:type="gramStart"/>
      <w:r w:rsidR="006212D5">
        <w:rPr>
          <w:rFonts w:eastAsia="Times New Roman"/>
          <w:bCs/>
          <w:sz w:val="24"/>
          <w:szCs w:val="24"/>
        </w:rPr>
        <w:t>Главным  врачом</w:t>
      </w:r>
      <w:proofErr w:type="gramEnd"/>
      <w:r w:rsidR="006212D5">
        <w:rPr>
          <w:rFonts w:eastAsia="Times New Roman"/>
          <w:bCs/>
          <w:sz w:val="24"/>
          <w:szCs w:val="24"/>
        </w:rPr>
        <w:t xml:space="preserve">  </w:t>
      </w:r>
      <w:r w:rsidR="001D395F">
        <w:rPr>
          <w:rFonts w:eastAsia="Times New Roman"/>
          <w:bCs/>
          <w:sz w:val="24"/>
          <w:szCs w:val="24"/>
        </w:rPr>
        <w:t>Предприятия</w:t>
      </w:r>
      <w:r w:rsidR="00D12DBD">
        <w:rPr>
          <w:rFonts w:eastAsia="Times New Roman"/>
          <w:bCs/>
          <w:sz w:val="24"/>
          <w:szCs w:val="24"/>
        </w:rPr>
        <w:t>.</w:t>
      </w:r>
    </w:p>
    <w:p w14:paraId="149651A6" w14:textId="77777777" w:rsidR="00D12DBD" w:rsidRPr="005A6CC0" w:rsidRDefault="00D12DBD" w:rsidP="00D12DBD">
      <w:pPr>
        <w:ind w:firstLine="567"/>
        <w:jc w:val="both"/>
        <w:rPr>
          <w:rFonts w:eastAsia="Times New Roman"/>
          <w:bCs/>
          <w:sz w:val="24"/>
          <w:szCs w:val="24"/>
        </w:rPr>
      </w:pPr>
      <w:r w:rsidRPr="005A6CC0">
        <w:rPr>
          <w:rFonts w:eastAsia="Times New Roman"/>
          <w:bCs/>
          <w:sz w:val="24"/>
          <w:szCs w:val="24"/>
        </w:rPr>
        <w:t>Акт по форме № ОС-1 после его оформления передается в бухгалтерскую службу. К акту прилагается техническая документация, относящаяся к данному объекту (предмету). На основании этих документов бухгалтерская служба присваивает объекту инвентарный номер и производит соответствующие записи в регистрах учета.</w:t>
      </w:r>
      <w:r w:rsidRPr="005A6CC0">
        <w:rPr>
          <w:rFonts w:eastAsia="Times New Roman"/>
          <w:bCs/>
          <w:sz w:val="24"/>
          <w:szCs w:val="24"/>
        </w:rPr>
        <w:br/>
        <w:t xml:space="preserve">      Допускается оформление приемки </w:t>
      </w:r>
      <w:r w:rsidRPr="005A6CC0">
        <w:rPr>
          <w:rFonts w:eastAsia="Times New Roman"/>
          <w:b/>
          <w:bCs/>
          <w:sz w:val="24"/>
          <w:szCs w:val="24"/>
        </w:rPr>
        <w:t>отдельных предметов непосредственно на основании первичных документов</w:t>
      </w:r>
      <w:r w:rsidRPr="005A6CC0">
        <w:rPr>
          <w:rFonts w:eastAsia="Times New Roman"/>
          <w:bCs/>
          <w:sz w:val="24"/>
          <w:szCs w:val="24"/>
        </w:rPr>
        <w:t xml:space="preserve"> (счетов-фактур и других первичных документов).</w:t>
      </w:r>
    </w:p>
    <w:p w14:paraId="65C70340" w14:textId="77777777" w:rsidR="00617979" w:rsidRPr="005A6CC0" w:rsidRDefault="00617979" w:rsidP="00AC1CFA">
      <w:pPr>
        <w:keepNext/>
        <w:ind w:firstLine="567"/>
        <w:outlineLvl w:val="2"/>
        <w:rPr>
          <w:rFonts w:eastAsia="Times New Roman"/>
          <w:b/>
          <w:bCs/>
          <w:sz w:val="24"/>
          <w:szCs w:val="24"/>
        </w:rPr>
      </w:pPr>
    </w:p>
    <w:p w14:paraId="1ED4A610" w14:textId="77777777" w:rsidR="00AC1CFA" w:rsidRPr="005A6CC0" w:rsidRDefault="00AC1CFA" w:rsidP="00AC1CFA">
      <w:pPr>
        <w:keepNext/>
        <w:ind w:firstLine="567"/>
        <w:outlineLvl w:val="2"/>
        <w:rPr>
          <w:rFonts w:eastAsia="Times New Roman"/>
          <w:b/>
          <w:bCs/>
          <w:sz w:val="24"/>
          <w:szCs w:val="24"/>
        </w:rPr>
      </w:pPr>
      <w:r w:rsidRPr="005A6CC0">
        <w:rPr>
          <w:rFonts w:eastAsia="Times New Roman"/>
          <w:b/>
          <w:bCs/>
          <w:sz w:val="24"/>
          <w:szCs w:val="24"/>
        </w:rPr>
        <w:t>3.1.1.</w:t>
      </w:r>
      <w:proofErr w:type="gramStart"/>
      <w:r w:rsidRPr="005A6CC0">
        <w:rPr>
          <w:rFonts w:eastAsia="Times New Roman"/>
          <w:b/>
          <w:bCs/>
          <w:sz w:val="24"/>
          <w:szCs w:val="24"/>
        </w:rPr>
        <w:t>12.Приобретение</w:t>
      </w:r>
      <w:proofErr w:type="gramEnd"/>
      <w:r w:rsidRPr="005A6CC0">
        <w:rPr>
          <w:rFonts w:eastAsia="Times New Roman"/>
          <w:b/>
          <w:bCs/>
          <w:sz w:val="24"/>
          <w:szCs w:val="24"/>
        </w:rPr>
        <w:t xml:space="preserve">   основных средств у  физических лиц.</w:t>
      </w:r>
    </w:p>
    <w:p w14:paraId="5EF3784C" w14:textId="77777777" w:rsidR="00AC1CFA" w:rsidRPr="005A6CC0" w:rsidRDefault="00AC1CFA" w:rsidP="00F66AD2">
      <w:pPr>
        <w:ind w:firstLine="567"/>
        <w:jc w:val="both"/>
        <w:rPr>
          <w:rFonts w:eastAsia="Times New Roman"/>
          <w:bCs/>
          <w:sz w:val="24"/>
          <w:szCs w:val="24"/>
        </w:rPr>
      </w:pPr>
      <w:proofErr w:type="gramStart"/>
      <w:r w:rsidRPr="005A6CC0">
        <w:rPr>
          <w:rFonts w:eastAsia="Times New Roman"/>
          <w:bCs/>
          <w:sz w:val="24"/>
          <w:szCs w:val="24"/>
        </w:rPr>
        <w:t>Закуп  основных</w:t>
      </w:r>
      <w:proofErr w:type="gramEnd"/>
      <w:r w:rsidRPr="005A6CC0">
        <w:rPr>
          <w:rFonts w:eastAsia="Times New Roman"/>
          <w:bCs/>
          <w:sz w:val="24"/>
          <w:szCs w:val="24"/>
        </w:rPr>
        <w:t xml:space="preserve"> средств  </w:t>
      </w:r>
      <w:r w:rsidR="001D395F">
        <w:rPr>
          <w:rFonts w:eastAsia="Times New Roman"/>
          <w:bCs/>
          <w:sz w:val="24"/>
          <w:szCs w:val="24"/>
        </w:rPr>
        <w:t>Предприятием</w:t>
      </w:r>
      <w:r w:rsidRPr="005A6CC0">
        <w:rPr>
          <w:rFonts w:eastAsia="Times New Roman"/>
          <w:bCs/>
          <w:sz w:val="24"/>
          <w:szCs w:val="24"/>
        </w:rPr>
        <w:t xml:space="preserve">   у физического  лица  возможен  в следующих случаях:</w:t>
      </w:r>
    </w:p>
    <w:p w14:paraId="3D5AD633" w14:textId="77777777" w:rsidR="00AC1CFA" w:rsidRPr="005A6CC0" w:rsidRDefault="00AC1CFA" w:rsidP="00F66AD2">
      <w:pPr>
        <w:jc w:val="both"/>
        <w:rPr>
          <w:rFonts w:eastAsia="Times New Roman"/>
          <w:bCs/>
          <w:sz w:val="24"/>
          <w:szCs w:val="24"/>
        </w:rPr>
      </w:pPr>
      <w:r w:rsidRPr="005A6CC0">
        <w:rPr>
          <w:rFonts w:eastAsia="Times New Roman"/>
          <w:bCs/>
          <w:sz w:val="24"/>
          <w:szCs w:val="24"/>
        </w:rPr>
        <w:t>-</w:t>
      </w:r>
      <w:r w:rsidRPr="005A6CC0">
        <w:rPr>
          <w:rFonts w:eastAsia="Times New Roman"/>
          <w:b/>
          <w:bCs/>
          <w:sz w:val="24"/>
          <w:szCs w:val="24"/>
        </w:rPr>
        <w:t xml:space="preserve">у </w:t>
      </w:r>
      <w:proofErr w:type="gramStart"/>
      <w:r w:rsidRPr="005A6CC0">
        <w:rPr>
          <w:rFonts w:eastAsia="Times New Roman"/>
          <w:b/>
          <w:bCs/>
          <w:sz w:val="24"/>
          <w:szCs w:val="24"/>
        </w:rPr>
        <w:t>физического  лица</w:t>
      </w:r>
      <w:proofErr w:type="gramEnd"/>
      <w:r w:rsidRPr="005A6CC0">
        <w:rPr>
          <w:rFonts w:eastAsia="Times New Roman"/>
          <w:b/>
          <w:bCs/>
          <w:sz w:val="24"/>
          <w:szCs w:val="24"/>
        </w:rPr>
        <w:t>, не зарегистрированного   в качестве ИП</w:t>
      </w:r>
      <w:r w:rsidRPr="005A6CC0">
        <w:rPr>
          <w:rFonts w:eastAsia="Times New Roman"/>
          <w:bCs/>
          <w:sz w:val="24"/>
          <w:szCs w:val="24"/>
        </w:rPr>
        <w:t xml:space="preserve">, по   приобретению   </w:t>
      </w:r>
      <w:r w:rsidRPr="005A6CC0">
        <w:rPr>
          <w:rFonts w:eastAsia="Times New Roman"/>
          <w:b/>
          <w:bCs/>
          <w:sz w:val="24"/>
          <w:szCs w:val="24"/>
        </w:rPr>
        <w:t>личного   имущества</w:t>
      </w:r>
      <w:r w:rsidRPr="005A6CC0">
        <w:rPr>
          <w:rFonts w:eastAsia="Times New Roman"/>
          <w:bCs/>
          <w:sz w:val="24"/>
          <w:szCs w:val="24"/>
        </w:rPr>
        <w:t xml:space="preserve"> (жилища,  дачное строение,  гараж, земельные участки и  земельные  доли, транспортные   средства,  компьютерная техника  и т.д.) с  документальным    подтверждением   права собственности  на  такие активы.</w:t>
      </w:r>
    </w:p>
    <w:p w14:paraId="60D82D27" w14:textId="77777777" w:rsidR="003A3F78" w:rsidRPr="005A6CC0" w:rsidRDefault="00AC1CFA" w:rsidP="00F66AD2">
      <w:pPr>
        <w:ind w:firstLine="567"/>
        <w:jc w:val="both"/>
        <w:rPr>
          <w:rFonts w:eastAsia="Consolas"/>
          <w:sz w:val="24"/>
          <w:szCs w:val="24"/>
        </w:rPr>
      </w:pPr>
      <w:r w:rsidRPr="005A6CC0">
        <w:rPr>
          <w:rFonts w:eastAsia="Times New Roman"/>
          <w:bCs/>
          <w:sz w:val="24"/>
          <w:szCs w:val="24"/>
        </w:rPr>
        <w:t xml:space="preserve">При </w:t>
      </w:r>
      <w:proofErr w:type="gramStart"/>
      <w:r w:rsidRPr="005A6CC0">
        <w:rPr>
          <w:rFonts w:eastAsia="Times New Roman"/>
          <w:bCs/>
          <w:sz w:val="24"/>
          <w:szCs w:val="24"/>
        </w:rPr>
        <w:t>этом  у</w:t>
      </w:r>
      <w:proofErr w:type="gramEnd"/>
      <w:r w:rsidRPr="005A6CC0">
        <w:rPr>
          <w:rFonts w:eastAsia="Times New Roman"/>
          <w:bCs/>
          <w:sz w:val="24"/>
          <w:szCs w:val="24"/>
        </w:rPr>
        <w:t xml:space="preserve"> </w:t>
      </w:r>
      <w:r w:rsidR="001D395F">
        <w:rPr>
          <w:rFonts w:eastAsia="Times New Roman"/>
          <w:bCs/>
          <w:sz w:val="24"/>
          <w:szCs w:val="24"/>
        </w:rPr>
        <w:t>Предприятия</w:t>
      </w:r>
      <w:r w:rsidRPr="005A6CC0">
        <w:rPr>
          <w:rFonts w:eastAsia="Times New Roman"/>
          <w:bCs/>
          <w:sz w:val="24"/>
          <w:szCs w:val="24"/>
        </w:rPr>
        <w:t xml:space="preserve">  согласно  статьи  </w:t>
      </w:r>
      <w:r w:rsidR="00253D6E" w:rsidRPr="005A6CC0">
        <w:rPr>
          <w:rFonts w:eastAsia="Consolas"/>
          <w:b/>
          <w:sz w:val="24"/>
          <w:szCs w:val="24"/>
        </w:rPr>
        <w:t xml:space="preserve"> </w:t>
      </w:r>
      <w:r w:rsidR="00EB36C5" w:rsidRPr="005A6CC0">
        <w:rPr>
          <w:rFonts w:eastAsia="Consolas"/>
          <w:sz w:val="24"/>
          <w:szCs w:val="24"/>
        </w:rPr>
        <w:t xml:space="preserve">331 НК РК  </w:t>
      </w:r>
      <w:r w:rsidR="00253D6E" w:rsidRPr="005A6CC0">
        <w:rPr>
          <w:rFonts w:eastAsia="Consolas"/>
          <w:sz w:val="24"/>
          <w:szCs w:val="24"/>
        </w:rPr>
        <w:t xml:space="preserve"> Доход от прироста стоимости при реализации имущества в Республике Казахстан физическим лицом </w:t>
      </w:r>
      <w:r w:rsidRPr="005A6CC0">
        <w:rPr>
          <w:rFonts w:eastAsia="Times New Roman"/>
          <w:bCs/>
          <w:sz w:val="24"/>
          <w:szCs w:val="24"/>
        </w:rPr>
        <w:t xml:space="preserve"> НК РК    не  возникают  обязательства  как   «налогового  агента» по удержанию  ИПН с  выплаченных   доходов  физического  лица. </w:t>
      </w:r>
      <w:proofErr w:type="gramStart"/>
      <w:r w:rsidRPr="005A6CC0">
        <w:rPr>
          <w:rFonts w:eastAsia="Times New Roman"/>
          <w:bCs/>
          <w:sz w:val="24"/>
          <w:szCs w:val="24"/>
        </w:rPr>
        <w:t>Обязательства  по</w:t>
      </w:r>
      <w:proofErr w:type="gramEnd"/>
      <w:r w:rsidRPr="005A6CC0">
        <w:rPr>
          <w:rFonts w:eastAsia="Times New Roman"/>
          <w:bCs/>
          <w:sz w:val="24"/>
          <w:szCs w:val="24"/>
        </w:rPr>
        <w:t xml:space="preserve"> декларированию и уплате ИПН    по реализации   указанных активов   по имущественному доходу (при  наличии  прироста стоимости от реализации, а также при  владении   менее  одного года)  возникают   согласно  </w:t>
      </w:r>
      <w:r w:rsidR="003A3F78" w:rsidRPr="005A6CC0">
        <w:rPr>
          <w:rFonts w:eastAsia="Consolas"/>
          <w:sz w:val="24"/>
          <w:szCs w:val="24"/>
        </w:rPr>
        <w:t xml:space="preserve">параграфа 2. </w:t>
      </w:r>
      <w:r w:rsidR="00EB36C5" w:rsidRPr="005A6CC0">
        <w:rPr>
          <w:rFonts w:eastAsia="Consolas"/>
          <w:sz w:val="24"/>
          <w:szCs w:val="24"/>
        </w:rPr>
        <w:t>«</w:t>
      </w:r>
      <w:r w:rsidR="003A3F78" w:rsidRPr="005A6CC0">
        <w:rPr>
          <w:rFonts w:eastAsia="Consolas"/>
          <w:sz w:val="24"/>
          <w:szCs w:val="24"/>
        </w:rPr>
        <w:t>Доходы, подлежащие налогообложению физическим лицом самостоятельно</w:t>
      </w:r>
      <w:r w:rsidR="00EB36C5" w:rsidRPr="005A6CC0">
        <w:rPr>
          <w:rFonts w:eastAsia="Consolas"/>
          <w:sz w:val="24"/>
          <w:szCs w:val="24"/>
        </w:rPr>
        <w:t>»</w:t>
      </w:r>
    </w:p>
    <w:p w14:paraId="60492E12" w14:textId="77777777" w:rsidR="00AC1CFA" w:rsidRPr="005A6CC0" w:rsidRDefault="003A3F78" w:rsidP="00F66AD2">
      <w:pPr>
        <w:spacing w:line="276" w:lineRule="auto"/>
        <w:jc w:val="both"/>
        <w:rPr>
          <w:rFonts w:eastAsia="Times New Roman"/>
          <w:bCs/>
          <w:sz w:val="24"/>
          <w:szCs w:val="24"/>
        </w:rPr>
      </w:pPr>
      <w:r w:rsidRPr="005A6CC0">
        <w:rPr>
          <w:rFonts w:eastAsia="Consolas"/>
          <w:sz w:val="24"/>
          <w:szCs w:val="24"/>
        </w:rPr>
        <w:t xml:space="preserve">статьи 330. </w:t>
      </w:r>
      <w:r w:rsidR="00EB36C5" w:rsidRPr="005A6CC0">
        <w:rPr>
          <w:rFonts w:eastAsia="Consolas"/>
          <w:sz w:val="24"/>
          <w:szCs w:val="24"/>
        </w:rPr>
        <w:t>«</w:t>
      </w:r>
      <w:r w:rsidRPr="005A6CC0">
        <w:rPr>
          <w:rFonts w:eastAsia="Consolas"/>
          <w:sz w:val="24"/>
          <w:szCs w:val="24"/>
        </w:rPr>
        <w:t xml:space="preserve">Имущественный </w:t>
      </w:r>
      <w:proofErr w:type="gramStart"/>
      <w:r w:rsidRPr="005A6CC0">
        <w:rPr>
          <w:rFonts w:eastAsia="Consolas"/>
          <w:sz w:val="24"/>
          <w:szCs w:val="24"/>
        </w:rPr>
        <w:t>доход  НК</w:t>
      </w:r>
      <w:proofErr w:type="gramEnd"/>
      <w:r w:rsidRPr="005A6CC0">
        <w:rPr>
          <w:rFonts w:eastAsia="Consolas"/>
          <w:sz w:val="24"/>
          <w:szCs w:val="24"/>
        </w:rPr>
        <w:t xml:space="preserve"> РК  </w:t>
      </w:r>
      <w:r w:rsidR="00AC1CFA" w:rsidRPr="005A6CC0">
        <w:rPr>
          <w:rFonts w:eastAsia="Times New Roman"/>
          <w:bCs/>
          <w:sz w:val="24"/>
          <w:szCs w:val="24"/>
        </w:rPr>
        <w:t>у физического  лица</w:t>
      </w:r>
      <w:r w:rsidR="00EB36C5" w:rsidRPr="005A6CC0">
        <w:rPr>
          <w:rFonts w:eastAsia="Times New Roman"/>
          <w:bCs/>
          <w:sz w:val="24"/>
          <w:szCs w:val="24"/>
        </w:rPr>
        <w:t>» - п</w:t>
      </w:r>
      <w:r w:rsidR="00AC1CFA" w:rsidRPr="005A6CC0">
        <w:rPr>
          <w:rFonts w:eastAsia="Times New Roman"/>
          <w:bCs/>
          <w:sz w:val="24"/>
          <w:szCs w:val="24"/>
        </w:rPr>
        <w:t>родавца  актива.</w:t>
      </w:r>
    </w:p>
    <w:p w14:paraId="727960DF" w14:textId="77777777" w:rsidR="00AC1CFA" w:rsidRPr="005A6CC0" w:rsidRDefault="00AC1CFA" w:rsidP="00F66AD2">
      <w:pPr>
        <w:ind w:firstLine="567"/>
        <w:jc w:val="both"/>
        <w:rPr>
          <w:rFonts w:eastAsia="Times New Roman"/>
          <w:bCs/>
          <w:sz w:val="24"/>
          <w:szCs w:val="24"/>
        </w:rPr>
      </w:pPr>
      <w:r w:rsidRPr="005A6CC0">
        <w:rPr>
          <w:rFonts w:eastAsia="Times New Roman"/>
          <w:bCs/>
          <w:sz w:val="24"/>
          <w:szCs w:val="24"/>
        </w:rPr>
        <w:t xml:space="preserve">Бухгалтерское оформление   по    приобретению   основного  средства    от  физического  лица  в </w:t>
      </w:r>
      <w:r w:rsidR="006212D5">
        <w:rPr>
          <w:rFonts w:eastAsia="Times New Roman"/>
          <w:bCs/>
          <w:sz w:val="24"/>
          <w:szCs w:val="24"/>
        </w:rPr>
        <w:t>Предприятии</w:t>
      </w:r>
      <w:r w:rsidRPr="005A6CC0">
        <w:rPr>
          <w:rFonts w:eastAsia="Times New Roman"/>
          <w:bCs/>
          <w:sz w:val="24"/>
          <w:szCs w:val="24"/>
        </w:rPr>
        <w:t xml:space="preserve">  осуществляется   в   вышеуказанном  порядке:  договор на   продажу с подробным указанием  всех    реквизитов  Продавца-ИИН,  адрес; копия удостоверения;  Акт приемки-передачи по установленной форме на каждый компонент   основного  средства  отдельно;   прилагаемая техническая  и иная документация (страховой полис,  техосмотр, транспортный налог,  техпаспорт, свидетельство  собственника  на  недвижимое  имущество и т.д.);  расчетные  денежные документы; акт  сверки взаиморасчетов.</w:t>
      </w:r>
    </w:p>
    <w:p w14:paraId="35864047" w14:textId="77777777" w:rsidR="00213EE2" w:rsidRPr="005A6CC0" w:rsidRDefault="00213EE2" w:rsidP="00F66AD2">
      <w:pPr>
        <w:jc w:val="both"/>
        <w:rPr>
          <w:rFonts w:eastAsia="Times New Roman"/>
          <w:bCs/>
          <w:sz w:val="24"/>
          <w:szCs w:val="24"/>
        </w:rPr>
      </w:pPr>
    </w:p>
    <w:p w14:paraId="7A5CA19B" w14:textId="77777777" w:rsidR="00086F7A" w:rsidRPr="005A6CC0" w:rsidRDefault="00AC1CFA" w:rsidP="00F66AD2">
      <w:pPr>
        <w:jc w:val="both"/>
        <w:rPr>
          <w:rFonts w:eastAsia="Times New Roman"/>
          <w:bCs/>
          <w:sz w:val="24"/>
          <w:szCs w:val="24"/>
        </w:rPr>
      </w:pPr>
      <w:r w:rsidRPr="005A6CC0">
        <w:rPr>
          <w:rFonts w:eastAsia="Times New Roman"/>
          <w:bCs/>
          <w:sz w:val="24"/>
          <w:szCs w:val="24"/>
        </w:rPr>
        <w:t xml:space="preserve">- </w:t>
      </w:r>
      <w:r w:rsidRPr="005A6CC0">
        <w:rPr>
          <w:rFonts w:eastAsia="Times New Roman"/>
          <w:b/>
          <w:bCs/>
          <w:sz w:val="24"/>
          <w:szCs w:val="24"/>
        </w:rPr>
        <w:t xml:space="preserve">у </w:t>
      </w:r>
      <w:proofErr w:type="gramStart"/>
      <w:r w:rsidRPr="005A6CC0">
        <w:rPr>
          <w:rFonts w:eastAsia="Times New Roman"/>
          <w:b/>
          <w:bCs/>
          <w:sz w:val="24"/>
          <w:szCs w:val="24"/>
        </w:rPr>
        <w:t>физического  лица</w:t>
      </w:r>
      <w:proofErr w:type="gramEnd"/>
      <w:r w:rsidRPr="005A6CC0">
        <w:rPr>
          <w:rFonts w:eastAsia="Times New Roman"/>
          <w:b/>
          <w:bCs/>
          <w:sz w:val="24"/>
          <w:szCs w:val="24"/>
        </w:rPr>
        <w:t>, не зарегистрированного   в качестве ИП, по приобретению   имущества, которое  не подлежит признанию  как «личное»    или   относящееся к  «производственно-техническому   назначению» (оборудование,  транспортные  средства,  комплектующие  агрегаты и   крупные  запчасти).</w:t>
      </w:r>
      <w:r w:rsidRPr="005A6CC0">
        <w:rPr>
          <w:rFonts w:eastAsia="Times New Roman"/>
          <w:bCs/>
          <w:sz w:val="24"/>
          <w:szCs w:val="24"/>
        </w:rPr>
        <w:t xml:space="preserve">   При   таких видах </w:t>
      </w:r>
      <w:proofErr w:type="gramStart"/>
      <w:r w:rsidRPr="005A6CC0">
        <w:rPr>
          <w:rFonts w:eastAsia="Times New Roman"/>
          <w:bCs/>
          <w:sz w:val="24"/>
          <w:szCs w:val="24"/>
        </w:rPr>
        <w:t xml:space="preserve">закупок  </w:t>
      </w:r>
      <w:r w:rsidR="001D395F">
        <w:rPr>
          <w:rFonts w:eastAsia="Times New Roman"/>
          <w:bCs/>
          <w:sz w:val="24"/>
          <w:szCs w:val="24"/>
        </w:rPr>
        <w:t>Предприятие</w:t>
      </w:r>
      <w:proofErr w:type="gramEnd"/>
      <w:r w:rsidRPr="005A6CC0">
        <w:rPr>
          <w:rFonts w:eastAsia="Times New Roman"/>
          <w:bCs/>
          <w:sz w:val="24"/>
          <w:szCs w:val="24"/>
        </w:rPr>
        <w:t xml:space="preserve"> руководствуется   пунктом  </w:t>
      </w:r>
      <w:r w:rsidR="00086F7A" w:rsidRPr="005A6CC0">
        <w:rPr>
          <w:rFonts w:eastAsia="Times New Roman"/>
          <w:bCs/>
          <w:sz w:val="24"/>
          <w:szCs w:val="24"/>
        </w:rPr>
        <w:t>3</w:t>
      </w:r>
      <w:r w:rsidRPr="005A6CC0">
        <w:rPr>
          <w:rFonts w:eastAsia="Times New Roman"/>
          <w:bCs/>
          <w:sz w:val="24"/>
          <w:szCs w:val="24"/>
        </w:rPr>
        <w:t xml:space="preserve">   статьи </w:t>
      </w:r>
      <w:r w:rsidR="00086F7A" w:rsidRPr="005A6CC0">
        <w:rPr>
          <w:rFonts w:eastAsia="Times New Roman"/>
          <w:bCs/>
          <w:sz w:val="24"/>
          <w:szCs w:val="24"/>
        </w:rPr>
        <w:t xml:space="preserve">35 </w:t>
      </w:r>
      <w:r w:rsidRPr="005A6CC0">
        <w:rPr>
          <w:rFonts w:eastAsia="Times New Roman"/>
          <w:bCs/>
          <w:sz w:val="24"/>
          <w:szCs w:val="24"/>
        </w:rPr>
        <w:t xml:space="preserve"> </w:t>
      </w:r>
      <w:r w:rsidR="00086F7A" w:rsidRPr="005A6CC0">
        <w:rPr>
          <w:rFonts w:eastAsia="Times New Roman"/>
          <w:bCs/>
          <w:sz w:val="24"/>
          <w:szCs w:val="24"/>
        </w:rPr>
        <w:t>Предпринимательского   кодекса  РК:</w:t>
      </w:r>
    </w:p>
    <w:p w14:paraId="4EB0B1E4" w14:textId="77777777" w:rsidR="00086F7A" w:rsidRPr="005A6CC0" w:rsidRDefault="00086F7A" w:rsidP="00F66AD2">
      <w:pPr>
        <w:spacing w:line="276" w:lineRule="auto"/>
        <w:ind w:firstLine="567"/>
        <w:jc w:val="both"/>
        <w:rPr>
          <w:rFonts w:eastAsia="Consolas"/>
          <w:sz w:val="24"/>
          <w:szCs w:val="24"/>
        </w:rPr>
      </w:pPr>
      <w:r w:rsidRPr="005A6CC0">
        <w:rPr>
          <w:rFonts w:eastAsia="Consolas"/>
          <w:sz w:val="24"/>
          <w:szCs w:val="24"/>
        </w:rPr>
        <w:t xml:space="preserve">Физическое лицо, не использующее труд работников на постоянной основе, </w:t>
      </w:r>
      <w:r w:rsidRPr="005A6CC0">
        <w:rPr>
          <w:rFonts w:eastAsia="Consolas"/>
          <w:b/>
          <w:sz w:val="24"/>
          <w:szCs w:val="24"/>
        </w:rPr>
        <w:t xml:space="preserve">вправе не регистрироваться </w:t>
      </w:r>
      <w:r w:rsidRPr="005A6CC0">
        <w:rPr>
          <w:rFonts w:eastAsia="Consolas"/>
          <w:sz w:val="24"/>
          <w:szCs w:val="24"/>
        </w:rPr>
        <w:t>в качестве индивидуального предпринимателя при получении следующих доходов, установленных Кодексом Республики Казахстан "О налогах и других обязательных платежах в бюджет" (Налоговый кодекс):</w:t>
      </w:r>
    </w:p>
    <w:p w14:paraId="6BA557F5" w14:textId="77777777" w:rsidR="00086F7A" w:rsidRPr="005A6CC0" w:rsidRDefault="00086F7A" w:rsidP="00F66AD2">
      <w:pPr>
        <w:spacing w:line="276" w:lineRule="auto"/>
        <w:jc w:val="both"/>
        <w:rPr>
          <w:rFonts w:eastAsia="Consolas"/>
          <w:sz w:val="24"/>
          <w:szCs w:val="24"/>
        </w:rPr>
      </w:pPr>
      <w:r w:rsidRPr="005A6CC0">
        <w:rPr>
          <w:rFonts w:eastAsia="Consolas"/>
          <w:sz w:val="24"/>
          <w:szCs w:val="24"/>
          <w:lang w:val="en-US"/>
        </w:rPr>
        <w:t>     </w:t>
      </w:r>
      <w:r w:rsidRPr="005A6CC0">
        <w:rPr>
          <w:rFonts w:eastAsia="Consolas"/>
          <w:sz w:val="24"/>
          <w:szCs w:val="24"/>
        </w:rPr>
        <w:t xml:space="preserve"> 1) доходов, подлежащих налогообложению у источника выплаты;</w:t>
      </w:r>
    </w:p>
    <w:p w14:paraId="412C53EE" w14:textId="77777777" w:rsidR="00086F7A" w:rsidRPr="005A6CC0" w:rsidRDefault="00086F7A" w:rsidP="00F66AD2">
      <w:pPr>
        <w:spacing w:line="276" w:lineRule="auto"/>
        <w:jc w:val="both"/>
        <w:rPr>
          <w:rFonts w:eastAsia="Consolas"/>
          <w:sz w:val="24"/>
          <w:szCs w:val="24"/>
        </w:rPr>
      </w:pPr>
      <w:r w:rsidRPr="005A6CC0">
        <w:rPr>
          <w:rFonts w:eastAsia="Consolas"/>
          <w:sz w:val="24"/>
          <w:szCs w:val="24"/>
          <w:lang w:val="en-US"/>
        </w:rPr>
        <w:t>     </w:t>
      </w:r>
      <w:r w:rsidRPr="005A6CC0">
        <w:rPr>
          <w:rFonts w:eastAsia="Consolas"/>
          <w:sz w:val="24"/>
          <w:szCs w:val="24"/>
        </w:rPr>
        <w:t xml:space="preserve"> 2) имущественного дохода;</w:t>
      </w:r>
    </w:p>
    <w:p w14:paraId="5C9CAA1A" w14:textId="77777777" w:rsidR="0085253C" w:rsidRPr="005A6CC0" w:rsidRDefault="0085253C" w:rsidP="00F66AD2">
      <w:pPr>
        <w:jc w:val="both"/>
        <w:rPr>
          <w:rFonts w:eastAsia="Times New Roman" w:cs="Consolas"/>
          <w:sz w:val="24"/>
          <w:szCs w:val="24"/>
        </w:rPr>
      </w:pPr>
      <w:r w:rsidRPr="005A6CC0">
        <w:rPr>
          <w:rFonts w:eastAsia="Times New Roman" w:cs="Consolas"/>
          <w:sz w:val="24"/>
          <w:szCs w:val="24"/>
        </w:rPr>
        <w:t xml:space="preserve">Бухгалтерские   </w:t>
      </w:r>
      <w:proofErr w:type="gramStart"/>
      <w:r w:rsidRPr="005A6CC0">
        <w:rPr>
          <w:rFonts w:eastAsia="Times New Roman" w:cs="Consolas"/>
          <w:sz w:val="24"/>
          <w:szCs w:val="24"/>
        </w:rPr>
        <w:t>проводки  при</w:t>
      </w:r>
      <w:proofErr w:type="gramEnd"/>
      <w:r w:rsidRPr="005A6CC0">
        <w:rPr>
          <w:rFonts w:eastAsia="Times New Roman" w:cs="Consolas"/>
          <w:sz w:val="24"/>
          <w:szCs w:val="24"/>
        </w:rPr>
        <w:t xml:space="preserve">  такой форме   закупа  у физического   лица:</w:t>
      </w:r>
    </w:p>
    <w:p w14:paraId="01367CB8" w14:textId="77777777" w:rsidR="0085253C" w:rsidRPr="005A6CC0" w:rsidRDefault="0085253C" w:rsidP="0085253C">
      <w:pPr>
        <w:rPr>
          <w:rFonts w:eastAsia="Times New Roman" w:cs="Consolas"/>
          <w:sz w:val="24"/>
          <w:szCs w:val="24"/>
        </w:rPr>
      </w:pPr>
    </w:p>
    <w:tbl>
      <w:tblPr>
        <w:tblW w:w="0" w:type="auto"/>
        <w:tblLook w:val="04A0" w:firstRow="1" w:lastRow="0" w:firstColumn="1" w:lastColumn="0" w:noHBand="0" w:noVBand="1"/>
      </w:tblPr>
      <w:tblGrid>
        <w:gridCol w:w="1101"/>
        <w:gridCol w:w="1134"/>
        <w:gridCol w:w="7229"/>
      </w:tblGrid>
      <w:tr w:rsidR="0085253C" w:rsidRPr="005A6CC0" w14:paraId="1EDE24F0" w14:textId="77777777" w:rsidTr="00980A0B">
        <w:tc>
          <w:tcPr>
            <w:tcW w:w="1101" w:type="dxa"/>
            <w:shd w:val="clear" w:color="auto" w:fill="auto"/>
          </w:tcPr>
          <w:p w14:paraId="225B4715" w14:textId="77777777" w:rsidR="0085253C" w:rsidRPr="005A6CC0" w:rsidRDefault="0085253C" w:rsidP="00980A0B">
            <w:pPr>
              <w:jc w:val="center"/>
              <w:rPr>
                <w:rFonts w:eastAsia="Times New Roman" w:cs="Consolas"/>
                <w:sz w:val="24"/>
                <w:szCs w:val="24"/>
              </w:rPr>
            </w:pPr>
            <w:r w:rsidRPr="005A6CC0">
              <w:rPr>
                <w:rFonts w:eastAsia="Times New Roman" w:cs="Consolas"/>
                <w:sz w:val="24"/>
                <w:szCs w:val="24"/>
              </w:rPr>
              <w:t>ДТ</w:t>
            </w:r>
          </w:p>
        </w:tc>
        <w:tc>
          <w:tcPr>
            <w:tcW w:w="1134" w:type="dxa"/>
            <w:shd w:val="clear" w:color="auto" w:fill="auto"/>
          </w:tcPr>
          <w:p w14:paraId="22C2B8DD" w14:textId="77777777" w:rsidR="0085253C" w:rsidRPr="005A6CC0" w:rsidRDefault="0085253C" w:rsidP="00980A0B">
            <w:pPr>
              <w:jc w:val="center"/>
              <w:rPr>
                <w:rFonts w:eastAsia="Times New Roman" w:cs="Consolas"/>
                <w:sz w:val="24"/>
                <w:szCs w:val="24"/>
              </w:rPr>
            </w:pPr>
            <w:r w:rsidRPr="005A6CC0">
              <w:rPr>
                <w:rFonts w:eastAsia="Times New Roman" w:cs="Consolas"/>
                <w:sz w:val="24"/>
                <w:szCs w:val="24"/>
              </w:rPr>
              <w:t>КТ</w:t>
            </w:r>
          </w:p>
        </w:tc>
        <w:tc>
          <w:tcPr>
            <w:tcW w:w="7229" w:type="dxa"/>
            <w:shd w:val="clear" w:color="auto" w:fill="auto"/>
          </w:tcPr>
          <w:p w14:paraId="233AB929" w14:textId="77777777" w:rsidR="0085253C" w:rsidRPr="005A6CC0" w:rsidRDefault="0085253C" w:rsidP="00980A0B">
            <w:pPr>
              <w:jc w:val="center"/>
              <w:rPr>
                <w:rFonts w:eastAsia="Times New Roman" w:cs="Consolas"/>
                <w:sz w:val="24"/>
                <w:szCs w:val="24"/>
              </w:rPr>
            </w:pPr>
            <w:proofErr w:type="gramStart"/>
            <w:r w:rsidRPr="005A6CC0">
              <w:rPr>
                <w:rFonts w:eastAsia="Times New Roman" w:cs="Consolas"/>
                <w:sz w:val="24"/>
                <w:szCs w:val="24"/>
              </w:rPr>
              <w:t>Содержание  проводки</w:t>
            </w:r>
            <w:proofErr w:type="gramEnd"/>
          </w:p>
        </w:tc>
      </w:tr>
      <w:tr w:rsidR="0085253C" w:rsidRPr="005A6CC0" w14:paraId="12F597E0" w14:textId="77777777" w:rsidTr="00980A0B">
        <w:tc>
          <w:tcPr>
            <w:tcW w:w="1101" w:type="dxa"/>
            <w:shd w:val="clear" w:color="auto" w:fill="auto"/>
          </w:tcPr>
          <w:p w14:paraId="4B3BCE83" w14:textId="77777777" w:rsidR="0085253C" w:rsidRPr="005A6CC0" w:rsidRDefault="0085253C" w:rsidP="00980A0B">
            <w:pPr>
              <w:rPr>
                <w:rFonts w:eastAsia="Times New Roman" w:cs="Consolas"/>
                <w:sz w:val="24"/>
                <w:szCs w:val="24"/>
              </w:rPr>
            </w:pPr>
            <w:r w:rsidRPr="005A6CC0">
              <w:rPr>
                <w:rFonts w:eastAsia="Times New Roman" w:cs="Consolas"/>
                <w:sz w:val="24"/>
                <w:szCs w:val="24"/>
              </w:rPr>
              <w:t>2410</w:t>
            </w:r>
          </w:p>
        </w:tc>
        <w:tc>
          <w:tcPr>
            <w:tcW w:w="1134" w:type="dxa"/>
            <w:shd w:val="clear" w:color="auto" w:fill="auto"/>
          </w:tcPr>
          <w:p w14:paraId="506E4614" w14:textId="77777777" w:rsidR="0085253C" w:rsidRPr="005A6CC0" w:rsidRDefault="0085253C" w:rsidP="00980A0B">
            <w:pPr>
              <w:rPr>
                <w:rFonts w:eastAsia="Times New Roman" w:cs="Consolas"/>
                <w:sz w:val="24"/>
                <w:szCs w:val="24"/>
              </w:rPr>
            </w:pPr>
            <w:r w:rsidRPr="005A6CC0">
              <w:rPr>
                <w:rFonts w:eastAsia="Times New Roman" w:cs="Consolas"/>
                <w:sz w:val="24"/>
                <w:szCs w:val="24"/>
              </w:rPr>
              <w:t>3310</w:t>
            </w:r>
          </w:p>
        </w:tc>
        <w:tc>
          <w:tcPr>
            <w:tcW w:w="7229" w:type="dxa"/>
            <w:shd w:val="clear" w:color="auto" w:fill="auto"/>
          </w:tcPr>
          <w:p w14:paraId="31833E30" w14:textId="77777777" w:rsidR="0085253C" w:rsidRPr="005A6CC0" w:rsidRDefault="0085253C" w:rsidP="00980A0B">
            <w:pPr>
              <w:rPr>
                <w:rFonts w:eastAsia="Times New Roman" w:cs="Consolas"/>
                <w:sz w:val="24"/>
                <w:szCs w:val="24"/>
              </w:rPr>
            </w:pPr>
            <w:proofErr w:type="gramStart"/>
            <w:r w:rsidRPr="005A6CC0">
              <w:rPr>
                <w:rFonts w:eastAsia="Times New Roman" w:cs="Consolas"/>
                <w:sz w:val="24"/>
                <w:szCs w:val="24"/>
              </w:rPr>
              <w:t>Приобретение  основного</w:t>
            </w:r>
            <w:proofErr w:type="gramEnd"/>
            <w:r w:rsidRPr="005A6CC0">
              <w:rPr>
                <w:rFonts w:eastAsia="Times New Roman" w:cs="Consolas"/>
                <w:sz w:val="24"/>
                <w:szCs w:val="24"/>
              </w:rPr>
              <w:t xml:space="preserve">  средства у  физического  лица</w:t>
            </w:r>
          </w:p>
        </w:tc>
      </w:tr>
      <w:tr w:rsidR="0085253C" w:rsidRPr="005A6CC0" w14:paraId="23F06302" w14:textId="77777777" w:rsidTr="00980A0B">
        <w:tc>
          <w:tcPr>
            <w:tcW w:w="1101" w:type="dxa"/>
            <w:shd w:val="clear" w:color="auto" w:fill="auto"/>
          </w:tcPr>
          <w:p w14:paraId="72D01715" w14:textId="77777777" w:rsidR="0085253C" w:rsidRPr="005A6CC0" w:rsidRDefault="0085253C" w:rsidP="00980A0B">
            <w:pPr>
              <w:rPr>
                <w:rFonts w:eastAsia="Times New Roman" w:cs="Consolas"/>
                <w:sz w:val="24"/>
                <w:szCs w:val="24"/>
              </w:rPr>
            </w:pPr>
            <w:r w:rsidRPr="005A6CC0">
              <w:rPr>
                <w:rFonts w:eastAsia="Times New Roman" w:cs="Consolas"/>
                <w:sz w:val="24"/>
                <w:szCs w:val="24"/>
              </w:rPr>
              <w:t>3310</w:t>
            </w:r>
          </w:p>
        </w:tc>
        <w:tc>
          <w:tcPr>
            <w:tcW w:w="1134" w:type="dxa"/>
            <w:shd w:val="clear" w:color="auto" w:fill="auto"/>
          </w:tcPr>
          <w:p w14:paraId="34126F00" w14:textId="77777777" w:rsidR="0085253C" w:rsidRPr="005A6CC0" w:rsidRDefault="0085253C" w:rsidP="00980A0B">
            <w:pPr>
              <w:rPr>
                <w:rFonts w:eastAsia="Times New Roman" w:cs="Consolas"/>
                <w:sz w:val="24"/>
                <w:szCs w:val="24"/>
              </w:rPr>
            </w:pPr>
            <w:r w:rsidRPr="005A6CC0">
              <w:rPr>
                <w:rFonts w:eastAsia="Times New Roman" w:cs="Consolas"/>
                <w:sz w:val="24"/>
                <w:szCs w:val="24"/>
              </w:rPr>
              <w:t>3120</w:t>
            </w:r>
          </w:p>
        </w:tc>
        <w:tc>
          <w:tcPr>
            <w:tcW w:w="7229" w:type="dxa"/>
            <w:shd w:val="clear" w:color="auto" w:fill="auto"/>
          </w:tcPr>
          <w:p w14:paraId="42391BE8" w14:textId="77777777" w:rsidR="0085253C" w:rsidRPr="005A6CC0" w:rsidRDefault="0085253C" w:rsidP="00980A0B">
            <w:pPr>
              <w:rPr>
                <w:rFonts w:eastAsia="Times New Roman" w:cs="Consolas"/>
                <w:sz w:val="24"/>
                <w:szCs w:val="24"/>
              </w:rPr>
            </w:pPr>
            <w:r w:rsidRPr="005A6CC0">
              <w:rPr>
                <w:rFonts w:eastAsia="Times New Roman" w:cs="Consolas"/>
                <w:sz w:val="24"/>
                <w:szCs w:val="24"/>
              </w:rPr>
              <w:t xml:space="preserve">Начисление    индивидуального   налога   у </w:t>
            </w:r>
            <w:proofErr w:type="gramStart"/>
            <w:r w:rsidRPr="005A6CC0">
              <w:rPr>
                <w:rFonts w:eastAsia="Times New Roman" w:cs="Consolas"/>
                <w:sz w:val="24"/>
                <w:szCs w:val="24"/>
              </w:rPr>
              <w:t>источника  выплат</w:t>
            </w:r>
            <w:proofErr w:type="gramEnd"/>
            <w:r w:rsidRPr="005A6CC0">
              <w:rPr>
                <w:rFonts w:eastAsia="Times New Roman" w:cs="Consolas"/>
                <w:sz w:val="24"/>
                <w:szCs w:val="24"/>
              </w:rPr>
              <w:t xml:space="preserve">   дохода (10%) </w:t>
            </w:r>
          </w:p>
        </w:tc>
      </w:tr>
      <w:tr w:rsidR="0085253C" w:rsidRPr="005A6CC0" w14:paraId="50134B44" w14:textId="77777777" w:rsidTr="00980A0B">
        <w:tc>
          <w:tcPr>
            <w:tcW w:w="1101" w:type="dxa"/>
            <w:shd w:val="clear" w:color="auto" w:fill="auto"/>
          </w:tcPr>
          <w:p w14:paraId="58130164" w14:textId="77777777" w:rsidR="0085253C" w:rsidRPr="005A6CC0" w:rsidRDefault="0085253C" w:rsidP="00980A0B">
            <w:pPr>
              <w:rPr>
                <w:rFonts w:eastAsia="Times New Roman" w:cs="Consolas"/>
                <w:sz w:val="24"/>
                <w:szCs w:val="24"/>
              </w:rPr>
            </w:pPr>
            <w:r w:rsidRPr="005A6CC0">
              <w:rPr>
                <w:rFonts w:eastAsia="Times New Roman" w:cs="Consolas"/>
                <w:sz w:val="24"/>
                <w:szCs w:val="24"/>
              </w:rPr>
              <w:t>3310</w:t>
            </w:r>
          </w:p>
        </w:tc>
        <w:tc>
          <w:tcPr>
            <w:tcW w:w="1134" w:type="dxa"/>
            <w:shd w:val="clear" w:color="auto" w:fill="auto"/>
          </w:tcPr>
          <w:p w14:paraId="6C2945F9" w14:textId="77777777" w:rsidR="0085253C" w:rsidRPr="005A6CC0" w:rsidRDefault="0085253C" w:rsidP="00980A0B">
            <w:pPr>
              <w:rPr>
                <w:rFonts w:eastAsia="Times New Roman" w:cs="Consolas"/>
                <w:sz w:val="24"/>
                <w:szCs w:val="24"/>
              </w:rPr>
            </w:pPr>
            <w:r w:rsidRPr="005A6CC0">
              <w:rPr>
                <w:rFonts w:eastAsia="Times New Roman" w:cs="Consolas"/>
                <w:sz w:val="24"/>
                <w:szCs w:val="24"/>
              </w:rPr>
              <w:t>1010, 1030</w:t>
            </w:r>
          </w:p>
        </w:tc>
        <w:tc>
          <w:tcPr>
            <w:tcW w:w="7229" w:type="dxa"/>
            <w:shd w:val="clear" w:color="auto" w:fill="auto"/>
          </w:tcPr>
          <w:p w14:paraId="066E49D6" w14:textId="77777777" w:rsidR="0085253C" w:rsidRPr="005A6CC0" w:rsidRDefault="0085253C" w:rsidP="00980A0B">
            <w:pPr>
              <w:rPr>
                <w:rFonts w:eastAsia="Times New Roman" w:cs="Consolas"/>
                <w:sz w:val="24"/>
                <w:szCs w:val="24"/>
              </w:rPr>
            </w:pPr>
            <w:proofErr w:type="gramStart"/>
            <w:r w:rsidRPr="005A6CC0">
              <w:rPr>
                <w:rFonts w:eastAsia="Times New Roman" w:cs="Consolas"/>
                <w:sz w:val="24"/>
                <w:szCs w:val="24"/>
              </w:rPr>
              <w:t>Выплата  дохода</w:t>
            </w:r>
            <w:proofErr w:type="gramEnd"/>
            <w:r w:rsidRPr="005A6CC0">
              <w:rPr>
                <w:rFonts w:eastAsia="Times New Roman" w:cs="Consolas"/>
                <w:sz w:val="24"/>
                <w:szCs w:val="24"/>
              </w:rPr>
              <w:t xml:space="preserve">  физическому лицу-поставщику  за минусом    удержанного  налога у источника  выплат </w:t>
            </w:r>
          </w:p>
        </w:tc>
      </w:tr>
    </w:tbl>
    <w:p w14:paraId="0F3B5635" w14:textId="77777777" w:rsidR="00086F7A" w:rsidRPr="005A6CC0" w:rsidRDefault="00086F7A" w:rsidP="00AC1CFA">
      <w:pPr>
        <w:rPr>
          <w:rFonts w:eastAsia="Times New Roman"/>
          <w:bCs/>
          <w:sz w:val="24"/>
          <w:szCs w:val="24"/>
          <w:highlight w:val="yellow"/>
        </w:rPr>
      </w:pPr>
    </w:p>
    <w:p w14:paraId="7266F54F" w14:textId="77777777" w:rsidR="00524F6E" w:rsidRPr="005A6CC0" w:rsidRDefault="00AC1CFA" w:rsidP="00F66AD2">
      <w:pPr>
        <w:jc w:val="both"/>
        <w:rPr>
          <w:rFonts w:eastAsia="Times New Roman" w:cs="Consolas"/>
          <w:sz w:val="24"/>
          <w:szCs w:val="24"/>
        </w:rPr>
      </w:pPr>
      <w:r w:rsidRPr="005A6CC0">
        <w:rPr>
          <w:rFonts w:eastAsia="Times New Roman" w:cs="Consolas"/>
          <w:sz w:val="24"/>
          <w:szCs w:val="24"/>
          <w:lang w:val="en-US"/>
        </w:rPr>
        <w:t>    </w:t>
      </w:r>
      <w:r w:rsidRPr="005A6CC0">
        <w:rPr>
          <w:rFonts w:eastAsia="Times New Roman" w:cs="Consolas"/>
          <w:sz w:val="24"/>
          <w:szCs w:val="24"/>
        </w:rPr>
        <w:t xml:space="preserve"> </w:t>
      </w:r>
      <w:r w:rsidRPr="005A6CC0">
        <w:rPr>
          <w:rFonts w:eastAsia="Times New Roman" w:cs="Consolas"/>
          <w:b/>
          <w:sz w:val="24"/>
          <w:szCs w:val="24"/>
        </w:rPr>
        <w:t>Обязательной государственной регистрации</w:t>
      </w:r>
      <w:r w:rsidRPr="005A6CC0">
        <w:rPr>
          <w:rFonts w:eastAsia="Times New Roman" w:cs="Consolas"/>
          <w:sz w:val="24"/>
          <w:szCs w:val="24"/>
        </w:rPr>
        <w:t xml:space="preserve"> подлежат индивидуальные предприниматели, </w:t>
      </w:r>
      <w:proofErr w:type="gramStart"/>
      <w:r w:rsidRPr="005A6CC0">
        <w:rPr>
          <w:rFonts w:eastAsia="Times New Roman" w:cs="Consolas"/>
          <w:sz w:val="24"/>
          <w:szCs w:val="24"/>
        </w:rPr>
        <w:t xml:space="preserve">которые </w:t>
      </w:r>
      <w:r w:rsidR="00524F6E" w:rsidRPr="005A6CC0">
        <w:rPr>
          <w:rFonts w:eastAsia="Times New Roman" w:cs="Consolas"/>
          <w:sz w:val="24"/>
          <w:szCs w:val="24"/>
        </w:rPr>
        <w:t xml:space="preserve"> согласно</w:t>
      </w:r>
      <w:proofErr w:type="gramEnd"/>
      <w:r w:rsidR="00524F6E" w:rsidRPr="005A6CC0">
        <w:rPr>
          <w:rFonts w:eastAsia="Times New Roman" w:cs="Consolas"/>
          <w:sz w:val="24"/>
          <w:szCs w:val="24"/>
        </w:rPr>
        <w:t xml:space="preserve">   пункта 2    статьи  35 Предпринимательского   кодекса РК    </w:t>
      </w:r>
      <w:r w:rsidRPr="005A6CC0">
        <w:rPr>
          <w:rFonts w:eastAsia="Times New Roman" w:cs="Consolas"/>
          <w:sz w:val="24"/>
          <w:szCs w:val="24"/>
        </w:rPr>
        <w:t>отвечают одному из следующих условий:</w:t>
      </w:r>
    </w:p>
    <w:p w14:paraId="72DDD188" w14:textId="77777777" w:rsidR="00524F6E" w:rsidRPr="005A6CC0" w:rsidRDefault="00524F6E" w:rsidP="00F66AD2">
      <w:pPr>
        <w:spacing w:line="276" w:lineRule="auto"/>
        <w:jc w:val="both"/>
        <w:rPr>
          <w:rFonts w:eastAsia="Consolas"/>
          <w:sz w:val="24"/>
          <w:szCs w:val="24"/>
        </w:rPr>
      </w:pPr>
      <w:r w:rsidRPr="005A6CC0">
        <w:rPr>
          <w:rFonts w:eastAsia="Consolas"/>
          <w:sz w:val="24"/>
          <w:szCs w:val="24"/>
          <w:lang w:val="en-US"/>
        </w:rPr>
        <w:t>     </w:t>
      </w:r>
      <w:r w:rsidRPr="005A6CC0">
        <w:rPr>
          <w:rFonts w:eastAsia="Consolas"/>
          <w:sz w:val="24"/>
          <w:szCs w:val="24"/>
        </w:rPr>
        <w:t xml:space="preserve"> 1) используют труд наемных работников на постоянной основе;</w:t>
      </w:r>
    </w:p>
    <w:p w14:paraId="42BC35BC" w14:textId="77777777" w:rsidR="00524F6E" w:rsidRPr="00942D70" w:rsidRDefault="00524F6E" w:rsidP="00F66AD2">
      <w:pPr>
        <w:spacing w:line="276" w:lineRule="auto"/>
        <w:jc w:val="both"/>
        <w:rPr>
          <w:rFonts w:eastAsia="Consolas"/>
          <w:b/>
          <w:sz w:val="24"/>
          <w:szCs w:val="24"/>
        </w:rPr>
      </w:pPr>
      <w:r w:rsidRPr="005A6CC0">
        <w:rPr>
          <w:rFonts w:eastAsia="Consolas"/>
          <w:sz w:val="24"/>
          <w:szCs w:val="24"/>
          <w:lang w:val="en-US"/>
        </w:rPr>
        <w:t>     </w:t>
      </w:r>
      <w:r w:rsidRPr="005A6CC0">
        <w:rPr>
          <w:rFonts w:eastAsia="Consolas"/>
          <w:sz w:val="24"/>
          <w:szCs w:val="24"/>
        </w:rPr>
        <w:t xml:space="preserve"> 2) </w:t>
      </w:r>
      <w:r w:rsidRPr="005A6CC0">
        <w:rPr>
          <w:rFonts w:eastAsia="Consolas"/>
          <w:b/>
          <w:sz w:val="24"/>
          <w:szCs w:val="24"/>
        </w:rPr>
        <w:t>имеют от частного предпринимательства годовой доход</w:t>
      </w:r>
      <w:r w:rsidRPr="005A6CC0">
        <w:rPr>
          <w:rFonts w:eastAsia="Consolas"/>
          <w:sz w:val="24"/>
          <w:szCs w:val="24"/>
        </w:rPr>
        <w:t xml:space="preserve">, исчисленный в соответствии с налоговым законодательством Республики Казахстан, </w:t>
      </w:r>
      <w:r w:rsidRPr="00942D70">
        <w:rPr>
          <w:rFonts w:eastAsia="Consolas"/>
          <w:b/>
          <w:sz w:val="24"/>
          <w:szCs w:val="24"/>
        </w:rPr>
        <w:t>в размере, превышающем 12-кратный минимальный размер заработной платы, установленный законом о республиканском бюджете и действующий на 1 января соответствующего финансового года.</w:t>
      </w:r>
    </w:p>
    <w:p w14:paraId="4966335B" w14:textId="77777777" w:rsidR="00AC1CFA" w:rsidRPr="00571894" w:rsidRDefault="00524F6E" w:rsidP="00F66AD2">
      <w:pPr>
        <w:spacing w:line="276" w:lineRule="auto"/>
        <w:jc w:val="both"/>
        <w:rPr>
          <w:rFonts w:eastAsia="Times New Roman" w:cs="Consolas"/>
          <w:b/>
          <w:sz w:val="24"/>
          <w:szCs w:val="24"/>
          <w:highlight w:val="yellow"/>
        </w:rPr>
      </w:pPr>
      <w:r w:rsidRPr="00942D70">
        <w:rPr>
          <w:rFonts w:eastAsia="Consolas"/>
          <w:b/>
          <w:sz w:val="24"/>
          <w:szCs w:val="24"/>
          <w:lang w:val="en-US"/>
        </w:rPr>
        <w:t>     </w:t>
      </w:r>
      <w:r w:rsidRPr="00942D70">
        <w:rPr>
          <w:rFonts w:eastAsia="Consolas"/>
          <w:b/>
          <w:sz w:val="24"/>
          <w:szCs w:val="24"/>
        </w:rPr>
        <w:t xml:space="preserve"> </w:t>
      </w:r>
      <w:r w:rsidR="001D395F" w:rsidRPr="00571894">
        <w:rPr>
          <w:rFonts w:eastAsia="Consolas"/>
          <w:b/>
          <w:sz w:val="24"/>
          <w:szCs w:val="24"/>
        </w:rPr>
        <w:t>Предприятие</w:t>
      </w:r>
      <w:r w:rsidR="00B9136A" w:rsidRPr="00571894">
        <w:rPr>
          <w:rFonts w:eastAsia="Consolas"/>
          <w:b/>
          <w:sz w:val="24"/>
          <w:szCs w:val="24"/>
        </w:rPr>
        <w:t xml:space="preserve"> не    допускает   заключение </w:t>
      </w:r>
      <w:proofErr w:type="gramStart"/>
      <w:r w:rsidR="00B9136A" w:rsidRPr="00571894">
        <w:rPr>
          <w:rFonts w:eastAsia="Consolas"/>
          <w:b/>
          <w:sz w:val="24"/>
          <w:szCs w:val="24"/>
        </w:rPr>
        <w:t>договора  с</w:t>
      </w:r>
      <w:proofErr w:type="gramEnd"/>
      <w:r w:rsidR="00B9136A" w:rsidRPr="00571894">
        <w:rPr>
          <w:rFonts w:eastAsia="Consolas"/>
          <w:b/>
          <w:sz w:val="24"/>
          <w:szCs w:val="24"/>
        </w:rPr>
        <w:t xml:space="preserve">  физическим лицом  на сумму,  превышающую в   пределах одного  календарного  периода    размер  превышающий    12-кратный минимальный размер заработной платы</w:t>
      </w:r>
      <w:r w:rsidR="00EB36C5" w:rsidRPr="00571894">
        <w:rPr>
          <w:rFonts w:eastAsia="Consolas"/>
          <w:b/>
          <w:sz w:val="24"/>
          <w:szCs w:val="24"/>
        </w:rPr>
        <w:t>.</w:t>
      </w:r>
    </w:p>
    <w:p w14:paraId="70CCFD87" w14:textId="77777777" w:rsidR="00AC1CFA" w:rsidRPr="005A6CC0" w:rsidRDefault="00AC1CFA" w:rsidP="00F66AD2">
      <w:pPr>
        <w:jc w:val="both"/>
        <w:rPr>
          <w:rFonts w:eastAsia="Times New Roman" w:cs="Consolas"/>
          <w:b/>
          <w:sz w:val="24"/>
          <w:szCs w:val="24"/>
        </w:rPr>
      </w:pPr>
      <w:r w:rsidRPr="005A6CC0">
        <w:rPr>
          <w:rFonts w:eastAsia="Times New Roman" w:cs="Consolas"/>
          <w:sz w:val="24"/>
          <w:szCs w:val="24"/>
        </w:rPr>
        <w:t>-</w:t>
      </w:r>
      <w:r w:rsidRPr="005A6CC0">
        <w:rPr>
          <w:rFonts w:eastAsia="Times New Roman" w:cs="Consolas"/>
          <w:b/>
          <w:sz w:val="24"/>
          <w:szCs w:val="24"/>
        </w:rPr>
        <w:t xml:space="preserve">у физических лиц, </w:t>
      </w:r>
      <w:proofErr w:type="gramStart"/>
      <w:r w:rsidRPr="005A6CC0">
        <w:rPr>
          <w:rFonts w:eastAsia="Times New Roman" w:cs="Consolas"/>
          <w:b/>
          <w:sz w:val="24"/>
          <w:szCs w:val="24"/>
        </w:rPr>
        <w:t>зарегистрированных  в</w:t>
      </w:r>
      <w:proofErr w:type="gramEnd"/>
      <w:r w:rsidRPr="005A6CC0">
        <w:rPr>
          <w:rFonts w:eastAsia="Times New Roman" w:cs="Consolas"/>
          <w:b/>
          <w:sz w:val="24"/>
          <w:szCs w:val="24"/>
        </w:rPr>
        <w:t xml:space="preserve"> качестве «индивидуального  предпринимателя».</w:t>
      </w:r>
    </w:p>
    <w:p w14:paraId="03270B39" w14:textId="77777777" w:rsidR="00AC1CFA" w:rsidRPr="005A6CC0" w:rsidRDefault="00AC1CFA" w:rsidP="00F66AD2">
      <w:pPr>
        <w:jc w:val="both"/>
        <w:rPr>
          <w:rFonts w:eastAsia="Times New Roman" w:cs="Consolas"/>
          <w:sz w:val="24"/>
          <w:szCs w:val="24"/>
        </w:rPr>
      </w:pPr>
      <w:r w:rsidRPr="005A6CC0">
        <w:rPr>
          <w:rFonts w:eastAsia="Times New Roman" w:cs="Consolas"/>
          <w:sz w:val="24"/>
          <w:szCs w:val="24"/>
        </w:rPr>
        <w:t xml:space="preserve">Приобретение   </w:t>
      </w:r>
      <w:proofErr w:type="gramStart"/>
      <w:r w:rsidRPr="005A6CC0">
        <w:rPr>
          <w:rFonts w:eastAsia="Times New Roman" w:cs="Consolas"/>
          <w:sz w:val="24"/>
          <w:szCs w:val="24"/>
        </w:rPr>
        <w:t>основного  средства</w:t>
      </w:r>
      <w:proofErr w:type="gramEnd"/>
      <w:r w:rsidRPr="005A6CC0">
        <w:rPr>
          <w:rFonts w:eastAsia="Times New Roman" w:cs="Consolas"/>
          <w:sz w:val="24"/>
          <w:szCs w:val="24"/>
        </w:rPr>
        <w:t xml:space="preserve">   оформляется  договором  покупки  с </w:t>
      </w:r>
      <w:r w:rsidR="00EB36C5" w:rsidRPr="005A6CC0">
        <w:rPr>
          <w:rFonts w:eastAsia="Times New Roman"/>
          <w:bCs/>
          <w:sz w:val="24"/>
          <w:szCs w:val="24"/>
        </w:rPr>
        <w:t xml:space="preserve"> подробным </w:t>
      </w:r>
    </w:p>
    <w:p w14:paraId="0BE641D5" w14:textId="77777777" w:rsidR="00AC1CFA" w:rsidRPr="005A6CC0" w:rsidRDefault="00AC1CFA" w:rsidP="00F66AD2">
      <w:pPr>
        <w:shd w:val="clear" w:color="auto" w:fill="FFFFFF"/>
        <w:jc w:val="both"/>
        <w:rPr>
          <w:rFonts w:eastAsia="Times New Roman"/>
          <w:bCs/>
          <w:sz w:val="24"/>
          <w:szCs w:val="24"/>
        </w:rPr>
      </w:pPr>
      <w:r w:rsidRPr="005A6CC0">
        <w:rPr>
          <w:rFonts w:eastAsia="Times New Roman"/>
          <w:bCs/>
          <w:sz w:val="24"/>
          <w:szCs w:val="24"/>
        </w:rPr>
        <w:t>указанием  всех    реквизитов  Продавца-ИИН,  адрес; копия удостоверения,   копии патента  (с проверкой   срока  действия патента   и заявленного  дохода);  Акт приемки-передачи по установленной форме на каждый компонент   основного  средства  отдельно;   прилагаемая техническая  и иная документация (страховой полис,  техосмотр, транспортный налог,  техпаспорт, свидетельство  собственника  на  недвижимое  имущество и т.д.);  расчетные  денежные документы; акт  сверки взаиморасчетов.</w:t>
      </w:r>
    </w:p>
    <w:p w14:paraId="1B783DBC" w14:textId="77777777" w:rsidR="001A6F5F" w:rsidRPr="005A6CC0" w:rsidRDefault="001A6F5F" w:rsidP="00F66AD2">
      <w:pPr>
        <w:shd w:val="clear" w:color="auto" w:fill="FFFFFF"/>
        <w:tabs>
          <w:tab w:val="left" w:pos="1843"/>
        </w:tabs>
        <w:spacing w:line="255" w:lineRule="atLeast"/>
        <w:jc w:val="both"/>
        <w:outlineLvl w:val="3"/>
        <w:rPr>
          <w:rFonts w:ascii="Arial" w:eastAsia="Times New Roman" w:hAnsi="Arial" w:cs="Arial"/>
          <w:sz w:val="20"/>
          <w:szCs w:val="20"/>
          <w:lang w:eastAsia="ru-RU"/>
        </w:rPr>
      </w:pPr>
      <w:r w:rsidRPr="005A6CC0">
        <w:rPr>
          <w:rFonts w:eastAsia="Times New Roman"/>
          <w:bCs/>
          <w:sz w:val="24"/>
          <w:szCs w:val="24"/>
        </w:rPr>
        <w:t xml:space="preserve">При   </w:t>
      </w:r>
      <w:proofErr w:type="gramStart"/>
      <w:r w:rsidRPr="005A6CC0">
        <w:rPr>
          <w:rFonts w:eastAsia="Times New Roman"/>
          <w:bCs/>
          <w:sz w:val="24"/>
          <w:szCs w:val="24"/>
        </w:rPr>
        <w:t>этом  в</w:t>
      </w:r>
      <w:proofErr w:type="gramEnd"/>
      <w:r w:rsidRPr="005A6CC0">
        <w:rPr>
          <w:rFonts w:eastAsia="Times New Roman"/>
          <w:bCs/>
          <w:sz w:val="24"/>
          <w:szCs w:val="24"/>
        </w:rPr>
        <w:t xml:space="preserve"> связи с отменой    Свидетельства  о государственной   регистрации  индивидуального   предпринимателя    допускается    приобщение к договору   копии   </w:t>
      </w:r>
    </w:p>
    <w:p w14:paraId="6EE505FD" w14:textId="77777777" w:rsidR="001A6F5F" w:rsidRPr="005A6CC0" w:rsidRDefault="001A6F5F" w:rsidP="00F66AD2">
      <w:pPr>
        <w:shd w:val="clear" w:color="auto" w:fill="FFFFFF"/>
        <w:spacing w:line="255" w:lineRule="atLeast"/>
        <w:jc w:val="both"/>
        <w:outlineLvl w:val="3"/>
        <w:rPr>
          <w:rFonts w:eastAsia="Times New Roman"/>
          <w:bCs/>
          <w:sz w:val="24"/>
          <w:szCs w:val="24"/>
        </w:rPr>
      </w:pPr>
      <w:r w:rsidRPr="005A6CC0">
        <w:rPr>
          <w:rFonts w:eastAsia="Times New Roman"/>
          <w:bCs/>
          <w:sz w:val="24"/>
          <w:szCs w:val="24"/>
        </w:rPr>
        <w:t>свидетельство о государственной регистрации в электронной форме, подписанное электронной цифровой подписью должностного лица органа государственных доходов</w:t>
      </w:r>
      <w:bookmarkStart w:id="302" w:name="z429"/>
      <w:bookmarkEnd w:id="302"/>
      <w:r w:rsidRPr="005A6CC0">
        <w:rPr>
          <w:rFonts w:eastAsia="Times New Roman"/>
          <w:bCs/>
          <w:sz w:val="24"/>
          <w:szCs w:val="24"/>
        </w:rPr>
        <w:t xml:space="preserve">, оформленного      на бумажном носителе. </w:t>
      </w:r>
    </w:p>
    <w:p w14:paraId="6323AE69" w14:textId="77777777" w:rsidR="00D22FA9" w:rsidRPr="005A6CC0" w:rsidRDefault="00D22FA9" w:rsidP="00C02E23">
      <w:pPr>
        <w:keepNext/>
        <w:ind w:firstLine="567"/>
        <w:outlineLvl w:val="2"/>
        <w:rPr>
          <w:rFonts w:eastAsia="Times New Roman"/>
          <w:b/>
          <w:bCs/>
          <w:sz w:val="24"/>
          <w:szCs w:val="24"/>
        </w:rPr>
      </w:pPr>
    </w:p>
    <w:p w14:paraId="6AE6DF2A" w14:textId="77777777" w:rsidR="00A27BA7" w:rsidRPr="005A6CC0" w:rsidRDefault="00A27BA7" w:rsidP="00C02E23">
      <w:pPr>
        <w:keepNext/>
        <w:ind w:firstLine="567"/>
        <w:outlineLvl w:val="2"/>
        <w:rPr>
          <w:rFonts w:eastAsia="Times New Roman"/>
          <w:b/>
          <w:bCs/>
          <w:sz w:val="24"/>
          <w:szCs w:val="24"/>
        </w:rPr>
      </w:pPr>
      <w:r w:rsidRPr="005A6CC0">
        <w:rPr>
          <w:rFonts w:eastAsia="Times New Roman"/>
          <w:b/>
          <w:bCs/>
          <w:sz w:val="24"/>
          <w:szCs w:val="24"/>
        </w:rPr>
        <w:t>3.1.2. Срок полезного использования основных средств</w:t>
      </w:r>
    </w:p>
    <w:p w14:paraId="360C331D"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При определении срока полезного использования актива учитываются следующие факторы:</w:t>
      </w:r>
    </w:p>
    <w:p w14:paraId="0D11A5E5" w14:textId="77777777" w:rsidR="00A27BA7" w:rsidRPr="005A6CC0" w:rsidRDefault="00A27BA7" w:rsidP="00374C75">
      <w:pPr>
        <w:numPr>
          <w:ilvl w:val="0"/>
          <w:numId w:val="73"/>
        </w:numPr>
        <w:ind w:left="284" w:hanging="284"/>
        <w:jc w:val="both"/>
        <w:rPr>
          <w:rFonts w:eastAsia="Times New Roman"/>
          <w:sz w:val="24"/>
          <w:szCs w:val="24"/>
        </w:rPr>
      </w:pPr>
      <w:r w:rsidRPr="005A6CC0">
        <w:rPr>
          <w:rFonts w:eastAsia="Times New Roman"/>
          <w:sz w:val="24"/>
          <w:szCs w:val="24"/>
        </w:rPr>
        <w:t>ожидаемая производительность основного средства или общий объем выпуска;</w:t>
      </w:r>
    </w:p>
    <w:p w14:paraId="79160B2B" w14:textId="77777777" w:rsidR="00A27BA7" w:rsidRPr="005A6CC0" w:rsidRDefault="00A27BA7" w:rsidP="00374C75">
      <w:pPr>
        <w:numPr>
          <w:ilvl w:val="0"/>
          <w:numId w:val="73"/>
        </w:numPr>
        <w:ind w:left="284" w:hanging="284"/>
        <w:jc w:val="both"/>
        <w:rPr>
          <w:rFonts w:eastAsia="Times New Roman"/>
          <w:sz w:val="24"/>
          <w:szCs w:val="24"/>
        </w:rPr>
      </w:pPr>
      <w:r w:rsidRPr="005A6CC0">
        <w:rPr>
          <w:rFonts w:eastAsia="Times New Roman"/>
          <w:sz w:val="24"/>
          <w:szCs w:val="24"/>
        </w:rPr>
        <w:t>ожидаемый физический износ, зависящий от режима эксплуатации (количество смен использования оборудования), программы проведения ремонтных работ, естественных условий и влияния агрессивной среды;</w:t>
      </w:r>
    </w:p>
    <w:p w14:paraId="5DB76DAD" w14:textId="77777777" w:rsidR="00A27BA7" w:rsidRPr="005A6CC0" w:rsidRDefault="00A27BA7" w:rsidP="00374C75">
      <w:pPr>
        <w:numPr>
          <w:ilvl w:val="0"/>
          <w:numId w:val="73"/>
        </w:numPr>
        <w:ind w:left="284" w:hanging="284"/>
        <w:jc w:val="both"/>
        <w:rPr>
          <w:rFonts w:eastAsia="Times New Roman"/>
          <w:sz w:val="24"/>
          <w:szCs w:val="24"/>
        </w:rPr>
      </w:pPr>
      <w:r w:rsidRPr="005A6CC0">
        <w:rPr>
          <w:rFonts w:eastAsia="Times New Roman"/>
          <w:sz w:val="24"/>
          <w:szCs w:val="24"/>
        </w:rPr>
        <w:t>техническое обесценение, возникающее по причине изменения технологий, изменения спроса на продукцию, выпускаемую на данном оборудовании;</w:t>
      </w:r>
    </w:p>
    <w:p w14:paraId="60F765D4" w14:textId="77777777" w:rsidR="00A27BA7" w:rsidRPr="005A6CC0" w:rsidRDefault="00A27BA7" w:rsidP="00374C75">
      <w:pPr>
        <w:numPr>
          <w:ilvl w:val="0"/>
          <w:numId w:val="73"/>
        </w:numPr>
        <w:ind w:left="284" w:hanging="284"/>
        <w:jc w:val="both"/>
        <w:rPr>
          <w:rFonts w:eastAsia="Times New Roman"/>
          <w:sz w:val="24"/>
          <w:szCs w:val="24"/>
        </w:rPr>
      </w:pPr>
      <w:r w:rsidRPr="005A6CC0">
        <w:rPr>
          <w:rFonts w:eastAsia="Times New Roman"/>
          <w:sz w:val="24"/>
          <w:szCs w:val="24"/>
        </w:rPr>
        <w:t>нормативно-правовые и другие ограничения использования этого объекта (например, срок истечения аренды).</w:t>
      </w:r>
    </w:p>
    <w:p w14:paraId="0E0A6A02" w14:textId="77777777" w:rsidR="00A27BA7" w:rsidRPr="005A6CC0" w:rsidRDefault="00A27BA7" w:rsidP="00C02E23">
      <w:pPr>
        <w:jc w:val="both"/>
        <w:rPr>
          <w:rFonts w:eastAsia="Times New Roman"/>
          <w:sz w:val="24"/>
          <w:szCs w:val="24"/>
        </w:rPr>
      </w:pPr>
      <w:r w:rsidRPr="005A6CC0">
        <w:rPr>
          <w:rFonts w:eastAsia="Times New Roman"/>
          <w:sz w:val="24"/>
          <w:szCs w:val="24"/>
        </w:rPr>
        <w:t xml:space="preserve">Срок полезной службы актива </w:t>
      </w:r>
      <w:r w:rsidR="001D395F">
        <w:rPr>
          <w:rFonts w:eastAsia="Times New Roman"/>
          <w:sz w:val="24"/>
          <w:szCs w:val="24"/>
        </w:rPr>
        <w:t>Предприятия</w:t>
      </w:r>
      <w:r w:rsidRPr="005A6CC0">
        <w:rPr>
          <w:rFonts w:eastAsia="Times New Roman"/>
          <w:sz w:val="24"/>
          <w:szCs w:val="24"/>
        </w:rPr>
        <w:t xml:space="preserve"> определяется, с учетом предполагаемой полезности актива </w:t>
      </w:r>
      <w:r w:rsidR="00DC3C37" w:rsidRPr="005A6CC0">
        <w:rPr>
          <w:rFonts w:eastAsia="Times New Roman"/>
          <w:sz w:val="24"/>
          <w:szCs w:val="24"/>
        </w:rPr>
        <w:t>для</w:t>
      </w:r>
      <w:r w:rsidRPr="005A6CC0">
        <w:rPr>
          <w:rFonts w:eastAsia="Times New Roman"/>
          <w:sz w:val="24"/>
          <w:szCs w:val="24"/>
        </w:rPr>
        <w:t xml:space="preserve"> </w:t>
      </w:r>
      <w:r w:rsidR="001D395F">
        <w:rPr>
          <w:rFonts w:eastAsia="Times New Roman"/>
          <w:sz w:val="24"/>
          <w:szCs w:val="24"/>
        </w:rPr>
        <w:t>Предприятия</w:t>
      </w:r>
      <w:r w:rsidR="00DC3C37" w:rsidRPr="005A6CC0">
        <w:rPr>
          <w:rFonts w:eastAsia="Times New Roman"/>
          <w:sz w:val="24"/>
          <w:szCs w:val="24"/>
        </w:rPr>
        <w:t xml:space="preserve">. </w:t>
      </w:r>
    </w:p>
    <w:p w14:paraId="40918919" w14:textId="77777777" w:rsidR="00A27BA7" w:rsidRPr="005A6CC0" w:rsidRDefault="00A27BA7" w:rsidP="00C02E23">
      <w:pPr>
        <w:jc w:val="both"/>
        <w:rPr>
          <w:rFonts w:eastAsia="Times New Roman"/>
          <w:sz w:val="24"/>
          <w:szCs w:val="24"/>
        </w:rPr>
      </w:pPr>
    </w:p>
    <w:p w14:paraId="2A454AAB" w14:textId="77777777" w:rsidR="00DC3C37" w:rsidRPr="005A6CC0" w:rsidRDefault="00DC3C37" w:rsidP="00C02E23">
      <w:pPr>
        <w:autoSpaceDE w:val="0"/>
        <w:autoSpaceDN w:val="0"/>
        <w:adjustRightInd w:val="0"/>
        <w:ind w:firstLine="567"/>
        <w:rPr>
          <w:rFonts w:eastAsia="Times New Roman"/>
          <w:sz w:val="24"/>
          <w:szCs w:val="24"/>
          <w:lang w:eastAsia="ru-RU"/>
        </w:rPr>
      </w:pPr>
      <w:r w:rsidRPr="005A6CC0">
        <w:rPr>
          <w:rFonts w:eastAsia="Times New Roman"/>
          <w:b/>
          <w:bCs/>
          <w:sz w:val="24"/>
          <w:szCs w:val="24"/>
          <w:lang w:eastAsia="ru-RU"/>
        </w:rPr>
        <w:t>Изменение срока полезной службы</w:t>
      </w:r>
    </w:p>
    <w:p w14:paraId="3F4E39A5" w14:textId="77777777" w:rsidR="00DC3C37" w:rsidRPr="005A6CC0" w:rsidRDefault="00DC3C3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Срок полезной службы </w:t>
      </w:r>
      <w:r w:rsidR="00617979" w:rsidRPr="005A6CC0">
        <w:rPr>
          <w:rFonts w:eastAsia="Times New Roman"/>
          <w:sz w:val="24"/>
          <w:szCs w:val="24"/>
        </w:rPr>
        <w:t>основных средств</w:t>
      </w:r>
      <w:r w:rsidRPr="005A6CC0">
        <w:rPr>
          <w:rFonts w:eastAsia="Times New Roman"/>
          <w:sz w:val="24"/>
          <w:szCs w:val="24"/>
          <w:lang w:eastAsia="ru-RU"/>
        </w:rPr>
        <w:t xml:space="preserve"> пересматривается на каждую отчетную дату, с учетом предполагаемой полезности актива для </w:t>
      </w:r>
      <w:r w:rsidR="001D395F">
        <w:rPr>
          <w:rFonts w:eastAsia="Times New Roman"/>
          <w:sz w:val="24"/>
          <w:szCs w:val="24"/>
          <w:lang w:eastAsia="ru-RU"/>
        </w:rPr>
        <w:t>Предприятия</w:t>
      </w:r>
      <w:r w:rsidRPr="005A6CC0">
        <w:rPr>
          <w:rFonts w:eastAsia="Times New Roman"/>
          <w:sz w:val="24"/>
          <w:szCs w:val="24"/>
          <w:lang w:eastAsia="ru-RU"/>
        </w:rPr>
        <w:t xml:space="preserve"> и, если ожидания по использованию объекта </w:t>
      </w:r>
      <w:r w:rsidR="00617979" w:rsidRPr="005A6CC0">
        <w:rPr>
          <w:rFonts w:eastAsia="Times New Roman"/>
          <w:sz w:val="24"/>
          <w:szCs w:val="24"/>
        </w:rPr>
        <w:t>основных средств</w:t>
      </w:r>
      <w:r w:rsidRPr="005A6CC0">
        <w:rPr>
          <w:rFonts w:eastAsia="Times New Roman"/>
          <w:sz w:val="24"/>
          <w:szCs w:val="24"/>
          <w:lang w:eastAsia="ru-RU"/>
        </w:rPr>
        <w:t xml:space="preserve"> значительно отличаются от предыдущих оценок, амортизационные отчисления за текущий месяц и </w:t>
      </w:r>
      <w:r w:rsidRPr="005A6CC0">
        <w:rPr>
          <w:rFonts w:eastAsia="Times New Roman"/>
          <w:bCs/>
          <w:sz w:val="24"/>
          <w:szCs w:val="24"/>
          <w:lang w:eastAsia="ru-RU"/>
        </w:rPr>
        <w:t xml:space="preserve">все </w:t>
      </w:r>
      <w:r w:rsidRPr="005A6CC0">
        <w:rPr>
          <w:rFonts w:eastAsia="Times New Roman"/>
          <w:sz w:val="24"/>
          <w:szCs w:val="24"/>
          <w:lang w:eastAsia="ru-RU"/>
        </w:rPr>
        <w:t>последующие месяцы корректируются соответственно.</w:t>
      </w:r>
    </w:p>
    <w:p w14:paraId="37063945" w14:textId="77777777" w:rsidR="00DC3C37" w:rsidRPr="005A6CC0" w:rsidRDefault="00DC3C3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Срок полезной службы объекта </w:t>
      </w:r>
      <w:r w:rsidR="00617979" w:rsidRPr="005A6CC0">
        <w:rPr>
          <w:rFonts w:eastAsia="Times New Roman"/>
          <w:sz w:val="24"/>
          <w:szCs w:val="24"/>
        </w:rPr>
        <w:t>основных средств</w:t>
      </w:r>
      <w:r w:rsidRPr="005A6CC0">
        <w:rPr>
          <w:rFonts w:eastAsia="Times New Roman"/>
          <w:sz w:val="24"/>
          <w:szCs w:val="24"/>
          <w:lang w:eastAsia="ru-RU"/>
        </w:rPr>
        <w:t xml:space="preserve"> может быть увеличен в результате проведенной реконструкции или модернизации, когда происходит изменение первоначально принятых нормативных показателей функционирования объекта </w:t>
      </w:r>
      <w:r w:rsidR="00617979" w:rsidRPr="005A6CC0">
        <w:rPr>
          <w:rFonts w:eastAsia="Times New Roman"/>
          <w:sz w:val="24"/>
          <w:szCs w:val="24"/>
        </w:rPr>
        <w:t>основных средств</w:t>
      </w:r>
      <w:r w:rsidRPr="005A6CC0">
        <w:rPr>
          <w:rFonts w:eastAsia="Times New Roman"/>
          <w:sz w:val="24"/>
          <w:szCs w:val="24"/>
          <w:lang w:eastAsia="ru-RU"/>
        </w:rPr>
        <w:t xml:space="preserve">, или без проведения модернизации (например, проводится тестирование объекта </w:t>
      </w:r>
      <w:r w:rsidR="00617979" w:rsidRPr="005A6CC0">
        <w:rPr>
          <w:rFonts w:eastAsia="Times New Roman"/>
          <w:sz w:val="24"/>
          <w:szCs w:val="24"/>
        </w:rPr>
        <w:t>основных средств</w:t>
      </w:r>
      <w:r w:rsidRPr="005A6CC0">
        <w:rPr>
          <w:rFonts w:eastAsia="Times New Roman"/>
          <w:sz w:val="24"/>
          <w:szCs w:val="24"/>
          <w:lang w:eastAsia="ru-RU"/>
        </w:rPr>
        <w:t>).</w:t>
      </w:r>
      <w:r w:rsidR="00617979" w:rsidRPr="005A6CC0">
        <w:rPr>
          <w:rFonts w:eastAsia="Times New Roman"/>
          <w:sz w:val="24"/>
          <w:szCs w:val="24"/>
          <w:lang w:eastAsia="ru-RU"/>
        </w:rPr>
        <w:t xml:space="preserve">  </w:t>
      </w:r>
    </w:p>
    <w:p w14:paraId="04CFED1A" w14:textId="77777777" w:rsidR="00DC3C37" w:rsidRDefault="00DC3C3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Расчет амортизации в случае изменения (увеличения) стоимости производится исходя из остаточной стоимости объекта, увеличенной на величину последующих затрат. При этом амортизация начисляется исходя из оставшегося (пересмотренного) срока полезной службы объекта </w:t>
      </w:r>
      <w:r w:rsidR="00617979" w:rsidRPr="005A6CC0">
        <w:rPr>
          <w:rFonts w:eastAsia="Times New Roman"/>
          <w:sz w:val="24"/>
          <w:szCs w:val="24"/>
        </w:rPr>
        <w:t>основных средств</w:t>
      </w:r>
      <w:r w:rsidRPr="005A6CC0">
        <w:rPr>
          <w:rFonts w:eastAsia="Times New Roman"/>
          <w:sz w:val="24"/>
          <w:szCs w:val="24"/>
          <w:lang w:eastAsia="ru-RU"/>
        </w:rPr>
        <w:t>.</w:t>
      </w:r>
    </w:p>
    <w:p w14:paraId="37C7BA8A" w14:textId="77777777" w:rsidR="00571894" w:rsidRDefault="00571894" w:rsidP="00C02E23">
      <w:pPr>
        <w:autoSpaceDE w:val="0"/>
        <w:autoSpaceDN w:val="0"/>
        <w:adjustRightInd w:val="0"/>
        <w:ind w:firstLine="567"/>
        <w:jc w:val="both"/>
        <w:rPr>
          <w:rFonts w:eastAsia="Times New Roman"/>
          <w:sz w:val="24"/>
          <w:szCs w:val="24"/>
          <w:lang w:eastAsia="ru-RU"/>
        </w:rPr>
      </w:pPr>
    </w:p>
    <w:p w14:paraId="044C0D8A" w14:textId="77777777" w:rsidR="00571894" w:rsidRPr="005A6CC0" w:rsidRDefault="00571894" w:rsidP="00C02E23">
      <w:pPr>
        <w:autoSpaceDE w:val="0"/>
        <w:autoSpaceDN w:val="0"/>
        <w:adjustRightInd w:val="0"/>
        <w:ind w:firstLine="567"/>
        <w:jc w:val="both"/>
        <w:rPr>
          <w:rFonts w:eastAsia="Times New Roman"/>
          <w:sz w:val="24"/>
          <w:szCs w:val="24"/>
          <w:lang w:eastAsia="ru-RU"/>
        </w:rPr>
      </w:pPr>
    </w:p>
    <w:p w14:paraId="74B00C98" w14:textId="77777777" w:rsidR="00DC3C37" w:rsidRPr="005A6CC0" w:rsidRDefault="001D395F" w:rsidP="00C02E23">
      <w:pPr>
        <w:autoSpaceDE w:val="0"/>
        <w:autoSpaceDN w:val="0"/>
        <w:adjustRightInd w:val="0"/>
        <w:ind w:firstLine="567"/>
        <w:jc w:val="both"/>
        <w:rPr>
          <w:rFonts w:eastAsia="Times New Roman"/>
          <w:sz w:val="24"/>
          <w:szCs w:val="24"/>
          <w:lang w:eastAsia="ru-RU"/>
        </w:rPr>
      </w:pPr>
      <w:r>
        <w:rPr>
          <w:rFonts w:eastAsia="Times New Roman"/>
          <w:sz w:val="24"/>
          <w:szCs w:val="24"/>
          <w:lang w:eastAsia="ru-RU"/>
        </w:rPr>
        <w:t>Предприятие</w:t>
      </w:r>
      <w:r w:rsidR="00571894">
        <w:rPr>
          <w:rFonts w:eastAsia="Times New Roman"/>
          <w:sz w:val="24"/>
          <w:szCs w:val="24"/>
          <w:lang w:eastAsia="ru-RU"/>
        </w:rPr>
        <w:t xml:space="preserve">   </w:t>
      </w:r>
      <w:r w:rsidR="00DC3C37" w:rsidRPr="005A6CC0">
        <w:rPr>
          <w:rFonts w:eastAsia="Times New Roman"/>
          <w:sz w:val="24"/>
          <w:szCs w:val="24"/>
          <w:lang w:eastAsia="ru-RU"/>
        </w:rPr>
        <w:t xml:space="preserve">может также пересматривать метод расчета амортизации по объектам </w:t>
      </w:r>
      <w:r w:rsidR="00617979" w:rsidRPr="005A6CC0">
        <w:rPr>
          <w:rFonts w:eastAsia="Times New Roman"/>
          <w:sz w:val="24"/>
          <w:szCs w:val="24"/>
        </w:rPr>
        <w:t>основных средств</w:t>
      </w:r>
      <w:r w:rsidR="00DC3C37" w:rsidRPr="005A6CC0">
        <w:rPr>
          <w:rFonts w:eastAsia="Times New Roman"/>
          <w:sz w:val="24"/>
          <w:szCs w:val="24"/>
          <w:lang w:eastAsia="ru-RU"/>
        </w:rPr>
        <w:t xml:space="preserve">, если наблюдались существенные изменения в ожидаемом характере потребления экономических выгод от использования объекта </w:t>
      </w:r>
      <w:r w:rsidR="00617979" w:rsidRPr="005A6CC0">
        <w:rPr>
          <w:rFonts w:eastAsia="Times New Roman"/>
          <w:sz w:val="24"/>
          <w:szCs w:val="24"/>
        </w:rPr>
        <w:t>основных средств</w:t>
      </w:r>
      <w:r w:rsidR="00DC3C37" w:rsidRPr="005A6CC0">
        <w:rPr>
          <w:rFonts w:eastAsia="Times New Roman"/>
          <w:sz w:val="24"/>
          <w:szCs w:val="24"/>
          <w:lang w:eastAsia="ru-RU"/>
        </w:rPr>
        <w:t>. Подобные изменения в методе расчета амортизации учитываются перспективно.</w:t>
      </w:r>
    </w:p>
    <w:p w14:paraId="20E01C88" w14:textId="77777777" w:rsidR="001C2844" w:rsidRPr="005A6CC0" w:rsidRDefault="001C2844" w:rsidP="00C02E23">
      <w:pPr>
        <w:keepNext/>
        <w:ind w:firstLine="567"/>
        <w:outlineLvl w:val="2"/>
        <w:rPr>
          <w:rFonts w:eastAsia="Times New Roman"/>
          <w:b/>
          <w:bCs/>
          <w:sz w:val="24"/>
          <w:szCs w:val="24"/>
        </w:rPr>
      </w:pPr>
    </w:p>
    <w:p w14:paraId="50B343E1" w14:textId="77777777" w:rsidR="00A27BA7" w:rsidRPr="005A6CC0" w:rsidRDefault="00DC3C37" w:rsidP="00C02E23">
      <w:pPr>
        <w:keepNext/>
        <w:ind w:firstLine="567"/>
        <w:outlineLvl w:val="2"/>
        <w:rPr>
          <w:rFonts w:eastAsia="Times New Roman"/>
          <w:b/>
          <w:bCs/>
          <w:sz w:val="24"/>
          <w:szCs w:val="24"/>
        </w:rPr>
      </w:pPr>
      <w:r w:rsidRPr="005A6CC0">
        <w:rPr>
          <w:rFonts w:eastAsia="Times New Roman"/>
          <w:b/>
          <w:bCs/>
          <w:sz w:val="24"/>
          <w:szCs w:val="24"/>
        </w:rPr>
        <w:t>3</w:t>
      </w:r>
      <w:r w:rsidR="00A27BA7" w:rsidRPr="005A6CC0">
        <w:rPr>
          <w:rFonts w:eastAsia="Times New Roman"/>
          <w:b/>
          <w:bCs/>
          <w:sz w:val="24"/>
          <w:szCs w:val="24"/>
        </w:rPr>
        <w:t>.1.</w:t>
      </w:r>
      <w:r w:rsidR="00127F1E" w:rsidRPr="005A6CC0">
        <w:rPr>
          <w:rFonts w:eastAsia="Times New Roman"/>
          <w:b/>
          <w:bCs/>
          <w:sz w:val="24"/>
          <w:szCs w:val="24"/>
        </w:rPr>
        <w:t>3</w:t>
      </w:r>
      <w:r w:rsidR="00A27BA7" w:rsidRPr="005A6CC0">
        <w:rPr>
          <w:rFonts w:eastAsia="Times New Roman"/>
          <w:b/>
          <w:bCs/>
          <w:sz w:val="24"/>
          <w:szCs w:val="24"/>
        </w:rPr>
        <w:t>. Классификация основных средств</w:t>
      </w:r>
    </w:p>
    <w:p w14:paraId="083FEA9B" w14:textId="77777777" w:rsidR="00A27BA7" w:rsidRPr="005A6CC0" w:rsidRDefault="00DC3C37" w:rsidP="00C02E23">
      <w:pPr>
        <w:ind w:firstLine="567"/>
        <w:jc w:val="both"/>
        <w:rPr>
          <w:rFonts w:eastAsia="Times New Roman"/>
          <w:sz w:val="24"/>
          <w:szCs w:val="24"/>
        </w:rPr>
      </w:pPr>
      <w:r w:rsidRPr="005A6CC0">
        <w:rPr>
          <w:rFonts w:eastAsia="Times New Roman"/>
          <w:bCs/>
          <w:sz w:val="24"/>
          <w:szCs w:val="24"/>
        </w:rPr>
        <w:t>3.1.</w:t>
      </w:r>
      <w:r w:rsidR="00127F1E" w:rsidRPr="005A6CC0">
        <w:rPr>
          <w:rFonts w:eastAsia="Times New Roman"/>
          <w:bCs/>
          <w:sz w:val="24"/>
          <w:szCs w:val="24"/>
        </w:rPr>
        <w:t>3</w:t>
      </w:r>
      <w:r w:rsidRPr="005A6CC0">
        <w:rPr>
          <w:rFonts w:eastAsia="Times New Roman"/>
          <w:bCs/>
          <w:sz w:val="24"/>
          <w:szCs w:val="24"/>
        </w:rPr>
        <w:t xml:space="preserve">.1. </w:t>
      </w:r>
      <w:r w:rsidR="00A27BA7" w:rsidRPr="005A6CC0">
        <w:rPr>
          <w:rFonts w:eastAsia="Times New Roman"/>
          <w:bCs/>
          <w:sz w:val="24"/>
          <w:szCs w:val="24"/>
        </w:rPr>
        <w:t xml:space="preserve">В зависимости от целевого назначения и выполнения функций основные </w:t>
      </w:r>
      <w:proofErr w:type="gramStart"/>
      <w:r w:rsidR="00A27BA7" w:rsidRPr="005A6CC0">
        <w:rPr>
          <w:rFonts w:eastAsia="Times New Roman"/>
          <w:bCs/>
          <w:sz w:val="24"/>
          <w:szCs w:val="24"/>
        </w:rPr>
        <w:t xml:space="preserve">средства  </w:t>
      </w:r>
      <w:r w:rsidR="001D395F">
        <w:rPr>
          <w:rFonts w:eastAsia="Times New Roman"/>
          <w:bCs/>
          <w:sz w:val="24"/>
          <w:szCs w:val="24"/>
        </w:rPr>
        <w:t>Предприятия</w:t>
      </w:r>
      <w:proofErr w:type="gramEnd"/>
      <w:r w:rsidR="00A27BA7" w:rsidRPr="005A6CC0">
        <w:rPr>
          <w:rFonts w:eastAsia="Times New Roman"/>
          <w:bCs/>
          <w:sz w:val="24"/>
          <w:szCs w:val="24"/>
        </w:rPr>
        <w:t xml:space="preserve"> подразделяются на группы в соответствии </w:t>
      </w:r>
      <w:r w:rsidRPr="005A6CC0">
        <w:rPr>
          <w:rFonts w:eastAsia="Times New Roman"/>
          <w:bCs/>
          <w:sz w:val="24"/>
          <w:szCs w:val="24"/>
        </w:rPr>
        <w:t>с</w:t>
      </w:r>
      <w:r w:rsidR="00A27BA7" w:rsidRPr="005A6CC0">
        <w:rPr>
          <w:rFonts w:eastAsia="Times New Roman"/>
          <w:bCs/>
          <w:sz w:val="24"/>
          <w:szCs w:val="24"/>
        </w:rPr>
        <w:t xml:space="preserve"> планом счетов.</w:t>
      </w:r>
    </w:p>
    <w:p w14:paraId="1717E3F3" w14:textId="77777777" w:rsidR="00A27BA7" w:rsidRPr="005A6CC0" w:rsidRDefault="00DC3C37" w:rsidP="00C02E23">
      <w:pPr>
        <w:ind w:firstLine="567"/>
        <w:jc w:val="both"/>
        <w:rPr>
          <w:rFonts w:eastAsia="Times New Roman"/>
          <w:bCs/>
          <w:sz w:val="24"/>
          <w:szCs w:val="24"/>
        </w:rPr>
      </w:pPr>
      <w:r w:rsidRPr="005A6CC0">
        <w:rPr>
          <w:rFonts w:eastAsia="Times New Roman"/>
          <w:bCs/>
          <w:sz w:val="24"/>
          <w:szCs w:val="24"/>
        </w:rPr>
        <w:t>3.1.</w:t>
      </w:r>
      <w:r w:rsidR="00127F1E" w:rsidRPr="005A6CC0">
        <w:rPr>
          <w:rFonts w:eastAsia="Times New Roman"/>
          <w:bCs/>
          <w:sz w:val="24"/>
          <w:szCs w:val="24"/>
        </w:rPr>
        <w:t>3</w:t>
      </w:r>
      <w:r w:rsidRPr="005A6CC0">
        <w:rPr>
          <w:rFonts w:eastAsia="Times New Roman"/>
          <w:bCs/>
          <w:sz w:val="24"/>
          <w:szCs w:val="24"/>
        </w:rPr>
        <w:t xml:space="preserve">.2. </w:t>
      </w:r>
      <w:r w:rsidR="00A27BA7" w:rsidRPr="005A6CC0">
        <w:rPr>
          <w:rFonts w:eastAsia="Times New Roman"/>
          <w:bCs/>
          <w:sz w:val="24"/>
          <w:szCs w:val="24"/>
        </w:rPr>
        <w:t>Основные средства подразделяются на производственные и непроизводственные в зависимости от характера участия в производстве.</w:t>
      </w:r>
    </w:p>
    <w:p w14:paraId="0A909821" w14:textId="77777777" w:rsidR="00A27BA7" w:rsidRPr="005A6CC0" w:rsidRDefault="00DC3C37" w:rsidP="00C02E23">
      <w:pPr>
        <w:ind w:firstLine="567"/>
        <w:jc w:val="both"/>
        <w:rPr>
          <w:rFonts w:eastAsia="Times New Roman"/>
          <w:bCs/>
          <w:sz w:val="24"/>
          <w:szCs w:val="24"/>
        </w:rPr>
      </w:pPr>
      <w:r w:rsidRPr="005A6CC0">
        <w:rPr>
          <w:rFonts w:eastAsia="Times New Roman"/>
          <w:bCs/>
          <w:sz w:val="24"/>
          <w:szCs w:val="24"/>
        </w:rPr>
        <w:t>3.1.</w:t>
      </w:r>
      <w:r w:rsidR="00127F1E" w:rsidRPr="005A6CC0">
        <w:rPr>
          <w:rFonts w:eastAsia="Times New Roman"/>
          <w:bCs/>
          <w:sz w:val="24"/>
          <w:szCs w:val="24"/>
        </w:rPr>
        <w:t>3</w:t>
      </w:r>
      <w:r w:rsidRPr="005A6CC0">
        <w:rPr>
          <w:rFonts w:eastAsia="Times New Roman"/>
          <w:bCs/>
          <w:sz w:val="24"/>
          <w:szCs w:val="24"/>
        </w:rPr>
        <w:t xml:space="preserve">.3. </w:t>
      </w:r>
      <w:r w:rsidR="00A27BA7" w:rsidRPr="005A6CC0">
        <w:rPr>
          <w:rFonts w:eastAsia="Times New Roman"/>
          <w:bCs/>
          <w:sz w:val="24"/>
          <w:szCs w:val="24"/>
        </w:rPr>
        <w:t xml:space="preserve">По принадлежности основные средства подразделяются на </w:t>
      </w:r>
      <w:r w:rsidR="00AB3119" w:rsidRPr="005A6CC0">
        <w:rPr>
          <w:rFonts w:eastAsia="Times New Roman"/>
          <w:bCs/>
          <w:sz w:val="24"/>
          <w:szCs w:val="24"/>
        </w:rPr>
        <w:t>«</w:t>
      </w:r>
      <w:r w:rsidR="00A27BA7" w:rsidRPr="005A6CC0">
        <w:rPr>
          <w:rFonts w:eastAsia="Times New Roman"/>
          <w:bCs/>
          <w:sz w:val="24"/>
          <w:szCs w:val="24"/>
        </w:rPr>
        <w:t>собственные</w:t>
      </w:r>
      <w:r w:rsidR="00AB3119" w:rsidRPr="005A6CC0">
        <w:rPr>
          <w:rFonts w:eastAsia="Times New Roman"/>
          <w:bCs/>
          <w:sz w:val="24"/>
          <w:szCs w:val="24"/>
        </w:rPr>
        <w:t>»</w:t>
      </w:r>
      <w:r w:rsidR="00A27BA7" w:rsidRPr="005A6CC0">
        <w:rPr>
          <w:rFonts w:eastAsia="Times New Roman"/>
          <w:bCs/>
          <w:sz w:val="24"/>
          <w:szCs w:val="24"/>
        </w:rPr>
        <w:t xml:space="preserve"> и </w:t>
      </w:r>
      <w:proofErr w:type="gramStart"/>
      <w:r w:rsidR="00617979" w:rsidRPr="005A6CC0">
        <w:rPr>
          <w:rFonts w:eastAsia="Times New Roman"/>
          <w:bCs/>
          <w:sz w:val="24"/>
          <w:szCs w:val="24"/>
        </w:rPr>
        <w:t xml:space="preserve">на  </w:t>
      </w:r>
      <w:r w:rsidR="00AB3119" w:rsidRPr="005A6CC0">
        <w:rPr>
          <w:rFonts w:eastAsia="Times New Roman"/>
          <w:bCs/>
          <w:sz w:val="24"/>
          <w:szCs w:val="24"/>
        </w:rPr>
        <w:t>«</w:t>
      </w:r>
      <w:proofErr w:type="gramEnd"/>
      <w:r w:rsidR="00A27BA7" w:rsidRPr="005A6CC0">
        <w:rPr>
          <w:rFonts w:eastAsia="Times New Roman"/>
          <w:bCs/>
          <w:sz w:val="24"/>
          <w:szCs w:val="24"/>
        </w:rPr>
        <w:t>арендованные</w:t>
      </w:r>
      <w:r w:rsidR="00AB3119" w:rsidRPr="005A6CC0">
        <w:rPr>
          <w:rFonts w:eastAsia="Times New Roman"/>
          <w:bCs/>
          <w:sz w:val="24"/>
          <w:szCs w:val="24"/>
        </w:rPr>
        <w:t>»</w:t>
      </w:r>
      <w:r w:rsidR="00A27BA7" w:rsidRPr="005A6CC0">
        <w:rPr>
          <w:rFonts w:eastAsia="Times New Roman"/>
          <w:bCs/>
          <w:sz w:val="24"/>
          <w:szCs w:val="24"/>
        </w:rPr>
        <w:t xml:space="preserve">. </w:t>
      </w:r>
    </w:p>
    <w:p w14:paraId="6828DBF7" w14:textId="77777777" w:rsidR="00A27BA7" w:rsidRPr="005A6CC0" w:rsidRDefault="00DC3C37" w:rsidP="00C02E23">
      <w:pPr>
        <w:ind w:firstLine="567"/>
        <w:jc w:val="both"/>
        <w:rPr>
          <w:rFonts w:eastAsia="Times New Roman"/>
          <w:bCs/>
          <w:sz w:val="24"/>
          <w:szCs w:val="24"/>
        </w:rPr>
      </w:pPr>
      <w:r w:rsidRPr="005A6CC0">
        <w:rPr>
          <w:rFonts w:eastAsia="Times New Roman"/>
          <w:bCs/>
          <w:sz w:val="24"/>
          <w:szCs w:val="24"/>
        </w:rPr>
        <w:t>3.1.</w:t>
      </w:r>
      <w:r w:rsidR="00127F1E" w:rsidRPr="005A6CC0">
        <w:rPr>
          <w:rFonts w:eastAsia="Times New Roman"/>
          <w:bCs/>
          <w:sz w:val="24"/>
          <w:szCs w:val="24"/>
        </w:rPr>
        <w:t>3</w:t>
      </w:r>
      <w:r w:rsidRPr="005A6CC0">
        <w:rPr>
          <w:rFonts w:eastAsia="Times New Roman"/>
          <w:bCs/>
          <w:sz w:val="24"/>
          <w:szCs w:val="24"/>
        </w:rPr>
        <w:t xml:space="preserve">.4. </w:t>
      </w:r>
      <w:r w:rsidR="001D395F">
        <w:rPr>
          <w:rFonts w:eastAsia="Times New Roman"/>
          <w:bCs/>
          <w:sz w:val="24"/>
          <w:szCs w:val="24"/>
        </w:rPr>
        <w:t>Предприятие</w:t>
      </w:r>
      <w:r w:rsidR="00571894">
        <w:rPr>
          <w:rFonts w:eastAsia="Times New Roman"/>
          <w:bCs/>
          <w:sz w:val="24"/>
          <w:szCs w:val="24"/>
        </w:rPr>
        <w:t xml:space="preserve">   </w:t>
      </w:r>
      <w:r w:rsidR="00A27BA7" w:rsidRPr="005A6CC0">
        <w:rPr>
          <w:rFonts w:eastAsia="Times New Roman"/>
          <w:bCs/>
          <w:sz w:val="24"/>
          <w:szCs w:val="24"/>
        </w:rPr>
        <w:t>классифицирует основные средства по следующим группам:</w:t>
      </w:r>
    </w:p>
    <w:p w14:paraId="028B727E" w14:textId="77777777" w:rsidR="00A27BA7" w:rsidRPr="005A6CC0" w:rsidRDefault="00A27BA7" w:rsidP="00415EF1">
      <w:pPr>
        <w:numPr>
          <w:ilvl w:val="0"/>
          <w:numId w:val="22"/>
        </w:numPr>
        <w:jc w:val="both"/>
        <w:rPr>
          <w:rFonts w:eastAsia="Times New Roman"/>
          <w:bCs/>
          <w:sz w:val="24"/>
          <w:szCs w:val="24"/>
        </w:rPr>
      </w:pPr>
      <w:r w:rsidRPr="005A6CC0">
        <w:rPr>
          <w:rFonts w:eastAsia="Times New Roman"/>
          <w:bCs/>
          <w:sz w:val="24"/>
          <w:szCs w:val="24"/>
        </w:rPr>
        <w:t>Земля</w:t>
      </w:r>
    </w:p>
    <w:p w14:paraId="3AB4047F" w14:textId="77777777" w:rsidR="00A27BA7" w:rsidRPr="005A6CC0" w:rsidRDefault="00A27BA7" w:rsidP="00415EF1">
      <w:pPr>
        <w:numPr>
          <w:ilvl w:val="0"/>
          <w:numId w:val="22"/>
        </w:numPr>
        <w:jc w:val="both"/>
        <w:rPr>
          <w:rFonts w:eastAsia="Times New Roman"/>
          <w:bCs/>
          <w:sz w:val="24"/>
          <w:szCs w:val="24"/>
        </w:rPr>
      </w:pPr>
      <w:r w:rsidRPr="005A6CC0">
        <w:rPr>
          <w:rFonts w:eastAsia="Times New Roman"/>
          <w:bCs/>
          <w:sz w:val="24"/>
          <w:szCs w:val="24"/>
        </w:rPr>
        <w:t>Здания и сооружения</w:t>
      </w:r>
    </w:p>
    <w:p w14:paraId="271D42E0" w14:textId="77777777" w:rsidR="00A27BA7" w:rsidRPr="005A6CC0" w:rsidRDefault="00A27BA7" w:rsidP="00415EF1">
      <w:pPr>
        <w:numPr>
          <w:ilvl w:val="0"/>
          <w:numId w:val="22"/>
        </w:numPr>
        <w:jc w:val="both"/>
        <w:rPr>
          <w:rFonts w:eastAsia="Times New Roman"/>
          <w:bCs/>
          <w:sz w:val="24"/>
          <w:szCs w:val="24"/>
        </w:rPr>
      </w:pPr>
      <w:r w:rsidRPr="005A6CC0">
        <w:rPr>
          <w:rFonts w:eastAsia="Times New Roman"/>
          <w:bCs/>
          <w:sz w:val="24"/>
          <w:szCs w:val="24"/>
        </w:rPr>
        <w:t>Машины и оборудование</w:t>
      </w:r>
    </w:p>
    <w:p w14:paraId="289B417A" w14:textId="77777777" w:rsidR="00A27BA7" w:rsidRPr="005A6CC0" w:rsidRDefault="00A27BA7" w:rsidP="00415EF1">
      <w:pPr>
        <w:numPr>
          <w:ilvl w:val="0"/>
          <w:numId w:val="22"/>
        </w:numPr>
        <w:jc w:val="both"/>
        <w:rPr>
          <w:rFonts w:eastAsia="Times New Roman"/>
          <w:bCs/>
          <w:sz w:val="24"/>
          <w:szCs w:val="24"/>
        </w:rPr>
      </w:pPr>
      <w:r w:rsidRPr="005A6CC0">
        <w:rPr>
          <w:rFonts w:eastAsia="Times New Roman"/>
          <w:bCs/>
          <w:sz w:val="24"/>
          <w:szCs w:val="24"/>
        </w:rPr>
        <w:t>Транспортные средства</w:t>
      </w:r>
    </w:p>
    <w:p w14:paraId="672B9E57" w14:textId="77777777" w:rsidR="00A27BA7" w:rsidRPr="005A6CC0" w:rsidRDefault="00A27BA7" w:rsidP="00415EF1">
      <w:pPr>
        <w:numPr>
          <w:ilvl w:val="0"/>
          <w:numId w:val="22"/>
        </w:numPr>
        <w:jc w:val="both"/>
        <w:rPr>
          <w:rFonts w:eastAsia="Times New Roman"/>
          <w:bCs/>
          <w:sz w:val="24"/>
          <w:szCs w:val="24"/>
        </w:rPr>
      </w:pPr>
      <w:r w:rsidRPr="005A6CC0">
        <w:rPr>
          <w:rFonts w:eastAsia="Times New Roman"/>
          <w:bCs/>
          <w:sz w:val="24"/>
          <w:szCs w:val="24"/>
        </w:rPr>
        <w:t>Прочие основные средства</w:t>
      </w:r>
    </w:p>
    <w:p w14:paraId="0F665237" w14:textId="77777777" w:rsidR="00A27BA7" w:rsidRPr="005A6CC0" w:rsidRDefault="00DC3C37" w:rsidP="00C02E23">
      <w:pPr>
        <w:ind w:firstLine="567"/>
        <w:jc w:val="both"/>
        <w:rPr>
          <w:rFonts w:eastAsia="Times New Roman"/>
          <w:bCs/>
          <w:sz w:val="24"/>
          <w:szCs w:val="24"/>
        </w:rPr>
      </w:pPr>
      <w:r w:rsidRPr="005A6CC0">
        <w:rPr>
          <w:rFonts w:eastAsia="Times New Roman"/>
          <w:bCs/>
          <w:sz w:val="24"/>
          <w:szCs w:val="24"/>
        </w:rPr>
        <w:t>3.1.</w:t>
      </w:r>
      <w:r w:rsidR="00127F1E" w:rsidRPr="005A6CC0">
        <w:rPr>
          <w:rFonts w:eastAsia="Times New Roman"/>
          <w:bCs/>
          <w:sz w:val="24"/>
          <w:szCs w:val="24"/>
        </w:rPr>
        <w:t>3</w:t>
      </w:r>
      <w:r w:rsidRPr="005A6CC0">
        <w:rPr>
          <w:rFonts w:eastAsia="Times New Roman"/>
          <w:bCs/>
          <w:sz w:val="24"/>
          <w:szCs w:val="24"/>
        </w:rPr>
        <w:t xml:space="preserve">.5. </w:t>
      </w:r>
      <w:r w:rsidR="00A27BA7" w:rsidRPr="005A6CC0">
        <w:rPr>
          <w:rFonts w:eastAsia="Times New Roman"/>
          <w:bCs/>
          <w:sz w:val="24"/>
          <w:szCs w:val="24"/>
        </w:rPr>
        <w:t xml:space="preserve">При </w:t>
      </w:r>
      <w:proofErr w:type="gramStart"/>
      <w:r w:rsidR="00A27BA7" w:rsidRPr="005A6CC0">
        <w:rPr>
          <w:rFonts w:eastAsia="Times New Roman"/>
          <w:bCs/>
          <w:sz w:val="24"/>
          <w:szCs w:val="24"/>
        </w:rPr>
        <w:t>необходимости  каждая</w:t>
      </w:r>
      <w:proofErr w:type="gramEnd"/>
      <w:r w:rsidR="00A27BA7" w:rsidRPr="005A6CC0">
        <w:rPr>
          <w:rFonts w:eastAsia="Times New Roman"/>
          <w:bCs/>
          <w:sz w:val="24"/>
          <w:szCs w:val="24"/>
        </w:rPr>
        <w:t xml:space="preserve"> группа основных средств может быть разбита на подгруппы либо сформированы новые группы, если основные средства внутри группы имеют существенные различия.</w:t>
      </w:r>
    </w:p>
    <w:p w14:paraId="636CBCF4" w14:textId="77777777" w:rsidR="00A27BA7" w:rsidRPr="005A6CC0" w:rsidRDefault="00A27BA7" w:rsidP="00C02E23">
      <w:pPr>
        <w:keepNext/>
        <w:ind w:firstLine="567"/>
        <w:jc w:val="both"/>
        <w:outlineLvl w:val="2"/>
        <w:rPr>
          <w:rFonts w:eastAsia="Times New Roman" w:cs="Arial"/>
          <w:bCs/>
          <w:sz w:val="24"/>
          <w:szCs w:val="24"/>
        </w:rPr>
      </w:pPr>
      <w:r w:rsidRPr="005A6CC0">
        <w:rPr>
          <w:rFonts w:eastAsia="Times New Roman" w:cs="Arial"/>
          <w:bCs/>
          <w:sz w:val="24"/>
          <w:szCs w:val="24"/>
        </w:rPr>
        <w:t>3.1.</w:t>
      </w:r>
      <w:r w:rsidR="00127F1E" w:rsidRPr="005A6CC0">
        <w:rPr>
          <w:rFonts w:eastAsia="Times New Roman" w:cs="Arial"/>
          <w:bCs/>
          <w:sz w:val="24"/>
          <w:szCs w:val="24"/>
        </w:rPr>
        <w:t>4</w:t>
      </w:r>
      <w:r w:rsidRPr="005A6CC0">
        <w:rPr>
          <w:rFonts w:eastAsia="Times New Roman" w:cs="Arial"/>
          <w:bCs/>
          <w:sz w:val="24"/>
          <w:szCs w:val="24"/>
        </w:rPr>
        <w:t>. Последующее признание и оценка</w:t>
      </w:r>
    </w:p>
    <w:p w14:paraId="5D99C696" w14:textId="77777777" w:rsidR="00A27BA7" w:rsidRPr="005A6CC0" w:rsidRDefault="00127F1E" w:rsidP="00C02E23">
      <w:pPr>
        <w:ind w:firstLine="567"/>
        <w:jc w:val="both"/>
        <w:rPr>
          <w:rFonts w:eastAsia="Times New Roman"/>
          <w:sz w:val="24"/>
          <w:szCs w:val="24"/>
        </w:rPr>
      </w:pPr>
      <w:r w:rsidRPr="005A6CC0">
        <w:rPr>
          <w:rFonts w:eastAsia="Times New Roman"/>
          <w:sz w:val="24"/>
          <w:szCs w:val="24"/>
        </w:rPr>
        <w:t>3.1.4</w:t>
      </w:r>
      <w:r w:rsidR="009A3714" w:rsidRPr="005A6CC0">
        <w:rPr>
          <w:rFonts w:eastAsia="Times New Roman"/>
          <w:sz w:val="24"/>
          <w:szCs w:val="24"/>
        </w:rPr>
        <w:t xml:space="preserve">.1. </w:t>
      </w:r>
      <w:r w:rsidR="00A27BA7" w:rsidRPr="005A6CC0">
        <w:rPr>
          <w:rFonts w:eastAsia="Times New Roman"/>
          <w:sz w:val="24"/>
          <w:szCs w:val="24"/>
        </w:rPr>
        <w:t>После первоначального признания основные средства отражаются в финансовой отчетности по первоначальной стоимости за минусом накопленной амортизации и убытков от обесценения.</w:t>
      </w:r>
    </w:p>
    <w:p w14:paraId="6F64628C"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127F1E" w:rsidRPr="005A6CC0">
        <w:rPr>
          <w:rFonts w:eastAsia="Times New Roman"/>
          <w:sz w:val="24"/>
          <w:szCs w:val="24"/>
        </w:rPr>
        <w:t>4</w:t>
      </w:r>
      <w:r w:rsidRPr="005A6CC0">
        <w:rPr>
          <w:rFonts w:eastAsia="Times New Roman"/>
          <w:sz w:val="24"/>
          <w:szCs w:val="24"/>
        </w:rPr>
        <w:t xml:space="preserve">.2. </w:t>
      </w:r>
      <w:r w:rsidR="00A27BA7" w:rsidRPr="005A6CC0">
        <w:rPr>
          <w:rFonts w:eastAsia="Times New Roman"/>
          <w:sz w:val="24"/>
          <w:szCs w:val="24"/>
        </w:rPr>
        <w:t>Срок полезной службы объектов основных средств, как и ликвидационная стоимость, при необходимости может пересматриваться с учетом произведенных последующих затрат, улучшающих состояние объектов основных средств, что приводит к увеличению срока службы, а также с учетом технологических изменений, изменений на рынке сбыта или в результате изменения условий деятельности или юридических ограничений по использованию объектов основных средств, что приводит к сокращению срока службы, т.е. с учетом всех факторов, влияющих на будущие экономические выгоды.</w:t>
      </w:r>
    </w:p>
    <w:p w14:paraId="792590F0" w14:textId="77777777" w:rsidR="00BF64CB" w:rsidRPr="005A6CC0" w:rsidRDefault="00BF64CB" w:rsidP="00C02E23">
      <w:pPr>
        <w:ind w:firstLine="540"/>
        <w:rPr>
          <w:rFonts w:eastAsia="Times New Roman" w:cs="Arial"/>
          <w:b/>
          <w:bCs/>
          <w:sz w:val="24"/>
          <w:szCs w:val="24"/>
        </w:rPr>
      </w:pPr>
    </w:p>
    <w:p w14:paraId="31363F99" w14:textId="77777777" w:rsidR="00A27BA7" w:rsidRPr="005A6CC0" w:rsidRDefault="00A27BA7" w:rsidP="00C02E23">
      <w:pPr>
        <w:ind w:firstLine="540"/>
        <w:rPr>
          <w:rFonts w:eastAsia="Times New Roman" w:cs="Arial"/>
          <w:b/>
          <w:bCs/>
          <w:sz w:val="24"/>
          <w:szCs w:val="24"/>
        </w:rPr>
      </w:pPr>
      <w:r w:rsidRPr="005A6CC0">
        <w:rPr>
          <w:rFonts w:eastAsia="Times New Roman" w:cs="Arial"/>
          <w:b/>
          <w:bCs/>
          <w:sz w:val="24"/>
          <w:szCs w:val="24"/>
        </w:rPr>
        <w:t>3.1.</w:t>
      </w:r>
      <w:r w:rsidR="00752C39" w:rsidRPr="005A6CC0">
        <w:rPr>
          <w:rFonts w:eastAsia="Times New Roman" w:cs="Arial"/>
          <w:b/>
          <w:bCs/>
          <w:sz w:val="24"/>
          <w:szCs w:val="24"/>
        </w:rPr>
        <w:t>4</w:t>
      </w:r>
      <w:r w:rsidRPr="005A6CC0">
        <w:rPr>
          <w:rFonts w:eastAsia="Times New Roman" w:cs="Arial"/>
          <w:b/>
          <w:bCs/>
          <w:sz w:val="24"/>
          <w:szCs w:val="24"/>
        </w:rPr>
        <w:t xml:space="preserve">. Амортизация </w:t>
      </w:r>
    </w:p>
    <w:p w14:paraId="0932A687"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4</w:t>
      </w:r>
      <w:r w:rsidRPr="005A6CC0">
        <w:rPr>
          <w:rFonts w:eastAsia="Times New Roman"/>
          <w:sz w:val="24"/>
          <w:szCs w:val="24"/>
        </w:rPr>
        <w:t xml:space="preserve">.1 </w:t>
      </w:r>
      <w:r w:rsidR="00A27BA7" w:rsidRPr="005A6CC0">
        <w:rPr>
          <w:rFonts w:eastAsia="Times New Roman"/>
          <w:sz w:val="24"/>
          <w:szCs w:val="24"/>
        </w:rPr>
        <w:t xml:space="preserve">По мере того, как экономические выгоды, связанные с использованием </w:t>
      </w:r>
      <w:proofErr w:type="gramStart"/>
      <w:r w:rsidR="00A27BA7" w:rsidRPr="005A6CC0">
        <w:rPr>
          <w:rFonts w:eastAsia="Times New Roman"/>
          <w:sz w:val="24"/>
          <w:szCs w:val="24"/>
        </w:rPr>
        <w:t>основного средства</w:t>
      </w:r>
      <w:proofErr w:type="gramEnd"/>
      <w:r w:rsidR="00A27BA7" w:rsidRPr="005A6CC0">
        <w:rPr>
          <w:rFonts w:eastAsia="Times New Roman"/>
          <w:sz w:val="24"/>
          <w:szCs w:val="24"/>
        </w:rPr>
        <w:t xml:space="preserve"> потребляются </w:t>
      </w:r>
      <w:r w:rsidR="001D395F">
        <w:rPr>
          <w:rFonts w:eastAsia="Times New Roman"/>
          <w:sz w:val="24"/>
          <w:szCs w:val="24"/>
        </w:rPr>
        <w:t>Предприятием</w:t>
      </w:r>
      <w:r w:rsidR="00A27BA7" w:rsidRPr="005A6CC0">
        <w:rPr>
          <w:rFonts w:eastAsia="Times New Roman"/>
          <w:sz w:val="24"/>
          <w:szCs w:val="24"/>
        </w:rPr>
        <w:t>, его балансовая стоимость уменьшается, путем начисления амортизации.</w:t>
      </w:r>
    </w:p>
    <w:p w14:paraId="772B49A1" w14:textId="77777777" w:rsidR="00617979"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4</w:t>
      </w:r>
      <w:r w:rsidRPr="005A6CC0">
        <w:rPr>
          <w:rFonts w:eastAsia="Times New Roman"/>
          <w:sz w:val="24"/>
          <w:szCs w:val="24"/>
        </w:rPr>
        <w:t xml:space="preserve">.2. </w:t>
      </w:r>
      <w:r w:rsidR="00A27BA7" w:rsidRPr="005A6CC0">
        <w:rPr>
          <w:rFonts w:eastAsia="Times New Roman"/>
          <w:sz w:val="24"/>
          <w:szCs w:val="24"/>
        </w:rPr>
        <w:t xml:space="preserve">Амортизируемая стоимость основных средств на протяжении срока его полезной службы списывается </w:t>
      </w:r>
      <w:r w:rsidR="00A27BA7" w:rsidRPr="005A6CC0">
        <w:rPr>
          <w:rFonts w:eastAsia="Times New Roman"/>
          <w:b/>
          <w:sz w:val="24"/>
          <w:szCs w:val="24"/>
        </w:rPr>
        <w:t>методом равномерного списания (прямолинейный метод)</w:t>
      </w:r>
      <w:r w:rsidR="00A27BA7" w:rsidRPr="005A6CC0">
        <w:rPr>
          <w:rFonts w:eastAsia="Times New Roman"/>
          <w:sz w:val="24"/>
          <w:szCs w:val="24"/>
        </w:rPr>
        <w:t xml:space="preserve"> с </w:t>
      </w:r>
      <w:proofErr w:type="gramStart"/>
      <w:r w:rsidR="00A27BA7" w:rsidRPr="005A6CC0">
        <w:rPr>
          <w:rFonts w:eastAsia="Times New Roman"/>
          <w:sz w:val="24"/>
          <w:szCs w:val="24"/>
        </w:rPr>
        <w:t>применением  норм</w:t>
      </w:r>
      <w:proofErr w:type="gramEnd"/>
      <w:r w:rsidR="00A27BA7" w:rsidRPr="005A6CC0">
        <w:rPr>
          <w:rFonts w:eastAsia="Times New Roman"/>
          <w:sz w:val="24"/>
          <w:szCs w:val="24"/>
        </w:rPr>
        <w:t xml:space="preserve"> отчислений от первоначальной стоимости соответствующих видов и групп основных средств.</w:t>
      </w:r>
      <w:r w:rsidR="00152F36" w:rsidRPr="005A6CC0">
        <w:rPr>
          <w:rFonts w:eastAsia="Times New Roman"/>
          <w:sz w:val="24"/>
          <w:szCs w:val="24"/>
        </w:rPr>
        <w:t xml:space="preserve"> </w:t>
      </w:r>
      <w:r w:rsidR="00A27BA7" w:rsidRPr="005A6CC0">
        <w:rPr>
          <w:rFonts w:eastAsia="Times New Roman"/>
          <w:sz w:val="24"/>
          <w:szCs w:val="24"/>
        </w:rPr>
        <w:t xml:space="preserve"> </w:t>
      </w:r>
      <w:r w:rsidR="00152F36" w:rsidRPr="005A6CC0">
        <w:rPr>
          <w:rFonts w:eastAsia="Times New Roman"/>
          <w:sz w:val="24"/>
          <w:szCs w:val="24"/>
        </w:rPr>
        <w:t xml:space="preserve">Амортизируемая величина актива подлежит равномерному погашению на протяжении срока полезного использования этого актива. </w:t>
      </w:r>
    </w:p>
    <w:p w14:paraId="52B4955B" w14:textId="77777777" w:rsidR="00417A63" w:rsidRPr="005A6CC0" w:rsidRDefault="00417A63" w:rsidP="00417A63">
      <w:pPr>
        <w:widowControl w:val="0"/>
        <w:autoSpaceDE w:val="0"/>
        <w:autoSpaceDN w:val="0"/>
        <w:adjustRightInd w:val="0"/>
        <w:ind w:firstLine="567"/>
        <w:rPr>
          <w:sz w:val="24"/>
          <w:szCs w:val="24"/>
        </w:rPr>
      </w:pPr>
      <w:r w:rsidRPr="005A6CC0">
        <w:rPr>
          <w:sz w:val="24"/>
          <w:szCs w:val="24"/>
        </w:rPr>
        <w:t>При определении ликвидационной стоимости </w:t>
      </w:r>
      <w:proofErr w:type="gramStart"/>
      <w:r w:rsidRPr="005A6CC0">
        <w:rPr>
          <w:sz w:val="24"/>
          <w:szCs w:val="24"/>
        </w:rPr>
        <w:t>основного  средства</w:t>
      </w:r>
      <w:proofErr w:type="gramEnd"/>
      <w:r w:rsidRPr="005A6CC0">
        <w:rPr>
          <w:sz w:val="24"/>
          <w:szCs w:val="24"/>
        </w:rPr>
        <w:t xml:space="preserve">   определяется расчетная величина, отражающая наиболее вероятную цену, по которой данный объект оценки может быть отчужден за срок экспозиции объекта оценки, меньший типичного срока для рыночных условий.</w:t>
      </w:r>
    </w:p>
    <w:p w14:paraId="74D2A53D" w14:textId="77777777" w:rsidR="00417A63" w:rsidRPr="005A6CC0" w:rsidRDefault="00417A63" w:rsidP="00417A63">
      <w:pPr>
        <w:ind w:firstLine="567"/>
        <w:rPr>
          <w:sz w:val="24"/>
          <w:szCs w:val="24"/>
        </w:rPr>
      </w:pPr>
      <w:r w:rsidRPr="005A6CC0">
        <w:rPr>
          <w:sz w:val="24"/>
          <w:szCs w:val="24"/>
        </w:rPr>
        <w:t> </w:t>
      </w:r>
      <w:r w:rsidR="00980A0B" w:rsidRPr="005A6CC0">
        <w:rPr>
          <w:i/>
          <w:iCs/>
          <w:spacing w:val="2"/>
          <w:sz w:val="24"/>
          <w:szCs w:val="24"/>
          <w:bdr w:val="none" w:sz="0" w:space="0" w:color="auto" w:frame="1"/>
        </w:rPr>
        <w:t>Существует 3 вида ликвидации:</w:t>
      </w:r>
    </w:p>
    <w:p w14:paraId="501A058D" w14:textId="77777777" w:rsidR="00417A63" w:rsidRPr="005A6CC0" w:rsidRDefault="00417A63" w:rsidP="00417A63">
      <w:pPr>
        <w:ind w:firstLine="567"/>
        <w:rPr>
          <w:sz w:val="24"/>
          <w:szCs w:val="24"/>
        </w:rPr>
      </w:pPr>
      <w:r w:rsidRPr="005A6CC0">
        <w:rPr>
          <w:sz w:val="24"/>
          <w:szCs w:val="24"/>
        </w:rPr>
        <w:t> 1) Демонтируют на отдельные узлы и агрегаты, разбирают на запчасти и таким образом переводят в состав оборотных активов;</w:t>
      </w:r>
    </w:p>
    <w:p w14:paraId="1153DDBF" w14:textId="77777777" w:rsidR="00417A63" w:rsidRPr="005A6CC0" w:rsidRDefault="00417A63" w:rsidP="00417A63">
      <w:pPr>
        <w:ind w:firstLine="567"/>
        <w:rPr>
          <w:sz w:val="24"/>
          <w:szCs w:val="24"/>
        </w:rPr>
      </w:pPr>
      <w:r w:rsidRPr="005A6CC0">
        <w:rPr>
          <w:sz w:val="24"/>
          <w:szCs w:val="24"/>
        </w:rPr>
        <w:t> 2) Признается металлоломом, дровами или другим полезным материалом, следовательно, этот материал списывается с баланса в результате продажи (например, сдача металлолома) или использования на внутрихозяйственные нужды.</w:t>
      </w:r>
    </w:p>
    <w:p w14:paraId="596EB4F6" w14:textId="77777777" w:rsidR="00417A63" w:rsidRPr="005A6CC0" w:rsidRDefault="00417A63" w:rsidP="00417A63">
      <w:pPr>
        <w:ind w:firstLine="567"/>
        <w:rPr>
          <w:sz w:val="24"/>
          <w:szCs w:val="24"/>
        </w:rPr>
      </w:pPr>
      <w:r w:rsidRPr="005A6CC0">
        <w:rPr>
          <w:sz w:val="24"/>
          <w:szCs w:val="24"/>
        </w:rPr>
        <w:t> 3) Продают и таким образом списывают с баланса;</w:t>
      </w:r>
    </w:p>
    <w:p w14:paraId="072133A3" w14:textId="77777777" w:rsidR="00417A63" w:rsidRPr="005A6CC0" w:rsidRDefault="00417A63" w:rsidP="00417A63">
      <w:pPr>
        <w:ind w:firstLine="567"/>
        <w:rPr>
          <w:sz w:val="24"/>
          <w:szCs w:val="24"/>
        </w:rPr>
      </w:pPr>
      <w:r w:rsidRPr="005A6CC0">
        <w:rPr>
          <w:sz w:val="24"/>
          <w:szCs w:val="24"/>
        </w:rPr>
        <w:t xml:space="preserve">Ликвидационную стоимость целесообразно рассчитывать только для объектов, которые имеют в своем составе возвратные отходы (металлолом, отходы дров, отходы строительных материалов и т.п.) и которые, в свою очередь, в дальнейшем могут быть определены активом. </w:t>
      </w:r>
    </w:p>
    <w:p w14:paraId="1FC6A7C5" w14:textId="77777777" w:rsidR="00417A63" w:rsidRPr="005A6CC0" w:rsidRDefault="00417A63" w:rsidP="00417A63">
      <w:pPr>
        <w:ind w:firstLine="567"/>
        <w:rPr>
          <w:sz w:val="24"/>
          <w:szCs w:val="24"/>
        </w:rPr>
      </w:pPr>
      <w:r w:rsidRPr="005A6CC0">
        <w:rPr>
          <w:sz w:val="24"/>
          <w:szCs w:val="24"/>
        </w:rPr>
        <w:t xml:space="preserve">Стоимость и количество обратных материалов определяют </w:t>
      </w:r>
      <w:proofErr w:type="spellStart"/>
      <w:r w:rsidRPr="005A6CC0">
        <w:rPr>
          <w:sz w:val="24"/>
          <w:szCs w:val="24"/>
        </w:rPr>
        <w:t>комиссионно</w:t>
      </w:r>
      <w:proofErr w:type="spellEnd"/>
      <w:r w:rsidRPr="005A6CC0">
        <w:rPr>
          <w:sz w:val="24"/>
          <w:szCs w:val="24"/>
        </w:rPr>
        <w:t>, по состоянию на момент оприходования с учетом условий дальнейшей эксплуатации объекта, не учитывая индекс инфляции и расходы, которые невозможно достоверно определить на момент приобретения объекта.  </w:t>
      </w:r>
    </w:p>
    <w:p w14:paraId="231EE2D8" w14:textId="77777777" w:rsidR="00417A63" w:rsidRPr="005E2356" w:rsidRDefault="00417A63" w:rsidP="00417A63">
      <w:pPr>
        <w:ind w:firstLine="567"/>
        <w:rPr>
          <w:b/>
          <w:sz w:val="24"/>
          <w:szCs w:val="24"/>
        </w:rPr>
      </w:pPr>
      <w:r w:rsidRPr="005A6CC0">
        <w:rPr>
          <w:sz w:val="24"/>
          <w:szCs w:val="24"/>
        </w:rPr>
        <w:t xml:space="preserve">Величину   ликвидационной стоимости     главный   бухгалтер   при постановке   на учет    определяет    самостоятельно. </w:t>
      </w:r>
      <w:r w:rsidRPr="005E2356">
        <w:rPr>
          <w:b/>
          <w:sz w:val="24"/>
          <w:szCs w:val="24"/>
        </w:rPr>
        <w:t>При этом</w:t>
      </w:r>
      <w:r w:rsidR="005E2356">
        <w:rPr>
          <w:b/>
          <w:sz w:val="24"/>
          <w:szCs w:val="24"/>
        </w:rPr>
        <w:t xml:space="preserve"> </w:t>
      </w:r>
      <w:proofErr w:type="gramStart"/>
      <w:r w:rsidR="005E2356">
        <w:rPr>
          <w:b/>
          <w:sz w:val="24"/>
          <w:szCs w:val="24"/>
        </w:rPr>
        <w:t>в  Предприятии</w:t>
      </w:r>
      <w:proofErr w:type="gramEnd"/>
      <w:r w:rsidR="005E2356">
        <w:rPr>
          <w:b/>
          <w:sz w:val="24"/>
          <w:szCs w:val="24"/>
        </w:rPr>
        <w:t xml:space="preserve">   </w:t>
      </w:r>
      <w:r w:rsidRPr="005E2356">
        <w:rPr>
          <w:b/>
          <w:sz w:val="24"/>
          <w:szCs w:val="24"/>
        </w:rPr>
        <w:t xml:space="preserve"> допускается    признание   ликвидационной  стоимости  при начислении   амортизации,     равной нулю.</w:t>
      </w:r>
    </w:p>
    <w:p w14:paraId="72F14DBC" w14:textId="77777777" w:rsidR="00417A63" w:rsidRPr="005A6CC0" w:rsidRDefault="00417A63" w:rsidP="00417A63">
      <w:pPr>
        <w:ind w:firstLine="567"/>
        <w:rPr>
          <w:sz w:val="24"/>
          <w:szCs w:val="24"/>
        </w:rPr>
      </w:pPr>
      <w:r w:rsidRPr="005A6CC0">
        <w:rPr>
          <w:sz w:val="24"/>
          <w:szCs w:val="24"/>
        </w:rPr>
        <w:t xml:space="preserve">Принятый порядок   учета   </w:t>
      </w:r>
      <w:proofErr w:type="gramStart"/>
      <w:r w:rsidRPr="005A6CC0">
        <w:rPr>
          <w:sz w:val="24"/>
          <w:szCs w:val="24"/>
        </w:rPr>
        <w:t>ликвидационной  стоимости</w:t>
      </w:r>
      <w:proofErr w:type="gramEnd"/>
      <w:r w:rsidRPr="005A6CC0">
        <w:rPr>
          <w:sz w:val="24"/>
          <w:szCs w:val="24"/>
        </w:rPr>
        <w:t xml:space="preserve">  в течение срока   использования   основного  средства не  меняется.</w:t>
      </w:r>
    </w:p>
    <w:p w14:paraId="2E401A43"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Амортизационные </w:t>
      </w:r>
      <w:proofErr w:type="gramStart"/>
      <w:r w:rsidRPr="005A6CC0">
        <w:rPr>
          <w:rFonts w:eastAsia="Times New Roman"/>
          <w:sz w:val="24"/>
          <w:szCs w:val="24"/>
        </w:rPr>
        <w:t>отчисления  за</w:t>
      </w:r>
      <w:proofErr w:type="gramEnd"/>
      <w:r w:rsidRPr="005A6CC0">
        <w:rPr>
          <w:rFonts w:eastAsia="Times New Roman"/>
          <w:sz w:val="24"/>
          <w:szCs w:val="24"/>
        </w:rPr>
        <w:t xml:space="preserve"> текущий период признаются в качестве расхода.</w:t>
      </w:r>
    </w:p>
    <w:p w14:paraId="6C3C44A5"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4</w:t>
      </w:r>
      <w:r w:rsidRPr="005A6CC0">
        <w:rPr>
          <w:rFonts w:eastAsia="Times New Roman"/>
          <w:sz w:val="24"/>
          <w:szCs w:val="24"/>
        </w:rPr>
        <w:t xml:space="preserve">.3. </w:t>
      </w:r>
      <w:proofErr w:type="gramStart"/>
      <w:r w:rsidR="00A27BA7" w:rsidRPr="005A6CC0">
        <w:rPr>
          <w:rFonts w:eastAsia="Times New Roman"/>
          <w:sz w:val="24"/>
          <w:szCs w:val="24"/>
        </w:rPr>
        <w:t>Годовая  сумма</w:t>
      </w:r>
      <w:proofErr w:type="gramEnd"/>
      <w:r w:rsidR="00A27BA7" w:rsidRPr="005A6CC0">
        <w:rPr>
          <w:rFonts w:eastAsia="Times New Roman"/>
          <w:sz w:val="24"/>
          <w:szCs w:val="24"/>
        </w:rPr>
        <w:t xml:space="preserve">    амортизационных  отчислений  определяется   исходя  из  амортизируемой  стоимости  и  срока  полезной  службы.</w:t>
      </w:r>
    </w:p>
    <w:p w14:paraId="5F2252A5" w14:textId="77777777" w:rsidR="005340FF" w:rsidRPr="005A6CC0" w:rsidRDefault="005340FF" w:rsidP="005340FF">
      <w:pPr>
        <w:ind w:firstLine="567"/>
        <w:jc w:val="both"/>
        <w:rPr>
          <w:rFonts w:eastAsia="Times New Roman"/>
          <w:sz w:val="24"/>
          <w:szCs w:val="24"/>
        </w:rPr>
      </w:pPr>
      <w:r w:rsidRPr="005A6CC0">
        <w:rPr>
          <w:rFonts w:eastAsia="Times New Roman"/>
          <w:sz w:val="24"/>
          <w:szCs w:val="24"/>
        </w:rPr>
        <w:t xml:space="preserve">3.1.4.4. Начисление амортизации по основным средствам, вновь введенным в эксплуатацию, начинается </w:t>
      </w:r>
      <w:proofErr w:type="gramStart"/>
      <w:r w:rsidRPr="005A6CC0">
        <w:rPr>
          <w:rFonts w:eastAsia="Times New Roman"/>
          <w:sz w:val="24"/>
          <w:szCs w:val="24"/>
        </w:rPr>
        <w:t>с  даты</w:t>
      </w:r>
      <w:proofErr w:type="gramEnd"/>
      <w:r w:rsidRPr="005A6CC0">
        <w:rPr>
          <w:rFonts w:eastAsia="Times New Roman"/>
          <w:sz w:val="24"/>
          <w:szCs w:val="24"/>
        </w:rPr>
        <w:t xml:space="preserve"> постановки   на учет. По выбывшим основным средствам начисление амортизации прекращается с </w:t>
      </w:r>
      <w:proofErr w:type="gramStart"/>
      <w:r w:rsidRPr="005A6CC0">
        <w:rPr>
          <w:rFonts w:eastAsia="Times New Roman"/>
          <w:sz w:val="24"/>
          <w:szCs w:val="24"/>
        </w:rPr>
        <w:t>даты  основного</w:t>
      </w:r>
      <w:proofErr w:type="gramEnd"/>
      <w:r w:rsidRPr="005A6CC0">
        <w:rPr>
          <w:rFonts w:eastAsia="Times New Roman"/>
          <w:sz w:val="24"/>
          <w:szCs w:val="24"/>
        </w:rPr>
        <w:t xml:space="preserve">   средства  снятия    с баланса.</w:t>
      </w:r>
    </w:p>
    <w:p w14:paraId="42C96293" w14:textId="77777777" w:rsidR="005E2356" w:rsidRDefault="009A3714" w:rsidP="00C02E23">
      <w:pPr>
        <w:ind w:firstLine="567"/>
        <w:jc w:val="both"/>
        <w:rPr>
          <w:rFonts w:eastAsia="Times New Roman"/>
          <w:sz w:val="24"/>
          <w:szCs w:val="24"/>
          <w:lang w:eastAsia="ru-RU"/>
        </w:rPr>
      </w:pPr>
      <w:r w:rsidRPr="005A6CC0">
        <w:rPr>
          <w:rFonts w:eastAsia="Times New Roman"/>
          <w:sz w:val="24"/>
          <w:szCs w:val="24"/>
          <w:lang w:eastAsia="ru-RU"/>
        </w:rPr>
        <w:t>3.1.</w:t>
      </w:r>
      <w:r w:rsidR="00752C39" w:rsidRPr="005A6CC0">
        <w:rPr>
          <w:rFonts w:eastAsia="Times New Roman"/>
          <w:sz w:val="24"/>
          <w:szCs w:val="24"/>
          <w:lang w:eastAsia="ru-RU"/>
        </w:rPr>
        <w:t>4</w:t>
      </w:r>
      <w:r w:rsidRPr="005A6CC0">
        <w:rPr>
          <w:rFonts w:eastAsia="Times New Roman"/>
          <w:sz w:val="24"/>
          <w:szCs w:val="24"/>
          <w:lang w:eastAsia="ru-RU"/>
        </w:rPr>
        <w:t xml:space="preserve">.5. </w:t>
      </w:r>
      <w:r w:rsidR="00A27BA7" w:rsidRPr="005A6CC0">
        <w:rPr>
          <w:rFonts w:eastAsia="Times New Roman"/>
          <w:sz w:val="24"/>
          <w:szCs w:val="24"/>
          <w:lang w:eastAsia="ru-RU"/>
        </w:rPr>
        <w:t xml:space="preserve">Начисление амортизации свыше 100% стоимости основных средств не производится. </w:t>
      </w:r>
    </w:p>
    <w:p w14:paraId="42D78B0D" w14:textId="77777777" w:rsidR="00A27BA7" w:rsidRPr="005A6CC0" w:rsidRDefault="00A27BA7" w:rsidP="00C02E23">
      <w:pPr>
        <w:ind w:firstLine="567"/>
        <w:jc w:val="both"/>
        <w:rPr>
          <w:rFonts w:eastAsia="Times New Roman"/>
          <w:sz w:val="24"/>
          <w:szCs w:val="24"/>
          <w:lang w:eastAsia="ru-RU"/>
        </w:rPr>
      </w:pPr>
      <w:r w:rsidRPr="005A6CC0">
        <w:rPr>
          <w:rFonts w:eastAsia="Times New Roman"/>
          <w:sz w:val="24"/>
          <w:szCs w:val="24"/>
          <w:lang w:eastAsia="ru-RU"/>
        </w:rPr>
        <w:t>Накопленная амортизация в размере 100% стоимости объектов основных средств, которые годны для дальнейшей эксплуатации, не является основанием для списания их по причине полного износа.</w:t>
      </w:r>
    </w:p>
    <w:p w14:paraId="61FE4FE8" w14:textId="77777777" w:rsidR="00152F36" w:rsidRPr="005A6CC0" w:rsidRDefault="00152F36" w:rsidP="00152F36">
      <w:pPr>
        <w:pStyle w:val="IASBPrinciple"/>
        <w:ind w:firstLine="567"/>
        <w:rPr>
          <w:b w:val="0"/>
          <w:bCs w:val="0"/>
          <w:sz w:val="24"/>
          <w:szCs w:val="24"/>
          <w:lang w:val="ru-RU"/>
        </w:rPr>
      </w:pPr>
      <w:r w:rsidRPr="005A6CC0">
        <w:rPr>
          <w:b w:val="0"/>
          <w:bCs w:val="0"/>
          <w:sz w:val="24"/>
          <w:szCs w:val="24"/>
          <w:lang w:val="ru-RU"/>
        </w:rPr>
        <w:t>3.1.4.</w:t>
      </w:r>
      <w:proofErr w:type="gramStart"/>
      <w:r w:rsidRPr="005A6CC0">
        <w:rPr>
          <w:b w:val="0"/>
          <w:bCs w:val="0"/>
          <w:sz w:val="24"/>
          <w:szCs w:val="24"/>
          <w:lang w:val="ru-RU"/>
        </w:rPr>
        <w:t>6.Остаточная</w:t>
      </w:r>
      <w:proofErr w:type="gramEnd"/>
      <w:r w:rsidRPr="005A6CC0">
        <w:rPr>
          <w:b w:val="0"/>
          <w:bCs w:val="0"/>
          <w:sz w:val="24"/>
          <w:szCs w:val="24"/>
          <w:lang w:val="ru-RU"/>
        </w:rPr>
        <w:t xml:space="preserve"> стоимость и срок полезного использования актива </w:t>
      </w:r>
      <w:r w:rsidRPr="005A6CC0">
        <w:rPr>
          <w:bCs w:val="0"/>
          <w:sz w:val="24"/>
          <w:szCs w:val="24"/>
          <w:lang w:val="ru-RU"/>
        </w:rPr>
        <w:t>должны пересматриваться как минимум один раз в конце каждого отчетного года,</w:t>
      </w:r>
      <w:r w:rsidRPr="005A6CC0">
        <w:rPr>
          <w:b w:val="0"/>
          <w:bCs w:val="0"/>
          <w:sz w:val="24"/>
          <w:szCs w:val="24"/>
          <w:lang w:val="ru-RU"/>
        </w:rPr>
        <w:t xml:space="preserve"> и, если ожидания отличаются от предыдущих бухгалтерских оценок, изменения должны отражаться в учете как изменение в бухгалтерской оценке в соответствии с МСФО (IAS) 8 </w:t>
      </w:r>
      <w:r w:rsidR="00E439A2" w:rsidRPr="005A6CC0">
        <w:rPr>
          <w:b w:val="0"/>
          <w:bCs w:val="0"/>
          <w:sz w:val="24"/>
          <w:szCs w:val="24"/>
          <w:lang w:val="ru-RU"/>
        </w:rPr>
        <w:t>«</w:t>
      </w:r>
      <w:r w:rsidRPr="005A6CC0">
        <w:rPr>
          <w:b w:val="0"/>
          <w:bCs w:val="0"/>
          <w:sz w:val="24"/>
          <w:szCs w:val="24"/>
          <w:lang w:val="ru-RU"/>
        </w:rPr>
        <w:t xml:space="preserve"> Учетная политика, изменения в бухгалтерских оценках и ошибки</w:t>
      </w:r>
      <w:r w:rsidR="00E439A2" w:rsidRPr="005A6CC0">
        <w:rPr>
          <w:b w:val="0"/>
          <w:bCs w:val="0"/>
          <w:sz w:val="24"/>
          <w:szCs w:val="24"/>
          <w:lang w:val="ru-RU"/>
        </w:rPr>
        <w:t>»</w:t>
      </w:r>
      <w:r w:rsidRPr="005A6CC0">
        <w:rPr>
          <w:b w:val="0"/>
          <w:bCs w:val="0"/>
          <w:sz w:val="24"/>
          <w:szCs w:val="24"/>
          <w:lang w:val="ru-RU"/>
        </w:rPr>
        <w:t xml:space="preserve">. </w:t>
      </w:r>
    </w:p>
    <w:p w14:paraId="744C5D7B" w14:textId="77777777" w:rsidR="00152F36" w:rsidRPr="005A6CC0" w:rsidRDefault="00152F36" w:rsidP="00152F36">
      <w:pPr>
        <w:pStyle w:val="IASBNormal"/>
        <w:ind w:firstLine="567"/>
        <w:rPr>
          <w:sz w:val="24"/>
          <w:szCs w:val="24"/>
          <w:lang w:val="ru-RU"/>
        </w:rPr>
      </w:pPr>
      <w:r w:rsidRPr="005A6CC0">
        <w:rPr>
          <w:sz w:val="24"/>
          <w:szCs w:val="24"/>
          <w:lang w:val="ru-RU"/>
        </w:rPr>
        <w:t>3.1.4.</w:t>
      </w:r>
      <w:proofErr w:type="gramStart"/>
      <w:r w:rsidRPr="005A6CC0">
        <w:rPr>
          <w:sz w:val="24"/>
          <w:szCs w:val="24"/>
          <w:lang w:val="ru-RU"/>
        </w:rPr>
        <w:t>6.Во</w:t>
      </w:r>
      <w:proofErr w:type="gramEnd"/>
      <w:r w:rsidRPr="005A6CC0">
        <w:rPr>
          <w:sz w:val="24"/>
          <w:szCs w:val="24"/>
          <w:lang w:val="ru-RU"/>
        </w:rPr>
        <w:t xml:space="preserve"> время ремонта и текущего обслуживания актива начисление амортизации </w:t>
      </w:r>
      <w:r w:rsidRPr="005A6CC0">
        <w:rPr>
          <w:b/>
          <w:sz w:val="24"/>
          <w:szCs w:val="24"/>
          <w:lang w:val="ru-RU"/>
        </w:rPr>
        <w:t>не прекращается.</w:t>
      </w:r>
      <w:r w:rsidRPr="005A6CC0">
        <w:rPr>
          <w:sz w:val="24"/>
          <w:szCs w:val="24"/>
          <w:lang w:val="ru-RU"/>
        </w:rPr>
        <w:t xml:space="preserve"> </w:t>
      </w:r>
    </w:p>
    <w:p w14:paraId="30AB2E99" w14:textId="77777777" w:rsidR="00A27BA7"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3.1.</w:t>
      </w:r>
      <w:r w:rsidR="00752C39" w:rsidRPr="005A6CC0">
        <w:rPr>
          <w:rFonts w:eastAsia="Times New Roman" w:cs="Arial"/>
          <w:b/>
          <w:bCs/>
          <w:sz w:val="24"/>
          <w:szCs w:val="24"/>
        </w:rPr>
        <w:t>5</w:t>
      </w:r>
      <w:r w:rsidR="009A3714" w:rsidRPr="005A6CC0">
        <w:rPr>
          <w:rFonts w:eastAsia="Times New Roman" w:cs="Arial"/>
          <w:b/>
          <w:bCs/>
          <w:sz w:val="24"/>
          <w:szCs w:val="24"/>
        </w:rPr>
        <w:t>.</w:t>
      </w:r>
      <w:r w:rsidRPr="005A6CC0">
        <w:rPr>
          <w:rFonts w:eastAsia="Times New Roman" w:cs="Arial"/>
          <w:b/>
          <w:bCs/>
          <w:sz w:val="24"/>
          <w:szCs w:val="24"/>
        </w:rPr>
        <w:t xml:space="preserve"> Последующие затраты и затраты на ремонт</w:t>
      </w:r>
    </w:p>
    <w:p w14:paraId="32276140"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5.</w:t>
      </w:r>
      <w:r w:rsidR="00FA1598" w:rsidRPr="005A6CC0">
        <w:rPr>
          <w:rFonts w:eastAsia="Times New Roman"/>
          <w:sz w:val="24"/>
          <w:szCs w:val="24"/>
        </w:rPr>
        <w:t>1</w:t>
      </w:r>
      <w:r w:rsidRPr="005A6CC0">
        <w:rPr>
          <w:rFonts w:eastAsia="Times New Roman"/>
          <w:sz w:val="24"/>
          <w:szCs w:val="24"/>
        </w:rPr>
        <w:t xml:space="preserve">. </w:t>
      </w:r>
      <w:r w:rsidR="00A27BA7" w:rsidRPr="005A6CC0">
        <w:rPr>
          <w:rFonts w:eastAsia="Times New Roman"/>
          <w:sz w:val="24"/>
          <w:szCs w:val="24"/>
        </w:rPr>
        <w:t xml:space="preserve">На протяжении срока эксплуатации объектов основных средств часто возникает необходимость в последующих затратах, таких как: </w:t>
      </w:r>
    </w:p>
    <w:p w14:paraId="2BCA9A89" w14:textId="77777777" w:rsidR="00A27BA7" w:rsidRPr="005A6CC0" w:rsidRDefault="00A27BA7" w:rsidP="00C02E23">
      <w:pPr>
        <w:ind w:firstLine="567"/>
        <w:jc w:val="both"/>
        <w:rPr>
          <w:rFonts w:eastAsia="Times New Roman"/>
          <w:sz w:val="24"/>
          <w:szCs w:val="24"/>
        </w:rPr>
      </w:pPr>
      <w:r w:rsidRPr="005A6CC0">
        <w:rPr>
          <w:rFonts w:eastAsia="Times New Roman"/>
          <w:i/>
          <w:sz w:val="24"/>
          <w:szCs w:val="24"/>
        </w:rPr>
        <w:t>Капитальные затраты</w:t>
      </w:r>
      <w:r w:rsidRPr="005A6CC0">
        <w:rPr>
          <w:rFonts w:eastAsia="Times New Roman"/>
          <w:b/>
          <w:sz w:val="24"/>
          <w:szCs w:val="24"/>
        </w:rPr>
        <w:t>.</w:t>
      </w:r>
      <w:r w:rsidRPr="005A6CC0">
        <w:rPr>
          <w:rFonts w:eastAsia="Times New Roman"/>
          <w:sz w:val="24"/>
          <w:szCs w:val="24"/>
        </w:rPr>
        <w:t xml:space="preserve"> Капитализация (увеличение первоначальной стоимости объекта, в том числе капитальный ремонт) происходит только в тех случаях, когда улучшаются (повышаются) первоначально принятые показатели функционирования объекта основных средств. В </w:t>
      </w:r>
      <w:r w:rsidR="00AB3119" w:rsidRPr="005A6CC0">
        <w:rPr>
          <w:rFonts w:eastAsia="Times New Roman"/>
          <w:sz w:val="24"/>
          <w:szCs w:val="24"/>
        </w:rPr>
        <w:t>связи,</w:t>
      </w:r>
      <w:r w:rsidRPr="005A6CC0">
        <w:rPr>
          <w:rFonts w:eastAsia="Times New Roman"/>
          <w:sz w:val="24"/>
          <w:szCs w:val="24"/>
        </w:rPr>
        <w:t xml:space="preserve"> с чем улучшается и повышается:</w:t>
      </w:r>
    </w:p>
    <w:p w14:paraId="16973BC9" w14:textId="77777777" w:rsidR="00A27BA7" w:rsidRPr="005A6CC0" w:rsidRDefault="00A27BA7" w:rsidP="00415EF1">
      <w:pPr>
        <w:numPr>
          <w:ilvl w:val="0"/>
          <w:numId w:val="23"/>
        </w:numPr>
        <w:jc w:val="both"/>
        <w:rPr>
          <w:rFonts w:eastAsia="Times New Roman"/>
          <w:sz w:val="24"/>
          <w:szCs w:val="24"/>
          <w:lang w:val="en-US"/>
        </w:rPr>
      </w:pPr>
      <w:proofErr w:type="spellStart"/>
      <w:r w:rsidRPr="005A6CC0">
        <w:rPr>
          <w:rFonts w:eastAsia="Times New Roman"/>
          <w:sz w:val="24"/>
          <w:szCs w:val="24"/>
          <w:lang w:val="en-US"/>
        </w:rPr>
        <w:t>мощность</w:t>
      </w:r>
      <w:proofErr w:type="spellEnd"/>
      <w:r w:rsidRPr="005A6CC0">
        <w:rPr>
          <w:rFonts w:eastAsia="Times New Roman"/>
          <w:sz w:val="24"/>
          <w:szCs w:val="24"/>
          <w:lang w:val="en-US"/>
        </w:rPr>
        <w:t xml:space="preserve">; </w:t>
      </w:r>
    </w:p>
    <w:p w14:paraId="42DD4278" w14:textId="77777777" w:rsidR="00A27BA7" w:rsidRPr="005A6CC0" w:rsidRDefault="00A27BA7" w:rsidP="00415EF1">
      <w:pPr>
        <w:numPr>
          <w:ilvl w:val="0"/>
          <w:numId w:val="23"/>
        </w:numPr>
        <w:jc w:val="both"/>
        <w:rPr>
          <w:rFonts w:eastAsia="Times New Roman"/>
          <w:sz w:val="24"/>
          <w:szCs w:val="24"/>
          <w:lang w:val="en-US"/>
        </w:rPr>
      </w:pPr>
      <w:proofErr w:type="spellStart"/>
      <w:r w:rsidRPr="005A6CC0">
        <w:rPr>
          <w:rFonts w:eastAsia="Times New Roman"/>
          <w:sz w:val="24"/>
          <w:szCs w:val="24"/>
          <w:lang w:val="en-US"/>
        </w:rPr>
        <w:t>качество</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применения</w:t>
      </w:r>
      <w:proofErr w:type="spellEnd"/>
      <w:r w:rsidRPr="005A6CC0">
        <w:rPr>
          <w:rFonts w:eastAsia="Times New Roman"/>
          <w:sz w:val="24"/>
          <w:szCs w:val="24"/>
          <w:lang w:val="en-US"/>
        </w:rPr>
        <w:t>;</w:t>
      </w:r>
    </w:p>
    <w:p w14:paraId="3D4BD521" w14:textId="77777777" w:rsidR="00A27BA7" w:rsidRPr="005A6CC0" w:rsidRDefault="00A27BA7" w:rsidP="00415EF1">
      <w:pPr>
        <w:numPr>
          <w:ilvl w:val="0"/>
          <w:numId w:val="23"/>
        </w:numPr>
        <w:jc w:val="both"/>
        <w:rPr>
          <w:rFonts w:eastAsia="Times New Roman"/>
          <w:sz w:val="24"/>
          <w:szCs w:val="24"/>
        </w:rPr>
      </w:pPr>
      <w:r w:rsidRPr="005A6CC0">
        <w:rPr>
          <w:rFonts w:eastAsia="Times New Roman"/>
          <w:sz w:val="24"/>
          <w:szCs w:val="24"/>
        </w:rPr>
        <w:t>срок полезного использования и т.п.</w:t>
      </w:r>
    </w:p>
    <w:p w14:paraId="213C1D2B" w14:textId="77777777" w:rsidR="00A27BA7" w:rsidRPr="005A6CC0" w:rsidRDefault="00A27BA7" w:rsidP="00C02E23">
      <w:pPr>
        <w:ind w:firstLine="567"/>
        <w:jc w:val="both"/>
        <w:rPr>
          <w:rFonts w:eastAsia="Times New Roman"/>
          <w:sz w:val="24"/>
          <w:szCs w:val="24"/>
        </w:rPr>
      </w:pPr>
      <w:r w:rsidRPr="005A6CC0">
        <w:rPr>
          <w:rFonts w:eastAsia="Times New Roman"/>
          <w:i/>
          <w:sz w:val="24"/>
          <w:szCs w:val="24"/>
        </w:rPr>
        <w:t>Некапитальные затраты.</w:t>
      </w:r>
      <w:r w:rsidRPr="005A6CC0">
        <w:rPr>
          <w:rFonts w:eastAsia="Times New Roman"/>
          <w:sz w:val="24"/>
          <w:szCs w:val="24"/>
        </w:rPr>
        <w:t xml:space="preserve"> Затраты на ремонт и эксплуатацию основных средств, производимые в целях сохранения и поддержания технического состояния объекта, первоначальную стоимость не увеличивают, а признаются как текущие расходы в момент их возникновения (т.е. отражаются в затратах в том отчетном периоде, в котором они произведены). Замененные составные части объекта списываются.</w:t>
      </w:r>
    </w:p>
    <w:p w14:paraId="1A37CDB8" w14:textId="77777777" w:rsidR="00A27BA7" w:rsidRPr="005A6CC0" w:rsidRDefault="009A3714" w:rsidP="00C02E23">
      <w:pPr>
        <w:tabs>
          <w:tab w:val="num" w:pos="927"/>
        </w:tabs>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5</w:t>
      </w:r>
      <w:r w:rsidRPr="005A6CC0">
        <w:rPr>
          <w:rFonts w:eastAsia="Times New Roman"/>
          <w:sz w:val="24"/>
          <w:szCs w:val="24"/>
        </w:rPr>
        <w:t>.</w:t>
      </w:r>
      <w:r w:rsidR="00FA1598" w:rsidRPr="005A6CC0">
        <w:rPr>
          <w:rFonts w:eastAsia="Times New Roman"/>
          <w:sz w:val="24"/>
          <w:szCs w:val="24"/>
        </w:rPr>
        <w:t>2</w:t>
      </w:r>
      <w:r w:rsidRPr="005A6CC0">
        <w:rPr>
          <w:rFonts w:eastAsia="Times New Roman"/>
          <w:sz w:val="24"/>
          <w:szCs w:val="24"/>
        </w:rPr>
        <w:t xml:space="preserve">. </w:t>
      </w:r>
      <w:r w:rsidR="00A27BA7" w:rsidRPr="005A6CC0">
        <w:rPr>
          <w:rFonts w:eastAsia="Times New Roman"/>
          <w:sz w:val="24"/>
          <w:szCs w:val="24"/>
        </w:rPr>
        <w:t xml:space="preserve">В случае если основные компоненты некоторых объектов основных средств, требуют регулярной замены через определенные промежутки времени, то последующие затраты, понесенные при замене </w:t>
      </w:r>
      <w:proofErr w:type="gramStart"/>
      <w:r w:rsidR="00A27BA7" w:rsidRPr="005A6CC0">
        <w:rPr>
          <w:rFonts w:eastAsia="Times New Roman"/>
          <w:sz w:val="24"/>
          <w:szCs w:val="24"/>
        </w:rPr>
        <w:t>таких компонентов</w:t>
      </w:r>
      <w:proofErr w:type="gramEnd"/>
      <w:r w:rsidR="00A27BA7" w:rsidRPr="005A6CC0">
        <w:rPr>
          <w:rFonts w:eastAsia="Times New Roman"/>
          <w:sz w:val="24"/>
          <w:szCs w:val="24"/>
        </w:rPr>
        <w:t xml:space="preserve"> учитываются как приобретение отдельного актива при условии, что замененные компоненты в учете были отражены как отдельные активы и произведенные затраты удовлетворяют критериям признания активов. При этом замененный актив списывается с баланса после осуществления замены.</w:t>
      </w:r>
    </w:p>
    <w:p w14:paraId="69DBD02D" w14:textId="77777777" w:rsidR="00A27BA7"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3.1.</w:t>
      </w:r>
      <w:r w:rsidR="00752C39" w:rsidRPr="005A6CC0">
        <w:rPr>
          <w:rFonts w:eastAsia="Times New Roman" w:cs="Arial"/>
          <w:b/>
          <w:bCs/>
          <w:sz w:val="24"/>
          <w:szCs w:val="24"/>
        </w:rPr>
        <w:t>6</w:t>
      </w:r>
      <w:r w:rsidRPr="005A6CC0">
        <w:rPr>
          <w:rFonts w:eastAsia="Times New Roman" w:cs="Arial"/>
          <w:b/>
          <w:bCs/>
          <w:sz w:val="24"/>
          <w:szCs w:val="24"/>
        </w:rPr>
        <w:t>. Обесценение</w:t>
      </w:r>
    </w:p>
    <w:p w14:paraId="30CE415D" w14:textId="77777777" w:rsidR="00A27BA7" w:rsidRPr="005A6CC0" w:rsidRDefault="009A3714" w:rsidP="00C02E23">
      <w:pPr>
        <w:tabs>
          <w:tab w:val="left" w:pos="360"/>
          <w:tab w:val="left" w:pos="540"/>
        </w:tabs>
        <w:ind w:firstLine="540"/>
        <w:jc w:val="both"/>
        <w:rPr>
          <w:rFonts w:eastAsia="Times New Roman" w:cs="Arial"/>
          <w:b/>
          <w:bCs/>
          <w:sz w:val="24"/>
          <w:szCs w:val="24"/>
        </w:rPr>
      </w:pPr>
      <w:r w:rsidRPr="005A6CC0">
        <w:rPr>
          <w:rFonts w:eastAsia="Times New Roman"/>
          <w:sz w:val="24"/>
          <w:szCs w:val="24"/>
        </w:rPr>
        <w:t>3.1.</w:t>
      </w:r>
      <w:r w:rsidR="00752C39" w:rsidRPr="005A6CC0">
        <w:rPr>
          <w:rFonts w:eastAsia="Times New Roman"/>
          <w:sz w:val="24"/>
          <w:szCs w:val="24"/>
        </w:rPr>
        <w:t>6</w:t>
      </w:r>
      <w:r w:rsidRPr="005A6CC0">
        <w:rPr>
          <w:rFonts w:eastAsia="Times New Roman"/>
          <w:sz w:val="24"/>
          <w:szCs w:val="24"/>
        </w:rPr>
        <w:t xml:space="preserve">.1.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 xml:space="preserve">на каждую годовую отчетную дату </w:t>
      </w:r>
      <w:r w:rsidR="003F4249">
        <w:rPr>
          <w:rFonts w:eastAsia="Times New Roman"/>
          <w:sz w:val="24"/>
          <w:szCs w:val="24"/>
        </w:rPr>
        <w:t xml:space="preserve">должно </w:t>
      </w:r>
      <w:r w:rsidR="00A27BA7" w:rsidRPr="005A6CC0">
        <w:rPr>
          <w:rFonts w:eastAsia="Times New Roman"/>
          <w:sz w:val="24"/>
          <w:szCs w:val="24"/>
        </w:rPr>
        <w:t xml:space="preserve">оценивать наличие любых признаков, указывающих на возможное обесценение актива. В случае существования любого такого признака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 xml:space="preserve">производит расчетную оценку справедливой стоимости актива за вычетом затрат на выбытие. </w:t>
      </w:r>
    </w:p>
    <w:p w14:paraId="73AE5FA7"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6</w:t>
      </w:r>
      <w:r w:rsidRPr="005A6CC0">
        <w:rPr>
          <w:rFonts w:eastAsia="Times New Roman"/>
          <w:sz w:val="24"/>
          <w:szCs w:val="24"/>
        </w:rPr>
        <w:t xml:space="preserve">.2. </w:t>
      </w:r>
      <w:r w:rsidR="00A27BA7" w:rsidRPr="005A6CC0">
        <w:rPr>
          <w:rFonts w:eastAsia="Times New Roman"/>
          <w:sz w:val="24"/>
          <w:szCs w:val="24"/>
        </w:rPr>
        <w:t>Если возмещаемая величина меньше балансовой стоимости, то актив обесценивается и признается убыток от обесценения. При этом в бухгалтерском учете производится запись:</w:t>
      </w:r>
    </w:p>
    <w:p w14:paraId="039885D4" w14:textId="77777777" w:rsidR="00A27BA7" w:rsidRPr="005A6CC0" w:rsidRDefault="00A27BA7" w:rsidP="00C02E23">
      <w:pPr>
        <w:tabs>
          <w:tab w:val="left" w:pos="283"/>
        </w:tabs>
        <w:overflowPunct w:val="0"/>
        <w:autoSpaceDE w:val="0"/>
        <w:autoSpaceDN w:val="0"/>
        <w:adjustRightInd w:val="0"/>
        <w:spacing w:line="212" w:lineRule="atLeast"/>
        <w:jc w:val="both"/>
        <w:textAlignment w:val="baseline"/>
        <w:rPr>
          <w:rFonts w:eastAsia="Times New Roman"/>
          <w:sz w:val="24"/>
          <w:szCs w:val="24"/>
          <w:lang w:eastAsia="ru-RU"/>
        </w:rPr>
      </w:pPr>
      <w:r w:rsidRPr="005A6CC0">
        <w:rPr>
          <w:rFonts w:eastAsia="Times New Roman"/>
          <w:sz w:val="24"/>
          <w:szCs w:val="24"/>
          <w:lang w:eastAsia="ru-RU"/>
        </w:rPr>
        <w:t xml:space="preserve">- </w:t>
      </w:r>
      <w:proofErr w:type="spellStart"/>
      <w:proofErr w:type="gramStart"/>
      <w:r w:rsidRPr="005A6CC0">
        <w:rPr>
          <w:rFonts w:eastAsia="Times New Roman"/>
          <w:sz w:val="24"/>
          <w:szCs w:val="24"/>
          <w:lang w:eastAsia="ru-RU"/>
        </w:rPr>
        <w:t>Дт</w:t>
      </w:r>
      <w:proofErr w:type="spellEnd"/>
      <w:r w:rsidRPr="005A6CC0">
        <w:rPr>
          <w:rFonts w:eastAsia="Times New Roman"/>
          <w:sz w:val="24"/>
          <w:szCs w:val="24"/>
          <w:lang w:eastAsia="ru-RU"/>
        </w:rPr>
        <w:t xml:space="preserve">  </w:t>
      </w:r>
      <w:r w:rsidR="0067627E" w:rsidRPr="005A6CC0">
        <w:rPr>
          <w:rFonts w:eastAsia="Times New Roman"/>
          <w:sz w:val="24"/>
          <w:szCs w:val="24"/>
          <w:lang w:eastAsia="ru-RU"/>
        </w:rPr>
        <w:t>7420</w:t>
      </w:r>
      <w:proofErr w:type="gramEnd"/>
      <w:r w:rsidR="0067627E" w:rsidRPr="005A6CC0">
        <w:rPr>
          <w:rFonts w:eastAsia="Times New Roman"/>
          <w:sz w:val="24"/>
          <w:szCs w:val="24"/>
          <w:lang w:eastAsia="ru-RU"/>
        </w:rPr>
        <w:t xml:space="preserve">   Убыток от обесценения актива</w:t>
      </w:r>
      <w:r w:rsidRPr="005A6CC0">
        <w:rPr>
          <w:rFonts w:eastAsia="Times New Roman"/>
          <w:sz w:val="24"/>
          <w:szCs w:val="24"/>
          <w:lang w:eastAsia="ru-RU"/>
        </w:rPr>
        <w:t>;</w:t>
      </w:r>
    </w:p>
    <w:p w14:paraId="0D52C8BF" w14:textId="77777777" w:rsidR="00A27BA7" w:rsidRPr="005A6CC0" w:rsidRDefault="00A27BA7" w:rsidP="00C02E23">
      <w:pPr>
        <w:tabs>
          <w:tab w:val="left" w:pos="283"/>
        </w:tabs>
        <w:overflowPunct w:val="0"/>
        <w:autoSpaceDE w:val="0"/>
        <w:autoSpaceDN w:val="0"/>
        <w:adjustRightInd w:val="0"/>
        <w:spacing w:line="212" w:lineRule="atLeast"/>
        <w:jc w:val="both"/>
        <w:textAlignment w:val="baseline"/>
        <w:rPr>
          <w:rFonts w:eastAsia="Times New Roman"/>
          <w:sz w:val="24"/>
          <w:szCs w:val="24"/>
          <w:lang w:eastAsia="ru-RU"/>
        </w:rPr>
      </w:pPr>
      <w:r w:rsidRPr="005A6CC0">
        <w:rPr>
          <w:rFonts w:eastAsia="Times New Roman"/>
          <w:sz w:val="24"/>
          <w:szCs w:val="24"/>
          <w:lang w:eastAsia="ru-RU"/>
        </w:rPr>
        <w:t xml:space="preserve">- </w:t>
      </w:r>
      <w:proofErr w:type="spellStart"/>
      <w:r w:rsidRPr="005A6CC0">
        <w:rPr>
          <w:rFonts w:eastAsia="Times New Roman"/>
          <w:sz w:val="24"/>
          <w:szCs w:val="24"/>
          <w:lang w:eastAsia="ru-RU"/>
        </w:rPr>
        <w:t>Кт</w:t>
      </w:r>
      <w:proofErr w:type="spellEnd"/>
      <w:r w:rsidRPr="005A6CC0">
        <w:rPr>
          <w:rFonts w:eastAsia="Times New Roman"/>
          <w:sz w:val="24"/>
          <w:szCs w:val="24"/>
          <w:lang w:eastAsia="ru-RU"/>
        </w:rPr>
        <w:t xml:space="preserve"> </w:t>
      </w:r>
      <w:r w:rsidR="0067627E" w:rsidRPr="005A6CC0">
        <w:rPr>
          <w:rFonts w:eastAsia="Times New Roman"/>
          <w:sz w:val="24"/>
          <w:szCs w:val="24"/>
          <w:lang w:eastAsia="ru-RU"/>
        </w:rPr>
        <w:t xml:space="preserve">2430  </w:t>
      </w:r>
      <w:r w:rsidRPr="005A6CC0">
        <w:rPr>
          <w:rFonts w:eastAsia="Times New Roman"/>
          <w:sz w:val="24"/>
          <w:szCs w:val="24"/>
          <w:lang w:eastAsia="ru-RU"/>
        </w:rPr>
        <w:t xml:space="preserve"> Резерв по обесценению основного средства </w:t>
      </w:r>
    </w:p>
    <w:p w14:paraId="3BEBF9BD"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Этот убыток может восстанавливаться в следующие периоды при соблюдении ряда ограничений. </w:t>
      </w:r>
    </w:p>
    <w:p w14:paraId="66D8A3E5" w14:textId="77777777" w:rsidR="00A27BA7"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6</w:t>
      </w:r>
      <w:r w:rsidRPr="005A6CC0">
        <w:rPr>
          <w:rFonts w:eastAsia="Times New Roman"/>
          <w:sz w:val="24"/>
          <w:szCs w:val="24"/>
        </w:rPr>
        <w:t xml:space="preserve">.3. </w:t>
      </w:r>
      <w:r w:rsidR="00A27BA7" w:rsidRPr="005A6CC0">
        <w:rPr>
          <w:rFonts w:eastAsia="Times New Roman"/>
          <w:sz w:val="24"/>
          <w:szCs w:val="24"/>
        </w:rPr>
        <w:t>Если возмещаемая величина больше балансовой стоимости, то актив продолжает учитываться по балансовой стоимости.</w:t>
      </w:r>
    </w:p>
    <w:p w14:paraId="20147909" w14:textId="77777777" w:rsidR="003F4249" w:rsidRPr="003F4249" w:rsidRDefault="003F4249" w:rsidP="003F4249">
      <w:pPr>
        <w:pStyle w:val="a7"/>
        <w:jc w:val="both"/>
        <w:rPr>
          <w:b/>
          <w:i/>
          <w:color w:val="FF0000"/>
          <w:sz w:val="24"/>
          <w:szCs w:val="24"/>
        </w:rPr>
      </w:pPr>
      <w:r w:rsidRPr="003F4249">
        <w:rPr>
          <w:b/>
          <w:i/>
          <w:color w:val="FF0000"/>
          <w:sz w:val="24"/>
          <w:szCs w:val="24"/>
        </w:rPr>
        <w:t>Переоценка основных средств</w:t>
      </w:r>
    </w:p>
    <w:p w14:paraId="4C7416E0" w14:textId="77777777" w:rsidR="003F4249" w:rsidRPr="003F4249" w:rsidRDefault="003F4249" w:rsidP="003F4249">
      <w:pPr>
        <w:pStyle w:val="a7"/>
        <w:jc w:val="both"/>
        <w:rPr>
          <w:color w:val="FF0000"/>
          <w:sz w:val="24"/>
          <w:szCs w:val="24"/>
        </w:rPr>
      </w:pPr>
      <w:r w:rsidRPr="003F4249">
        <w:rPr>
          <w:color w:val="FF0000"/>
          <w:sz w:val="24"/>
          <w:szCs w:val="24"/>
        </w:rPr>
        <w:t>Организация не реже одного раза в пять лет производит переоценку основных средств:</w:t>
      </w:r>
    </w:p>
    <w:p w14:paraId="1C9E6997" w14:textId="77777777" w:rsidR="003F4249" w:rsidRPr="003F4249" w:rsidRDefault="003F4249" w:rsidP="003F4249">
      <w:pPr>
        <w:pStyle w:val="a7"/>
        <w:jc w:val="both"/>
        <w:rPr>
          <w:color w:val="FF0000"/>
          <w:sz w:val="24"/>
          <w:szCs w:val="24"/>
        </w:rPr>
      </w:pPr>
      <w:r w:rsidRPr="003F4249">
        <w:rPr>
          <w:color w:val="FF0000"/>
          <w:sz w:val="24"/>
          <w:szCs w:val="24"/>
        </w:rPr>
        <w:t xml:space="preserve"> по группе "здания и сооружения" путем привлечения независимого оценщика; </w:t>
      </w:r>
    </w:p>
    <w:p w14:paraId="04459402" w14:textId="77777777" w:rsidR="003F4249" w:rsidRPr="003F4249" w:rsidRDefault="003F4249" w:rsidP="003F4249">
      <w:pPr>
        <w:pStyle w:val="a7"/>
        <w:jc w:val="both"/>
        <w:rPr>
          <w:color w:val="FF0000"/>
          <w:sz w:val="24"/>
          <w:szCs w:val="24"/>
        </w:rPr>
      </w:pPr>
      <w:r w:rsidRPr="003F4249">
        <w:rPr>
          <w:color w:val="FF0000"/>
          <w:sz w:val="24"/>
          <w:szCs w:val="24"/>
        </w:rPr>
        <w:t xml:space="preserve"> по группе "земля" путем получения кадастровой стоимость земли от уполномоченного органа.</w:t>
      </w:r>
    </w:p>
    <w:p w14:paraId="7C4BD582" w14:textId="77777777" w:rsidR="00752C39" w:rsidRPr="005A6CC0" w:rsidRDefault="00752C39" w:rsidP="00C02E23">
      <w:pPr>
        <w:ind w:firstLine="567"/>
        <w:jc w:val="both"/>
        <w:rPr>
          <w:rFonts w:eastAsia="Times New Roman"/>
          <w:b/>
          <w:sz w:val="24"/>
          <w:szCs w:val="24"/>
        </w:rPr>
      </w:pPr>
    </w:p>
    <w:p w14:paraId="044AD2B1" w14:textId="77777777" w:rsidR="00A27BA7" w:rsidRPr="005A6CC0" w:rsidRDefault="00A27BA7" w:rsidP="00C02E23">
      <w:pPr>
        <w:ind w:firstLine="567"/>
        <w:jc w:val="both"/>
        <w:rPr>
          <w:rFonts w:eastAsia="Times New Roman"/>
          <w:b/>
          <w:sz w:val="24"/>
          <w:szCs w:val="24"/>
        </w:rPr>
      </w:pPr>
      <w:r w:rsidRPr="005A6CC0">
        <w:rPr>
          <w:rFonts w:eastAsia="Times New Roman"/>
          <w:b/>
          <w:sz w:val="24"/>
          <w:szCs w:val="24"/>
        </w:rPr>
        <w:t>3.1.</w:t>
      </w:r>
      <w:r w:rsidR="00752C39" w:rsidRPr="005A6CC0">
        <w:rPr>
          <w:rFonts w:eastAsia="Times New Roman"/>
          <w:b/>
          <w:sz w:val="24"/>
          <w:szCs w:val="24"/>
        </w:rPr>
        <w:t>7.</w:t>
      </w:r>
      <w:r w:rsidRPr="005A6CC0">
        <w:rPr>
          <w:rFonts w:eastAsia="Times New Roman"/>
          <w:b/>
          <w:sz w:val="24"/>
          <w:szCs w:val="24"/>
        </w:rPr>
        <w:t xml:space="preserve"> Прекращение признания и выбытие</w:t>
      </w:r>
    </w:p>
    <w:p w14:paraId="45818A85"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7</w:t>
      </w:r>
      <w:r w:rsidRPr="005A6CC0">
        <w:rPr>
          <w:rFonts w:eastAsia="Times New Roman"/>
          <w:sz w:val="24"/>
          <w:szCs w:val="24"/>
        </w:rPr>
        <w:t xml:space="preserve">.1. </w:t>
      </w:r>
      <w:r w:rsidR="00A27BA7" w:rsidRPr="005A6CC0">
        <w:rPr>
          <w:rFonts w:eastAsia="Times New Roman"/>
          <w:sz w:val="24"/>
          <w:szCs w:val="24"/>
        </w:rPr>
        <w:t xml:space="preserve">Объект основных средств перестает учитываться на балансе </w:t>
      </w:r>
      <w:r w:rsidR="001D395F">
        <w:rPr>
          <w:rFonts w:eastAsia="Times New Roman"/>
          <w:sz w:val="24"/>
          <w:szCs w:val="24"/>
        </w:rPr>
        <w:t>Предприятия</w:t>
      </w:r>
      <w:r w:rsidR="00A27BA7" w:rsidRPr="005A6CC0">
        <w:rPr>
          <w:rFonts w:eastAsia="Times New Roman"/>
          <w:sz w:val="24"/>
          <w:szCs w:val="24"/>
        </w:rPr>
        <w:t xml:space="preserve"> при его выбытии или в том случае, когда принято решение о прекращении использования актива основных средств, и от его выбытия далее не ожидается экономических выгод.</w:t>
      </w:r>
    </w:p>
    <w:p w14:paraId="15ABEF54" w14:textId="77777777" w:rsidR="00A27BA7" w:rsidRPr="005A6CC0" w:rsidRDefault="009A3714"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7</w:t>
      </w:r>
      <w:r w:rsidRPr="005A6CC0">
        <w:rPr>
          <w:rFonts w:eastAsia="Times New Roman"/>
          <w:sz w:val="24"/>
          <w:szCs w:val="24"/>
        </w:rPr>
        <w:t xml:space="preserve">.2. </w:t>
      </w:r>
      <w:r w:rsidR="00A27BA7" w:rsidRPr="005A6CC0">
        <w:rPr>
          <w:rFonts w:eastAsia="Times New Roman"/>
          <w:sz w:val="24"/>
          <w:szCs w:val="24"/>
        </w:rPr>
        <w:t xml:space="preserve">К событиям, связанным с выбытием </w:t>
      </w:r>
      <w:proofErr w:type="gramStart"/>
      <w:r w:rsidR="00A27BA7" w:rsidRPr="005A6CC0">
        <w:rPr>
          <w:rFonts w:eastAsia="Times New Roman"/>
          <w:sz w:val="24"/>
          <w:szCs w:val="24"/>
        </w:rPr>
        <w:t>основных средств</w:t>
      </w:r>
      <w:proofErr w:type="gramEnd"/>
      <w:r w:rsidR="00A27BA7" w:rsidRPr="005A6CC0">
        <w:rPr>
          <w:rFonts w:eastAsia="Times New Roman"/>
          <w:sz w:val="24"/>
          <w:szCs w:val="24"/>
        </w:rPr>
        <w:t xml:space="preserve"> относятся:</w:t>
      </w:r>
    </w:p>
    <w:p w14:paraId="00092949" w14:textId="77777777" w:rsidR="00A27BA7" w:rsidRPr="005A6CC0" w:rsidRDefault="00A27BA7" w:rsidP="00415EF1">
      <w:pPr>
        <w:numPr>
          <w:ilvl w:val="0"/>
          <w:numId w:val="24"/>
        </w:numPr>
        <w:jc w:val="both"/>
        <w:rPr>
          <w:rFonts w:eastAsia="Times New Roman"/>
          <w:sz w:val="24"/>
          <w:szCs w:val="24"/>
        </w:rPr>
      </w:pPr>
      <w:r w:rsidRPr="005A6CC0">
        <w:rPr>
          <w:rFonts w:eastAsia="Times New Roman"/>
          <w:sz w:val="24"/>
          <w:szCs w:val="24"/>
        </w:rPr>
        <w:t>списание по причине морального или физического износа;</w:t>
      </w:r>
    </w:p>
    <w:p w14:paraId="7A8178BC" w14:textId="77777777" w:rsidR="00A27BA7" w:rsidRPr="005A6CC0" w:rsidRDefault="00A27BA7" w:rsidP="00415EF1">
      <w:pPr>
        <w:numPr>
          <w:ilvl w:val="0"/>
          <w:numId w:val="24"/>
        </w:numPr>
        <w:jc w:val="both"/>
        <w:rPr>
          <w:rFonts w:eastAsia="Times New Roman"/>
          <w:sz w:val="24"/>
          <w:szCs w:val="24"/>
        </w:rPr>
      </w:pPr>
      <w:r w:rsidRPr="005A6CC0">
        <w:rPr>
          <w:rFonts w:eastAsia="Times New Roman"/>
          <w:sz w:val="24"/>
          <w:szCs w:val="24"/>
        </w:rPr>
        <w:t>списание по причине недостачи;</w:t>
      </w:r>
    </w:p>
    <w:p w14:paraId="5401AC5F" w14:textId="77777777" w:rsidR="00A27BA7" w:rsidRPr="005A6CC0" w:rsidRDefault="00A27BA7" w:rsidP="00415EF1">
      <w:pPr>
        <w:numPr>
          <w:ilvl w:val="0"/>
          <w:numId w:val="24"/>
        </w:numPr>
        <w:jc w:val="both"/>
        <w:rPr>
          <w:rFonts w:eastAsia="Times New Roman"/>
          <w:sz w:val="24"/>
          <w:szCs w:val="24"/>
        </w:rPr>
      </w:pPr>
      <w:r w:rsidRPr="005A6CC0">
        <w:rPr>
          <w:rFonts w:eastAsia="Times New Roman"/>
          <w:sz w:val="24"/>
          <w:szCs w:val="24"/>
        </w:rPr>
        <w:t>списание вследствие стихийных бедствий и аварий;</w:t>
      </w:r>
    </w:p>
    <w:p w14:paraId="5F3EAB86" w14:textId="77777777" w:rsidR="00A27BA7" w:rsidRPr="005A6CC0" w:rsidRDefault="00A27BA7" w:rsidP="00415EF1">
      <w:pPr>
        <w:numPr>
          <w:ilvl w:val="0"/>
          <w:numId w:val="24"/>
        </w:numPr>
        <w:jc w:val="both"/>
        <w:rPr>
          <w:rFonts w:eastAsia="Times New Roman"/>
          <w:sz w:val="24"/>
          <w:szCs w:val="24"/>
        </w:rPr>
      </w:pPr>
      <w:r w:rsidRPr="005A6CC0">
        <w:rPr>
          <w:rFonts w:eastAsia="Times New Roman"/>
          <w:sz w:val="24"/>
          <w:szCs w:val="24"/>
        </w:rPr>
        <w:t>передача сторонним организациям;</w:t>
      </w:r>
    </w:p>
    <w:p w14:paraId="02472CEB" w14:textId="77777777" w:rsidR="00A27BA7" w:rsidRPr="005A6CC0" w:rsidRDefault="00A27BA7" w:rsidP="00415EF1">
      <w:pPr>
        <w:numPr>
          <w:ilvl w:val="0"/>
          <w:numId w:val="24"/>
        </w:numPr>
        <w:jc w:val="both"/>
        <w:rPr>
          <w:rFonts w:eastAsia="Times New Roman"/>
          <w:sz w:val="24"/>
          <w:szCs w:val="24"/>
        </w:rPr>
      </w:pPr>
      <w:r w:rsidRPr="005A6CC0">
        <w:rPr>
          <w:rFonts w:eastAsia="Times New Roman"/>
          <w:sz w:val="24"/>
          <w:szCs w:val="24"/>
        </w:rPr>
        <w:t>безвозмездная передача;</w:t>
      </w:r>
    </w:p>
    <w:p w14:paraId="7F92E2CC" w14:textId="77777777" w:rsidR="00A27BA7" w:rsidRPr="005A6CC0" w:rsidRDefault="00A27BA7" w:rsidP="00415EF1">
      <w:pPr>
        <w:numPr>
          <w:ilvl w:val="0"/>
          <w:numId w:val="24"/>
        </w:numPr>
        <w:jc w:val="both"/>
        <w:rPr>
          <w:rFonts w:eastAsia="Times New Roman"/>
          <w:sz w:val="24"/>
          <w:szCs w:val="24"/>
        </w:rPr>
      </w:pPr>
      <w:r w:rsidRPr="005A6CC0">
        <w:rPr>
          <w:rFonts w:eastAsia="Times New Roman"/>
          <w:sz w:val="24"/>
          <w:szCs w:val="24"/>
        </w:rPr>
        <w:t xml:space="preserve">реорганизация и (или) ликвидация </w:t>
      </w:r>
      <w:r w:rsidR="001D395F">
        <w:rPr>
          <w:rFonts w:eastAsia="Times New Roman"/>
          <w:sz w:val="24"/>
          <w:szCs w:val="24"/>
        </w:rPr>
        <w:t>Предприятия</w:t>
      </w:r>
      <w:r w:rsidRPr="005A6CC0">
        <w:rPr>
          <w:rFonts w:eastAsia="Times New Roman"/>
          <w:sz w:val="24"/>
          <w:szCs w:val="24"/>
        </w:rPr>
        <w:t>.</w:t>
      </w:r>
    </w:p>
    <w:p w14:paraId="4113AB7D"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Выбывающие основные </w:t>
      </w:r>
      <w:proofErr w:type="gramStart"/>
      <w:r w:rsidR="00AB3119" w:rsidRPr="005A6CC0">
        <w:rPr>
          <w:rFonts w:eastAsia="Times New Roman"/>
          <w:sz w:val="24"/>
          <w:szCs w:val="24"/>
        </w:rPr>
        <w:t xml:space="preserve">средства  </w:t>
      </w:r>
      <w:r w:rsidRPr="005A6CC0">
        <w:rPr>
          <w:rFonts w:eastAsia="Times New Roman"/>
          <w:sz w:val="24"/>
          <w:szCs w:val="24"/>
        </w:rPr>
        <w:t>списываются</w:t>
      </w:r>
      <w:proofErr w:type="gramEnd"/>
      <w:r w:rsidRPr="005A6CC0">
        <w:rPr>
          <w:rFonts w:eastAsia="Times New Roman"/>
          <w:sz w:val="24"/>
          <w:szCs w:val="24"/>
        </w:rPr>
        <w:t xml:space="preserve"> с баланса вместе с ранее начисленным износом.</w:t>
      </w:r>
    </w:p>
    <w:p w14:paraId="2AA6C33D" w14:textId="77777777" w:rsidR="00A27BA7" w:rsidRPr="005A6CC0" w:rsidRDefault="009A3714" w:rsidP="00C02E23">
      <w:pPr>
        <w:ind w:firstLine="567"/>
        <w:jc w:val="both"/>
        <w:rPr>
          <w:rStyle w:val="12"/>
          <w:rFonts w:eastAsia="Calibri"/>
          <w:color w:val="auto"/>
          <w:sz w:val="24"/>
          <w:szCs w:val="24"/>
        </w:rPr>
      </w:pPr>
      <w:r w:rsidRPr="005A6CC0">
        <w:rPr>
          <w:rFonts w:eastAsia="Times New Roman"/>
          <w:sz w:val="24"/>
          <w:szCs w:val="24"/>
        </w:rPr>
        <w:t>3.1.</w:t>
      </w:r>
      <w:r w:rsidR="00752C39" w:rsidRPr="005A6CC0">
        <w:rPr>
          <w:rFonts w:eastAsia="Times New Roman"/>
          <w:sz w:val="24"/>
          <w:szCs w:val="24"/>
        </w:rPr>
        <w:t>7</w:t>
      </w:r>
      <w:r w:rsidRPr="005A6CC0">
        <w:rPr>
          <w:rFonts w:eastAsia="Times New Roman"/>
          <w:sz w:val="24"/>
          <w:szCs w:val="24"/>
        </w:rPr>
        <w:t xml:space="preserve">.3.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не вправе самостоятельно списать с баланса основные средства, в том числе и при передаче сторонним организациям</w:t>
      </w:r>
      <w:r w:rsidR="00A27BA7" w:rsidRPr="005A6CC0">
        <w:rPr>
          <w:rStyle w:val="12"/>
          <w:rFonts w:eastAsia="Calibri"/>
          <w:color w:val="auto"/>
          <w:sz w:val="24"/>
          <w:szCs w:val="24"/>
        </w:rPr>
        <w:t xml:space="preserve"> на платной основе или безвозмездно. Решение о списании </w:t>
      </w:r>
      <w:r w:rsidR="000A61E8" w:rsidRPr="005A6CC0">
        <w:rPr>
          <w:rStyle w:val="12"/>
          <w:rFonts w:eastAsia="Calibri"/>
          <w:color w:val="auto"/>
          <w:sz w:val="24"/>
          <w:szCs w:val="24"/>
        </w:rPr>
        <w:t xml:space="preserve">крупных   </w:t>
      </w:r>
      <w:r w:rsidR="00A27BA7" w:rsidRPr="005A6CC0">
        <w:rPr>
          <w:rStyle w:val="12"/>
          <w:rFonts w:eastAsia="Calibri"/>
          <w:color w:val="auto"/>
          <w:sz w:val="24"/>
          <w:szCs w:val="24"/>
        </w:rPr>
        <w:t xml:space="preserve">основных средств согласовывается с </w:t>
      </w:r>
      <w:r w:rsidR="00DB5486" w:rsidRPr="005A6CC0">
        <w:rPr>
          <w:rStyle w:val="12"/>
          <w:rFonts w:eastAsia="Calibri"/>
          <w:color w:val="auto"/>
          <w:sz w:val="24"/>
          <w:szCs w:val="24"/>
        </w:rPr>
        <w:t>участниками</w:t>
      </w:r>
      <w:r w:rsidR="000A61E8" w:rsidRPr="005A6CC0">
        <w:rPr>
          <w:rStyle w:val="12"/>
          <w:rFonts w:eastAsia="Calibri"/>
          <w:color w:val="auto"/>
          <w:sz w:val="24"/>
          <w:szCs w:val="24"/>
        </w:rPr>
        <w:t xml:space="preserve"> </w:t>
      </w:r>
      <w:r w:rsidR="001D395F">
        <w:rPr>
          <w:rStyle w:val="12"/>
          <w:rFonts w:eastAsia="Calibri"/>
          <w:color w:val="auto"/>
          <w:sz w:val="24"/>
          <w:szCs w:val="24"/>
        </w:rPr>
        <w:t>Предприятия</w:t>
      </w:r>
      <w:r w:rsidR="00A27BA7" w:rsidRPr="005A6CC0">
        <w:rPr>
          <w:rStyle w:val="12"/>
          <w:rFonts w:eastAsia="Calibri"/>
          <w:color w:val="auto"/>
          <w:sz w:val="24"/>
          <w:szCs w:val="24"/>
        </w:rPr>
        <w:t>.</w:t>
      </w:r>
    </w:p>
    <w:p w14:paraId="5A9CB30E" w14:textId="77777777" w:rsidR="00A27BA7" w:rsidRPr="005A6CC0" w:rsidRDefault="009A3714" w:rsidP="00C02E23">
      <w:pPr>
        <w:pStyle w:val="25"/>
        <w:shd w:val="clear" w:color="auto" w:fill="auto"/>
        <w:ind w:left="60" w:right="60" w:firstLine="507"/>
        <w:jc w:val="both"/>
        <w:rPr>
          <w:sz w:val="24"/>
          <w:szCs w:val="24"/>
        </w:rPr>
      </w:pPr>
      <w:r w:rsidRPr="005A6CC0">
        <w:rPr>
          <w:rStyle w:val="12"/>
          <w:color w:val="auto"/>
          <w:sz w:val="24"/>
          <w:szCs w:val="24"/>
        </w:rPr>
        <w:t>3.1.</w:t>
      </w:r>
      <w:r w:rsidR="00752C39" w:rsidRPr="005A6CC0">
        <w:rPr>
          <w:rStyle w:val="12"/>
          <w:color w:val="auto"/>
          <w:sz w:val="24"/>
          <w:szCs w:val="24"/>
        </w:rPr>
        <w:t>7</w:t>
      </w:r>
      <w:r w:rsidRPr="005A6CC0">
        <w:rPr>
          <w:rStyle w:val="12"/>
          <w:color w:val="auto"/>
          <w:sz w:val="24"/>
          <w:szCs w:val="24"/>
        </w:rPr>
        <w:t xml:space="preserve">.4. </w:t>
      </w:r>
      <w:r w:rsidR="00A27BA7" w:rsidRPr="005A6CC0">
        <w:rPr>
          <w:rStyle w:val="12"/>
          <w:color w:val="auto"/>
          <w:sz w:val="24"/>
          <w:szCs w:val="24"/>
        </w:rPr>
        <w:t xml:space="preserve">Списание основных средств оформляется Актом на списание </w:t>
      </w:r>
      <w:r w:rsidR="00A27BA7" w:rsidRPr="005A6CC0">
        <w:rPr>
          <w:sz w:val="24"/>
          <w:szCs w:val="24"/>
        </w:rPr>
        <w:t xml:space="preserve">на </w:t>
      </w:r>
      <w:r w:rsidR="00A27BA7" w:rsidRPr="005A6CC0">
        <w:rPr>
          <w:rStyle w:val="12"/>
          <w:color w:val="auto"/>
          <w:sz w:val="24"/>
          <w:szCs w:val="24"/>
        </w:rPr>
        <w:t xml:space="preserve">основании результатов </w:t>
      </w:r>
      <w:proofErr w:type="gramStart"/>
      <w:r w:rsidR="00A27BA7" w:rsidRPr="005A6CC0">
        <w:rPr>
          <w:rStyle w:val="12"/>
          <w:color w:val="auto"/>
          <w:sz w:val="24"/>
          <w:szCs w:val="24"/>
        </w:rPr>
        <w:t>постоянно действующей комиссии</w:t>
      </w:r>
      <w:proofErr w:type="gramEnd"/>
      <w:r w:rsidR="00A27BA7" w:rsidRPr="005A6CC0">
        <w:rPr>
          <w:rStyle w:val="12"/>
          <w:color w:val="auto"/>
          <w:sz w:val="24"/>
          <w:szCs w:val="24"/>
        </w:rPr>
        <w:t xml:space="preserve"> определившей непригодность основных средств.</w:t>
      </w:r>
    </w:p>
    <w:p w14:paraId="488E0D42" w14:textId="77777777" w:rsidR="00A27BA7" w:rsidRPr="005A6CC0" w:rsidRDefault="009A3714" w:rsidP="00C02E23">
      <w:pPr>
        <w:pStyle w:val="25"/>
        <w:shd w:val="clear" w:color="auto" w:fill="auto"/>
        <w:tabs>
          <w:tab w:val="center" w:pos="2225"/>
        </w:tabs>
        <w:ind w:left="60" w:right="60" w:firstLine="507"/>
        <w:jc w:val="both"/>
        <w:rPr>
          <w:sz w:val="24"/>
          <w:szCs w:val="24"/>
        </w:rPr>
      </w:pPr>
      <w:r w:rsidRPr="005A6CC0">
        <w:rPr>
          <w:rStyle w:val="12"/>
          <w:color w:val="auto"/>
          <w:sz w:val="24"/>
          <w:szCs w:val="24"/>
        </w:rPr>
        <w:t>3.1.</w:t>
      </w:r>
      <w:r w:rsidR="00752C39" w:rsidRPr="005A6CC0">
        <w:rPr>
          <w:rStyle w:val="12"/>
          <w:color w:val="auto"/>
          <w:sz w:val="24"/>
          <w:szCs w:val="24"/>
        </w:rPr>
        <w:t>7</w:t>
      </w:r>
      <w:r w:rsidRPr="005A6CC0">
        <w:rPr>
          <w:rStyle w:val="12"/>
          <w:color w:val="auto"/>
          <w:sz w:val="24"/>
          <w:szCs w:val="24"/>
        </w:rPr>
        <w:t xml:space="preserve">.5. </w:t>
      </w:r>
      <w:r w:rsidR="00A27BA7" w:rsidRPr="005A6CC0">
        <w:rPr>
          <w:rStyle w:val="12"/>
          <w:color w:val="auto"/>
          <w:sz w:val="24"/>
          <w:szCs w:val="24"/>
        </w:rPr>
        <w:t>В обязательном порядке списание основных средств подтверждается техническим заключением сторонней организации, уполномоченной выдавать соответствующее техническое заключение, подписанное инженером и утвержденное руководителем</w:t>
      </w:r>
      <w:r w:rsidRPr="005A6CC0">
        <w:rPr>
          <w:rStyle w:val="12"/>
          <w:color w:val="auto"/>
          <w:sz w:val="24"/>
          <w:szCs w:val="24"/>
        </w:rPr>
        <w:t xml:space="preserve"> данной сторонней организации.</w:t>
      </w:r>
      <w:r w:rsidRPr="005A6CC0">
        <w:rPr>
          <w:rStyle w:val="12"/>
          <w:color w:val="auto"/>
          <w:sz w:val="24"/>
          <w:szCs w:val="24"/>
        </w:rPr>
        <w:tab/>
      </w:r>
    </w:p>
    <w:p w14:paraId="0C9F6968" w14:textId="77777777" w:rsidR="00A27BA7" w:rsidRPr="005A6CC0" w:rsidRDefault="009A3714" w:rsidP="00C02E23">
      <w:pPr>
        <w:pStyle w:val="25"/>
        <w:shd w:val="clear" w:color="auto" w:fill="auto"/>
        <w:spacing w:line="269" w:lineRule="exact"/>
        <w:ind w:left="60" w:right="60" w:firstLine="507"/>
        <w:jc w:val="both"/>
        <w:rPr>
          <w:sz w:val="24"/>
          <w:szCs w:val="24"/>
        </w:rPr>
      </w:pPr>
      <w:r w:rsidRPr="005A6CC0">
        <w:rPr>
          <w:rStyle w:val="12"/>
          <w:color w:val="auto"/>
          <w:sz w:val="24"/>
          <w:szCs w:val="24"/>
        </w:rPr>
        <w:t>3.1.</w:t>
      </w:r>
      <w:r w:rsidR="00752C39" w:rsidRPr="005A6CC0">
        <w:rPr>
          <w:rStyle w:val="12"/>
          <w:color w:val="auto"/>
          <w:sz w:val="24"/>
          <w:szCs w:val="24"/>
        </w:rPr>
        <w:t>7</w:t>
      </w:r>
      <w:r w:rsidRPr="005A6CC0">
        <w:rPr>
          <w:rStyle w:val="12"/>
          <w:color w:val="auto"/>
          <w:sz w:val="24"/>
          <w:szCs w:val="24"/>
        </w:rPr>
        <w:t xml:space="preserve">.6. </w:t>
      </w:r>
      <w:r w:rsidR="00A27BA7" w:rsidRPr="005A6CC0">
        <w:rPr>
          <w:rStyle w:val="12"/>
          <w:color w:val="auto"/>
          <w:sz w:val="24"/>
          <w:szCs w:val="24"/>
        </w:rPr>
        <w:t xml:space="preserve">Комиссия производит непосредственный осмотр основного средства, подлежащего списанию, использует при этом техническую документацию, а также данные бухгалтерского учета и устанавливает непригодность его к восстановлению и дальнейшему использованию, выясняет причины списания, определяет возможность использования отдельных узлов, деталей, материалов списываемого имущества, производит их оценку, выявляет лиц, по вине которых произошло преждевременное его выбытие из эксплуатации и составляет акт. </w:t>
      </w:r>
      <w:r w:rsidR="00A27BA7" w:rsidRPr="005A6CC0">
        <w:rPr>
          <w:sz w:val="24"/>
          <w:szCs w:val="24"/>
        </w:rPr>
        <w:t xml:space="preserve">В </w:t>
      </w:r>
      <w:r w:rsidR="00A27BA7" w:rsidRPr="005A6CC0">
        <w:rPr>
          <w:rStyle w:val="12"/>
          <w:color w:val="auto"/>
          <w:sz w:val="24"/>
          <w:szCs w:val="24"/>
        </w:rPr>
        <w:t>случае, когда деятельность Комиссии требует специальных знаний, в ее состав включают соответствующих специалистов (экспертов).</w:t>
      </w:r>
    </w:p>
    <w:p w14:paraId="5A9B78BF" w14:textId="77777777" w:rsidR="00A27BA7" w:rsidRPr="005A6CC0" w:rsidRDefault="00EC1CD5" w:rsidP="00C02E23">
      <w:pPr>
        <w:pStyle w:val="25"/>
        <w:shd w:val="clear" w:color="auto" w:fill="auto"/>
        <w:spacing w:line="254" w:lineRule="exact"/>
        <w:ind w:right="80" w:firstLine="567"/>
        <w:jc w:val="both"/>
        <w:rPr>
          <w:sz w:val="24"/>
          <w:szCs w:val="24"/>
        </w:rPr>
      </w:pPr>
      <w:r w:rsidRPr="005A6CC0">
        <w:rPr>
          <w:rStyle w:val="12"/>
          <w:color w:val="auto"/>
          <w:sz w:val="24"/>
          <w:szCs w:val="24"/>
        </w:rPr>
        <w:t>3.1.</w:t>
      </w:r>
      <w:r w:rsidR="00752C39" w:rsidRPr="005A6CC0">
        <w:rPr>
          <w:rStyle w:val="12"/>
          <w:color w:val="auto"/>
          <w:sz w:val="24"/>
          <w:szCs w:val="24"/>
        </w:rPr>
        <w:t>7</w:t>
      </w:r>
      <w:r w:rsidRPr="005A6CC0">
        <w:rPr>
          <w:rStyle w:val="12"/>
          <w:color w:val="auto"/>
          <w:sz w:val="24"/>
          <w:szCs w:val="24"/>
        </w:rPr>
        <w:t xml:space="preserve">.7. </w:t>
      </w:r>
      <w:r w:rsidR="00A27BA7" w:rsidRPr="005A6CC0">
        <w:rPr>
          <w:rStyle w:val="12"/>
          <w:color w:val="auto"/>
          <w:sz w:val="24"/>
          <w:szCs w:val="24"/>
        </w:rPr>
        <w:t>По основным средствам, ликвидируемым в результате стихийных бедствий и аварий, к акту на списание должна быть приложена справка компетентной организации о стихийном бедствии, либо копия акта об аварии с указанием причин и виновников.</w:t>
      </w:r>
    </w:p>
    <w:p w14:paraId="1974198C" w14:textId="77777777" w:rsidR="00A27BA7" w:rsidRPr="005A6CC0" w:rsidRDefault="00EC1CD5"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7</w:t>
      </w:r>
      <w:r w:rsidRPr="005A6CC0">
        <w:rPr>
          <w:rFonts w:eastAsia="Times New Roman"/>
          <w:sz w:val="24"/>
          <w:szCs w:val="24"/>
        </w:rPr>
        <w:t xml:space="preserve">.8. </w:t>
      </w:r>
      <w:r w:rsidR="00A27BA7" w:rsidRPr="005A6CC0">
        <w:rPr>
          <w:rFonts w:eastAsia="Times New Roman"/>
          <w:sz w:val="24"/>
          <w:szCs w:val="24"/>
        </w:rPr>
        <w:t xml:space="preserve">Прибыль или убыток, возникающие от прекращения признания актива или компонента актива, должны определяться </w:t>
      </w:r>
      <w:proofErr w:type="gramStart"/>
      <w:r w:rsidR="00A27BA7" w:rsidRPr="005A6CC0">
        <w:rPr>
          <w:rFonts w:eastAsia="Times New Roman"/>
          <w:sz w:val="24"/>
          <w:szCs w:val="24"/>
        </w:rPr>
        <w:t>в  отчете</w:t>
      </w:r>
      <w:proofErr w:type="gramEnd"/>
      <w:r w:rsidR="00A27BA7" w:rsidRPr="005A6CC0">
        <w:rPr>
          <w:rFonts w:eastAsia="Times New Roman"/>
          <w:sz w:val="24"/>
          <w:szCs w:val="24"/>
        </w:rPr>
        <w:t xml:space="preserve"> о доходах и расходах как разница между оценочной суммой чистых поступлений от выбытия и балансовой стоимостью актива. </w:t>
      </w:r>
    </w:p>
    <w:p w14:paraId="1604C164" w14:textId="77777777" w:rsidR="00A27BA7" w:rsidRPr="005A6CC0" w:rsidRDefault="00EC1CD5" w:rsidP="00C02E23">
      <w:pPr>
        <w:ind w:firstLine="567"/>
        <w:jc w:val="both"/>
        <w:rPr>
          <w:rFonts w:eastAsia="Times New Roman"/>
          <w:sz w:val="24"/>
          <w:szCs w:val="24"/>
        </w:rPr>
      </w:pPr>
      <w:r w:rsidRPr="005A6CC0">
        <w:rPr>
          <w:rFonts w:eastAsia="Times New Roman"/>
          <w:sz w:val="24"/>
          <w:szCs w:val="24"/>
        </w:rPr>
        <w:t>3.1.</w:t>
      </w:r>
      <w:r w:rsidR="00752C39" w:rsidRPr="005A6CC0">
        <w:rPr>
          <w:rFonts w:eastAsia="Times New Roman"/>
          <w:sz w:val="24"/>
          <w:szCs w:val="24"/>
        </w:rPr>
        <w:t>7</w:t>
      </w:r>
      <w:r w:rsidRPr="005A6CC0">
        <w:rPr>
          <w:rFonts w:eastAsia="Times New Roman"/>
          <w:sz w:val="24"/>
          <w:szCs w:val="24"/>
        </w:rPr>
        <w:t xml:space="preserve">.9. </w:t>
      </w:r>
      <w:r w:rsidR="00A27BA7" w:rsidRPr="005A6CC0">
        <w:rPr>
          <w:rFonts w:eastAsia="Times New Roman"/>
          <w:sz w:val="24"/>
          <w:szCs w:val="24"/>
        </w:rPr>
        <w:t xml:space="preserve">Прибыль или убыток, которую </w:t>
      </w:r>
      <w:proofErr w:type="gramStart"/>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получает</w:t>
      </w:r>
      <w:proofErr w:type="gramEnd"/>
      <w:r w:rsidR="00A27BA7" w:rsidRPr="005A6CC0">
        <w:rPr>
          <w:rFonts w:eastAsia="Times New Roman"/>
          <w:sz w:val="24"/>
          <w:szCs w:val="24"/>
        </w:rPr>
        <w:t xml:space="preserve"> при ликвидации объектов основных средств</w:t>
      </w:r>
      <w:r w:rsidR="00973ED8" w:rsidRPr="005A6CC0">
        <w:rPr>
          <w:rFonts w:eastAsia="Times New Roman"/>
          <w:sz w:val="24"/>
          <w:szCs w:val="24"/>
        </w:rPr>
        <w:t xml:space="preserve">,  </w:t>
      </w:r>
      <w:r w:rsidR="00A27BA7" w:rsidRPr="005A6CC0">
        <w:rPr>
          <w:rFonts w:eastAsia="Times New Roman"/>
          <w:sz w:val="24"/>
          <w:szCs w:val="24"/>
        </w:rPr>
        <w:t xml:space="preserve"> классифицируется как прочие доходы и</w:t>
      </w:r>
      <w:r w:rsidR="00AD4798" w:rsidRPr="005A6CC0">
        <w:rPr>
          <w:rFonts w:eastAsia="Times New Roman"/>
          <w:sz w:val="24"/>
          <w:szCs w:val="24"/>
        </w:rPr>
        <w:t xml:space="preserve">ли </w:t>
      </w:r>
      <w:r w:rsidR="00A27BA7" w:rsidRPr="005A6CC0">
        <w:rPr>
          <w:rFonts w:eastAsia="Times New Roman"/>
          <w:sz w:val="24"/>
          <w:szCs w:val="24"/>
        </w:rPr>
        <w:t xml:space="preserve"> убытки.</w:t>
      </w:r>
    </w:p>
    <w:p w14:paraId="4F7BCF47" w14:textId="77777777" w:rsidR="00FA5766" w:rsidRPr="005A6CC0" w:rsidRDefault="00FA5766" w:rsidP="00C02E23">
      <w:pPr>
        <w:ind w:firstLine="567"/>
        <w:jc w:val="both"/>
        <w:rPr>
          <w:rFonts w:eastAsia="Times New Roman"/>
          <w:sz w:val="24"/>
          <w:szCs w:val="24"/>
        </w:rPr>
      </w:pPr>
    </w:p>
    <w:p w14:paraId="5BCBA83D" w14:textId="77777777" w:rsidR="00FA5766" w:rsidRPr="005A6CC0" w:rsidRDefault="00FA5766" w:rsidP="00FA5766">
      <w:pPr>
        <w:widowControl w:val="0"/>
        <w:tabs>
          <w:tab w:val="left" w:pos="1522"/>
        </w:tabs>
        <w:spacing w:line="278" w:lineRule="exact"/>
        <w:ind w:firstLine="567"/>
        <w:jc w:val="both"/>
        <w:rPr>
          <w:rFonts w:eastAsia="Times New Roman"/>
          <w:b/>
          <w:sz w:val="24"/>
          <w:szCs w:val="24"/>
          <w:lang w:eastAsia="ru-RU" w:bidi="ru-RU"/>
        </w:rPr>
      </w:pPr>
      <w:r w:rsidRPr="005A6CC0">
        <w:rPr>
          <w:rFonts w:eastAsia="Times New Roman"/>
          <w:b/>
          <w:sz w:val="24"/>
          <w:szCs w:val="24"/>
          <w:lang w:eastAsia="ru-RU" w:bidi="ru-RU"/>
        </w:rPr>
        <w:t>3.1.</w:t>
      </w:r>
      <w:r w:rsidR="00CE4FC1" w:rsidRPr="005A6CC0">
        <w:rPr>
          <w:rFonts w:eastAsia="Times New Roman"/>
          <w:b/>
          <w:sz w:val="24"/>
          <w:szCs w:val="24"/>
          <w:lang w:eastAsia="ru-RU" w:bidi="ru-RU"/>
        </w:rPr>
        <w:t>8</w:t>
      </w:r>
      <w:r w:rsidRPr="005A6CC0">
        <w:rPr>
          <w:rFonts w:eastAsia="Times New Roman"/>
          <w:b/>
          <w:sz w:val="24"/>
          <w:szCs w:val="24"/>
          <w:lang w:eastAsia="ru-RU" w:bidi="ru-RU"/>
        </w:rPr>
        <w:t xml:space="preserve">. </w:t>
      </w:r>
      <w:proofErr w:type="gramStart"/>
      <w:r w:rsidR="00CE4FC1" w:rsidRPr="005A6CC0">
        <w:rPr>
          <w:rFonts w:eastAsia="Times New Roman"/>
          <w:b/>
          <w:sz w:val="24"/>
          <w:szCs w:val="24"/>
          <w:lang w:eastAsia="ru-RU" w:bidi="ru-RU"/>
        </w:rPr>
        <w:t>Обязательная  р</w:t>
      </w:r>
      <w:r w:rsidRPr="005A6CC0">
        <w:rPr>
          <w:rFonts w:eastAsia="Times New Roman"/>
          <w:b/>
          <w:sz w:val="24"/>
          <w:szCs w:val="24"/>
          <w:lang w:eastAsia="ru-RU" w:bidi="ru-RU"/>
        </w:rPr>
        <w:t>егистрация</w:t>
      </w:r>
      <w:proofErr w:type="gramEnd"/>
      <w:r w:rsidRPr="005A6CC0">
        <w:rPr>
          <w:rFonts w:eastAsia="Times New Roman"/>
          <w:b/>
          <w:sz w:val="24"/>
          <w:szCs w:val="24"/>
          <w:lang w:eastAsia="ru-RU" w:bidi="ru-RU"/>
        </w:rPr>
        <w:t xml:space="preserve">   объектов  основных средств (недвижимости)</w:t>
      </w:r>
    </w:p>
    <w:p w14:paraId="2F021702" w14:textId="77777777" w:rsidR="00FA5766" w:rsidRPr="005A6CC0" w:rsidRDefault="001D395F" w:rsidP="00FA5766">
      <w:pPr>
        <w:widowControl w:val="0"/>
        <w:tabs>
          <w:tab w:val="left" w:pos="1522"/>
        </w:tabs>
        <w:spacing w:line="278" w:lineRule="exact"/>
        <w:ind w:firstLine="567"/>
        <w:jc w:val="both"/>
        <w:rPr>
          <w:sz w:val="24"/>
          <w:szCs w:val="24"/>
          <w:shd w:val="clear" w:color="auto" w:fill="FFFFFF"/>
        </w:rPr>
      </w:pPr>
      <w:r>
        <w:rPr>
          <w:rFonts w:eastAsia="Times New Roman"/>
          <w:sz w:val="24"/>
          <w:szCs w:val="24"/>
          <w:lang w:eastAsia="ru-RU" w:bidi="ru-RU"/>
        </w:rPr>
        <w:t>Предприятие</w:t>
      </w:r>
      <w:r w:rsidR="00CE4FC1" w:rsidRPr="005A6CC0">
        <w:rPr>
          <w:rFonts w:eastAsia="Times New Roman"/>
          <w:sz w:val="24"/>
          <w:szCs w:val="24"/>
          <w:lang w:eastAsia="ru-RU" w:bidi="ru-RU"/>
        </w:rPr>
        <w:t xml:space="preserve">  в соответствии  с ЗРК  от </w:t>
      </w:r>
      <w:r w:rsidR="00CE4FC1" w:rsidRPr="005A6CC0">
        <w:rPr>
          <w:sz w:val="24"/>
          <w:szCs w:val="24"/>
          <w:shd w:val="clear" w:color="auto" w:fill="FFFFFF"/>
        </w:rPr>
        <w:t xml:space="preserve">26 июля 2007 года   </w:t>
      </w:r>
      <w:r w:rsidR="00CE4FC1" w:rsidRPr="005A6CC0">
        <w:rPr>
          <w:rFonts w:eastAsia="Times New Roman"/>
          <w:sz w:val="24"/>
          <w:szCs w:val="24"/>
          <w:lang w:eastAsia="ru-RU" w:bidi="ru-RU"/>
        </w:rPr>
        <w:t>№</w:t>
      </w:r>
      <w:r w:rsidR="00CE4FC1" w:rsidRPr="005A6CC0">
        <w:rPr>
          <w:sz w:val="24"/>
          <w:szCs w:val="24"/>
          <w:shd w:val="clear" w:color="auto" w:fill="FFFFFF"/>
        </w:rPr>
        <w:t xml:space="preserve"> 310-III ЗРК </w:t>
      </w:r>
      <w:r w:rsidR="00E439A2" w:rsidRPr="005A6CC0">
        <w:rPr>
          <w:sz w:val="24"/>
          <w:szCs w:val="24"/>
          <w:shd w:val="clear" w:color="auto" w:fill="FFFFFF"/>
        </w:rPr>
        <w:t>«</w:t>
      </w:r>
      <w:r w:rsidR="00CE4FC1" w:rsidRPr="005A6CC0">
        <w:rPr>
          <w:sz w:val="24"/>
          <w:szCs w:val="24"/>
          <w:shd w:val="clear" w:color="auto" w:fill="FFFFFF"/>
        </w:rPr>
        <w:t>О государственной  регистрации  прав  на недвижимое  имущество</w:t>
      </w:r>
      <w:r w:rsidR="00E439A2" w:rsidRPr="005A6CC0">
        <w:rPr>
          <w:sz w:val="24"/>
          <w:szCs w:val="24"/>
          <w:shd w:val="clear" w:color="auto" w:fill="FFFFFF"/>
        </w:rPr>
        <w:t>»</w:t>
      </w:r>
      <w:r w:rsidR="00CE4FC1" w:rsidRPr="005A6CC0">
        <w:rPr>
          <w:sz w:val="24"/>
          <w:szCs w:val="24"/>
          <w:shd w:val="clear" w:color="auto" w:fill="FFFFFF"/>
        </w:rPr>
        <w:t xml:space="preserve">  (с </w:t>
      </w:r>
      <w:hyperlink r:id="rId9" w:tgtFrame="_parent" w:tooltip="СПРАВКА О ЗАКОНЕ РК ОТ 26.07.2007 Г. № 310-III" w:history="1">
        <w:r w:rsidR="00CE4FC1" w:rsidRPr="005A6CC0">
          <w:rPr>
            <w:sz w:val="24"/>
            <w:szCs w:val="24"/>
            <w:shd w:val="clear" w:color="auto" w:fill="FFFFFF"/>
          </w:rPr>
          <w:t>изменениями и дополнениями</w:t>
        </w:r>
      </w:hyperlink>
      <w:r w:rsidR="00CE4FC1" w:rsidRPr="005A6CC0">
        <w:rPr>
          <w:sz w:val="24"/>
          <w:szCs w:val="24"/>
          <w:shd w:val="clear" w:color="auto" w:fill="FFFFFF"/>
        </w:rPr>
        <w:t xml:space="preserve"> по состоянию на 07.11.2014 г.)  обязано осуществить    государственную   регистрацию   следующие   права   на    недвижимое   </w:t>
      </w:r>
      <w:proofErr w:type="gramStart"/>
      <w:r w:rsidR="00CE4FC1" w:rsidRPr="005A6CC0">
        <w:rPr>
          <w:sz w:val="24"/>
          <w:szCs w:val="24"/>
          <w:shd w:val="clear" w:color="auto" w:fill="FFFFFF"/>
        </w:rPr>
        <w:t>имущество  в</w:t>
      </w:r>
      <w:proofErr w:type="gramEnd"/>
      <w:r w:rsidR="00CE4FC1" w:rsidRPr="005A6CC0">
        <w:rPr>
          <w:sz w:val="24"/>
          <w:szCs w:val="24"/>
          <w:shd w:val="clear" w:color="auto" w:fill="FFFFFF"/>
        </w:rPr>
        <w:t xml:space="preserve"> правовом   кадастре </w:t>
      </w:r>
    </w:p>
    <w:p w14:paraId="7E398250" w14:textId="77777777" w:rsidR="00FA5766" w:rsidRPr="005A6CC0" w:rsidRDefault="00FA5766" w:rsidP="00FA5766">
      <w:pPr>
        <w:shd w:val="clear" w:color="auto" w:fill="FFFFFF"/>
        <w:ind w:firstLine="400"/>
        <w:jc w:val="both"/>
        <w:textAlignment w:val="baseline"/>
        <w:rPr>
          <w:rFonts w:eastAsia="Times New Roman"/>
          <w:sz w:val="24"/>
          <w:szCs w:val="24"/>
          <w:lang w:eastAsia="ru-RU"/>
        </w:rPr>
      </w:pPr>
      <w:r w:rsidRPr="005A6CC0">
        <w:rPr>
          <w:rFonts w:eastAsia="Times New Roman"/>
          <w:sz w:val="24"/>
          <w:szCs w:val="24"/>
          <w:lang w:eastAsia="ru-RU"/>
        </w:rPr>
        <w:t xml:space="preserve">1) право </w:t>
      </w:r>
      <w:r w:rsidRPr="005A6CC0">
        <w:rPr>
          <w:rFonts w:eastAsia="Times New Roman"/>
          <w:b/>
          <w:sz w:val="24"/>
          <w:szCs w:val="24"/>
          <w:lang w:eastAsia="ru-RU"/>
        </w:rPr>
        <w:t>собственности</w:t>
      </w:r>
      <w:r w:rsidRPr="005A6CC0">
        <w:rPr>
          <w:rFonts w:eastAsia="Times New Roman"/>
          <w:sz w:val="24"/>
          <w:szCs w:val="24"/>
          <w:lang w:eastAsia="ru-RU"/>
        </w:rPr>
        <w:t>;</w:t>
      </w:r>
    </w:p>
    <w:p w14:paraId="7F49280D" w14:textId="77777777" w:rsidR="00FA5766" w:rsidRPr="005A6CC0" w:rsidRDefault="00FA5766" w:rsidP="00FA5766">
      <w:pPr>
        <w:shd w:val="clear" w:color="auto" w:fill="FFFFFF"/>
        <w:ind w:firstLine="400"/>
        <w:jc w:val="both"/>
        <w:textAlignment w:val="baseline"/>
        <w:rPr>
          <w:rFonts w:eastAsia="Times New Roman"/>
          <w:sz w:val="24"/>
          <w:szCs w:val="24"/>
          <w:lang w:eastAsia="ru-RU"/>
        </w:rPr>
      </w:pPr>
      <w:r w:rsidRPr="005A6CC0">
        <w:rPr>
          <w:rFonts w:eastAsia="Times New Roman"/>
          <w:sz w:val="24"/>
          <w:szCs w:val="24"/>
          <w:lang w:eastAsia="ru-RU"/>
        </w:rPr>
        <w:t xml:space="preserve">2) право </w:t>
      </w:r>
      <w:r w:rsidRPr="005A6CC0">
        <w:rPr>
          <w:rFonts w:eastAsia="Times New Roman"/>
          <w:b/>
          <w:sz w:val="24"/>
          <w:szCs w:val="24"/>
          <w:lang w:eastAsia="ru-RU"/>
        </w:rPr>
        <w:t>хозяйственного ведения</w:t>
      </w:r>
      <w:r w:rsidRPr="005A6CC0">
        <w:rPr>
          <w:rFonts w:eastAsia="Times New Roman"/>
          <w:sz w:val="24"/>
          <w:szCs w:val="24"/>
          <w:lang w:eastAsia="ru-RU"/>
        </w:rPr>
        <w:t>;</w:t>
      </w:r>
    </w:p>
    <w:p w14:paraId="349277A1" w14:textId="77777777" w:rsidR="00FA5766" w:rsidRPr="005A6CC0" w:rsidRDefault="00FA5766" w:rsidP="00FA5766">
      <w:pPr>
        <w:shd w:val="clear" w:color="auto" w:fill="FFFFFF"/>
        <w:ind w:firstLine="400"/>
        <w:jc w:val="both"/>
        <w:textAlignment w:val="baseline"/>
        <w:rPr>
          <w:rFonts w:eastAsia="Times New Roman"/>
          <w:sz w:val="24"/>
          <w:szCs w:val="24"/>
          <w:lang w:eastAsia="ru-RU"/>
        </w:rPr>
      </w:pPr>
      <w:r w:rsidRPr="005A6CC0">
        <w:rPr>
          <w:rFonts w:eastAsia="Times New Roman"/>
          <w:sz w:val="24"/>
          <w:szCs w:val="24"/>
          <w:lang w:eastAsia="ru-RU"/>
        </w:rPr>
        <w:t xml:space="preserve">3) право </w:t>
      </w:r>
      <w:r w:rsidRPr="005A6CC0">
        <w:rPr>
          <w:rFonts w:eastAsia="Times New Roman"/>
          <w:b/>
          <w:sz w:val="24"/>
          <w:szCs w:val="24"/>
          <w:lang w:eastAsia="ru-RU"/>
        </w:rPr>
        <w:t>оперативного управления</w:t>
      </w:r>
      <w:r w:rsidRPr="005A6CC0">
        <w:rPr>
          <w:rFonts w:eastAsia="Times New Roman"/>
          <w:sz w:val="24"/>
          <w:szCs w:val="24"/>
          <w:lang w:eastAsia="ru-RU"/>
        </w:rPr>
        <w:t>;</w:t>
      </w:r>
    </w:p>
    <w:p w14:paraId="72042D88" w14:textId="77777777" w:rsidR="00FA5766" w:rsidRPr="005A6CC0" w:rsidRDefault="00FA5766" w:rsidP="00FA5766">
      <w:pPr>
        <w:shd w:val="clear" w:color="auto" w:fill="FFFFFF"/>
        <w:ind w:firstLine="400"/>
        <w:jc w:val="both"/>
        <w:textAlignment w:val="baseline"/>
        <w:rPr>
          <w:rFonts w:eastAsia="Times New Roman"/>
          <w:sz w:val="24"/>
          <w:szCs w:val="24"/>
          <w:lang w:eastAsia="ru-RU"/>
        </w:rPr>
      </w:pPr>
      <w:r w:rsidRPr="005A6CC0">
        <w:rPr>
          <w:rFonts w:eastAsia="Times New Roman"/>
          <w:sz w:val="24"/>
          <w:szCs w:val="24"/>
          <w:lang w:eastAsia="ru-RU"/>
        </w:rPr>
        <w:t xml:space="preserve">4) право </w:t>
      </w:r>
      <w:r w:rsidRPr="005A6CC0">
        <w:rPr>
          <w:rFonts w:eastAsia="Times New Roman"/>
          <w:b/>
          <w:sz w:val="24"/>
          <w:szCs w:val="24"/>
          <w:lang w:eastAsia="ru-RU"/>
        </w:rPr>
        <w:t>землепользования на срок не менее одного года</w:t>
      </w:r>
      <w:r w:rsidRPr="005A6CC0">
        <w:rPr>
          <w:rFonts w:eastAsia="Times New Roman"/>
          <w:sz w:val="24"/>
          <w:szCs w:val="24"/>
          <w:lang w:eastAsia="ru-RU"/>
        </w:rPr>
        <w:t>;</w:t>
      </w:r>
    </w:p>
    <w:p w14:paraId="2553B6A4" w14:textId="77777777" w:rsidR="00FA5766" w:rsidRPr="005A6CC0" w:rsidRDefault="00FA5766" w:rsidP="00FA5766">
      <w:pPr>
        <w:shd w:val="clear" w:color="auto" w:fill="FFFFFF"/>
        <w:ind w:firstLine="400"/>
        <w:jc w:val="both"/>
        <w:textAlignment w:val="baseline"/>
        <w:rPr>
          <w:rFonts w:eastAsia="Times New Roman"/>
          <w:sz w:val="24"/>
          <w:szCs w:val="24"/>
          <w:lang w:eastAsia="ru-RU"/>
        </w:rPr>
      </w:pPr>
      <w:r w:rsidRPr="005A6CC0">
        <w:rPr>
          <w:rFonts w:eastAsia="Times New Roman"/>
          <w:sz w:val="24"/>
          <w:szCs w:val="24"/>
          <w:lang w:eastAsia="ru-RU"/>
        </w:rPr>
        <w:t xml:space="preserve">5) </w:t>
      </w:r>
      <w:r w:rsidRPr="005A6CC0">
        <w:rPr>
          <w:rFonts w:eastAsia="Times New Roman"/>
          <w:b/>
          <w:sz w:val="24"/>
          <w:szCs w:val="24"/>
          <w:lang w:eastAsia="ru-RU"/>
        </w:rPr>
        <w:t xml:space="preserve">сервитут </w:t>
      </w:r>
      <w:r w:rsidR="00CE4FC1" w:rsidRPr="005A6CC0">
        <w:rPr>
          <w:rFonts w:eastAsia="Times New Roman"/>
          <w:b/>
          <w:sz w:val="24"/>
          <w:szCs w:val="24"/>
          <w:lang w:eastAsia="ru-RU"/>
        </w:rPr>
        <w:t>(</w:t>
      </w:r>
      <w:r w:rsidR="00CE4FC1" w:rsidRPr="005A6CC0">
        <w:rPr>
          <w:sz w:val="24"/>
          <w:szCs w:val="24"/>
          <w:shd w:val="clear" w:color="auto" w:fill="FFFFFF"/>
        </w:rPr>
        <w:t xml:space="preserve">право ограниченного целевого пользования чужим земельным участком и (или) другим объектом недвижимости, в том числе для прохода, проезда, прокладки и эксплуатации необходимых коммуникаций и иных </w:t>
      </w:r>
      <w:proofErr w:type="gramStart"/>
      <w:r w:rsidR="00CE4FC1" w:rsidRPr="005A6CC0">
        <w:rPr>
          <w:sz w:val="24"/>
          <w:szCs w:val="24"/>
          <w:shd w:val="clear" w:color="auto" w:fill="FFFFFF"/>
        </w:rPr>
        <w:t xml:space="preserve">нужд)  </w:t>
      </w:r>
      <w:r w:rsidR="00CE4FC1" w:rsidRPr="005A6CC0">
        <w:rPr>
          <w:rFonts w:eastAsia="Times New Roman"/>
          <w:b/>
          <w:sz w:val="24"/>
          <w:szCs w:val="24"/>
          <w:lang w:eastAsia="ru-RU"/>
        </w:rPr>
        <w:t xml:space="preserve"> </w:t>
      </w:r>
      <w:proofErr w:type="gramEnd"/>
      <w:r w:rsidR="00CE4FC1" w:rsidRPr="005A6CC0">
        <w:rPr>
          <w:rFonts w:eastAsia="Times New Roman"/>
          <w:b/>
          <w:sz w:val="24"/>
          <w:szCs w:val="24"/>
          <w:lang w:eastAsia="ru-RU"/>
        </w:rPr>
        <w:t xml:space="preserve"> </w:t>
      </w:r>
      <w:r w:rsidRPr="005A6CC0">
        <w:rPr>
          <w:rFonts w:eastAsia="Times New Roman"/>
          <w:b/>
          <w:sz w:val="24"/>
          <w:szCs w:val="24"/>
          <w:lang w:eastAsia="ru-RU"/>
        </w:rPr>
        <w:t>в пользу господствующего земельного участка</w:t>
      </w:r>
      <w:r w:rsidRPr="005A6CC0">
        <w:rPr>
          <w:rFonts w:eastAsia="Times New Roman"/>
          <w:sz w:val="24"/>
          <w:szCs w:val="24"/>
          <w:lang w:eastAsia="ru-RU"/>
        </w:rPr>
        <w:t xml:space="preserve"> или иного объекта недвижимости на срок </w:t>
      </w:r>
      <w:r w:rsidRPr="005A6CC0">
        <w:rPr>
          <w:rFonts w:eastAsia="Times New Roman"/>
          <w:b/>
          <w:sz w:val="24"/>
          <w:szCs w:val="24"/>
          <w:lang w:eastAsia="ru-RU"/>
        </w:rPr>
        <w:t>не менее одного года</w:t>
      </w:r>
      <w:r w:rsidRPr="005A6CC0">
        <w:rPr>
          <w:rFonts w:eastAsia="Times New Roman"/>
          <w:sz w:val="24"/>
          <w:szCs w:val="24"/>
          <w:lang w:eastAsia="ru-RU"/>
        </w:rPr>
        <w:t>.</w:t>
      </w:r>
    </w:p>
    <w:p w14:paraId="17926B5A" w14:textId="77777777" w:rsidR="00CE4FC1" w:rsidRPr="005A6CC0" w:rsidRDefault="00CE4FC1" w:rsidP="00C02E23">
      <w:pPr>
        <w:widowControl w:val="0"/>
        <w:tabs>
          <w:tab w:val="left" w:pos="1522"/>
        </w:tabs>
        <w:spacing w:line="278" w:lineRule="exact"/>
        <w:ind w:firstLine="567"/>
        <w:jc w:val="both"/>
        <w:rPr>
          <w:sz w:val="24"/>
          <w:szCs w:val="24"/>
          <w:shd w:val="clear" w:color="auto" w:fill="FFFFFF"/>
        </w:rPr>
      </w:pPr>
      <w:r w:rsidRPr="005A6CC0">
        <w:rPr>
          <w:rFonts w:eastAsia="Times New Roman"/>
          <w:sz w:val="24"/>
          <w:szCs w:val="24"/>
          <w:lang w:eastAsia="ru-RU" w:bidi="ru-RU"/>
        </w:rPr>
        <w:t xml:space="preserve">При   этом </w:t>
      </w:r>
      <w:proofErr w:type="gramStart"/>
      <w:r w:rsidRPr="005A6CC0">
        <w:rPr>
          <w:rFonts w:eastAsia="Times New Roman"/>
          <w:b/>
          <w:sz w:val="24"/>
          <w:szCs w:val="24"/>
          <w:lang w:eastAsia="ru-RU" w:bidi="ru-RU"/>
        </w:rPr>
        <w:t>срок  для</w:t>
      </w:r>
      <w:proofErr w:type="gramEnd"/>
      <w:r w:rsidRPr="005A6CC0">
        <w:rPr>
          <w:rFonts w:eastAsia="Times New Roman"/>
          <w:b/>
          <w:sz w:val="24"/>
          <w:szCs w:val="24"/>
          <w:lang w:eastAsia="ru-RU" w:bidi="ru-RU"/>
        </w:rPr>
        <w:t xml:space="preserve">  регистрации</w:t>
      </w:r>
      <w:r w:rsidRPr="005A6CC0">
        <w:rPr>
          <w:rFonts w:eastAsia="Times New Roman"/>
          <w:sz w:val="24"/>
          <w:szCs w:val="24"/>
          <w:lang w:eastAsia="ru-RU" w:bidi="ru-RU"/>
        </w:rPr>
        <w:t xml:space="preserve">   права </w:t>
      </w:r>
      <w:r w:rsidRPr="005A6CC0">
        <w:rPr>
          <w:rFonts w:eastAsia="Times New Roman"/>
          <w:b/>
          <w:sz w:val="24"/>
          <w:szCs w:val="24"/>
          <w:lang w:eastAsia="ru-RU" w:bidi="ru-RU"/>
        </w:rPr>
        <w:t xml:space="preserve">не должен превышать   </w:t>
      </w:r>
      <w:r w:rsidR="00FA5766" w:rsidRPr="005A6CC0">
        <w:rPr>
          <w:b/>
          <w:sz w:val="24"/>
          <w:szCs w:val="24"/>
          <w:shd w:val="clear" w:color="auto" w:fill="FFFFFF"/>
        </w:rPr>
        <w:t>шести месяцев</w:t>
      </w:r>
      <w:r w:rsidR="00FA5766" w:rsidRPr="005A6CC0">
        <w:rPr>
          <w:sz w:val="24"/>
          <w:szCs w:val="24"/>
          <w:shd w:val="clear" w:color="auto" w:fill="FFFFFF"/>
        </w:rPr>
        <w:t xml:space="preserve"> с момента наступления юридического факта, являющегося основанием для возникновения права (обременения права), в том числе нотариального удостоверения договора, вступления в силу решения суда, выдачи иных правоустанавливающих документов</w:t>
      </w:r>
      <w:r w:rsidRPr="005A6CC0">
        <w:rPr>
          <w:sz w:val="24"/>
          <w:szCs w:val="24"/>
          <w:shd w:val="clear" w:color="auto" w:fill="FFFFFF"/>
        </w:rPr>
        <w:t>.</w:t>
      </w:r>
    </w:p>
    <w:p w14:paraId="672D10E4" w14:textId="77777777" w:rsidR="00650065" w:rsidRPr="005A6CC0" w:rsidRDefault="00650065" w:rsidP="00C02E23">
      <w:pPr>
        <w:widowControl w:val="0"/>
        <w:tabs>
          <w:tab w:val="left" w:pos="1522"/>
        </w:tabs>
        <w:spacing w:line="278" w:lineRule="exact"/>
        <w:ind w:firstLine="567"/>
        <w:jc w:val="both"/>
        <w:rPr>
          <w:rFonts w:eastAsia="Times New Roman"/>
          <w:b/>
          <w:sz w:val="24"/>
          <w:szCs w:val="24"/>
          <w:lang w:eastAsia="ru-RU" w:bidi="ru-RU"/>
        </w:rPr>
      </w:pPr>
    </w:p>
    <w:p w14:paraId="46EDF9AE" w14:textId="77777777" w:rsidR="00CE4FC1" w:rsidRPr="005A6CC0" w:rsidRDefault="00650065" w:rsidP="00C02E23">
      <w:pPr>
        <w:widowControl w:val="0"/>
        <w:tabs>
          <w:tab w:val="left" w:pos="1522"/>
        </w:tabs>
        <w:spacing w:line="278" w:lineRule="exact"/>
        <w:ind w:firstLine="567"/>
        <w:jc w:val="both"/>
        <w:rPr>
          <w:rFonts w:eastAsia="Times New Roman"/>
          <w:b/>
          <w:sz w:val="24"/>
          <w:szCs w:val="24"/>
          <w:lang w:eastAsia="ru-RU" w:bidi="ru-RU"/>
        </w:rPr>
      </w:pPr>
      <w:r w:rsidRPr="005A6CC0">
        <w:rPr>
          <w:rFonts w:eastAsia="Times New Roman"/>
          <w:b/>
          <w:sz w:val="24"/>
          <w:szCs w:val="24"/>
          <w:lang w:eastAsia="ru-RU" w:bidi="ru-RU"/>
        </w:rPr>
        <w:t>3.1.</w:t>
      </w:r>
      <w:proofErr w:type="gramStart"/>
      <w:r w:rsidR="0066718A" w:rsidRPr="005A6CC0">
        <w:rPr>
          <w:rFonts w:eastAsia="Times New Roman"/>
          <w:b/>
          <w:sz w:val="24"/>
          <w:szCs w:val="24"/>
          <w:lang w:eastAsia="ru-RU" w:bidi="ru-RU"/>
        </w:rPr>
        <w:t>9</w:t>
      </w:r>
      <w:r w:rsidRPr="005A6CC0">
        <w:rPr>
          <w:rFonts w:eastAsia="Times New Roman"/>
          <w:b/>
          <w:sz w:val="24"/>
          <w:szCs w:val="24"/>
          <w:lang w:eastAsia="ru-RU" w:bidi="ru-RU"/>
        </w:rPr>
        <w:t>.Учет</w:t>
      </w:r>
      <w:proofErr w:type="gramEnd"/>
      <w:r w:rsidRPr="005A6CC0">
        <w:rPr>
          <w:rFonts w:eastAsia="Times New Roman"/>
          <w:b/>
          <w:sz w:val="24"/>
          <w:szCs w:val="24"/>
          <w:lang w:eastAsia="ru-RU" w:bidi="ru-RU"/>
        </w:rPr>
        <w:t xml:space="preserve">  основных средств  при  частичной государственной помощи</w:t>
      </w:r>
    </w:p>
    <w:p w14:paraId="329075E8" w14:textId="77777777" w:rsidR="00650065" w:rsidRPr="003F4249" w:rsidRDefault="00E00EC7" w:rsidP="00C02E23">
      <w:pPr>
        <w:widowControl w:val="0"/>
        <w:tabs>
          <w:tab w:val="left" w:pos="1522"/>
        </w:tabs>
        <w:spacing w:line="278" w:lineRule="exact"/>
        <w:ind w:firstLine="567"/>
        <w:jc w:val="both"/>
        <w:rPr>
          <w:rFonts w:eastAsia="Times New Roman"/>
          <w:b/>
          <w:color w:val="FF0000"/>
          <w:sz w:val="24"/>
          <w:szCs w:val="24"/>
          <w:lang w:eastAsia="ru-RU" w:bidi="ru-RU"/>
        </w:rPr>
      </w:pPr>
      <w:proofErr w:type="gramStart"/>
      <w:r w:rsidRPr="003F4249">
        <w:rPr>
          <w:rFonts w:eastAsia="Times New Roman"/>
          <w:bCs/>
          <w:color w:val="FF0000"/>
          <w:sz w:val="24"/>
          <w:szCs w:val="24"/>
          <w:lang w:eastAsia="ru-RU"/>
        </w:rPr>
        <w:t>Учет  государственных</w:t>
      </w:r>
      <w:proofErr w:type="gramEnd"/>
      <w:r w:rsidRPr="003F4249">
        <w:rPr>
          <w:rFonts w:eastAsia="Times New Roman"/>
          <w:bCs/>
          <w:color w:val="FF0000"/>
          <w:sz w:val="24"/>
          <w:szCs w:val="24"/>
          <w:lang w:eastAsia="ru-RU"/>
        </w:rPr>
        <w:t xml:space="preserve"> субсидий  </w:t>
      </w:r>
      <w:r w:rsidR="001D395F" w:rsidRPr="003F4249">
        <w:rPr>
          <w:rFonts w:eastAsia="Times New Roman"/>
          <w:bCs/>
          <w:color w:val="FF0000"/>
          <w:sz w:val="24"/>
          <w:szCs w:val="24"/>
          <w:lang w:eastAsia="ru-RU"/>
        </w:rPr>
        <w:t>Предприятием</w:t>
      </w:r>
      <w:r w:rsidRPr="003F4249">
        <w:rPr>
          <w:rFonts w:eastAsia="Times New Roman"/>
          <w:bCs/>
          <w:color w:val="FF0000"/>
          <w:sz w:val="24"/>
          <w:szCs w:val="24"/>
          <w:lang w:eastAsia="ru-RU"/>
        </w:rPr>
        <w:t xml:space="preserve">   осуществляется в соответствии   с  МСФО (</w:t>
      </w:r>
      <w:r w:rsidRPr="003F4249">
        <w:rPr>
          <w:rFonts w:eastAsia="Times New Roman"/>
          <w:bCs/>
          <w:color w:val="FF0000"/>
          <w:sz w:val="24"/>
          <w:szCs w:val="24"/>
          <w:lang w:val="en-US" w:eastAsia="ru-RU"/>
        </w:rPr>
        <w:t>IAS</w:t>
      </w:r>
      <w:r w:rsidRPr="003F4249">
        <w:rPr>
          <w:rFonts w:eastAsia="Times New Roman"/>
          <w:bCs/>
          <w:color w:val="FF0000"/>
          <w:sz w:val="24"/>
          <w:szCs w:val="24"/>
          <w:lang w:eastAsia="ru-RU"/>
        </w:rPr>
        <w:t xml:space="preserve">) 20 «Учет </w:t>
      </w:r>
      <w:r w:rsidRPr="003F4249">
        <w:rPr>
          <w:rFonts w:eastAsia="Times New Roman"/>
          <w:b/>
          <w:color w:val="FF0000"/>
          <w:sz w:val="24"/>
          <w:szCs w:val="24"/>
          <w:lang w:eastAsia="ru-RU"/>
        </w:rPr>
        <w:t xml:space="preserve"> </w:t>
      </w:r>
      <w:r w:rsidRPr="003F4249">
        <w:rPr>
          <w:rFonts w:eastAsia="Times New Roman"/>
          <w:color w:val="FF0000"/>
          <w:sz w:val="24"/>
          <w:szCs w:val="24"/>
          <w:lang w:eastAsia="ru-RU"/>
        </w:rPr>
        <w:t>государственных субсидий и раскрытие информации о государственной помощи»</w:t>
      </w:r>
      <w:r w:rsidRPr="003F4249">
        <w:rPr>
          <w:rFonts w:eastAsia="Times New Roman"/>
          <w:b/>
          <w:color w:val="FF0000"/>
          <w:sz w:val="24"/>
          <w:szCs w:val="24"/>
          <w:lang w:eastAsia="ru-RU"/>
        </w:rPr>
        <w:t xml:space="preserve">  </w:t>
      </w:r>
    </w:p>
    <w:p w14:paraId="6B081C1F" w14:textId="77777777" w:rsidR="00E00EC7" w:rsidRPr="005A6CC0" w:rsidRDefault="00E00EC7" w:rsidP="00E00EC7">
      <w:pPr>
        <w:ind w:firstLine="567"/>
        <w:jc w:val="both"/>
        <w:rPr>
          <w:rFonts w:eastAsia="Times New Roman"/>
          <w:sz w:val="24"/>
          <w:szCs w:val="24"/>
          <w:lang w:eastAsia="ru-RU"/>
        </w:rPr>
      </w:pPr>
      <w:r w:rsidRPr="005A6CC0">
        <w:rPr>
          <w:rFonts w:eastAsia="Times New Roman"/>
          <w:sz w:val="24"/>
          <w:szCs w:val="24"/>
        </w:rPr>
        <w:t>Государственные субсидии, относящиеся к активам (</w:t>
      </w:r>
      <w:proofErr w:type="gramStart"/>
      <w:r w:rsidRPr="005A6CC0">
        <w:rPr>
          <w:rFonts w:eastAsia="Times New Roman"/>
          <w:sz w:val="24"/>
          <w:szCs w:val="24"/>
        </w:rPr>
        <w:t>Например,  на</w:t>
      </w:r>
      <w:proofErr w:type="gramEnd"/>
      <w:r w:rsidRPr="005A6CC0">
        <w:rPr>
          <w:rFonts w:eastAsia="Times New Roman"/>
          <w:sz w:val="24"/>
          <w:szCs w:val="24"/>
        </w:rPr>
        <w:t xml:space="preserve"> приобретение   основных  средств,  на проведение капитальных   работ по зданию, работы по  благоустройству и т.д.), в том числе немонетарные субсидии по справедливой стоимости, представляются в отчете о финансовом положении </w:t>
      </w:r>
      <w:r w:rsidRPr="005A6CC0">
        <w:rPr>
          <w:rFonts w:eastAsia="Times New Roman"/>
          <w:sz w:val="24"/>
          <w:szCs w:val="24"/>
          <w:lang w:eastAsia="ru-RU"/>
        </w:rPr>
        <w:t>двумя способами:</w:t>
      </w:r>
    </w:p>
    <w:p w14:paraId="312BBF1C" w14:textId="77777777" w:rsidR="0026071F" w:rsidRPr="005A6CC0" w:rsidRDefault="0026071F" w:rsidP="00E00EC7">
      <w:pPr>
        <w:ind w:firstLine="567"/>
        <w:jc w:val="both"/>
        <w:rPr>
          <w:rFonts w:eastAsia="Times New Roman"/>
          <w:sz w:val="24"/>
          <w:szCs w:val="24"/>
          <w:lang w:eastAsia="ru-RU"/>
        </w:rPr>
      </w:pPr>
    </w:p>
    <w:p w14:paraId="764F53BC" w14:textId="77777777" w:rsidR="00E00EC7" w:rsidRPr="005A6CC0" w:rsidRDefault="00E00EC7" w:rsidP="00E00EC7">
      <w:pPr>
        <w:ind w:left="567"/>
        <w:rPr>
          <w:rFonts w:eastAsia="Times New Roman"/>
          <w:b/>
          <w:i/>
          <w:sz w:val="24"/>
          <w:szCs w:val="24"/>
          <w:lang w:eastAsia="ru-RU"/>
        </w:rPr>
      </w:pPr>
      <w:r w:rsidRPr="005A6CC0">
        <w:rPr>
          <w:rFonts w:eastAsia="Times New Roman"/>
          <w:b/>
          <w:i/>
          <w:sz w:val="24"/>
          <w:szCs w:val="24"/>
          <w:lang w:eastAsia="ru-RU"/>
        </w:rPr>
        <w:t>а) путем отражения в качестве отложенного дохода;</w:t>
      </w:r>
    </w:p>
    <w:p w14:paraId="5C4C46D6" w14:textId="77777777" w:rsidR="00E00EC7" w:rsidRPr="005A6CC0" w:rsidRDefault="00E00EC7" w:rsidP="00E00EC7">
      <w:pPr>
        <w:ind w:left="567"/>
        <w:rPr>
          <w:rFonts w:eastAsia="Times New Roman"/>
          <w:b/>
          <w:i/>
          <w:sz w:val="24"/>
          <w:szCs w:val="24"/>
          <w:lang w:eastAsia="ru-RU"/>
        </w:rPr>
      </w:pPr>
      <w:r w:rsidRPr="005A6CC0">
        <w:rPr>
          <w:rFonts w:eastAsia="Times New Roman"/>
          <w:b/>
          <w:i/>
          <w:sz w:val="24"/>
          <w:szCs w:val="24"/>
          <w:lang w:eastAsia="ru-RU"/>
        </w:rPr>
        <w:t>б) путем вычитания при расчете балансовой стоимости актива.</w:t>
      </w:r>
    </w:p>
    <w:p w14:paraId="75465D2D" w14:textId="77777777" w:rsidR="00E00EC7" w:rsidRPr="005A6CC0" w:rsidRDefault="00E00EC7" w:rsidP="003F4249">
      <w:pPr>
        <w:jc w:val="both"/>
        <w:rPr>
          <w:rFonts w:eastAsia="Times New Roman"/>
          <w:sz w:val="24"/>
          <w:szCs w:val="24"/>
          <w:lang w:eastAsia="ru-RU"/>
        </w:rPr>
      </w:pPr>
      <w:r w:rsidRPr="005A6CC0">
        <w:rPr>
          <w:rFonts w:eastAsia="Times New Roman"/>
          <w:sz w:val="24"/>
          <w:szCs w:val="24"/>
          <w:lang w:eastAsia="ru-RU"/>
        </w:rPr>
        <w:t xml:space="preserve">При </w:t>
      </w:r>
      <w:r w:rsidRPr="005A6CC0">
        <w:rPr>
          <w:rFonts w:eastAsia="Times New Roman"/>
          <w:b/>
          <w:sz w:val="24"/>
          <w:szCs w:val="24"/>
          <w:lang w:eastAsia="ru-RU"/>
        </w:rPr>
        <w:t xml:space="preserve">первом методе </w:t>
      </w:r>
      <w:r w:rsidRPr="005A6CC0">
        <w:rPr>
          <w:rFonts w:eastAsia="Times New Roman"/>
          <w:sz w:val="24"/>
          <w:szCs w:val="24"/>
          <w:lang w:eastAsia="ru-RU"/>
        </w:rPr>
        <w:t>субсидия учитывается как отложенный доход, который признается как доход на систематической и пропорциональной    основе в течение срока полезного использования актива.</w:t>
      </w:r>
    </w:p>
    <w:p w14:paraId="27717498" w14:textId="77777777" w:rsidR="00E00EC7" w:rsidRPr="005A6CC0" w:rsidRDefault="00E00EC7" w:rsidP="003F4249">
      <w:pPr>
        <w:jc w:val="both"/>
        <w:rPr>
          <w:rFonts w:eastAsia="Times New Roman"/>
          <w:sz w:val="24"/>
          <w:szCs w:val="24"/>
          <w:lang w:eastAsia="ru-RU"/>
        </w:rPr>
      </w:pPr>
      <w:r w:rsidRPr="005A6CC0">
        <w:rPr>
          <w:rFonts w:eastAsia="Times New Roman"/>
          <w:sz w:val="24"/>
          <w:szCs w:val="24"/>
          <w:lang w:eastAsia="ru-RU"/>
        </w:rPr>
        <w:t xml:space="preserve">При </w:t>
      </w:r>
      <w:r w:rsidRPr="005A6CC0">
        <w:rPr>
          <w:rFonts w:eastAsia="Times New Roman"/>
          <w:b/>
          <w:sz w:val="24"/>
          <w:szCs w:val="24"/>
          <w:lang w:eastAsia="ru-RU"/>
        </w:rPr>
        <w:t>втором методе</w:t>
      </w:r>
      <w:r w:rsidRPr="005A6CC0">
        <w:rPr>
          <w:rFonts w:eastAsia="Times New Roman"/>
          <w:sz w:val="24"/>
          <w:szCs w:val="24"/>
          <w:lang w:eastAsia="ru-RU"/>
        </w:rPr>
        <w:t xml:space="preserve"> субсидия представляется путем ее вычитания из балансовой стоимости актива. Субсидия признается как доход в течение срока полезного использования амортизируемого актива путем уменьшения амортизационных отчислений в результате уменьшения балансовой стоимости актива.</w:t>
      </w:r>
    </w:p>
    <w:p w14:paraId="4692BEC4" w14:textId="77777777" w:rsidR="00E00EC7" w:rsidRPr="005A6CC0" w:rsidRDefault="00E00EC7" w:rsidP="003F4249">
      <w:pPr>
        <w:jc w:val="both"/>
        <w:rPr>
          <w:rFonts w:eastAsia="Times New Roman"/>
          <w:b/>
          <w:sz w:val="24"/>
          <w:szCs w:val="24"/>
          <w:lang w:eastAsia="ru-RU"/>
        </w:rPr>
      </w:pPr>
      <w:r w:rsidRPr="005A6CC0">
        <w:rPr>
          <w:rFonts w:eastAsia="Times New Roman"/>
          <w:b/>
          <w:sz w:val="24"/>
          <w:szCs w:val="24"/>
          <w:lang w:eastAsia="ru-RU"/>
        </w:rPr>
        <w:t>Эти два метода рассматриваются в качестве приемлемых альтернатив.</w:t>
      </w:r>
    </w:p>
    <w:p w14:paraId="06AD2CFD" w14:textId="77777777" w:rsidR="00E00EC7" w:rsidRPr="005A6CC0" w:rsidRDefault="001D395F" w:rsidP="003F4249">
      <w:pPr>
        <w:jc w:val="both"/>
        <w:rPr>
          <w:rFonts w:eastAsia="Times New Roman"/>
          <w:sz w:val="24"/>
          <w:szCs w:val="24"/>
          <w:lang w:eastAsia="ru-RU"/>
        </w:rPr>
      </w:pPr>
      <w:proofErr w:type="gramStart"/>
      <w:r>
        <w:rPr>
          <w:rFonts w:eastAsia="Times New Roman"/>
          <w:sz w:val="24"/>
          <w:szCs w:val="24"/>
          <w:lang w:eastAsia="ru-RU"/>
        </w:rPr>
        <w:t>Предприятие</w:t>
      </w:r>
      <w:r w:rsidR="00E00EC7" w:rsidRPr="005A6CC0">
        <w:rPr>
          <w:rFonts w:eastAsia="Times New Roman"/>
          <w:sz w:val="24"/>
          <w:szCs w:val="24"/>
          <w:lang w:eastAsia="ru-RU"/>
        </w:rPr>
        <w:t xml:space="preserve">  при</w:t>
      </w:r>
      <w:proofErr w:type="gramEnd"/>
      <w:r w:rsidR="00E00EC7" w:rsidRPr="005A6CC0">
        <w:rPr>
          <w:rFonts w:eastAsia="Times New Roman"/>
          <w:sz w:val="24"/>
          <w:szCs w:val="24"/>
          <w:lang w:eastAsia="ru-RU"/>
        </w:rPr>
        <w:t xml:space="preserve"> учете  государственных субсидий, относящихся  к активам,  в целях   гармонизации  с требованиями налогового  учёта  применяет   </w:t>
      </w:r>
      <w:r w:rsidR="00E00EC7" w:rsidRPr="005A6CC0">
        <w:rPr>
          <w:rFonts w:eastAsia="Times New Roman"/>
          <w:b/>
          <w:sz w:val="24"/>
          <w:szCs w:val="24"/>
          <w:lang w:eastAsia="ru-RU"/>
        </w:rPr>
        <w:t>первый</w:t>
      </w:r>
      <w:r w:rsidR="00E00EC7" w:rsidRPr="005A6CC0">
        <w:rPr>
          <w:rFonts w:eastAsia="Times New Roman"/>
          <w:sz w:val="24"/>
          <w:szCs w:val="24"/>
          <w:lang w:eastAsia="ru-RU"/>
        </w:rPr>
        <w:t xml:space="preserve"> метод - </w:t>
      </w:r>
      <w:r w:rsidR="00E00EC7" w:rsidRPr="005A6CC0">
        <w:rPr>
          <w:rFonts w:eastAsia="Times New Roman"/>
          <w:b/>
          <w:i/>
          <w:sz w:val="24"/>
          <w:szCs w:val="24"/>
          <w:lang w:eastAsia="ru-RU"/>
        </w:rPr>
        <w:t>путем отражения в качестве отложенного дохода</w:t>
      </w:r>
    </w:p>
    <w:p w14:paraId="3CA399D6" w14:textId="77777777" w:rsidR="00525C98" w:rsidRPr="005A6CC0" w:rsidRDefault="00E00EC7" w:rsidP="003F4249">
      <w:pPr>
        <w:pStyle w:val="a7"/>
        <w:jc w:val="both"/>
        <w:rPr>
          <w:bCs/>
          <w:sz w:val="24"/>
          <w:szCs w:val="24"/>
        </w:rPr>
      </w:pPr>
      <w:proofErr w:type="gramStart"/>
      <w:r w:rsidRPr="005A6CC0">
        <w:rPr>
          <w:bCs/>
          <w:sz w:val="24"/>
          <w:szCs w:val="24"/>
        </w:rPr>
        <w:t>Доля  стоимости</w:t>
      </w:r>
      <w:proofErr w:type="gramEnd"/>
      <w:r w:rsidRPr="005A6CC0">
        <w:rPr>
          <w:bCs/>
          <w:sz w:val="24"/>
          <w:szCs w:val="24"/>
        </w:rPr>
        <w:t xml:space="preserve"> инвестиционных объектов, возмещаемая госу</w:t>
      </w:r>
      <w:r w:rsidRPr="005A6CC0">
        <w:rPr>
          <w:bCs/>
          <w:sz w:val="24"/>
          <w:szCs w:val="24"/>
        </w:rPr>
        <w:softHyphen/>
        <w:t>дарством  для таких объектов   предусматривается    в размере    20 %.  по ин</w:t>
      </w:r>
      <w:r w:rsidRPr="005A6CC0">
        <w:rPr>
          <w:bCs/>
          <w:sz w:val="24"/>
          <w:szCs w:val="24"/>
        </w:rPr>
        <w:softHyphen/>
        <w:t>вестиционным вложениям на приобретение новой, ра</w:t>
      </w:r>
      <w:r w:rsidRPr="005A6CC0">
        <w:rPr>
          <w:bCs/>
          <w:sz w:val="24"/>
          <w:szCs w:val="24"/>
        </w:rPr>
        <w:softHyphen/>
        <w:t>нее неиспользованной техни</w:t>
      </w:r>
      <w:r w:rsidRPr="005A6CC0">
        <w:rPr>
          <w:bCs/>
          <w:sz w:val="24"/>
          <w:szCs w:val="24"/>
        </w:rPr>
        <w:softHyphen/>
        <w:t>ки и оборудования, введенным    в эксплуата</w:t>
      </w:r>
      <w:r w:rsidRPr="005A6CC0">
        <w:rPr>
          <w:bCs/>
          <w:sz w:val="24"/>
          <w:szCs w:val="24"/>
        </w:rPr>
        <w:softHyphen/>
        <w:t>цию с 1 января 201</w:t>
      </w:r>
      <w:r w:rsidR="000B03C5" w:rsidRPr="005A6CC0">
        <w:rPr>
          <w:bCs/>
          <w:sz w:val="24"/>
          <w:szCs w:val="24"/>
        </w:rPr>
        <w:t>7</w:t>
      </w:r>
      <w:r w:rsidRPr="005A6CC0">
        <w:rPr>
          <w:bCs/>
          <w:sz w:val="24"/>
          <w:szCs w:val="24"/>
        </w:rPr>
        <w:t xml:space="preserve"> года.</w:t>
      </w:r>
      <w:r w:rsidR="0026071F" w:rsidRPr="005A6CC0">
        <w:rPr>
          <w:bCs/>
          <w:sz w:val="24"/>
          <w:szCs w:val="24"/>
        </w:rPr>
        <w:t xml:space="preserve"> Такая инвестиция   может отражаться   по решению </w:t>
      </w:r>
      <w:proofErr w:type="gramStart"/>
      <w:r w:rsidR="0026071F" w:rsidRPr="005A6CC0">
        <w:rPr>
          <w:bCs/>
          <w:sz w:val="24"/>
          <w:szCs w:val="24"/>
        </w:rPr>
        <w:t>руководства  в</w:t>
      </w:r>
      <w:proofErr w:type="gramEnd"/>
      <w:r w:rsidR="0026071F" w:rsidRPr="005A6CC0">
        <w:rPr>
          <w:bCs/>
          <w:sz w:val="24"/>
          <w:szCs w:val="24"/>
        </w:rPr>
        <w:t xml:space="preserve"> качестве   снижения (возмещения)  по первоначальной стоимости    про инвестированных   основных средств   в том периоде   когда   на расчетный счет  будут зачислены суммы возмещения. </w:t>
      </w:r>
    </w:p>
    <w:p w14:paraId="6B517BDC" w14:textId="77777777" w:rsidR="00525C98" w:rsidRPr="005A6CC0" w:rsidRDefault="00525C98" w:rsidP="003F4249">
      <w:pPr>
        <w:pStyle w:val="ab"/>
        <w:shd w:val="clear" w:color="auto" w:fill="FFFFFF"/>
        <w:spacing w:before="0" w:beforeAutospacing="0" w:after="180" w:afterAutospacing="0" w:line="270" w:lineRule="atLeast"/>
        <w:jc w:val="both"/>
        <w:rPr>
          <w:bCs/>
        </w:rPr>
      </w:pPr>
      <w:r w:rsidRPr="005A6CC0">
        <w:rPr>
          <w:bCs/>
        </w:rPr>
        <w:t xml:space="preserve">Возможен </w:t>
      </w:r>
      <w:proofErr w:type="gramStart"/>
      <w:r w:rsidRPr="005A6CC0">
        <w:rPr>
          <w:bCs/>
        </w:rPr>
        <w:t>и  другой</w:t>
      </w:r>
      <w:proofErr w:type="gramEnd"/>
      <w:r w:rsidRPr="005A6CC0">
        <w:rPr>
          <w:bCs/>
        </w:rPr>
        <w:t xml:space="preserve"> вариант как  формирование  госпомощи в составе  «Доходов будущих периодов  сохранением    первоначальной  стоимости  проинвестированных  основных средств и  принятого  порядка начисления амортизационных отчислений.   Руководство </w:t>
      </w:r>
      <w:proofErr w:type="gramStart"/>
      <w:r w:rsidR="001D395F">
        <w:rPr>
          <w:bCs/>
        </w:rPr>
        <w:t>Предприятия</w:t>
      </w:r>
      <w:r w:rsidRPr="005A6CC0">
        <w:rPr>
          <w:bCs/>
        </w:rPr>
        <w:t xml:space="preserve">  по</w:t>
      </w:r>
      <w:proofErr w:type="gramEnd"/>
      <w:r w:rsidRPr="005A6CC0">
        <w:rPr>
          <w:bCs/>
        </w:rPr>
        <w:t xml:space="preserve"> своему усмотрению   определяет  применяемый метод   в каждом </w:t>
      </w:r>
      <w:r w:rsidR="004F1E99" w:rsidRPr="005A6CC0">
        <w:rPr>
          <w:bCs/>
        </w:rPr>
        <w:t xml:space="preserve">конкретном  </w:t>
      </w:r>
      <w:r w:rsidRPr="005A6CC0">
        <w:rPr>
          <w:bCs/>
        </w:rPr>
        <w:t xml:space="preserve"> случае. </w:t>
      </w:r>
    </w:p>
    <w:p w14:paraId="30098DF3" w14:textId="77777777" w:rsidR="00650065" w:rsidRPr="005A6CC0" w:rsidRDefault="00E00EC7" w:rsidP="003F4249">
      <w:pPr>
        <w:pStyle w:val="a7"/>
        <w:jc w:val="both"/>
        <w:rPr>
          <w:sz w:val="24"/>
          <w:szCs w:val="24"/>
          <w:lang w:bidi="ru-RU"/>
        </w:rPr>
      </w:pPr>
      <w:r w:rsidRPr="005A6CC0">
        <w:rPr>
          <w:sz w:val="24"/>
          <w:szCs w:val="24"/>
          <w:lang w:bidi="ru-RU"/>
        </w:rPr>
        <w:t xml:space="preserve">Бухгалтерские проводки </w:t>
      </w:r>
      <w:proofErr w:type="gramStart"/>
      <w:r w:rsidRPr="005A6CC0">
        <w:rPr>
          <w:sz w:val="24"/>
          <w:szCs w:val="24"/>
          <w:lang w:bidi="ru-RU"/>
        </w:rPr>
        <w:t>и  полное</w:t>
      </w:r>
      <w:proofErr w:type="gramEnd"/>
      <w:r w:rsidRPr="005A6CC0">
        <w:rPr>
          <w:sz w:val="24"/>
          <w:szCs w:val="24"/>
          <w:lang w:bidi="ru-RU"/>
        </w:rPr>
        <w:t xml:space="preserve"> раскрытие  учета государственной помощи</w:t>
      </w:r>
      <w:r w:rsidR="00AA79B7" w:rsidRPr="005A6CC0">
        <w:rPr>
          <w:sz w:val="24"/>
          <w:szCs w:val="24"/>
          <w:lang w:bidi="ru-RU"/>
        </w:rPr>
        <w:t xml:space="preserve">   </w:t>
      </w:r>
      <w:r w:rsidRPr="005A6CC0">
        <w:rPr>
          <w:sz w:val="24"/>
          <w:szCs w:val="24"/>
          <w:lang w:bidi="ru-RU"/>
        </w:rPr>
        <w:t xml:space="preserve"> по </w:t>
      </w:r>
      <w:r w:rsidR="00AA79B7" w:rsidRPr="005A6CC0">
        <w:rPr>
          <w:sz w:val="24"/>
          <w:szCs w:val="24"/>
          <w:lang w:bidi="ru-RU"/>
        </w:rPr>
        <w:t xml:space="preserve"> учету  </w:t>
      </w:r>
    </w:p>
    <w:p w14:paraId="799773D2" w14:textId="77777777" w:rsidR="00650065" w:rsidRPr="005A6CC0" w:rsidRDefault="00E00EC7" w:rsidP="003F4249">
      <w:pPr>
        <w:pStyle w:val="a7"/>
        <w:jc w:val="both"/>
        <w:rPr>
          <w:sz w:val="24"/>
          <w:szCs w:val="24"/>
          <w:lang w:bidi="ru-RU"/>
        </w:rPr>
      </w:pPr>
      <w:r w:rsidRPr="005A6CC0">
        <w:rPr>
          <w:sz w:val="24"/>
          <w:szCs w:val="24"/>
          <w:lang w:bidi="ru-RU"/>
        </w:rPr>
        <w:t>вводимы</w:t>
      </w:r>
      <w:r w:rsidR="00AA79B7" w:rsidRPr="005A6CC0">
        <w:rPr>
          <w:sz w:val="24"/>
          <w:szCs w:val="24"/>
          <w:lang w:bidi="ru-RU"/>
        </w:rPr>
        <w:t xml:space="preserve">х   </w:t>
      </w:r>
      <w:r w:rsidRPr="005A6CC0">
        <w:rPr>
          <w:sz w:val="24"/>
          <w:szCs w:val="24"/>
          <w:lang w:bidi="ru-RU"/>
        </w:rPr>
        <w:t xml:space="preserve"> актив</w:t>
      </w:r>
      <w:r w:rsidR="00AA79B7" w:rsidRPr="005A6CC0">
        <w:rPr>
          <w:sz w:val="24"/>
          <w:szCs w:val="24"/>
          <w:lang w:bidi="ru-RU"/>
        </w:rPr>
        <w:t xml:space="preserve">ов  </w:t>
      </w:r>
      <w:r w:rsidRPr="005A6CC0">
        <w:rPr>
          <w:sz w:val="24"/>
          <w:szCs w:val="24"/>
          <w:lang w:bidi="ru-RU"/>
        </w:rPr>
        <w:t xml:space="preserve">  отражено в разделе 3.18.2   настоящей </w:t>
      </w:r>
      <w:proofErr w:type="gramStart"/>
      <w:r w:rsidRPr="005A6CC0">
        <w:rPr>
          <w:sz w:val="24"/>
          <w:szCs w:val="24"/>
          <w:lang w:bidi="ru-RU"/>
        </w:rPr>
        <w:t>Учетной  политики</w:t>
      </w:r>
      <w:proofErr w:type="gramEnd"/>
    </w:p>
    <w:p w14:paraId="4243499B" w14:textId="77777777" w:rsidR="00650065" w:rsidRPr="005A6CC0" w:rsidRDefault="00650065" w:rsidP="003F4249">
      <w:pPr>
        <w:pStyle w:val="a7"/>
        <w:jc w:val="both"/>
        <w:rPr>
          <w:b/>
          <w:sz w:val="24"/>
          <w:szCs w:val="24"/>
          <w:lang w:bidi="ru-RU"/>
        </w:rPr>
      </w:pPr>
    </w:p>
    <w:p w14:paraId="2A6BA523" w14:textId="77777777" w:rsidR="00F356FF" w:rsidRPr="005A6CC0" w:rsidRDefault="00F356FF" w:rsidP="003F4249">
      <w:pPr>
        <w:pStyle w:val="a7"/>
        <w:ind w:firstLine="567"/>
        <w:jc w:val="both"/>
        <w:rPr>
          <w:b/>
          <w:sz w:val="24"/>
          <w:szCs w:val="24"/>
          <w:lang w:bidi="ru-RU"/>
        </w:rPr>
      </w:pPr>
      <w:r w:rsidRPr="005A6CC0">
        <w:rPr>
          <w:b/>
          <w:sz w:val="24"/>
          <w:szCs w:val="24"/>
          <w:lang w:bidi="ru-RU"/>
        </w:rPr>
        <w:t>3.1.1</w:t>
      </w:r>
      <w:r w:rsidR="0066718A" w:rsidRPr="005A6CC0">
        <w:rPr>
          <w:b/>
          <w:sz w:val="24"/>
          <w:szCs w:val="24"/>
          <w:lang w:bidi="ru-RU"/>
        </w:rPr>
        <w:t>0</w:t>
      </w:r>
      <w:r w:rsidRPr="005A6CC0">
        <w:rPr>
          <w:b/>
          <w:sz w:val="24"/>
          <w:szCs w:val="24"/>
          <w:lang w:bidi="ru-RU"/>
        </w:rPr>
        <w:t xml:space="preserve">. </w:t>
      </w:r>
      <w:proofErr w:type="gramStart"/>
      <w:r w:rsidRPr="005A6CC0">
        <w:rPr>
          <w:b/>
          <w:sz w:val="24"/>
          <w:szCs w:val="24"/>
          <w:lang w:bidi="ru-RU"/>
        </w:rPr>
        <w:t>Установление  срока</w:t>
      </w:r>
      <w:proofErr w:type="gramEnd"/>
      <w:r w:rsidRPr="005A6CC0">
        <w:rPr>
          <w:b/>
          <w:sz w:val="24"/>
          <w:szCs w:val="24"/>
          <w:lang w:bidi="ru-RU"/>
        </w:rPr>
        <w:t xml:space="preserve">  службы основного  средства и нормы амортизации</w:t>
      </w:r>
    </w:p>
    <w:p w14:paraId="7EAB03C8" w14:textId="77777777" w:rsidR="00F356FF" w:rsidRPr="005A6CC0" w:rsidRDefault="00F356FF" w:rsidP="003F4249">
      <w:pPr>
        <w:pStyle w:val="a7"/>
        <w:ind w:firstLine="567"/>
        <w:jc w:val="both"/>
        <w:rPr>
          <w:sz w:val="24"/>
          <w:szCs w:val="24"/>
          <w:lang w:bidi="ru-RU"/>
        </w:rPr>
      </w:pPr>
      <w:r w:rsidRPr="005A6CC0">
        <w:rPr>
          <w:sz w:val="24"/>
          <w:szCs w:val="24"/>
          <w:lang w:bidi="ru-RU"/>
        </w:rPr>
        <w:t xml:space="preserve">В </w:t>
      </w:r>
      <w:proofErr w:type="gramStart"/>
      <w:r w:rsidRPr="005A6CC0">
        <w:rPr>
          <w:sz w:val="24"/>
          <w:szCs w:val="24"/>
          <w:lang w:bidi="ru-RU"/>
        </w:rPr>
        <w:t>целях  установления</w:t>
      </w:r>
      <w:proofErr w:type="gramEnd"/>
      <w:r w:rsidRPr="005A6CC0">
        <w:rPr>
          <w:sz w:val="24"/>
          <w:szCs w:val="24"/>
          <w:lang w:bidi="ru-RU"/>
        </w:rPr>
        <w:t xml:space="preserve">   срока службы   для вводимых на баланс основных средств руководством   </w:t>
      </w:r>
      <w:r w:rsidR="001D395F">
        <w:rPr>
          <w:sz w:val="24"/>
          <w:szCs w:val="24"/>
          <w:lang w:bidi="ru-RU"/>
        </w:rPr>
        <w:t>Предприятия</w:t>
      </w:r>
      <w:r w:rsidRPr="005A6CC0">
        <w:rPr>
          <w:sz w:val="24"/>
          <w:szCs w:val="24"/>
          <w:lang w:bidi="ru-RU"/>
        </w:rPr>
        <w:t xml:space="preserve">  могут быть  применены     нормы амортизации, утвержденные  </w:t>
      </w:r>
    </w:p>
    <w:p w14:paraId="01BD0838" w14:textId="77777777" w:rsidR="00F356FF" w:rsidRPr="005A6CC0" w:rsidRDefault="00F356FF" w:rsidP="003F4249">
      <w:pPr>
        <w:pStyle w:val="a7"/>
        <w:jc w:val="both"/>
        <w:rPr>
          <w:sz w:val="24"/>
          <w:szCs w:val="24"/>
          <w:lang w:bidi="ru-RU"/>
        </w:rPr>
      </w:pPr>
      <w:r w:rsidRPr="005A6CC0">
        <w:rPr>
          <w:sz w:val="24"/>
          <w:szCs w:val="24"/>
          <w:lang w:bidi="ru-RU"/>
        </w:rPr>
        <w:t xml:space="preserve">Правилами  ведения бухгалтерского  учета в государственных учреждениях, утвержденных   с учетом  </w:t>
      </w:r>
      <w:r w:rsidR="00357FA4" w:rsidRPr="005A6CC0">
        <w:rPr>
          <w:sz w:val="24"/>
          <w:szCs w:val="24"/>
          <w:lang w:bidi="ru-RU"/>
        </w:rPr>
        <w:t>«</w:t>
      </w:r>
      <w:r w:rsidRPr="005A6CC0">
        <w:rPr>
          <w:sz w:val="24"/>
          <w:szCs w:val="24"/>
          <w:lang w:bidi="ru-RU"/>
        </w:rPr>
        <w:t xml:space="preserve">О внесении изменений и дополнений в приказ Министра финансов Республики Казахстан от 3 августа 2010 года № 393 "Об утверждении Правил ведения бухгалтерского учета в государственных учреждениях" </w:t>
      </w:r>
      <w:r w:rsidR="00357FA4" w:rsidRPr="005A6CC0">
        <w:rPr>
          <w:sz w:val="24"/>
          <w:szCs w:val="24"/>
          <w:lang w:bidi="ru-RU"/>
        </w:rPr>
        <w:t xml:space="preserve"> п</w:t>
      </w:r>
      <w:r w:rsidRPr="005A6CC0">
        <w:rPr>
          <w:sz w:val="24"/>
          <w:szCs w:val="24"/>
          <w:lang w:bidi="ru-RU"/>
        </w:rPr>
        <w:t>риказом   Министра финансов Республики Казахстан от 29 марта 2017 года № 195 и  зарегистрированного   в Министерстве юстиции Республики Казахстан 27 апреля 2017 года № 15070.</w:t>
      </w:r>
    </w:p>
    <w:p w14:paraId="4BF109DC" w14:textId="77777777" w:rsidR="00F356FF" w:rsidRPr="005A6CC0" w:rsidRDefault="00F356FF" w:rsidP="007E1B16">
      <w:pPr>
        <w:pStyle w:val="a7"/>
        <w:ind w:firstLine="567"/>
        <w:rPr>
          <w:sz w:val="24"/>
          <w:szCs w:val="24"/>
          <w:lang w:bidi="ru-RU"/>
        </w:rPr>
      </w:pPr>
    </w:p>
    <w:tbl>
      <w:tblPr>
        <w:tblW w:w="9621" w:type="dxa"/>
        <w:tblInd w:w="93" w:type="dxa"/>
        <w:tblLook w:val="04A0" w:firstRow="1" w:lastRow="0" w:firstColumn="1" w:lastColumn="0" w:noHBand="0" w:noVBand="1"/>
      </w:tblPr>
      <w:tblGrid>
        <w:gridCol w:w="4977"/>
        <w:gridCol w:w="1735"/>
        <w:gridCol w:w="1735"/>
        <w:gridCol w:w="1174"/>
      </w:tblGrid>
      <w:tr w:rsidR="007E1B16" w:rsidRPr="005A6CC0" w14:paraId="1374F71D" w14:textId="77777777" w:rsidTr="007E1B16">
        <w:trPr>
          <w:trHeight w:val="426"/>
        </w:trPr>
        <w:tc>
          <w:tcPr>
            <w:tcW w:w="9621" w:type="dxa"/>
            <w:gridSpan w:val="4"/>
            <w:tcBorders>
              <w:top w:val="nil"/>
              <w:left w:val="nil"/>
              <w:bottom w:val="nil"/>
              <w:right w:val="nil"/>
            </w:tcBorders>
            <w:shd w:val="clear" w:color="auto" w:fill="auto"/>
            <w:hideMark/>
          </w:tcPr>
          <w:p w14:paraId="79141BA1" w14:textId="77777777" w:rsidR="007E1B16" w:rsidRPr="005A6CC0" w:rsidRDefault="007E1B16" w:rsidP="007E1B16">
            <w:pPr>
              <w:jc w:val="center"/>
              <w:rPr>
                <w:rFonts w:eastAsia="Times New Roman"/>
                <w:b/>
                <w:bCs/>
                <w:lang w:eastAsia="ru-RU"/>
              </w:rPr>
            </w:pPr>
            <w:r w:rsidRPr="005A6CC0">
              <w:rPr>
                <w:rFonts w:eastAsia="Times New Roman"/>
                <w:b/>
                <w:bCs/>
                <w:lang w:eastAsia="ru-RU"/>
              </w:rPr>
              <w:t xml:space="preserve">Годовые нормы </w:t>
            </w:r>
            <w:proofErr w:type="gramStart"/>
            <w:r w:rsidRPr="005A6CC0">
              <w:rPr>
                <w:rFonts w:eastAsia="Times New Roman"/>
                <w:b/>
                <w:bCs/>
                <w:lang w:eastAsia="ru-RU"/>
              </w:rPr>
              <w:t>износа  по</w:t>
            </w:r>
            <w:proofErr w:type="gramEnd"/>
            <w:r w:rsidRPr="005A6CC0">
              <w:rPr>
                <w:rFonts w:eastAsia="Times New Roman"/>
                <w:b/>
                <w:bCs/>
                <w:lang w:eastAsia="ru-RU"/>
              </w:rPr>
              <w:t xml:space="preserve"> долгосрочным активам государственных учреждений</w:t>
            </w:r>
          </w:p>
        </w:tc>
      </w:tr>
      <w:tr w:rsidR="007E1B16" w:rsidRPr="005A6CC0" w14:paraId="28BF6658" w14:textId="77777777" w:rsidTr="007E1B16">
        <w:trPr>
          <w:trHeight w:val="300"/>
        </w:trPr>
        <w:tc>
          <w:tcPr>
            <w:tcW w:w="4977" w:type="dxa"/>
            <w:tcBorders>
              <w:top w:val="nil"/>
              <w:left w:val="nil"/>
              <w:bottom w:val="nil"/>
              <w:right w:val="nil"/>
            </w:tcBorders>
            <w:shd w:val="clear" w:color="auto" w:fill="auto"/>
            <w:hideMark/>
          </w:tcPr>
          <w:p w14:paraId="0938BE53" w14:textId="77777777" w:rsidR="007E1B16" w:rsidRPr="005A6CC0" w:rsidRDefault="007E1B16" w:rsidP="007E1B16">
            <w:pPr>
              <w:rPr>
                <w:rFonts w:eastAsia="Times New Roman"/>
                <w:lang w:eastAsia="ru-RU"/>
              </w:rPr>
            </w:pPr>
          </w:p>
        </w:tc>
        <w:tc>
          <w:tcPr>
            <w:tcW w:w="1735" w:type="dxa"/>
            <w:tcBorders>
              <w:top w:val="nil"/>
              <w:left w:val="nil"/>
              <w:bottom w:val="nil"/>
              <w:right w:val="nil"/>
            </w:tcBorders>
            <w:shd w:val="clear" w:color="auto" w:fill="auto"/>
            <w:hideMark/>
          </w:tcPr>
          <w:p w14:paraId="60EA1EC3" w14:textId="77777777" w:rsidR="007E1B16" w:rsidRPr="005A6CC0" w:rsidRDefault="007E1B16" w:rsidP="007E1B16">
            <w:pPr>
              <w:rPr>
                <w:rFonts w:eastAsia="Times New Roman"/>
                <w:lang w:eastAsia="ru-RU"/>
              </w:rPr>
            </w:pPr>
          </w:p>
        </w:tc>
        <w:tc>
          <w:tcPr>
            <w:tcW w:w="1735" w:type="dxa"/>
            <w:tcBorders>
              <w:top w:val="nil"/>
              <w:left w:val="nil"/>
              <w:bottom w:val="nil"/>
              <w:right w:val="nil"/>
            </w:tcBorders>
            <w:shd w:val="clear" w:color="auto" w:fill="auto"/>
            <w:hideMark/>
          </w:tcPr>
          <w:p w14:paraId="10AB09EA" w14:textId="77777777" w:rsidR="007E1B16" w:rsidRPr="005A6CC0" w:rsidRDefault="007E1B16" w:rsidP="007E1B16">
            <w:pPr>
              <w:rPr>
                <w:rFonts w:eastAsia="Times New Roman"/>
                <w:lang w:eastAsia="ru-RU"/>
              </w:rPr>
            </w:pPr>
          </w:p>
        </w:tc>
        <w:tc>
          <w:tcPr>
            <w:tcW w:w="1174" w:type="dxa"/>
            <w:tcBorders>
              <w:top w:val="nil"/>
              <w:left w:val="nil"/>
              <w:bottom w:val="nil"/>
              <w:right w:val="nil"/>
            </w:tcBorders>
            <w:shd w:val="clear" w:color="auto" w:fill="auto"/>
            <w:hideMark/>
          </w:tcPr>
          <w:p w14:paraId="0CA81F24" w14:textId="77777777" w:rsidR="007E1B16" w:rsidRPr="005A6CC0" w:rsidRDefault="007E1B16" w:rsidP="007E1B16">
            <w:pPr>
              <w:rPr>
                <w:rFonts w:eastAsia="Times New Roman"/>
                <w:lang w:eastAsia="ru-RU"/>
              </w:rPr>
            </w:pPr>
          </w:p>
        </w:tc>
      </w:tr>
      <w:tr w:rsidR="00E656AC" w:rsidRPr="005A6CC0" w14:paraId="1FC9A1FF" w14:textId="77777777" w:rsidTr="007E1B16">
        <w:trPr>
          <w:trHeight w:val="1770"/>
        </w:trPr>
        <w:tc>
          <w:tcPr>
            <w:tcW w:w="4977" w:type="dxa"/>
            <w:tcBorders>
              <w:top w:val="single" w:sz="4" w:space="0" w:color="auto"/>
              <w:left w:val="single" w:sz="4" w:space="0" w:color="auto"/>
              <w:bottom w:val="single" w:sz="4" w:space="0" w:color="auto"/>
              <w:right w:val="single" w:sz="4" w:space="0" w:color="auto"/>
            </w:tcBorders>
            <w:shd w:val="clear" w:color="000000" w:fill="FFFFFF"/>
            <w:hideMark/>
          </w:tcPr>
          <w:p w14:paraId="51C615A2" w14:textId="77777777" w:rsidR="007E1B16" w:rsidRPr="005A6CC0" w:rsidRDefault="007E1B16" w:rsidP="007E1B16">
            <w:pPr>
              <w:jc w:val="center"/>
              <w:rPr>
                <w:rFonts w:eastAsia="Times New Roman"/>
                <w:b/>
                <w:bCs/>
                <w:lang w:eastAsia="ru-RU"/>
              </w:rPr>
            </w:pPr>
            <w:r w:rsidRPr="005A6CC0">
              <w:rPr>
                <w:rFonts w:eastAsia="Times New Roman"/>
                <w:b/>
                <w:bCs/>
                <w:lang w:eastAsia="ru-RU"/>
              </w:rPr>
              <w:t>Виды и группы долгосрочных активов</w:t>
            </w:r>
          </w:p>
        </w:tc>
        <w:tc>
          <w:tcPr>
            <w:tcW w:w="1735" w:type="dxa"/>
            <w:tcBorders>
              <w:top w:val="single" w:sz="4" w:space="0" w:color="auto"/>
              <w:left w:val="nil"/>
              <w:bottom w:val="single" w:sz="4" w:space="0" w:color="auto"/>
              <w:right w:val="single" w:sz="4" w:space="0" w:color="auto"/>
            </w:tcBorders>
            <w:shd w:val="clear" w:color="000000" w:fill="FFFFFF"/>
            <w:hideMark/>
          </w:tcPr>
          <w:p w14:paraId="3738D59F" w14:textId="77777777" w:rsidR="007E1B16" w:rsidRPr="005A6CC0" w:rsidRDefault="007E1B16" w:rsidP="007E1B16">
            <w:pPr>
              <w:jc w:val="center"/>
              <w:rPr>
                <w:rFonts w:eastAsia="Times New Roman"/>
                <w:lang w:eastAsia="ru-RU"/>
              </w:rPr>
            </w:pPr>
            <w:r w:rsidRPr="005A6CC0">
              <w:rPr>
                <w:rFonts w:eastAsia="Times New Roman"/>
                <w:b/>
                <w:bCs/>
                <w:lang w:eastAsia="ru-RU"/>
              </w:rPr>
              <w:t>Годовая норма износа</w:t>
            </w:r>
            <w:r w:rsidRPr="005A6CC0">
              <w:rPr>
                <w:rFonts w:eastAsia="Times New Roman"/>
                <w:lang w:eastAsia="ru-RU"/>
              </w:rPr>
              <w:t xml:space="preserve"> (в % к первоначальной стоимости)</w:t>
            </w:r>
          </w:p>
        </w:tc>
        <w:tc>
          <w:tcPr>
            <w:tcW w:w="1735" w:type="dxa"/>
            <w:tcBorders>
              <w:top w:val="single" w:sz="4" w:space="0" w:color="auto"/>
              <w:left w:val="nil"/>
              <w:bottom w:val="single" w:sz="4" w:space="0" w:color="auto"/>
              <w:right w:val="single" w:sz="4" w:space="0" w:color="auto"/>
            </w:tcBorders>
            <w:shd w:val="clear" w:color="000000" w:fill="FFFFFF"/>
            <w:hideMark/>
          </w:tcPr>
          <w:p w14:paraId="1A681293" w14:textId="77777777" w:rsidR="007E1B16" w:rsidRPr="005A6CC0" w:rsidRDefault="007E1B16" w:rsidP="007E1B16">
            <w:pPr>
              <w:jc w:val="center"/>
              <w:rPr>
                <w:rFonts w:eastAsia="Times New Roman"/>
                <w:lang w:eastAsia="ru-RU"/>
              </w:rPr>
            </w:pPr>
            <w:proofErr w:type="gramStart"/>
            <w:r w:rsidRPr="005A6CC0">
              <w:rPr>
                <w:rFonts w:eastAsia="Times New Roman"/>
                <w:b/>
                <w:bCs/>
                <w:lang w:eastAsia="ru-RU"/>
              </w:rPr>
              <w:t>Месячная  норма</w:t>
            </w:r>
            <w:proofErr w:type="gramEnd"/>
            <w:r w:rsidRPr="005A6CC0">
              <w:rPr>
                <w:rFonts w:eastAsia="Times New Roman"/>
                <w:b/>
                <w:bCs/>
                <w:lang w:eastAsia="ru-RU"/>
              </w:rPr>
              <w:t xml:space="preserve"> амортизации</w:t>
            </w:r>
            <w:r w:rsidRPr="005A6CC0">
              <w:rPr>
                <w:rFonts w:eastAsia="Times New Roman"/>
                <w:lang w:eastAsia="ru-RU"/>
              </w:rPr>
              <w:t xml:space="preserve">  (в % к первоначальной стоимости)</w:t>
            </w:r>
          </w:p>
        </w:tc>
        <w:tc>
          <w:tcPr>
            <w:tcW w:w="1174" w:type="dxa"/>
            <w:tcBorders>
              <w:top w:val="single" w:sz="4" w:space="0" w:color="auto"/>
              <w:left w:val="nil"/>
              <w:bottom w:val="single" w:sz="4" w:space="0" w:color="auto"/>
              <w:right w:val="single" w:sz="4" w:space="0" w:color="auto"/>
            </w:tcBorders>
            <w:shd w:val="clear" w:color="000000" w:fill="FFFFFF"/>
            <w:hideMark/>
          </w:tcPr>
          <w:p w14:paraId="259D54C4" w14:textId="77777777" w:rsidR="007E1B16" w:rsidRPr="005A6CC0" w:rsidRDefault="007E1B16" w:rsidP="007E1B16">
            <w:pPr>
              <w:jc w:val="center"/>
              <w:rPr>
                <w:rFonts w:eastAsia="Times New Roman"/>
                <w:b/>
                <w:bCs/>
                <w:lang w:eastAsia="ru-RU"/>
              </w:rPr>
            </w:pPr>
            <w:proofErr w:type="gramStart"/>
            <w:r w:rsidRPr="005A6CC0">
              <w:rPr>
                <w:rFonts w:eastAsia="Times New Roman"/>
                <w:b/>
                <w:bCs/>
                <w:lang w:eastAsia="ru-RU"/>
              </w:rPr>
              <w:t>Срок  службы</w:t>
            </w:r>
            <w:proofErr w:type="gramEnd"/>
            <w:r w:rsidRPr="005A6CC0">
              <w:rPr>
                <w:rFonts w:eastAsia="Times New Roman"/>
                <w:b/>
                <w:bCs/>
                <w:lang w:eastAsia="ru-RU"/>
              </w:rPr>
              <w:t xml:space="preserve"> актива, </w:t>
            </w:r>
            <w:r w:rsidR="00AA79B7" w:rsidRPr="005A6CC0">
              <w:rPr>
                <w:rFonts w:eastAsia="Times New Roman"/>
                <w:b/>
                <w:bCs/>
                <w:lang w:eastAsia="ru-RU"/>
              </w:rPr>
              <w:t xml:space="preserve">в </w:t>
            </w:r>
            <w:r w:rsidRPr="005A6CC0">
              <w:rPr>
                <w:rFonts w:eastAsia="Times New Roman"/>
                <w:b/>
                <w:bCs/>
                <w:lang w:eastAsia="ru-RU"/>
              </w:rPr>
              <w:t>месяцах</w:t>
            </w:r>
          </w:p>
        </w:tc>
      </w:tr>
      <w:tr w:rsidR="00E656AC" w:rsidRPr="005A6CC0" w14:paraId="223C92D6"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15586F5C" w14:textId="77777777" w:rsidR="007E1B16" w:rsidRPr="005A6CC0" w:rsidRDefault="007E1B16" w:rsidP="007E1B16">
            <w:pPr>
              <w:rPr>
                <w:rFonts w:eastAsia="Times New Roman"/>
                <w:b/>
                <w:bCs/>
                <w:lang w:eastAsia="ru-RU"/>
              </w:rPr>
            </w:pPr>
            <w:r w:rsidRPr="005A6CC0">
              <w:rPr>
                <w:rFonts w:eastAsia="Times New Roman"/>
                <w:b/>
                <w:bCs/>
                <w:lang w:eastAsia="ru-RU"/>
              </w:rPr>
              <w:t>1. Здания</w:t>
            </w:r>
          </w:p>
        </w:tc>
        <w:tc>
          <w:tcPr>
            <w:tcW w:w="1735" w:type="dxa"/>
            <w:tcBorders>
              <w:top w:val="nil"/>
              <w:left w:val="nil"/>
              <w:bottom w:val="single" w:sz="4" w:space="0" w:color="auto"/>
              <w:right w:val="single" w:sz="4" w:space="0" w:color="auto"/>
            </w:tcBorders>
            <w:shd w:val="clear" w:color="000000" w:fill="FFFFFF"/>
            <w:hideMark/>
          </w:tcPr>
          <w:p w14:paraId="7CB4C6FA"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3E426B9E" w14:textId="77777777" w:rsidR="007E1B16" w:rsidRPr="005A6CC0" w:rsidRDefault="007E1B16" w:rsidP="007E1B16">
            <w:pPr>
              <w:rPr>
                <w:rFonts w:eastAsia="Times New Roman"/>
                <w:lang w:eastAsia="ru-RU"/>
              </w:rPr>
            </w:pPr>
            <w:r w:rsidRPr="005A6CC0">
              <w:rPr>
                <w:rFonts w:eastAsia="Times New Roman"/>
                <w:lang w:eastAsia="ru-RU"/>
              </w:rPr>
              <w:t> </w:t>
            </w:r>
          </w:p>
        </w:tc>
        <w:tc>
          <w:tcPr>
            <w:tcW w:w="1174" w:type="dxa"/>
            <w:tcBorders>
              <w:top w:val="nil"/>
              <w:left w:val="nil"/>
              <w:bottom w:val="single" w:sz="4" w:space="0" w:color="auto"/>
              <w:right w:val="single" w:sz="4" w:space="0" w:color="auto"/>
            </w:tcBorders>
            <w:shd w:val="clear" w:color="auto" w:fill="auto"/>
            <w:hideMark/>
          </w:tcPr>
          <w:p w14:paraId="15275D8C"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34078249"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08D9E075" w14:textId="77777777" w:rsidR="007E1B16" w:rsidRPr="005A6CC0" w:rsidRDefault="007E1B16" w:rsidP="007E1B16">
            <w:pPr>
              <w:rPr>
                <w:rFonts w:eastAsia="Times New Roman"/>
                <w:lang w:eastAsia="ru-RU"/>
              </w:rPr>
            </w:pPr>
            <w:r w:rsidRPr="005A6CC0">
              <w:rPr>
                <w:rFonts w:eastAsia="Times New Roman"/>
                <w:lang w:eastAsia="ru-RU"/>
              </w:rPr>
              <w:t>Нежилые здания</w:t>
            </w:r>
          </w:p>
        </w:tc>
        <w:tc>
          <w:tcPr>
            <w:tcW w:w="1735" w:type="dxa"/>
            <w:tcBorders>
              <w:top w:val="nil"/>
              <w:left w:val="nil"/>
              <w:bottom w:val="single" w:sz="4" w:space="0" w:color="auto"/>
              <w:right w:val="single" w:sz="4" w:space="0" w:color="auto"/>
            </w:tcBorders>
            <w:shd w:val="clear" w:color="000000" w:fill="FFFFFF"/>
            <w:hideMark/>
          </w:tcPr>
          <w:p w14:paraId="29848B46" w14:textId="77777777" w:rsidR="007E1B16" w:rsidRPr="005A6CC0" w:rsidRDefault="007E1B16" w:rsidP="007E1B16">
            <w:pPr>
              <w:jc w:val="right"/>
              <w:rPr>
                <w:rFonts w:eastAsia="Times New Roman"/>
                <w:lang w:eastAsia="ru-RU"/>
              </w:rPr>
            </w:pPr>
            <w:r w:rsidRPr="005A6CC0">
              <w:rPr>
                <w:rFonts w:eastAsia="Times New Roman"/>
                <w:lang w:eastAsia="ru-RU"/>
              </w:rPr>
              <w:t>7</w:t>
            </w:r>
          </w:p>
        </w:tc>
        <w:tc>
          <w:tcPr>
            <w:tcW w:w="1735" w:type="dxa"/>
            <w:tcBorders>
              <w:top w:val="nil"/>
              <w:left w:val="nil"/>
              <w:bottom w:val="single" w:sz="4" w:space="0" w:color="auto"/>
              <w:right w:val="single" w:sz="4" w:space="0" w:color="auto"/>
            </w:tcBorders>
            <w:shd w:val="clear" w:color="000000" w:fill="FFFFFF"/>
            <w:hideMark/>
          </w:tcPr>
          <w:p w14:paraId="5CDFBAB2" w14:textId="77777777" w:rsidR="007E1B16" w:rsidRPr="005A6CC0" w:rsidRDefault="007E1B16" w:rsidP="007E1B16">
            <w:pPr>
              <w:jc w:val="right"/>
              <w:rPr>
                <w:rFonts w:eastAsia="Times New Roman"/>
                <w:lang w:eastAsia="ru-RU"/>
              </w:rPr>
            </w:pPr>
            <w:r w:rsidRPr="005A6CC0">
              <w:rPr>
                <w:rFonts w:eastAsia="Times New Roman"/>
                <w:lang w:eastAsia="ru-RU"/>
              </w:rPr>
              <w:t>0,583</w:t>
            </w:r>
          </w:p>
        </w:tc>
        <w:tc>
          <w:tcPr>
            <w:tcW w:w="1174" w:type="dxa"/>
            <w:tcBorders>
              <w:top w:val="nil"/>
              <w:left w:val="nil"/>
              <w:bottom w:val="single" w:sz="4" w:space="0" w:color="auto"/>
              <w:right w:val="single" w:sz="4" w:space="0" w:color="auto"/>
            </w:tcBorders>
            <w:shd w:val="clear" w:color="auto" w:fill="auto"/>
            <w:hideMark/>
          </w:tcPr>
          <w:p w14:paraId="0E0A1655" w14:textId="77777777" w:rsidR="007E1B16" w:rsidRPr="005A6CC0" w:rsidRDefault="007E1B16" w:rsidP="007E1B16">
            <w:pPr>
              <w:jc w:val="right"/>
              <w:rPr>
                <w:rFonts w:eastAsia="Times New Roman"/>
                <w:lang w:eastAsia="ru-RU"/>
              </w:rPr>
            </w:pPr>
            <w:r w:rsidRPr="005A6CC0">
              <w:rPr>
                <w:rFonts w:eastAsia="Times New Roman"/>
                <w:lang w:eastAsia="ru-RU"/>
              </w:rPr>
              <w:t>171</w:t>
            </w:r>
          </w:p>
        </w:tc>
      </w:tr>
      <w:tr w:rsidR="00E656AC" w:rsidRPr="005A6CC0" w14:paraId="5463785D"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1F1E0855" w14:textId="77777777" w:rsidR="007E1B16" w:rsidRPr="005A6CC0" w:rsidRDefault="007E1B16" w:rsidP="007E1B16">
            <w:pPr>
              <w:rPr>
                <w:rFonts w:eastAsia="Times New Roman"/>
                <w:lang w:eastAsia="ru-RU"/>
              </w:rPr>
            </w:pPr>
            <w:r w:rsidRPr="005A6CC0">
              <w:rPr>
                <w:rFonts w:eastAsia="Times New Roman"/>
                <w:lang w:eastAsia="ru-RU"/>
              </w:rPr>
              <w:t>Жилые здания</w:t>
            </w:r>
          </w:p>
        </w:tc>
        <w:tc>
          <w:tcPr>
            <w:tcW w:w="1735" w:type="dxa"/>
            <w:tcBorders>
              <w:top w:val="nil"/>
              <w:left w:val="nil"/>
              <w:bottom w:val="single" w:sz="4" w:space="0" w:color="auto"/>
              <w:right w:val="single" w:sz="4" w:space="0" w:color="auto"/>
            </w:tcBorders>
            <w:shd w:val="clear" w:color="000000" w:fill="FFFFFF"/>
            <w:hideMark/>
          </w:tcPr>
          <w:p w14:paraId="5E32683D" w14:textId="77777777" w:rsidR="007E1B16" w:rsidRPr="005A6CC0" w:rsidRDefault="007E1B16" w:rsidP="007E1B16">
            <w:pPr>
              <w:jc w:val="right"/>
              <w:rPr>
                <w:rFonts w:eastAsia="Times New Roman"/>
                <w:lang w:eastAsia="ru-RU"/>
              </w:rPr>
            </w:pPr>
            <w:r w:rsidRPr="005A6CC0">
              <w:rPr>
                <w:rFonts w:eastAsia="Times New Roman"/>
                <w:lang w:eastAsia="ru-RU"/>
              </w:rPr>
              <w:t>2</w:t>
            </w:r>
          </w:p>
        </w:tc>
        <w:tc>
          <w:tcPr>
            <w:tcW w:w="1735" w:type="dxa"/>
            <w:tcBorders>
              <w:top w:val="nil"/>
              <w:left w:val="nil"/>
              <w:bottom w:val="single" w:sz="4" w:space="0" w:color="auto"/>
              <w:right w:val="single" w:sz="4" w:space="0" w:color="auto"/>
            </w:tcBorders>
            <w:shd w:val="clear" w:color="000000" w:fill="FFFFFF"/>
            <w:hideMark/>
          </w:tcPr>
          <w:p w14:paraId="4ED5D150" w14:textId="77777777" w:rsidR="007E1B16" w:rsidRPr="005A6CC0" w:rsidRDefault="007E1B16" w:rsidP="007E1B16">
            <w:pPr>
              <w:jc w:val="right"/>
              <w:rPr>
                <w:rFonts w:eastAsia="Times New Roman"/>
                <w:lang w:eastAsia="ru-RU"/>
              </w:rPr>
            </w:pPr>
            <w:r w:rsidRPr="005A6CC0">
              <w:rPr>
                <w:rFonts w:eastAsia="Times New Roman"/>
                <w:lang w:eastAsia="ru-RU"/>
              </w:rPr>
              <w:t>0,167</w:t>
            </w:r>
          </w:p>
        </w:tc>
        <w:tc>
          <w:tcPr>
            <w:tcW w:w="1174" w:type="dxa"/>
            <w:tcBorders>
              <w:top w:val="nil"/>
              <w:left w:val="nil"/>
              <w:bottom w:val="single" w:sz="4" w:space="0" w:color="auto"/>
              <w:right w:val="single" w:sz="4" w:space="0" w:color="auto"/>
            </w:tcBorders>
            <w:shd w:val="clear" w:color="auto" w:fill="auto"/>
            <w:hideMark/>
          </w:tcPr>
          <w:p w14:paraId="7BCBCC24" w14:textId="77777777" w:rsidR="007E1B16" w:rsidRPr="005A6CC0" w:rsidRDefault="007E1B16" w:rsidP="007E1B16">
            <w:pPr>
              <w:jc w:val="right"/>
              <w:rPr>
                <w:rFonts w:eastAsia="Times New Roman"/>
                <w:lang w:eastAsia="ru-RU"/>
              </w:rPr>
            </w:pPr>
            <w:r w:rsidRPr="005A6CC0">
              <w:rPr>
                <w:rFonts w:eastAsia="Times New Roman"/>
                <w:lang w:eastAsia="ru-RU"/>
              </w:rPr>
              <w:t>600</w:t>
            </w:r>
          </w:p>
        </w:tc>
      </w:tr>
      <w:tr w:rsidR="00E656AC" w:rsidRPr="005A6CC0" w14:paraId="0FD26ACC" w14:textId="77777777" w:rsidTr="007E1B16">
        <w:trPr>
          <w:trHeight w:val="1200"/>
        </w:trPr>
        <w:tc>
          <w:tcPr>
            <w:tcW w:w="4977" w:type="dxa"/>
            <w:tcBorders>
              <w:top w:val="nil"/>
              <w:left w:val="single" w:sz="4" w:space="0" w:color="auto"/>
              <w:bottom w:val="single" w:sz="4" w:space="0" w:color="auto"/>
              <w:right w:val="single" w:sz="4" w:space="0" w:color="auto"/>
            </w:tcBorders>
            <w:shd w:val="clear" w:color="000000" w:fill="FFFFFF"/>
            <w:hideMark/>
          </w:tcPr>
          <w:p w14:paraId="070D6839" w14:textId="77777777" w:rsidR="007E1B16" w:rsidRPr="005A6CC0" w:rsidRDefault="007E1B16" w:rsidP="007E1B16">
            <w:pPr>
              <w:rPr>
                <w:rFonts w:eastAsia="Times New Roman"/>
                <w:lang w:eastAsia="ru-RU"/>
              </w:rPr>
            </w:pPr>
            <w:r w:rsidRPr="005A6CC0">
              <w:rPr>
                <w:rFonts w:eastAsia="Times New Roman"/>
                <w:lang w:eastAsia="ru-RU"/>
              </w:rPr>
              <w:t>2. Сооружения (водокачки, стадионы, бассейны, дороги, мосты, памятники, ограждения парков, скверов и общественных садов, буровые скважины, штольни и другие)</w:t>
            </w:r>
          </w:p>
        </w:tc>
        <w:tc>
          <w:tcPr>
            <w:tcW w:w="1735" w:type="dxa"/>
            <w:tcBorders>
              <w:top w:val="nil"/>
              <w:left w:val="nil"/>
              <w:bottom w:val="single" w:sz="4" w:space="0" w:color="auto"/>
              <w:right w:val="single" w:sz="4" w:space="0" w:color="auto"/>
            </w:tcBorders>
            <w:shd w:val="clear" w:color="000000" w:fill="FFFFFF"/>
            <w:hideMark/>
          </w:tcPr>
          <w:p w14:paraId="2863FD6B" w14:textId="77777777" w:rsidR="007E1B16" w:rsidRPr="005A6CC0" w:rsidRDefault="007E1B16" w:rsidP="007E1B16">
            <w:pPr>
              <w:jc w:val="right"/>
              <w:rPr>
                <w:rFonts w:eastAsia="Times New Roman"/>
                <w:lang w:eastAsia="ru-RU"/>
              </w:rPr>
            </w:pPr>
            <w:r w:rsidRPr="005A6CC0">
              <w:rPr>
                <w:rFonts w:eastAsia="Times New Roman"/>
                <w:lang w:eastAsia="ru-RU"/>
              </w:rPr>
              <w:t>7</w:t>
            </w:r>
          </w:p>
        </w:tc>
        <w:tc>
          <w:tcPr>
            <w:tcW w:w="1735" w:type="dxa"/>
            <w:tcBorders>
              <w:top w:val="nil"/>
              <w:left w:val="nil"/>
              <w:bottom w:val="single" w:sz="4" w:space="0" w:color="auto"/>
              <w:right w:val="single" w:sz="4" w:space="0" w:color="auto"/>
            </w:tcBorders>
            <w:shd w:val="clear" w:color="000000" w:fill="FFFFFF"/>
            <w:hideMark/>
          </w:tcPr>
          <w:p w14:paraId="1EFDB9E1" w14:textId="77777777" w:rsidR="007E1B16" w:rsidRPr="005A6CC0" w:rsidRDefault="007E1B16" w:rsidP="007E1B16">
            <w:pPr>
              <w:jc w:val="right"/>
              <w:rPr>
                <w:rFonts w:eastAsia="Times New Roman"/>
                <w:lang w:eastAsia="ru-RU"/>
              </w:rPr>
            </w:pPr>
            <w:r w:rsidRPr="005A6CC0">
              <w:rPr>
                <w:rFonts w:eastAsia="Times New Roman"/>
                <w:lang w:eastAsia="ru-RU"/>
              </w:rPr>
              <w:t>0,583</w:t>
            </w:r>
          </w:p>
        </w:tc>
        <w:tc>
          <w:tcPr>
            <w:tcW w:w="1174" w:type="dxa"/>
            <w:tcBorders>
              <w:top w:val="nil"/>
              <w:left w:val="nil"/>
              <w:bottom w:val="single" w:sz="4" w:space="0" w:color="auto"/>
              <w:right w:val="single" w:sz="4" w:space="0" w:color="auto"/>
            </w:tcBorders>
            <w:shd w:val="clear" w:color="auto" w:fill="auto"/>
            <w:hideMark/>
          </w:tcPr>
          <w:p w14:paraId="06D0B593" w14:textId="77777777" w:rsidR="007E1B16" w:rsidRPr="005A6CC0" w:rsidRDefault="007E1B16" w:rsidP="007E1B16">
            <w:pPr>
              <w:jc w:val="right"/>
              <w:rPr>
                <w:rFonts w:eastAsia="Times New Roman"/>
                <w:lang w:eastAsia="ru-RU"/>
              </w:rPr>
            </w:pPr>
            <w:r w:rsidRPr="005A6CC0">
              <w:rPr>
                <w:rFonts w:eastAsia="Times New Roman"/>
                <w:lang w:eastAsia="ru-RU"/>
              </w:rPr>
              <w:t>171</w:t>
            </w:r>
          </w:p>
        </w:tc>
      </w:tr>
      <w:tr w:rsidR="00E656AC" w:rsidRPr="005A6CC0" w14:paraId="6F0C49A2"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1657D5E6" w14:textId="77777777" w:rsidR="007E1B16" w:rsidRPr="005A6CC0" w:rsidRDefault="007E1B16" w:rsidP="007E1B16">
            <w:pPr>
              <w:rPr>
                <w:rFonts w:eastAsia="Times New Roman"/>
                <w:b/>
                <w:bCs/>
                <w:lang w:eastAsia="ru-RU"/>
              </w:rPr>
            </w:pPr>
            <w:r w:rsidRPr="005A6CC0">
              <w:rPr>
                <w:rFonts w:eastAsia="Times New Roman"/>
                <w:b/>
                <w:bCs/>
                <w:lang w:eastAsia="ru-RU"/>
              </w:rPr>
              <w:t>3. Передаточные устройства</w:t>
            </w:r>
          </w:p>
        </w:tc>
        <w:tc>
          <w:tcPr>
            <w:tcW w:w="1735" w:type="dxa"/>
            <w:tcBorders>
              <w:top w:val="nil"/>
              <w:left w:val="nil"/>
              <w:bottom w:val="single" w:sz="4" w:space="0" w:color="auto"/>
              <w:right w:val="single" w:sz="4" w:space="0" w:color="auto"/>
            </w:tcBorders>
            <w:shd w:val="clear" w:color="000000" w:fill="FFFFFF"/>
            <w:hideMark/>
          </w:tcPr>
          <w:p w14:paraId="42B59E77"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4C8D00C3" w14:textId="77777777" w:rsidR="007E1B16" w:rsidRPr="005A6CC0" w:rsidRDefault="007E1B16" w:rsidP="007E1B16">
            <w:pPr>
              <w:jc w:val="right"/>
              <w:rPr>
                <w:rFonts w:eastAsia="Times New Roman"/>
                <w:lang w:eastAsia="ru-RU"/>
              </w:rPr>
            </w:pPr>
            <w:r w:rsidRPr="005A6CC0">
              <w:rPr>
                <w:rFonts w:eastAsia="Times New Roman"/>
                <w:lang w:eastAsia="ru-RU"/>
              </w:rPr>
              <w:t>0,000</w:t>
            </w:r>
          </w:p>
        </w:tc>
        <w:tc>
          <w:tcPr>
            <w:tcW w:w="1174" w:type="dxa"/>
            <w:tcBorders>
              <w:top w:val="nil"/>
              <w:left w:val="nil"/>
              <w:bottom w:val="single" w:sz="4" w:space="0" w:color="auto"/>
              <w:right w:val="single" w:sz="4" w:space="0" w:color="auto"/>
            </w:tcBorders>
            <w:shd w:val="clear" w:color="auto" w:fill="auto"/>
            <w:hideMark/>
          </w:tcPr>
          <w:p w14:paraId="58632842"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23B7B7ED"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4571CE01" w14:textId="77777777" w:rsidR="007E1B16" w:rsidRPr="005A6CC0" w:rsidRDefault="007E1B16" w:rsidP="007E1B16">
            <w:pPr>
              <w:rPr>
                <w:rFonts w:eastAsia="Times New Roman"/>
                <w:lang w:eastAsia="ru-RU"/>
              </w:rPr>
            </w:pPr>
            <w:r w:rsidRPr="005A6CC0">
              <w:rPr>
                <w:rFonts w:eastAsia="Times New Roman"/>
                <w:lang w:eastAsia="ru-RU"/>
              </w:rPr>
              <w:t>Устройства электропередачи и связи</w:t>
            </w:r>
          </w:p>
        </w:tc>
        <w:tc>
          <w:tcPr>
            <w:tcW w:w="1735" w:type="dxa"/>
            <w:tcBorders>
              <w:top w:val="nil"/>
              <w:left w:val="nil"/>
              <w:bottom w:val="single" w:sz="4" w:space="0" w:color="auto"/>
              <w:right w:val="single" w:sz="4" w:space="0" w:color="auto"/>
            </w:tcBorders>
            <w:shd w:val="clear" w:color="000000" w:fill="FFFFFF"/>
            <w:hideMark/>
          </w:tcPr>
          <w:p w14:paraId="39F8C379" w14:textId="77777777" w:rsidR="007E1B16" w:rsidRPr="005A6CC0" w:rsidRDefault="007E1B16" w:rsidP="007E1B16">
            <w:pPr>
              <w:jc w:val="right"/>
              <w:rPr>
                <w:rFonts w:eastAsia="Times New Roman"/>
                <w:lang w:eastAsia="ru-RU"/>
              </w:rPr>
            </w:pPr>
            <w:r w:rsidRPr="005A6CC0">
              <w:rPr>
                <w:rFonts w:eastAsia="Times New Roman"/>
                <w:lang w:eastAsia="ru-RU"/>
              </w:rPr>
              <w:t>4</w:t>
            </w:r>
          </w:p>
        </w:tc>
        <w:tc>
          <w:tcPr>
            <w:tcW w:w="1735" w:type="dxa"/>
            <w:tcBorders>
              <w:top w:val="nil"/>
              <w:left w:val="nil"/>
              <w:bottom w:val="single" w:sz="4" w:space="0" w:color="auto"/>
              <w:right w:val="single" w:sz="4" w:space="0" w:color="auto"/>
            </w:tcBorders>
            <w:shd w:val="clear" w:color="000000" w:fill="FFFFFF"/>
            <w:hideMark/>
          </w:tcPr>
          <w:p w14:paraId="176FBAE6" w14:textId="77777777" w:rsidR="007E1B16" w:rsidRPr="005A6CC0" w:rsidRDefault="007E1B16" w:rsidP="007E1B16">
            <w:pPr>
              <w:jc w:val="right"/>
              <w:rPr>
                <w:rFonts w:eastAsia="Times New Roman"/>
                <w:lang w:eastAsia="ru-RU"/>
              </w:rPr>
            </w:pPr>
            <w:r w:rsidRPr="005A6CC0">
              <w:rPr>
                <w:rFonts w:eastAsia="Times New Roman"/>
                <w:lang w:eastAsia="ru-RU"/>
              </w:rPr>
              <w:t>0,333</w:t>
            </w:r>
          </w:p>
        </w:tc>
        <w:tc>
          <w:tcPr>
            <w:tcW w:w="1174" w:type="dxa"/>
            <w:tcBorders>
              <w:top w:val="nil"/>
              <w:left w:val="nil"/>
              <w:bottom w:val="single" w:sz="4" w:space="0" w:color="auto"/>
              <w:right w:val="single" w:sz="4" w:space="0" w:color="auto"/>
            </w:tcBorders>
            <w:shd w:val="clear" w:color="auto" w:fill="auto"/>
            <w:hideMark/>
          </w:tcPr>
          <w:p w14:paraId="3461B70A" w14:textId="77777777" w:rsidR="007E1B16" w:rsidRPr="005A6CC0" w:rsidRDefault="007E1B16" w:rsidP="007E1B16">
            <w:pPr>
              <w:jc w:val="right"/>
              <w:rPr>
                <w:rFonts w:eastAsia="Times New Roman"/>
                <w:lang w:eastAsia="ru-RU"/>
              </w:rPr>
            </w:pPr>
            <w:r w:rsidRPr="005A6CC0">
              <w:rPr>
                <w:rFonts w:eastAsia="Times New Roman"/>
                <w:lang w:eastAsia="ru-RU"/>
              </w:rPr>
              <w:t>300</w:t>
            </w:r>
          </w:p>
        </w:tc>
      </w:tr>
      <w:tr w:rsidR="00E656AC" w:rsidRPr="005A6CC0" w14:paraId="51A0F1AB"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5A17C8E7" w14:textId="77777777" w:rsidR="007E1B16" w:rsidRPr="005A6CC0" w:rsidRDefault="007E1B16" w:rsidP="007E1B16">
            <w:pPr>
              <w:rPr>
                <w:rFonts w:eastAsia="Times New Roman"/>
                <w:lang w:eastAsia="ru-RU"/>
              </w:rPr>
            </w:pPr>
            <w:r w:rsidRPr="005A6CC0">
              <w:rPr>
                <w:rFonts w:eastAsia="Times New Roman"/>
                <w:lang w:eastAsia="ru-RU"/>
              </w:rPr>
              <w:t>Трансмиссии и трубопроводы</w:t>
            </w:r>
          </w:p>
        </w:tc>
        <w:tc>
          <w:tcPr>
            <w:tcW w:w="1735" w:type="dxa"/>
            <w:tcBorders>
              <w:top w:val="nil"/>
              <w:left w:val="nil"/>
              <w:bottom w:val="single" w:sz="4" w:space="0" w:color="auto"/>
              <w:right w:val="single" w:sz="4" w:space="0" w:color="auto"/>
            </w:tcBorders>
            <w:shd w:val="clear" w:color="000000" w:fill="FFFFFF"/>
            <w:hideMark/>
          </w:tcPr>
          <w:p w14:paraId="5D831C89" w14:textId="77777777" w:rsidR="007E1B16" w:rsidRPr="005A6CC0" w:rsidRDefault="007E1B16" w:rsidP="007E1B16">
            <w:pPr>
              <w:jc w:val="right"/>
              <w:rPr>
                <w:rFonts w:eastAsia="Times New Roman"/>
                <w:lang w:eastAsia="ru-RU"/>
              </w:rPr>
            </w:pPr>
            <w:r w:rsidRPr="005A6CC0">
              <w:rPr>
                <w:rFonts w:eastAsia="Times New Roman"/>
                <w:lang w:eastAsia="ru-RU"/>
              </w:rPr>
              <w:t>5</w:t>
            </w:r>
          </w:p>
        </w:tc>
        <w:tc>
          <w:tcPr>
            <w:tcW w:w="1735" w:type="dxa"/>
            <w:tcBorders>
              <w:top w:val="nil"/>
              <w:left w:val="nil"/>
              <w:bottom w:val="single" w:sz="4" w:space="0" w:color="auto"/>
              <w:right w:val="single" w:sz="4" w:space="0" w:color="auto"/>
            </w:tcBorders>
            <w:shd w:val="clear" w:color="000000" w:fill="FFFFFF"/>
            <w:hideMark/>
          </w:tcPr>
          <w:p w14:paraId="09EA8CB7" w14:textId="77777777" w:rsidR="007E1B16" w:rsidRPr="005A6CC0" w:rsidRDefault="007E1B16" w:rsidP="007E1B16">
            <w:pPr>
              <w:jc w:val="right"/>
              <w:rPr>
                <w:rFonts w:eastAsia="Times New Roman"/>
                <w:lang w:eastAsia="ru-RU"/>
              </w:rPr>
            </w:pPr>
            <w:r w:rsidRPr="005A6CC0">
              <w:rPr>
                <w:rFonts w:eastAsia="Times New Roman"/>
                <w:lang w:eastAsia="ru-RU"/>
              </w:rPr>
              <w:t>0,417</w:t>
            </w:r>
          </w:p>
        </w:tc>
        <w:tc>
          <w:tcPr>
            <w:tcW w:w="1174" w:type="dxa"/>
            <w:tcBorders>
              <w:top w:val="nil"/>
              <w:left w:val="nil"/>
              <w:bottom w:val="single" w:sz="4" w:space="0" w:color="auto"/>
              <w:right w:val="single" w:sz="4" w:space="0" w:color="auto"/>
            </w:tcBorders>
            <w:shd w:val="clear" w:color="auto" w:fill="auto"/>
            <w:hideMark/>
          </w:tcPr>
          <w:p w14:paraId="0624ECE6" w14:textId="77777777" w:rsidR="007E1B16" w:rsidRPr="005A6CC0" w:rsidRDefault="007E1B16" w:rsidP="007E1B16">
            <w:pPr>
              <w:jc w:val="right"/>
              <w:rPr>
                <w:rFonts w:eastAsia="Times New Roman"/>
                <w:lang w:eastAsia="ru-RU"/>
              </w:rPr>
            </w:pPr>
            <w:r w:rsidRPr="005A6CC0">
              <w:rPr>
                <w:rFonts w:eastAsia="Times New Roman"/>
                <w:lang w:eastAsia="ru-RU"/>
              </w:rPr>
              <w:t>240</w:t>
            </w:r>
          </w:p>
        </w:tc>
      </w:tr>
      <w:tr w:rsidR="00E656AC" w:rsidRPr="005A6CC0" w14:paraId="5124D420"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26641D37" w14:textId="77777777" w:rsidR="007E1B16" w:rsidRPr="005A6CC0" w:rsidRDefault="007E1B16" w:rsidP="007E1B16">
            <w:pPr>
              <w:rPr>
                <w:rFonts w:eastAsia="Times New Roman"/>
                <w:b/>
                <w:bCs/>
                <w:lang w:eastAsia="ru-RU"/>
              </w:rPr>
            </w:pPr>
            <w:r w:rsidRPr="005A6CC0">
              <w:rPr>
                <w:rFonts w:eastAsia="Times New Roman"/>
                <w:b/>
                <w:bCs/>
                <w:lang w:eastAsia="ru-RU"/>
              </w:rPr>
              <w:t>4. Транспортные средства</w:t>
            </w:r>
          </w:p>
        </w:tc>
        <w:tc>
          <w:tcPr>
            <w:tcW w:w="1735" w:type="dxa"/>
            <w:tcBorders>
              <w:top w:val="nil"/>
              <w:left w:val="nil"/>
              <w:bottom w:val="single" w:sz="4" w:space="0" w:color="auto"/>
              <w:right w:val="single" w:sz="4" w:space="0" w:color="auto"/>
            </w:tcBorders>
            <w:shd w:val="clear" w:color="000000" w:fill="FFFFFF"/>
            <w:hideMark/>
          </w:tcPr>
          <w:p w14:paraId="69C196A1"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42BC7B8D" w14:textId="77777777" w:rsidR="007E1B16" w:rsidRPr="005A6CC0" w:rsidRDefault="007E1B16" w:rsidP="007E1B16">
            <w:pPr>
              <w:jc w:val="right"/>
              <w:rPr>
                <w:rFonts w:eastAsia="Times New Roman"/>
                <w:lang w:eastAsia="ru-RU"/>
              </w:rPr>
            </w:pPr>
            <w:r w:rsidRPr="005A6CC0">
              <w:rPr>
                <w:rFonts w:eastAsia="Times New Roman"/>
                <w:lang w:eastAsia="ru-RU"/>
              </w:rPr>
              <w:t>0,000</w:t>
            </w:r>
          </w:p>
        </w:tc>
        <w:tc>
          <w:tcPr>
            <w:tcW w:w="1174" w:type="dxa"/>
            <w:tcBorders>
              <w:top w:val="nil"/>
              <w:left w:val="nil"/>
              <w:bottom w:val="single" w:sz="4" w:space="0" w:color="auto"/>
              <w:right w:val="single" w:sz="4" w:space="0" w:color="auto"/>
            </w:tcBorders>
            <w:shd w:val="clear" w:color="auto" w:fill="auto"/>
            <w:hideMark/>
          </w:tcPr>
          <w:p w14:paraId="53DC9AA0"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362A03FE"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0CEAADF7" w14:textId="77777777" w:rsidR="007E1B16" w:rsidRPr="005A6CC0" w:rsidRDefault="007E1B16" w:rsidP="007E1B16">
            <w:pPr>
              <w:rPr>
                <w:rFonts w:eastAsia="Times New Roman"/>
                <w:lang w:eastAsia="ru-RU"/>
              </w:rPr>
            </w:pPr>
            <w:r w:rsidRPr="005A6CC0">
              <w:rPr>
                <w:rFonts w:eastAsia="Times New Roman"/>
                <w:lang w:eastAsia="ru-RU"/>
              </w:rPr>
              <w:t>Подвижной состав железнодорожного транспорта</w:t>
            </w:r>
          </w:p>
        </w:tc>
        <w:tc>
          <w:tcPr>
            <w:tcW w:w="1735" w:type="dxa"/>
            <w:tcBorders>
              <w:top w:val="nil"/>
              <w:left w:val="nil"/>
              <w:bottom w:val="single" w:sz="4" w:space="0" w:color="auto"/>
              <w:right w:val="single" w:sz="4" w:space="0" w:color="auto"/>
            </w:tcBorders>
            <w:shd w:val="clear" w:color="000000" w:fill="FFFFFF"/>
            <w:hideMark/>
          </w:tcPr>
          <w:p w14:paraId="22208425"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547A47BF"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721F4F16"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1FD37FAD"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04E7EAA3" w14:textId="77777777" w:rsidR="007E1B16" w:rsidRPr="005A6CC0" w:rsidRDefault="007E1B16" w:rsidP="007E1B16">
            <w:pPr>
              <w:rPr>
                <w:rFonts w:eastAsia="Times New Roman"/>
                <w:lang w:eastAsia="ru-RU"/>
              </w:rPr>
            </w:pPr>
            <w:r w:rsidRPr="005A6CC0">
              <w:rPr>
                <w:rFonts w:eastAsia="Times New Roman"/>
                <w:lang w:eastAsia="ru-RU"/>
              </w:rPr>
              <w:t>Водный транспорт</w:t>
            </w:r>
          </w:p>
        </w:tc>
        <w:tc>
          <w:tcPr>
            <w:tcW w:w="1735" w:type="dxa"/>
            <w:tcBorders>
              <w:top w:val="nil"/>
              <w:left w:val="nil"/>
              <w:bottom w:val="single" w:sz="4" w:space="0" w:color="auto"/>
              <w:right w:val="single" w:sz="4" w:space="0" w:color="auto"/>
            </w:tcBorders>
            <w:shd w:val="clear" w:color="000000" w:fill="FFFFFF"/>
            <w:hideMark/>
          </w:tcPr>
          <w:p w14:paraId="50212E01"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23EEBE72"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190CEC57"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257B7937"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0FD5E0EC" w14:textId="77777777" w:rsidR="007E1B16" w:rsidRPr="005A6CC0" w:rsidRDefault="007E1B16" w:rsidP="007E1B16">
            <w:pPr>
              <w:rPr>
                <w:rFonts w:eastAsia="Times New Roman"/>
                <w:lang w:eastAsia="ru-RU"/>
              </w:rPr>
            </w:pPr>
            <w:r w:rsidRPr="005A6CC0">
              <w:rPr>
                <w:rFonts w:eastAsia="Times New Roman"/>
                <w:lang w:eastAsia="ru-RU"/>
              </w:rPr>
              <w:t>Автомобильный транспорт</w:t>
            </w:r>
          </w:p>
        </w:tc>
        <w:tc>
          <w:tcPr>
            <w:tcW w:w="1735" w:type="dxa"/>
            <w:tcBorders>
              <w:top w:val="nil"/>
              <w:left w:val="nil"/>
              <w:bottom w:val="single" w:sz="4" w:space="0" w:color="auto"/>
              <w:right w:val="single" w:sz="4" w:space="0" w:color="auto"/>
            </w:tcBorders>
            <w:shd w:val="clear" w:color="000000" w:fill="FFFFFF"/>
            <w:hideMark/>
          </w:tcPr>
          <w:p w14:paraId="1B2285BE"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167192DB"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1E1BA451"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07705BDD"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0CE5F8E4" w14:textId="77777777" w:rsidR="007E1B16" w:rsidRPr="005A6CC0" w:rsidRDefault="007E1B16" w:rsidP="007E1B16">
            <w:pPr>
              <w:rPr>
                <w:rFonts w:eastAsia="Times New Roman"/>
                <w:lang w:eastAsia="ru-RU"/>
              </w:rPr>
            </w:pPr>
            <w:r w:rsidRPr="005A6CC0">
              <w:rPr>
                <w:rFonts w:eastAsia="Times New Roman"/>
                <w:lang w:eastAsia="ru-RU"/>
              </w:rPr>
              <w:t>Воздушный транспорт</w:t>
            </w:r>
          </w:p>
        </w:tc>
        <w:tc>
          <w:tcPr>
            <w:tcW w:w="1735" w:type="dxa"/>
            <w:tcBorders>
              <w:top w:val="nil"/>
              <w:left w:val="nil"/>
              <w:bottom w:val="single" w:sz="4" w:space="0" w:color="auto"/>
              <w:right w:val="single" w:sz="4" w:space="0" w:color="auto"/>
            </w:tcBorders>
            <w:shd w:val="clear" w:color="000000" w:fill="FFFFFF"/>
            <w:hideMark/>
          </w:tcPr>
          <w:p w14:paraId="6D8A085C"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636FA0D7"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4C7A35D7"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374A70DB"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7C80F031" w14:textId="77777777" w:rsidR="007E1B16" w:rsidRPr="005A6CC0" w:rsidRDefault="007E1B16" w:rsidP="007E1B16">
            <w:pPr>
              <w:rPr>
                <w:rFonts w:eastAsia="Times New Roman"/>
                <w:lang w:eastAsia="ru-RU"/>
              </w:rPr>
            </w:pPr>
            <w:r w:rsidRPr="005A6CC0">
              <w:rPr>
                <w:rFonts w:eastAsia="Times New Roman"/>
                <w:lang w:eastAsia="ru-RU"/>
              </w:rPr>
              <w:t>Гужевой транспорт</w:t>
            </w:r>
          </w:p>
        </w:tc>
        <w:tc>
          <w:tcPr>
            <w:tcW w:w="1735" w:type="dxa"/>
            <w:tcBorders>
              <w:top w:val="nil"/>
              <w:left w:val="nil"/>
              <w:bottom w:val="single" w:sz="4" w:space="0" w:color="auto"/>
              <w:right w:val="single" w:sz="4" w:space="0" w:color="auto"/>
            </w:tcBorders>
            <w:shd w:val="clear" w:color="000000" w:fill="FFFFFF"/>
            <w:hideMark/>
          </w:tcPr>
          <w:p w14:paraId="798B8FDE"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7A1B3274"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006B8142"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3B1657E9"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3DD85E06" w14:textId="77777777" w:rsidR="007E1B16" w:rsidRPr="005A6CC0" w:rsidRDefault="007E1B16" w:rsidP="007E1B16">
            <w:pPr>
              <w:rPr>
                <w:rFonts w:eastAsia="Times New Roman"/>
                <w:lang w:eastAsia="ru-RU"/>
              </w:rPr>
            </w:pPr>
            <w:r w:rsidRPr="005A6CC0">
              <w:rPr>
                <w:rFonts w:eastAsia="Times New Roman"/>
                <w:lang w:eastAsia="ru-RU"/>
              </w:rPr>
              <w:t>Производственный транспорт</w:t>
            </w:r>
          </w:p>
        </w:tc>
        <w:tc>
          <w:tcPr>
            <w:tcW w:w="1735" w:type="dxa"/>
            <w:tcBorders>
              <w:top w:val="nil"/>
              <w:left w:val="nil"/>
              <w:bottom w:val="single" w:sz="4" w:space="0" w:color="auto"/>
              <w:right w:val="single" w:sz="4" w:space="0" w:color="auto"/>
            </w:tcBorders>
            <w:shd w:val="clear" w:color="000000" w:fill="FFFFFF"/>
            <w:hideMark/>
          </w:tcPr>
          <w:p w14:paraId="309BD0AA" w14:textId="77777777" w:rsidR="007E1B16" w:rsidRPr="005A6CC0" w:rsidRDefault="007E1B16" w:rsidP="007E1B16">
            <w:pPr>
              <w:jc w:val="right"/>
              <w:rPr>
                <w:rFonts w:eastAsia="Times New Roman"/>
                <w:lang w:eastAsia="ru-RU"/>
              </w:rPr>
            </w:pPr>
            <w:r w:rsidRPr="005A6CC0">
              <w:rPr>
                <w:rFonts w:eastAsia="Times New Roman"/>
                <w:lang w:eastAsia="ru-RU"/>
              </w:rPr>
              <w:t>20</w:t>
            </w:r>
          </w:p>
        </w:tc>
        <w:tc>
          <w:tcPr>
            <w:tcW w:w="1735" w:type="dxa"/>
            <w:tcBorders>
              <w:top w:val="nil"/>
              <w:left w:val="nil"/>
              <w:bottom w:val="single" w:sz="4" w:space="0" w:color="auto"/>
              <w:right w:val="single" w:sz="4" w:space="0" w:color="auto"/>
            </w:tcBorders>
            <w:shd w:val="clear" w:color="000000" w:fill="FFFFFF"/>
            <w:hideMark/>
          </w:tcPr>
          <w:p w14:paraId="64A0E458" w14:textId="77777777" w:rsidR="007E1B16" w:rsidRPr="005A6CC0" w:rsidRDefault="007E1B16" w:rsidP="007E1B16">
            <w:pPr>
              <w:jc w:val="right"/>
              <w:rPr>
                <w:rFonts w:eastAsia="Times New Roman"/>
                <w:lang w:eastAsia="ru-RU"/>
              </w:rPr>
            </w:pPr>
            <w:r w:rsidRPr="005A6CC0">
              <w:rPr>
                <w:rFonts w:eastAsia="Times New Roman"/>
                <w:lang w:eastAsia="ru-RU"/>
              </w:rPr>
              <w:t>1,667</w:t>
            </w:r>
          </w:p>
        </w:tc>
        <w:tc>
          <w:tcPr>
            <w:tcW w:w="1174" w:type="dxa"/>
            <w:tcBorders>
              <w:top w:val="nil"/>
              <w:left w:val="nil"/>
              <w:bottom w:val="single" w:sz="4" w:space="0" w:color="auto"/>
              <w:right w:val="single" w:sz="4" w:space="0" w:color="auto"/>
            </w:tcBorders>
            <w:shd w:val="clear" w:color="auto" w:fill="auto"/>
            <w:hideMark/>
          </w:tcPr>
          <w:p w14:paraId="0B64F4F7" w14:textId="77777777" w:rsidR="007E1B16" w:rsidRPr="005A6CC0" w:rsidRDefault="007E1B16" w:rsidP="007E1B16">
            <w:pPr>
              <w:jc w:val="right"/>
              <w:rPr>
                <w:rFonts w:eastAsia="Times New Roman"/>
                <w:lang w:eastAsia="ru-RU"/>
              </w:rPr>
            </w:pPr>
            <w:r w:rsidRPr="005A6CC0">
              <w:rPr>
                <w:rFonts w:eastAsia="Times New Roman"/>
                <w:lang w:eastAsia="ru-RU"/>
              </w:rPr>
              <w:t>60</w:t>
            </w:r>
          </w:p>
        </w:tc>
      </w:tr>
      <w:tr w:rsidR="00E656AC" w:rsidRPr="005A6CC0" w14:paraId="7D7BD12F"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6337579D" w14:textId="77777777" w:rsidR="007E1B16" w:rsidRPr="005A6CC0" w:rsidRDefault="007E1B16" w:rsidP="007E1B16">
            <w:pPr>
              <w:rPr>
                <w:rFonts w:eastAsia="Times New Roman"/>
                <w:lang w:eastAsia="ru-RU"/>
              </w:rPr>
            </w:pPr>
            <w:r w:rsidRPr="005A6CC0">
              <w:rPr>
                <w:rFonts w:eastAsia="Times New Roman"/>
                <w:lang w:eastAsia="ru-RU"/>
              </w:rPr>
              <w:t>Спортивный транспорт</w:t>
            </w:r>
          </w:p>
        </w:tc>
        <w:tc>
          <w:tcPr>
            <w:tcW w:w="1735" w:type="dxa"/>
            <w:tcBorders>
              <w:top w:val="nil"/>
              <w:left w:val="nil"/>
              <w:bottom w:val="single" w:sz="4" w:space="0" w:color="auto"/>
              <w:right w:val="single" w:sz="4" w:space="0" w:color="auto"/>
            </w:tcBorders>
            <w:shd w:val="clear" w:color="000000" w:fill="FFFFFF"/>
            <w:hideMark/>
          </w:tcPr>
          <w:p w14:paraId="5D29174C" w14:textId="77777777" w:rsidR="007E1B16" w:rsidRPr="005A6CC0" w:rsidRDefault="007E1B16" w:rsidP="007E1B16">
            <w:pPr>
              <w:jc w:val="right"/>
              <w:rPr>
                <w:rFonts w:eastAsia="Times New Roman"/>
                <w:lang w:eastAsia="ru-RU"/>
              </w:rPr>
            </w:pPr>
            <w:r w:rsidRPr="005A6CC0">
              <w:rPr>
                <w:rFonts w:eastAsia="Times New Roman"/>
                <w:lang w:eastAsia="ru-RU"/>
              </w:rPr>
              <w:t>23</w:t>
            </w:r>
          </w:p>
        </w:tc>
        <w:tc>
          <w:tcPr>
            <w:tcW w:w="1735" w:type="dxa"/>
            <w:tcBorders>
              <w:top w:val="nil"/>
              <w:left w:val="nil"/>
              <w:bottom w:val="single" w:sz="4" w:space="0" w:color="auto"/>
              <w:right w:val="single" w:sz="4" w:space="0" w:color="auto"/>
            </w:tcBorders>
            <w:shd w:val="clear" w:color="000000" w:fill="FFFFFF"/>
            <w:hideMark/>
          </w:tcPr>
          <w:p w14:paraId="0C6FA2B8" w14:textId="77777777" w:rsidR="007E1B16" w:rsidRPr="005A6CC0" w:rsidRDefault="007E1B16" w:rsidP="007E1B16">
            <w:pPr>
              <w:jc w:val="right"/>
              <w:rPr>
                <w:rFonts w:eastAsia="Times New Roman"/>
                <w:lang w:eastAsia="ru-RU"/>
              </w:rPr>
            </w:pPr>
            <w:r w:rsidRPr="005A6CC0">
              <w:rPr>
                <w:rFonts w:eastAsia="Times New Roman"/>
                <w:lang w:eastAsia="ru-RU"/>
              </w:rPr>
              <w:t>1,917</w:t>
            </w:r>
          </w:p>
        </w:tc>
        <w:tc>
          <w:tcPr>
            <w:tcW w:w="1174" w:type="dxa"/>
            <w:tcBorders>
              <w:top w:val="nil"/>
              <w:left w:val="nil"/>
              <w:bottom w:val="single" w:sz="4" w:space="0" w:color="auto"/>
              <w:right w:val="single" w:sz="4" w:space="0" w:color="auto"/>
            </w:tcBorders>
            <w:shd w:val="clear" w:color="auto" w:fill="auto"/>
            <w:hideMark/>
          </w:tcPr>
          <w:p w14:paraId="31C213BC" w14:textId="77777777" w:rsidR="007E1B16" w:rsidRPr="005A6CC0" w:rsidRDefault="007E1B16" w:rsidP="007E1B16">
            <w:pPr>
              <w:jc w:val="right"/>
              <w:rPr>
                <w:rFonts w:eastAsia="Times New Roman"/>
                <w:lang w:eastAsia="ru-RU"/>
              </w:rPr>
            </w:pPr>
            <w:r w:rsidRPr="005A6CC0">
              <w:rPr>
                <w:rFonts w:eastAsia="Times New Roman"/>
                <w:lang w:eastAsia="ru-RU"/>
              </w:rPr>
              <w:t>52</w:t>
            </w:r>
          </w:p>
        </w:tc>
      </w:tr>
      <w:tr w:rsidR="00E656AC" w:rsidRPr="005A6CC0" w14:paraId="22530682"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1214F9A1" w14:textId="77777777" w:rsidR="007E1B16" w:rsidRPr="005A6CC0" w:rsidRDefault="007E1B16" w:rsidP="007E1B16">
            <w:pPr>
              <w:rPr>
                <w:rFonts w:eastAsia="Times New Roman"/>
                <w:b/>
                <w:bCs/>
                <w:lang w:eastAsia="ru-RU"/>
              </w:rPr>
            </w:pPr>
            <w:r w:rsidRPr="005A6CC0">
              <w:rPr>
                <w:rFonts w:eastAsia="Times New Roman"/>
                <w:b/>
                <w:bCs/>
                <w:lang w:eastAsia="ru-RU"/>
              </w:rPr>
              <w:t>5. Машины и оборудование</w:t>
            </w:r>
          </w:p>
        </w:tc>
        <w:tc>
          <w:tcPr>
            <w:tcW w:w="1735" w:type="dxa"/>
            <w:tcBorders>
              <w:top w:val="nil"/>
              <w:left w:val="nil"/>
              <w:bottom w:val="single" w:sz="4" w:space="0" w:color="auto"/>
              <w:right w:val="single" w:sz="4" w:space="0" w:color="auto"/>
            </w:tcBorders>
            <w:shd w:val="clear" w:color="000000" w:fill="FFFFFF"/>
            <w:hideMark/>
          </w:tcPr>
          <w:p w14:paraId="49B94B36"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64873985" w14:textId="77777777" w:rsidR="007E1B16" w:rsidRPr="005A6CC0" w:rsidRDefault="007E1B16" w:rsidP="007E1B16">
            <w:pPr>
              <w:jc w:val="right"/>
              <w:rPr>
                <w:rFonts w:eastAsia="Times New Roman"/>
                <w:lang w:eastAsia="ru-RU"/>
              </w:rPr>
            </w:pPr>
            <w:r w:rsidRPr="005A6CC0">
              <w:rPr>
                <w:rFonts w:eastAsia="Times New Roman"/>
                <w:lang w:eastAsia="ru-RU"/>
              </w:rPr>
              <w:t>0,000</w:t>
            </w:r>
          </w:p>
        </w:tc>
        <w:tc>
          <w:tcPr>
            <w:tcW w:w="1174" w:type="dxa"/>
            <w:tcBorders>
              <w:top w:val="nil"/>
              <w:left w:val="nil"/>
              <w:bottom w:val="single" w:sz="4" w:space="0" w:color="auto"/>
              <w:right w:val="single" w:sz="4" w:space="0" w:color="auto"/>
            </w:tcBorders>
            <w:shd w:val="clear" w:color="auto" w:fill="auto"/>
            <w:hideMark/>
          </w:tcPr>
          <w:p w14:paraId="32B69A87"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42E6DD92"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662D7E6B" w14:textId="77777777" w:rsidR="007E1B16" w:rsidRPr="005A6CC0" w:rsidRDefault="007E1B16" w:rsidP="007E1B16">
            <w:pPr>
              <w:rPr>
                <w:rFonts w:eastAsia="Times New Roman"/>
                <w:lang w:eastAsia="ru-RU"/>
              </w:rPr>
            </w:pPr>
            <w:r w:rsidRPr="005A6CC0">
              <w:rPr>
                <w:rFonts w:eastAsia="Times New Roman"/>
                <w:lang w:eastAsia="ru-RU"/>
              </w:rPr>
              <w:t>Силовые машины и оборудование</w:t>
            </w:r>
          </w:p>
        </w:tc>
        <w:tc>
          <w:tcPr>
            <w:tcW w:w="1735" w:type="dxa"/>
            <w:tcBorders>
              <w:top w:val="nil"/>
              <w:left w:val="nil"/>
              <w:bottom w:val="single" w:sz="4" w:space="0" w:color="auto"/>
              <w:right w:val="single" w:sz="4" w:space="0" w:color="auto"/>
            </w:tcBorders>
            <w:shd w:val="clear" w:color="000000" w:fill="FFFFFF"/>
            <w:hideMark/>
          </w:tcPr>
          <w:p w14:paraId="7A57BCDD" w14:textId="77777777" w:rsidR="007E1B16" w:rsidRPr="005A6CC0" w:rsidRDefault="007E1B16" w:rsidP="007E1B16">
            <w:pPr>
              <w:jc w:val="right"/>
              <w:rPr>
                <w:rFonts w:eastAsia="Times New Roman"/>
                <w:lang w:eastAsia="ru-RU"/>
              </w:rPr>
            </w:pPr>
            <w:r w:rsidRPr="005A6CC0">
              <w:rPr>
                <w:rFonts w:eastAsia="Times New Roman"/>
                <w:lang w:eastAsia="ru-RU"/>
              </w:rPr>
              <w:t>10</w:t>
            </w:r>
          </w:p>
        </w:tc>
        <w:tc>
          <w:tcPr>
            <w:tcW w:w="1735" w:type="dxa"/>
            <w:tcBorders>
              <w:top w:val="nil"/>
              <w:left w:val="nil"/>
              <w:bottom w:val="single" w:sz="4" w:space="0" w:color="auto"/>
              <w:right w:val="single" w:sz="4" w:space="0" w:color="auto"/>
            </w:tcBorders>
            <w:shd w:val="clear" w:color="000000" w:fill="FFFFFF"/>
            <w:hideMark/>
          </w:tcPr>
          <w:p w14:paraId="12F55D01" w14:textId="77777777" w:rsidR="007E1B16" w:rsidRPr="005A6CC0" w:rsidRDefault="007E1B16" w:rsidP="007E1B16">
            <w:pPr>
              <w:jc w:val="right"/>
              <w:rPr>
                <w:rFonts w:eastAsia="Times New Roman"/>
                <w:lang w:eastAsia="ru-RU"/>
              </w:rPr>
            </w:pPr>
            <w:r w:rsidRPr="005A6CC0">
              <w:rPr>
                <w:rFonts w:eastAsia="Times New Roman"/>
                <w:lang w:eastAsia="ru-RU"/>
              </w:rPr>
              <w:t>0,833</w:t>
            </w:r>
          </w:p>
        </w:tc>
        <w:tc>
          <w:tcPr>
            <w:tcW w:w="1174" w:type="dxa"/>
            <w:tcBorders>
              <w:top w:val="nil"/>
              <w:left w:val="nil"/>
              <w:bottom w:val="single" w:sz="4" w:space="0" w:color="auto"/>
              <w:right w:val="single" w:sz="4" w:space="0" w:color="auto"/>
            </w:tcBorders>
            <w:shd w:val="clear" w:color="auto" w:fill="auto"/>
            <w:hideMark/>
          </w:tcPr>
          <w:p w14:paraId="69FDA66F" w14:textId="77777777" w:rsidR="007E1B16" w:rsidRPr="005A6CC0" w:rsidRDefault="007E1B16" w:rsidP="007E1B16">
            <w:pPr>
              <w:jc w:val="right"/>
              <w:rPr>
                <w:rFonts w:eastAsia="Times New Roman"/>
                <w:lang w:eastAsia="ru-RU"/>
              </w:rPr>
            </w:pPr>
            <w:r w:rsidRPr="005A6CC0">
              <w:rPr>
                <w:rFonts w:eastAsia="Times New Roman"/>
                <w:lang w:eastAsia="ru-RU"/>
              </w:rPr>
              <w:t>120</w:t>
            </w:r>
          </w:p>
        </w:tc>
      </w:tr>
      <w:tr w:rsidR="00E656AC" w:rsidRPr="005A6CC0" w14:paraId="1B808687"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2DCEFD70" w14:textId="77777777" w:rsidR="007E1B16" w:rsidRPr="005A6CC0" w:rsidRDefault="007E1B16" w:rsidP="007E1B16">
            <w:pPr>
              <w:rPr>
                <w:rFonts w:eastAsia="Times New Roman"/>
                <w:lang w:eastAsia="ru-RU"/>
              </w:rPr>
            </w:pPr>
            <w:r w:rsidRPr="005A6CC0">
              <w:rPr>
                <w:rFonts w:eastAsia="Times New Roman"/>
                <w:lang w:eastAsia="ru-RU"/>
              </w:rPr>
              <w:t>Рабочие машины и оборудование</w:t>
            </w:r>
          </w:p>
        </w:tc>
        <w:tc>
          <w:tcPr>
            <w:tcW w:w="1735" w:type="dxa"/>
            <w:tcBorders>
              <w:top w:val="nil"/>
              <w:left w:val="nil"/>
              <w:bottom w:val="single" w:sz="4" w:space="0" w:color="auto"/>
              <w:right w:val="single" w:sz="4" w:space="0" w:color="auto"/>
            </w:tcBorders>
            <w:shd w:val="clear" w:color="000000" w:fill="FFFFFF"/>
            <w:hideMark/>
          </w:tcPr>
          <w:p w14:paraId="78DD6B87" w14:textId="77777777" w:rsidR="007E1B16" w:rsidRPr="005A6CC0" w:rsidRDefault="007E1B16" w:rsidP="007E1B16">
            <w:pPr>
              <w:jc w:val="right"/>
              <w:rPr>
                <w:rFonts w:eastAsia="Times New Roman"/>
                <w:lang w:eastAsia="ru-RU"/>
              </w:rPr>
            </w:pPr>
            <w:r w:rsidRPr="005A6CC0">
              <w:rPr>
                <w:rFonts w:eastAsia="Times New Roman"/>
                <w:lang w:eastAsia="ru-RU"/>
              </w:rPr>
              <w:t>12</w:t>
            </w:r>
          </w:p>
        </w:tc>
        <w:tc>
          <w:tcPr>
            <w:tcW w:w="1735" w:type="dxa"/>
            <w:tcBorders>
              <w:top w:val="nil"/>
              <w:left w:val="nil"/>
              <w:bottom w:val="single" w:sz="4" w:space="0" w:color="auto"/>
              <w:right w:val="single" w:sz="4" w:space="0" w:color="auto"/>
            </w:tcBorders>
            <w:shd w:val="clear" w:color="000000" w:fill="FFFFFF"/>
            <w:hideMark/>
          </w:tcPr>
          <w:p w14:paraId="617322EF" w14:textId="77777777" w:rsidR="007E1B16" w:rsidRPr="005A6CC0" w:rsidRDefault="007E1B16" w:rsidP="007E1B16">
            <w:pPr>
              <w:jc w:val="right"/>
              <w:rPr>
                <w:rFonts w:eastAsia="Times New Roman"/>
                <w:lang w:eastAsia="ru-RU"/>
              </w:rPr>
            </w:pPr>
            <w:r w:rsidRPr="005A6CC0">
              <w:rPr>
                <w:rFonts w:eastAsia="Times New Roman"/>
                <w:lang w:eastAsia="ru-RU"/>
              </w:rPr>
              <w:t>1,000</w:t>
            </w:r>
          </w:p>
        </w:tc>
        <w:tc>
          <w:tcPr>
            <w:tcW w:w="1174" w:type="dxa"/>
            <w:tcBorders>
              <w:top w:val="nil"/>
              <w:left w:val="nil"/>
              <w:bottom w:val="single" w:sz="4" w:space="0" w:color="auto"/>
              <w:right w:val="single" w:sz="4" w:space="0" w:color="auto"/>
            </w:tcBorders>
            <w:shd w:val="clear" w:color="auto" w:fill="auto"/>
            <w:hideMark/>
          </w:tcPr>
          <w:p w14:paraId="191025A2" w14:textId="77777777" w:rsidR="007E1B16" w:rsidRPr="005A6CC0" w:rsidRDefault="007E1B16" w:rsidP="007E1B16">
            <w:pPr>
              <w:jc w:val="right"/>
              <w:rPr>
                <w:rFonts w:eastAsia="Times New Roman"/>
                <w:lang w:eastAsia="ru-RU"/>
              </w:rPr>
            </w:pPr>
            <w:r w:rsidRPr="005A6CC0">
              <w:rPr>
                <w:rFonts w:eastAsia="Times New Roman"/>
                <w:lang w:eastAsia="ru-RU"/>
              </w:rPr>
              <w:t>100</w:t>
            </w:r>
          </w:p>
        </w:tc>
      </w:tr>
      <w:tr w:rsidR="00E656AC" w:rsidRPr="005A6CC0" w14:paraId="1229E0D0"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2CB5B83E" w14:textId="77777777" w:rsidR="007E1B16" w:rsidRPr="005A6CC0" w:rsidRDefault="007E1B16" w:rsidP="007E1B16">
            <w:pPr>
              <w:rPr>
                <w:rFonts w:eastAsia="Times New Roman"/>
                <w:lang w:eastAsia="ru-RU"/>
              </w:rPr>
            </w:pPr>
            <w:r w:rsidRPr="005A6CC0">
              <w:rPr>
                <w:rFonts w:eastAsia="Times New Roman"/>
                <w:lang w:eastAsia="ru-RU"/>
              </w:rPr>
              <w:t>Измерительные приборы</w:t>
            </w:r>
          </w:p>
        </w:tc>
        <w:tc>
          <w:tcPr>
            <w:tcW w:w="1735" w:type="dxa"/>
            <w:tcBorders>
              <w:top w:val="nil"/>
              <w:left w:val="nil"/>
              <w:bottom w:val="single" w:sz="4" w:space="0" w:color="auto"/>
              <w:right w:val="single" w:sz="4" w:space="0" w:color="auto"/>
            </w:tcBorders>
            <w:shd w:val="clear" w:color="000000" w:fill="FFFFFF"/>
            <w:hideMark/>
          </w:tcPr>
          <w:p w14:paraId="5269FC23" w14:textId="77777777" w:rsidR="007E1B16" w:rsidRPr="005A6CC0" w:rsidRDefault="007E1B16" w:rsidP="007E1B16">
            <w:pPr>
              <w:jc w:val="right"/>
              <w:rPr>
                <w:rFonts w:eastAsia="Times New Roman"/>
                <w:lang w:eastAsia="ru-RU"/>
              </w:rPr>
            </w:pPr>
            <w:r w:rsidRPr="005A6CC0">
              <w:rPr>
                <w:rFonts w:eastAsia="Times New Roman"/>
                <w:lang w:eastAsia="ru-RU"/>
              </w:rPr>
              <w:t>20</w:t>
            </w:r>
          </w:p>
        </w:tc>
        <w:tc>
          <w:tcPr>
            <w:tcW w:w="1735" w:type="dxa"/>
            <w:tcBorders>
              <w:top w:val="nil"/>
              <w:left w:val="nil"/>
              <w:bottom w:val="single" w:sz="4" w:space="0" w:color="auto"/>
              <w:right w:val="single" w:sz="4" w:space="0" w:color="auto"/>
            </w:tcBorders>
            <w:shd w:val="clear" w:color="000000" w:fill="FFFFFF"/>
            <w:hideMark/>
          </w:tcPr>
          <w:p w14:paraId="46FAADD8" w14:textId="77777777" w:rsidR="007E1B16" w:rsidRPr="005A6CC0" w:rsidRDefault="007E1B16" w:rsidP="007E1B16">
            <w:pPr>
              <w:jc w:val="right"/>
              <w:rPr>
                <w:rFonts w:eastAsia="Times New Roman"/>
                <w:lang w:eastAsia="ru-RU"/>
              </w:rPr>
            </w:pPr>
            <w:r w:rsidRPr="005A6CC0">
              <w:rPr>
                <w:rFonts w:eastAsia="Times New Roman"/>
                <w:lang w:eastAsia="ru-RU"/>
              </w:rPr>
              <w:t>1,667</w:t>
            </w:r>
          </w:p>
        </w:tc>
        <w:tc>
          <w:tcPr>
            <w:tcW w:w="1174" w:type="dxa"/>
            <w:tcBorders>
              <w:top w:val="nil"/>
              <w:left w:val="nil"/>
              <w:bottom w:val="single" w:sz="4" w:space="0" w:color="auto"/>
              <w:right w:val="single" w:sz="4" w:space="0" w:color="auto"/>
            </w:tcBorders>
            <w:shd w:val="clear" w:color="auto" w:fill="auto"/>
            <w:hideMark/>
          </w:tcPr>
          <w:p w14:paraId="19EC1D39" w14:textId="77777777" w:rsidR="007E1B16" w:rsidRPr="005A6CC0" w:rsidRDefault="007E1B16" w:rsidP="007E1B16">
            <w:pPr>
              <w:jc w:val="right"/>
              <w:rPr>
                <w:rFonts w:eastAsia="Times New Roman"/>
                <w:lang w:eastAsia="ru-RU"/>
              </w:rPr>
            </w:pPr>
            <w:r w:rsidRPr="005A6CC0">
              <w:rPr>
                <w:rFonts w:eastAsia="Times New Roman"/>
                <w:lang w:eastAsia="ru-RU"/>
              </w:rPr>
              <w:t>60</w:t>
            </w:r>
          </w:p>
        </w:tc>
      </w:tr>
      <w:tr w:rsidR="00E656AC" w:rsidRPr="005A6CC0" w14:paraId="5425AB69"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6BA23B84" w14:textId="77777777" w:rsidR="007E1B16" w:rsidRPr="005A6CC0" w:rsidRDefault="007E1B16" w:rsidP="007E1B16">
            <w:pPr>
              <w:rPr>
                <w:rFonts w:eastAsia="Times New Roman"/>
                <w:lang w:eastAsia="ru-RU"/>
              </w:rPr>
            </w:pPr>
            <w:r w:rsidRPr="005A6CC0">
              <w:rPr>
                <w:rFonts w:eastAsia="Times New Roman"/>
                <w:lang w:eastAsia="ru-RU"/>
              </w:rPr>
              <w:t>Регулирующие приборы и устройства</w:t>
            </w:r>
          </w:p>
        </w:tc>
        <w:tc>
          <w:tcPr>
            <w:tcW w:w="1735" w:type="dxa"/>
            <w:tcBorders>
              <w:top w:val="nil"/>
              <w:left w:val="nil"/>
              <w:bottom w:val="single" w:sz="4" w:space="0" w:color="auto"/>
              <w:right w:val="single" w:sz="4" w:space="0" w:color="auto"/>
            </w:tcBorders>
            <w:shd w:val="clear" w:color="000000" w:fill="FFFFFF"/>
            <w:hideMark/>
          </w:tcPr>
          <w:p w14:paraId="49D21A62" w14:textId="77777777" w:rsidR="007E1B16" w:rsidRPr="005A6CC0" w:rsidRDefault="007E1B16" w:rsidP="007E1B16">
            <w:pPr>
              <w:jc w:val="right"/>
              <w:rPr>
                <w:rFonts w:eastAsia="Times New Roman"/>
                <w:lang w:eastAsia="ru-RU"/>
              </w:rPr>
            </w:pPr>
            <w:r w:rsidRPr="005A6CC0">
              <w:rPr>
                <w:rFonts w:eastAsia="Times New Roman"/>
                <w:lang w:eastAsia="ru-RU"/>
              </w:rPr>
              <w:t>20</w:t>
            </w:r>
          </w:p>
        </w:tc>
        <w:tc>
          <w:tcPr>
            <w:tcW w:w="1735" w:type="dxa"/>
            <w:tcBorders>
              <w:top w:val="nil"/>
              <w:left w:val="nil"/>
              <w:bottom w:val="single" w:sz="4" w:space="0" w:color="auto"/>
              <w:right w:val="single" w:sz="4" w:space="0" w:color="auto"/>
            </w:tcBorders>
            <w:shd w:val="clear" w:color="000000" w:fill="FFFFFF"/>
            <w:hideMark/>
          </w:tcPr>
          <w:p w14:paraId="1C4AFCF1" w14:textId="77777777" w:rsidR="007E1B16" w:rsidRPr="005A6CC0" w:rsidRDefault="007E1B16" w:rsidP="007E1B16">
            <w:pPr>
              <w:jc w:val="right"/>
              <w:rPr>
                <w:rFonts w:eastAsia="Times New Roman"/>
                <w:lang w:eastAsia="ru-RU"/>
              </w:rPr>
            </w:pPr>
            <w:r w:rsidRPr="005A6CC0">
              <w:rPr>
                <w:rFonts w:eastAsia="Times New Roman"/>
                <w:lang w:eastAsia="ru-RU"/>
              </w:rPr>
              <w:t>1,667</w:t>
            </w:r>
          </w:p>
        </w:tc>
        <w:tc>
          <w:tcPr>
            <w:tcW w:w="1174" w:type="dxa"/>
            <w:tcBorders>
              <w:top w:val="nil"/>
              <w:left w:val="nil"/>
              <w:bottom w:val="single" w:sz="4" w:space="0" w:color="auto"/>
              <w:right w:val="single" w:sz="4" w:space="0" w:color="auto"/>
            </w:tcBorders>
            <w:shd w:val="clear" w:color="auto" w:fill="auto"/>
            <w:hideMark/>
          </w:tcPr>
          <w:p w14:paraId="03D66D24" w14:textId="77777777" w:rsidR="007E1B16" w:rsidRPr="005A6CC0" w:rsidRDefault="007E1B16" w:rsidP="007E1B16">
            <w:pPr>
              <w:jc w:val="right"/>
              <w:rPr>
                <w:rFonts w:eastAsia="Times New Roman"/>
                <w:lang w:eastAsia="ru-RU"/>
              </w:rPr>
            </w:pPr>
            <w:r w:rsidRPr="005A6CC0">
              <w:rPr>
                <w:rFonts w:eastAsia="Times New Roman"/>
                <w:lang w:eastAsia="ru-RU"/>
              </w:rPr>
              <w:t>60</w:t>
            </w:r>
          </w:p>
        </w:tc>
      </w:tr>
      <w:tr w:rsidR="00E656AC" w:rsidRPr="005A6CC0" w14:paraId="7E682F22"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442DB0DD" w14:textId="77777777" w:rsidR="007E1B16" w:rsidRPr="005A6CC0" w:rsidRDefault="007E1B16" w:rsidP="007E1B16">
            <w:pPr>
              <w:rPr>
                <w:rFonts w:eastAsia="Times New Roman"/>
                <w:lang w:eastAsia="ru-RU"/>
              </w:rPr>
            </w:pPr>
            <w:r w:rsidRPr="005A6CC0">
              <w:rPr>
                <w:rFonts w:eastAsia="Times New Roman"/>
                <w:lang w:eastAsia="ru-RU"/>
              </w:rPr>
              <w:t>Лабораторное оборудование</w:t>
            </w:r>
          </w:p>
        </w:tc>
        <w:tc>
          <w:tcPr>
            <w:tcW w:w="1735" w:type="dxa"/>
            <w:tcBorders>
              <w:top w:val="nil"/>
              <w:left w:val="nil"/>
              <w:bottom w:val="single" w:sz="4" w:space="0" w:color="auto"/>
              <w:right w:val="single" w:sz="4" w:space="0" w:color="auto"/>
            </w:tcBorders>
            <w:shd w:val="clear" w:color="000000" w:fill="FFFFFF"/>
            <w:hideMark/>
          </w:tcPr>
          <w:p w14:paraId="27E6E055" w14:textId="77777777" w:rsidR="007E1B16" w:rsidRPr="005A6CC0" w:rsidRDefault="007E1B16" w:rsidP="007E1B16">
            <w:pPr>
              <w:jc w:val="right"/>
              <w:rPr>
                <w:rFonts w:eastAsia="Times New Roman"/>
                <w:lang w:eastAsia="ru-RU"/>
              </w:rPr>
            </w:pPr>
            <w:r w:rsidRPr="005A6CC0">
              <w:rPr>
                <w:rFonts w:eastAsia="Times New Roman"/>
                <w:lang w:eastAsia="ru-RU"/>
              </w:rPr>
              <w:t>10</w:t>
            </w:r>
          </w:p>
        </w:tc>
        <w:tc>
          <w:tcPr>
            <w:tcW w:w="1735" w:type="dxa"/>
            <w:tcBorders>
              <w:top w:val="nil"/>
              <w:left w:val="nil"/>
              <w:bottom w:val="single" w:sz="4" w:space="0" w:color="auto"/>
              <w:right w:val="single" w:sz="4" w:space="0" w:color="auto"/>
            </w:tcBorders>
            <w:shd w:val="clear" w:color="000000" w:fill="FFFFFF"/>
            <w:hideMark/>
          </w:tcPr>
          <w:p w14:paraId="5F38F2BF" w14:textId="77777777" w:rsidR="007E1B16" w:rsidRPr="005A6CC0" w:rsidRDefault="007E1B16" w:rsidP="007E1B16">
            <w:pPr>
              <w:jc w:val="right"/>
              <w:rPr>
                <w:rFonts w:eastAsia="Times New Roman"/>
                <w:lang w:eastAsia="ru-RU"/>
              </w:rPr>
            </w:pPr>
            <w:r w:rsidRPr="005A6CC0">
              <w:rPr>
                <w:rFonts w:eastAsia="Times New Roman"/>
                <w:lang w:eastAsia="ru-RU"/>
              </w:rPr>
              <w:t>0,833</w:t>
            </w:r>
          </w:p>
        </w:tc>
        <w:tc>
          <w:tcPr>
            <w:tcW w:w="1174" w:type="dxa"/>
            <w:tcBorders>
              <w:top w:val="nil"/>
              <w:left w:val="nil"/>
              <w:bottom w:val="single" w:sz="4" w:space="0" w:color="auto"/>
              <w:right w:val="single" w:sz="4" w:space="0" w:color="auto"/>
            </w:tcBorders>
            <w:shd w:val="clear" w:color="auto" w:fill="auto"/>
            <w:hideMark/>
          </w:tcPr>
          <w:p w14:paraId="26C5695F" w14:textId="77777777" w:rsidR="007E1B16" w:rsidRPr="005A6CC0" w:rsidRDefault="007E1B16" w:rsidP="007E1B16">
            <w:pPr>
              <w:jc w:val="right"/>
              <w:rPr>
                <w:rFonts w:eastAsia="Times New Roman"/>
                <w:lang w:eastAsia="ru-RU"/>
              </w:rPr>
            </w:pPr>
            <w:r w:rsidRPr="005A6CC0">
              <w:rPr>
                <w:rFonts w:eastAsia="Times New Roman"/>
                <w:lang w:eastAsia="ru-RU"/>
              </w:rPr>
              <w:t>120</w:t>
            </w:r>
          </w:p>
        </w:tc>
      </w:tr>
      <w:tr w:rsidR="00E656AC" w:rsidRPr="005A6CC0" w14:paraId="79131FAA"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7DE53272" w14:textId="77777777" w:rsidR="007E1B16" w:rsidRPr="005A6CC0" w:rsidRDefault="007E1B16" w:rsidP="007E1B16">
            <w:pPr>
              <w:rPr>
                <w:rFonts w:eastAsia="Times New Roman"/>
                <w:lang w:eastAsia="ru-RU"/>
              </w:rPr>
            </w:pPr>
            <w:r w:rsidRPr="005A6CC0">
              <w:rPr>
                <w:rFonts w:eastAsia="Times New Roman"/>
                <w:lang w:eastAsia="ru-RU"/>
              </w:rPr>
              <w:t>Компьютерное оборудование</w:t>
            </w:r>
          </w:p>
        </w:tc>
        <w:tc>
          <w:tcPr>
            <w:tcW w:w="1735" w:type="dxa"/>
            <w:tcBorders>
              <w:top w:val="nil"/>
              <w:left w:val="nil"/>
              <w:bottom w:val="single" w:sz="4" w:space="0" w:color="auto"/>
              <w:right w:val="single" w:sz="4" w:space="0" w:color="auto"/>
            </w:tcBorders>
            <w:shd w:val="clear" w:color="000000" w:fill="FFFFFF"/>
            <w:hideMark/>
          </w:tcPr>
          <w:p w14:paraId="5CCD2C6F" w14:textId="77777777" w:rsidR="007E1B16" w:rsidRPr="005A6CC0" w:rsidRDefault="007E1B16" w:rsidP="007E1B16">
            <w:pPr>
              <w:jc w:val="right"/>
              <w:rPr>
                <w:rFonts w:eastAsia="Times New Roman"/>
                <w:lang w:eastAsia="ru-RU"/>
              </w:rPr>
            </w:pPr>
            <w:r w:rsidRPr="005A6CC0">
              <w:rPr>
                <w:rFonts w:eastAsia="Times New Roman"/>
                <w:lang w:eastAsia="ru-RU"/>
              </w:rPr>
              <w:t>25</w:t>
            </w:r>
          </w:p>
        </w:tc>
        <w:tc>
          <w:tcPr>
            <w:tcW w:w="1735" w:type="dxa"/>
            <w:tcBorders>
              <w:top w:val="nil"/>
              <w:left w:val="nil"/>
              <w:bottom w:val="single" w:sz="4" w:space="0" w:color="auto"/>
              <w:right w:val="single" w:sz="4" w:space="0" w:color="auto"/>
            </w:tcBorders>
            <w:shd w:val="clear" w:color="000000" w:fill="FFFFFF"/>
            <w:hideMark/>
          </w:tcPr>
          <w:p w14:paraId="462E8341" w14:textId="77777777" w:rsidR="007E1B16" w:rsidRPr="005A6CC0" w:rsidRDefault="007E1B16" w:rsidP="007E1B16">
            <w:pPr>
              <w:jc w:val="right"/>
              <w:rPr>
                <w:rFonts w:eastAsia="Times New Roman"/>
                <w:lang w:eastAsia="ru-RU"/>
              </w:rPr>
            </w:pPr>
            <w:r w:rsidRPr="005A6CC0">
              <w:rPr>
                <w:rFonts w:eastAsia="Times New Roman"/>
                <w:lang w:eastAsia="ru-RU"/>
              </w:rPr>
              <w:t>2,083</w:t>
            </w:r>
          </w:p>
        </w:tc>
        <w:tc>
          <w:tcPr>
            <w:tcW w:w="1174" w:type="dxa"/>
            <w:tcBorders>
              <w:top w:val="nil"/>
              <w:left w:val="nil"/>
              <w:bottom w:val="single" w:sz="4" w:space="0" w:color="auto"/>
              <w:right w:val="single" w:sz="4" w:space="0" w:color="auto"/>
            </w:tcBorders>
            <w:shd w:val="clear" w:color="auto" w:fill="auto"/>
            <w:hideMark/>
          </w:tcPr>
          <w:p w14:paraId="016E21CB" w14:textId="77777777" w:rsidR="007E1B16" w:rsidRPr="005A6CC0" w:rsidRDefault="007E1B16" w:rsidP="007E1B16">
            <w:pPr>
              <w:jc w:val="right"/>
              <w:rPr>
                <w:rFonts w:eastAsia="Times New Roman"/>
                <w:lang w:eastAsia="ru-RU"/>
              </w:rPr>
            </w:pPr>
            <w:r w:rsidRPr="005A6CC0">
              <w:rPr>
                <w:rFonts w:eastAsia="Times New Roman"/>
                <w:lang w:eastAsia="ru-RU"/>
              </w:rPr>
              <w:t>48</w:t>
            </w:r>
          </w:p>
        </w:tc>
      </w:tr>
      <w:tr w:rsidR="00E656AC" w:rsidRPr="005A6CC0" w14:paraId="11168076"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6DB2C26E" w14:textId="77777777" w:rsidR="007E1B16" w:rsidRPr="005A6CC0" w:rsidRDefault="007E1B16" w:rsidP="007E1B16">
            <w:pPr>
              <w:rPr>
                <w:rFonts w:eastAsia="Times New Roman"/>
                <w:lang w:eastAsia="ru-RU"/>
              </w:rPr>
            </w:pPr>
            <w:r w:rsidRPr="005A6CC0">
              <w:rPr>
                <w:rFonts w:eastAsia="Times New Roman"/>
                <w:lang w:eastAsia="ru-RU"/>
              </w:rPr>
              <w:t>Медицинское оборудование</w:t>
            </w:r>
          </w:p>
        </w:tc>
        <w:tc>
          <w:tcPr>
            <w:tcW w:w="1735" w:type="dxa"/>
            <w:tcBorders>
              <w:top w:val="nil"/>
              <w:left w:val="nil"/>
              <w:bottom w:val="single" w:sz="4" w:space="0" w:color="auto"/>
              <w:right w:val="single" w:sz="4" w:space="0" w:color="auto"/>
            </w:tcBorders>
            <w:shd w:val="clear" w:color="000000" w:fill="FFFFFF"/>
            <w:hideMark/>
          </w:tcPr>
          <w:p w14:paraId="7DD9DD22" w14:textId="77777777" w:rsidR="007E1B16" w:rsidRPr="005A6CC0" w:rsidRDefault="007E1B16" w:rsidP="007E1B16">
            <w:pPr>
              <w:jc w:val="right"/>
              <w:rPr>
                <w:rFonts w:eastAsia="Times New Roman"/>
                <w:lang w:eastAsia="ru-RU"/>
              </w:rPr>
            </w:pPr>
            <w:r w:rsidRPr="005A6CC0">
              <w:rPr>
                <w:rFonts w:eastAsia="Times New Roman"/>
                <w:lang w:eastAsia="ru-RU"/>
              </w:rPr>
              <w:t>10</w:t>
            </w:r>
          </w:p>
        </w:tc>
        <w:tc>
          <w:tcPr>
            <w:tcW w:w="1735" w:type="dxa"/>
            <w:tcBorders>
              <w:top w:val="nil"/>
              <w:left w:val="nil"/>
              <w:bottom w:val="single" w:sz="4" w:space="0" w:color="auto"/>
              <w:right w:val="single" w:sz="4" w:space="0" w:color="auto"/>
            </w:tcBorders>
            <w:shd w:val="clear" w:color="000000" w:fill="FFFFFF"/>
            <w:hideMark/>
          </w:tcPr>
          <w:p w14:paraId="2A056633" w14:textId="77777777" w:rsidR="007E1B16" w:rsidRPr="005A6CC0" w:rsidRDefault="007E1B16" w:rsidP="007E1B16">
            <w:pPr>
              <w:jc w:val="right"/>
              <w:rPr>
                <w:rFonts w:eastAsia="Times New Roman"/>
                <w:lang w:eastAsia="ru-RU"/>
              </w:rPr>
            </w:pPr>
            <w:r w:rsidRPr="005A6CC0">
              <w:rPr>
                <w:rFonts w:eastAsia="Times New Roman"/>
                <w:lang w:eastAsia="ru-RU"/>
              </w:rPr>
              <w:t>0,833</w:t>
            </w:r>
          </w:p>
        </w:tc>
        <w:tc>
          <w:tcPr>
            <w:tcW w:w="1174" w:type="dxa"/>
            <w:tcBorders>
              <w:top w:val="nil"/>
              <w:left w:val="nil"/>
              <w:bottom w:val="single" w:sz="4" w:space="0" w:color="auto"/>
              <w:right w:val="single" w:sz="4" w:space="0" w:color="auto"/>
            </w:tcBorders>
            <w:shd w:val="clear" w:color="auto" w:fill="auto"/>
            <w:hideMark/>
          </w:tcPr>
          <w:p w14:paraId="2C2E8E51" w14:textId="77777777" w:rsidR="007E1B16" w:rsidRPr="005A6CC0" w:rsidRDefault="007E1B16" w:rsidP="007E1B16">
            <w:pPr>
              <w:jc w:val="right"/>
              <w:rPr>
                <w:rFonts w:eastAsia="Times New Roman"/>
                <w:lang w:eastAsia="ru-RU"/>
              </w:rPr>
            </w:pPr>
            <w:r w:rsidRPr="005A6CC0">
              <w:rPr>
                <w:rFonts w:eastAsia="Times New Roman"/>
                <w:lang w:eastAsia="ru-RU"/>
              </w:rPr>
              <w:t>120</w:t>
            </w:r>
          </w:p>
        </w:tc>
      </w:tr>
      <w:tr w:rsidR="00E656AC" w:rsidRPr="005A6CC0" w14:paraId="235F8150"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274AE9D6" w14:textId="77777777" w:rsidR="007E1B16" w:rsidRPr="005A6CC0" w:rsidRDefault="007E1B16" w:rsidP="007E1B16">
            <w:pPr>
              <w:rPr>
                <w:rFonts w:eastAsia="Times New Roman"/>
                <w:lang w:eastAsia="ru-RU"/>
              </w:rPr>
            </w:pPr>
            <w:r w:rsidRPr="005A6CC0">
              <w:rPr>
                <w:rFonts w:eastAsia="Times New Roman"/>
                <w:lang w:eastAsia="ru-RU"/>
              </w:rPr>
              <w:t>Офисное оборудование</w:t>
            </w:r>
          </w:p>
        </w:tc>
        <w:tc>
          <w:tcPr>
            <w:tcW w:w="1735" w:type="dxa"/>
            <w:tcBorders>
              <w:top w:val="nil"/>
              <w:left w:val="nil"/>
              <w:bottom w:val="single" w:sz="4" w:space="0" w:color="auto"/>
              <w:right w:val="single" w:sz="4" w:space="0" w:color="auto"/>
            </w:tcBorders>
            <w:shd w:val="clear" w:color="000000" w:fill="FFFFFF"/>
            <w:hideMark/>
          </w:tcPr>
          <w:p w14:paraId="7FF98EB4" w14:textId="77777777" w:rsidR="007E1B16" w:rsidRPr="005A6CC0" w:rsidRDefault="007E1B16" w:rsidP="007E1B16">
            <w:pPr>
              <w:jc w:val="right"/>
              <w:rPr>
                <w:rFonts w:eastAsia="Times New Roman"/>
                <w:lang w:eastAsia="ru-RU"/>
              </w:rPr>
            </w:pPr>
            <w:r w:rsidRPr="005A6CC0">
              <w:rPr>
                <w:rFonts w:eastAsia="Times New Roman"/>
                <w:lang w:eastAsia="ru-RU"/>
              </w:rPr>
              <w:t>10</w:t>
            </w:r>
          </w:p>
        </w:tc>
        <w:tc>
          <w:tcPr>
            <w:tcW w:w="1735" w:type="dxa"/>
            <w:tcBorders>
              <w:top w:val="nil"/>
              <w:left w:val="nil"/>
              <w:bottom w:val="single" w:sz="4" w:space="0" w:color="auto"/>
              <w:right w:val="single" w:sz="4" w:space="0" w:color="auto"/>
            </w:tcBorders>
            <w:shd w:val="clear" w:color="000000" w:fill="FFFFFF"/>
            <w:hideMark/>
          </w:tcPr>
          <w:p w14:paraId="23E49909" w14:textId="77777777" w:rsidR="007E1B16" w:rsidRPr="005A6CC0" w:rsidRDefault="007E1B16" w:rsidP="007E1B16">
            <w:pPr>
              <w:jc w:val="right"/>
              <w:rPr>
                <w:rFonts w:eastAsia="Times New Roman"/>
                <w:lang w:eastAsia="ru-RU"/>
              </w:rPr>
            </w:pPr>
            <w:r w:rsidRPr="005A6CC0">
              <w:rPr>
                <w:rFonts w:eastAsia="Times New Roman"/>
                <w:lang w:eastAsia="ru-RU"/>
              </w:rPr>
              <w:t>0,833</w:t>
            </w:r>
          </w:p>
        </w:tc>
        <w:tc>
          <w:tcPr>
            <w:tcW w:w="1174" w:type="dxa"/>
            <w:tcBorders>
              <w:top w:val="nil"/>
              <w:left w:val="nil"/>
              <w:bottom w:val="single" w:sz="4" w:space="0" w:color="auto"/>
              <w:right w:val="single" w:sz="4" w:space="0" w:color="auto"/>
            </w:tcBorders>
            <w:shd w:val="clear" w:color="auto" w:fill="auto"/>
            <w:hideMark/>
          </w:tcPr>
          <w:p w14:paraId="13CFBBAC" w14:textId="77777777" w:rsidR="007E1B16" w:rsidRPr="005A6CC0" w:rsidRDefault="007E1B16" w:rsidP="007E1B16">
            <w:pPr>
              <w:jc w:val="right"/>
              <w:rPr>
                <w:rFonts w:eastAsia="Times New Roman"/>
                <w:lang w:eastAsia="ru-RU"/>
              </w:rPr>
            </w:pPr>
            <w:r w:rsidRPr="005A6CC0">
              <w:rPr>
                <w:rFonts w:eastAsia="Times New Roman"/>
                <w:lang w:eastAsia="ru-RU"/>
              </w:rPr>
              <w:t>120</w:t>
            </w:r>
          </w:p>
        </w:tc>
      </w:tr>
      <w:tr w:rsidR="00E656AC" w:rsidRPr="005A6CC0" w14:paraId="64CBB957"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21F0AD03" w14:textId="77777777" w:rsidR="007E1B16" w:rsidRPr="005A6CC0" w:rsidRDefault="007E1B16" w:rsidP="007E1B16">
            <w:pPr>
              <w:rPr>
                <w:rFonts w:eastAsia="Times New Roman"/>
                <w:lang w:eastAsia="ru-RU"/>
              </w:rPr>
            </w:pPr>
            <w:r w:rsidRPr="005A6CC0">
              <w:rPr>
                <w:rFonts w:eastAsia="Times New Roman"/>
                <w:lang w:eastAsia="ru-RU"/>
              </w:rPr>
              <w:t>Прочие машины и оборудование</w:t>
            </w:r>
          </w:p>
        </w:tc>
        <w:tc>
          <w:tcPr>
            <w:tcW w:w="1735" w:type="dxa"/>
            <w:tcBorders>
              <w:top w:val="nil"/>
              <w:left w:val="nil"/>
              <w:bottom w:val="single" w:sz="4" w:space="0" w:color="auto"/>
              <w:right w:val="single" w:sz="4" w:space="0" w:color="auto"/>
            </w:tcBorders>
            <w:shd w:val="clear" w:color="000000" w:fill="FFFFFF"/>
            <w:hideMark/>
          </w:tcPr>
          <w:p w14:paraId="292A027D"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4BAE4A4E"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78656474"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42D483E2" w14:textId="77777777" w:rsidTr="007E1B16">
        <w:trPr>
          <w:trHeight w:val="570"/>
        </w:trPr>
        <w:tc>
          <w:tcPr>
            <w:tcW w:w="4977" w:type="dxa"/>
            <w:tcBorders>
              <w:top w:val="nil"/>
              <w:left w:val="single" w:sz="4" w:space="0" w:color="auto"/>
              <w:bottom w:val="single" w:sz="4" w:space="0" w:color="auto"/>
              <w:right w:val="single" w:sz="4" w:space="0" w:color="auto"/>
            </w:tcBorders>
            <w:shd w:val="clear" w:color="000000" w:fill="FFFFFF"/>
            <w:hideMark/>
          </w:tcPr>
          <w:p w14:paraId="76921A8A" w14:textId="77777777" w:rsidR="007E1B16" w:rsidRPr="005A6CC0" w:rsidRDefault="007E1B16" w:rsidP="007E1B16">
            <w:pPr>
              <w:rPr>
                <w:rFonts w:eastAsia="Times New Roman"/>
                <w:b/>
                <w:bCs/>
                <w:lang w:eastAsia="ru-RU"/>
              </w:rPr>
            </w:pPr>
            <w:r w:rsidRPr="005A6CC0">
              <w:rPr>
                <w:rFonts w:eastAsia="Times New Roman"/>
                <w:b/>
                <w:bCs/>
                <w:lang w:eastAsia="ru-RU"/>
              </w:rPr>
              <w:t>6. Инструменты, производственный и хозяйственный инвентарь</w:t>
            </w:r>
          </w:p>
        </w:tc>
        <w:tc>
          <w:tcPr>
            <w:tcW w:w="1735" w:type="dxa"/>
            <w:tcBorders>
              <w:top w:val="nil"/>
              <w:left w:val="nil"/>
              <w:bottom w:val="single" w:sz="4" w:space="0" w:color="auto"/>
              <w:right w:val="single" w:sz="4" w:space="0" w:color="auto"/>
            </w:tcBorders>
            <w:shd w:val="clear" w:color="000000" w:fill="FFFFFF"/>
            <w:hideMark/>
          </w:tcPr>
          <w:p w14:paraId="5E111B77"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51577D78" w14:textId="77777777" w:rsidR="007E1B16" w:rsidRPr="005A6CC0" w:rsidRDefault="007E1B16" w:rsidP="007E1B16">
            <w:pPr>
              <w:jc w:val="right"/>
              <w:rPr>
                <w:rFonts w:eastAsia="Times New Roman"/>
                <w:lang w:eastAsia="ru-RU"/>
              </w:rPr>
            </w:pPr>
            <w:r w:rsidRPr="005A6CC0">
              <w:rPr>
                <w:rFonts w:eastAsia="Times New Roman"/>
                <w:lang w:eastAsia="ru-RU"/>
              </w:rPr>
              <w:t>0,000</w:t>
            </w:r>
          </w:p>
        </w:tc>
        <w:tc>
          <w:tcPr>
            <w:tcW w:w="1174" w:type="dxa"/>
            <w:tcBorders>
              <w:top w:val="nil"/>
              <w:left w:val="nil"/>
              <w:bottom w:val="single" w:sz="4" w:space="0" w:color="auto"/>
              <w:right w:val="single" w:sz="4" w:space="0" w:color="auto"/>
            </w:tcBorders>
            <w:shd w:val="clear" w:color="auto" w:fill="auto"/>
            <w:hideMark/>
          </w:tcPr>
          <w:p w14:paraId="24754B3F"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06CE2C78"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6DD44054" w14:textId="77777777" w:rsidR="007E1B16" w:rsidRPr="005A6CC0" w:rsidRDefault="007E1B16" w:rsidP="007E1B16">
            <w:pPr>
              <w:rPr>
                <w:rFonts w:eastAsia="Times New Roman"/>
                <w:lang w:eastAsia="ru-RU"/>
              </w:rPr>
            </w:pPr>
            <w:r w:rsidRPr="005A6CC0">
              <w:rPr>
                <w:rFonts w:eastAsia="Times New Roman"/>
                <w:lang w:eastAsia="ru-RU"/>
              </w:rPr>
              <w:t>Инструменты</w:t>
            </w:r>
          </w:p>
        </w:tc>
        <w:tc>
          <w:tcPr>
            <w:tcW w:w="1735" w:type="dxa"/>
            <w:tcBorders>
              <w:top w:val="nil"/>
              <w:left w:val="nil"/>
              <w:bottom w:val="single" w:sz="4" w:space="0" w:color="auto"/>
              <w:right w:val="single" w:sz="4" w:space="0" w:color="auto"/>
            </w:tcBorders>
            <w:shd w:val="clear" w:color="000000" w:fill="FFFFFF"/>
            <w:hideMark/>
          </w:tcPr>
          <w:p w14:paraId="02B4BE72" w14:textId="77777777" w:rsidR="007E1B16" w:rsidRPr="005A6CC0" w:rsidRDefault="007E1B16" w:rsidP="007E1B16">
            <w:pPr>
              <w:jc w:val="right"/>
              <w:rPr>
                <w:rFonts w:eastAsia="Times New Roman"/>
                <w:lang w:eastAsia="ru-RU"/>
              </w:rPr>
            </w:pPr>
            <w:r w:rsidRPr="005A6CC0">
              <w:rPr>
                <w:rFonts w:eastAsia="Times New Roman"/>
                <w:lang w:eastAsia="ru-RU"/>
              </w:rPr>
              <w:t>30</w:t>
            </w:r>
          </w:p>
        </w:tc>
        <w:tc>
          <w:tcPr>
            <w:tcW w:w="1735" w:type="dxa"/>
            <w:tcBorders>
              <w:top w:val="nil"/>
              <w:left w:val="nil"/>
              <w:bottom w:val="single" w:sz="4" w:space="0" w:color="auto"/>
              <w:right w:val="single" w:sz="4" w:space="0" w:color="auto"/>
            </w:tcBorders>
            <w:shd w:val="clear" w:color="000000" w:fill="FFFFFF"/>
            <w:hideMark/>
          </w:tcPr>
          <w:p w14:paraId="6AFACC7D" w14:textId="77777777" w:rsidR="007E1B16" w:rsidRPr="005A6CC0" w:rsidRDefault="007E1B16" w:rsidP="007E1B16">
            <w:pPr>
              <w:jc w:val="right"/>
              <w:rPr>
                <w:rFonts w:eastAsia="Times New Roman"/>
                <w:lang w:eastAsia="ru-RU"/>
              </w:rPr>
            </w:pPr>
            <w:r w:rsidRPr="005A6CC0">
              <w:rPr>
                <w:rFonts w:eastAsia="Times New Roman"/>
                <w:lang w:eastAsia="ru-RU"/>
              </w:rPr>
              <w:t>2,500</w:t>
            </w:r>
          </w:p>
        </w:tc>
        <w:tc>
          <w:tcPr>
            <w:tcW w:w="1174" w:type="dxa"/>
            <w:tcBorders>
              <w:top w:val="nil"/>
              <w:left w:val="nil"/>
              <w:bottom w:val="single" w:sz="4" w:space="0" w:color="auto"/>
              <w:right w:val="single" w:sz="4" w:space="0" w:color="auto"/>
            </w:tcBorders>
            <w:shd w:val="clear" w:color="auto" w:fill="auto"/>
            <w:hideMark/>
          </w:tcPr>
          <w:p w14:paraId="3283D6A4" w14:textId="77777777" w:rsidR="007E1B16" w:rsidRPr="005A6CC0" w:rsidRDefault="007E1B16" w:rsidP="007E1B16">
            <w:pPr>
              <w:jc w:val="right"/>
              <w:rPr>
                <w:rFonts w:eastAsia="Times New Roman"/>
                <w:lang w:eastAsia="ru-RU"/>
              </w:rPr>
            </w:pPr>
            <w:r w:rsidRPr="005A6CC0">
              <w:rPr>
                <w:rFonts w:eastAsia="Times New Roman"/>
                <w:lang w:eastAsia="ru-RU"/>
              </w:rPr>
              <w:t>40</w:t>
            </w:r>
          </w:p>
        </w:tc>
      </w:tr>
      <w:tr w:rsidR="00E656AC" w:rsidRPr="005A6CC0" w14:paraId="356E63C1"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2E8CB7BC" w14:textId="77777777" w:rsidR="007E1B16" w:rsidRPr="005A6CC0" w:rsidRDefault="007E1B16" w:rsidP="007E1B16">
            <w:pPr>
              <w:rPr>
                <w:rFonts w:eastAsia="Times New Roman"/>
                <w:lang w:eastAsia="ru-RU"/>
              </w:rPr>
            </w:pPr>
            <w:r w:rsidRPr="005A6CC0">
              <w:rPr>
                <w:rFonts w:eastAsia="Times New Roman"/>
                <w:lang w:eastAsia="ru-RU"/>
              </w:rPr>
              <w:t>Производственный инвентарь и принадлежности</w:t>
            </w:r>
          </w:p>
        </w:tc>
        <w:tc>
          <w:tcPr>
            <w:tcW w:w="1735" w:type="dxa"/>
            <w:tcBorders>
              <w:top w:val="nil"/>
              <w:left w:val="nil"/>
              <w:bottom w:val="single" w:sz="4" w:space="0" w:color="auto"/>
              <w:right w:val="single" w:sz="4" w:space="0" w:color="auto"/>
            </w:tcBorders>
            <w:shd w:val="clear" w:color="000000" w:fill="FFFFFF"/>
            <w:hideMark/>
          </w:tcPr>
          <w:p w14:paraId="67716D5A" w14:textId="77777777" w:rsidR="007E1B16" w:rsidRPr="005A6CC0" w:rsidRDefault="007E1B16" w:rsidP="007E1B16">
            <w:pPr>
              <w:jc w:val="right"/>
              <w:rPr>
                <w:rFonts w:eastAsia="Times New Roman"/>
                <w:lang w:eastAsia="ru-RU"/>
              </w:rPr>
            </w:pPr>
            <w:r w:rsidRPr="005A6CC0">
              <w:rPr>
                <w:rFonts w:eastAsia="Times New Roman"/>
                <w:lang w:eastAsia="ru-RU"/>
              </w:rPr>
              <w:t>10</w:t>
            </w:r>
          </w:p>
        </w:tc>
        <w:tc>
          <w:tcPr>
            <w:tcW w:w="1735" w:type="dxa"/>
            <w:tcBorders>
              <w:top w:val="nil"/>
              <w:left w:val="nil"/>
              <w:bottom w:val="single" w:sz="4" w:space="0" w:color="auto"/>
              <w:right w:val="single" w:sz="4" w:space="0" w:color="auto"/>
            </w:tcBorders>
            <w:shd w:val="clear" w:color="000000" w:fill="FFFFFF"/>
            <w:hideMark/>
          </w:tcPr>
          <w:p w14:paraId="057D0F88" w14:textId="77777777" w:rsidR="007E1B16" w:rsidRPr="005A6CC0" w:rsidRDefault="007E1B16" w:rsidP="007E1B16">
            <w:pPr>
              <w:jc w:val="right"/>
              <w:rPr>
                <w:rFonts w:eastAsia="Times New Roman"/>
                <w:lang w:eastAsia="ru-RU"/>
              </w:rPr>
            </w:pPr>
            <w:r w:rsidRPr="005A6CC0">
              <w:rPr>
                <w:rFonts w:eastAsia="Times New Roman"/>
                <w:lang w:eastAsia="ru-RU"/>
              </w:rPr>
              <w:t>0,833</w:t>
            </w:r>
          </w:p>
        </w:tc>
        <w:tc>
          <w:tcPr>
            <w:tcW w:w="1174" w:type="dxa"/>
            <w:tcBorders>
              <w:top w:val="nil"/>
              <w:left w:val="nil"/>
              <w:bottom w:val="single" w:sz="4" w:space="0" w:color="auto"/>
              <w:right w:val="single" w:sz="4" w:space="0" w:color="auto"/>
            </w:tcBorders>
            <w:shd w:val="clear" w:color="auto" w:fill="auto"/>
            <w:hideMark/>
          </w:tcPr>
          <w:p w14:paraId="29C99539" w14:textId="77777777" w:rsidR="007E1B16" w:rsidRPr="005A6CC0" w:rsidRDefault="007E1B16" w:rsidP="007E1B16">
            <w:pPr>
              <w:jc w:val="right"/>
              <w:rPr>
                <w:rFonts w:eastAsia="Times New Roman"/>
                <w:lang w:eastAsia="ru-RU"/>
              </w:rPr>
            </w:pPr>
            <w:r w:rsidRPr="005A6CC0">
              <w:rPr>
                <w:rFonts w:eastAsia="Times New Roman"/>
                <w:lang w:eastAsia="ru-RU"/>
              </w:rPr>
              <w:t>120</w:t>
            </w:r>
          </w:p>
        </w:tc>
      </w:tr>
      <w:tr w:rsidR="00E656AC" w:rsidRPr="005A6CC0" w14:paraId="43C368AE"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66F5B7DB" w14:textId="77777777" w:rsidR="007E1B16" w:rsidRPr="005A6CC0" w:rsidRDefault="007E1B16" w:rsidP="007E1B16">
            <w:pPr>
              <w:rPr>
                <w:rFonts w:eastAsia="Times New Roman"/>
                <w:lang w:eastAsia="ru-RU"/>
              </w:rPr>
            </w:pPr>
            <w:r w:rsidRPr="005A6CC0">
              <w:rPr>
                <w:rFonts w:eastAsia="Times New Roman"/>
                <w:lang w:eastAsia="ru-RU"/>
              </w:rPr>
              <w:t>Хозяйственный инвентарь</w:t>
            </w:r>
          </w:p>
        </w:tc>
        <w:tc>
          <w:tcPr>
            <w:tcW w:w="1735" w:type="dxa"/>
            <w:tcBorders>
              <w:top w:val="nil"/>
              <w:left w:val="nil"/>
              <w:bottom w:val="single" w:sz="4" w:space="0" w:color="auto"/>
              <w:right w:val="single" w:sz="4" w:space="0" w:color="auto"/>
            </w:tcBorders>
            <w:shd w:val="clear" w:color="000000" w:fill="FFFFFF"/>
            <w:hideMark/>
          </w:tcPr>
          <w:p w14:paraId="7B9B371A" w14:textId="77777777" w:rsidR="007E1B16" w:rsidRPr="005A6CC0" w:rsidRDefault="007E1B16" w:rsidP="007E1B16">
            <w:pPr>
              <w:jc w:val="right"/>
              <w:rPr>
                <w:rFonts w:eastAsia="Times New Roman"/>
                <w:lang w:eastAsia="ru-RU"/>
              </w:rPr>
            </w:pPr>
            <w:r w:rsidRPr="005A6CC0">
              <w:rPr>
                <w:rFonts w:eastAsia="Times New Roman"/>
                <w:lang w:eastAsia="ru-RU"/>
              </w:rPr>
              <w:t>15</w:t>
            </w:r>
          </w:p>
        </w:tc>
        <w:tc>
          <w:tcPr>
            <w:tcW w:w="1735" w:type="dxa"/>
            <w:tcBorders>
              <w:top w:val="nil"/>
              <w:left w:val="nil"/>
              <w:bottom w:val="single" w:sz="4" w:space="0" w:color="auto"/>
              <w:right w:val="single" w:sz="4" w:space="0" w:color="auto"/>
            </w:tcBorders>
            <w:shd w:val="clear" w:color="000000" w:fill="FFFFFF"/>
            <w:hideMark/>
          </w:tcPr>
          <w:p w14:paraId="0C9DEBE4" w14:textId="77777777" w:rsidR="007E1B16" w:rsidRPr="005A6CC0" w:rsidRDefault="007E1B16" w:rsidP="007E1B16">
            <w:pPr>
              <w:jc w:val="right"/>
              <w:rPr>
                <w:rFonts w:eastAsia="Times New Roman"/>
                <w:lang w:eastAsia="ru-RU"/>
              </w:rPr>
            </w:pPr>
            <w:r w:rsidRPr="005A6CC0">
              <w:rPr>
                <w:rFonts w:eastAsia="Times New Roman"/>
                <w:lang w:eastAsia="ru-RU"/>
              </w:rPr>
              <w:t>1,250</w:t>
            </w:r>
          </w:p>
        </w:tc>
        <w:tc>
          <w:tcPr>
            <w:tcW w:w="1174" w:type="dxa"/>
            <w:tcBorders>
              <w:top w:val="nil"/>
              <w:left w:val="nil"/>
              <w:bottom w:val="single" w:sz="4" w:space="0" w:color="auto"/>
              <w:right w:val="single" w:sz="4" w:space="0" w:color="auto"/>
            </w:tcBorders>
            <w:shd w:val="clear" w:color="auto" w:fill="auto"/>
            <w:hideMark/>
          </w:tcPr>
          <w:p w14:paraId="216F3EA8" w14:textId="77777777" w:rsidR="007E1B16" w:rsidRPr="005A6CC0" w:rsidRDefault="007E1B16" w:rsidP="007E1B16">
            <w:pPr>
              <w:jc w:val="right"/>
              <w:rPr>
                <w:rFonts w:eastAsia="Times New Roman"/>
                <w:lang w:eastAsia="ru-RU"/>
              </w:rPr>
            </w:pPr>
            <w:r w:rsidRPr="005A6CC0">
              <w:rPr>
                <w:rFonts w:eastAsia="Times New Roman"/>
                <w:lang w:eastAsia="ru-RU"/>
              </w:rPr>
              <w:t>80</w:t>
            </w:r>
          </w:p>
        </w:tc>
      </w:tr>
      <w:tr w:rsidR="00E656AC" w:rsidRPr="005A6CC0" w14:paraId="7A7AE7A4"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3A93B726" w14:textId="77777777" w:rsidR="007E1B16" w:rsidRPr="005A6CC0" w:rsidRDefault="007E1B16" w:rsidP="007E1B16">
            <w:pPr>
              <w:rPr>
                <w:rFonts w:eastAsia="Times New Roman"/>
                <w:lang w:eastAsia="ru-RU"/>
              </w:rPr>
            </w:pPr>
            <w:r w:rsidRPr="005A6CC0">
              <w:rPr>
                <w:rFonts w:eastAsia="Times New Roman"/>
                <w:lang w:eastAsia="ru-RU"/>
              </w:rPr>
              <w:t>Прочий производственный и хозяйственный инвентарь</w:t>
            </w:r>
          </w:p>
        </w:tc>
        <w:tc>
          <w:tcPr>
            <w:tcW w:w="1735" w:type="dxa"/>
            <w:tcBorders>
              <w:top w:val="nil"/>
              <w:left w:val="nil"/>
              <w:bottom w:val="single" w:sz="4" w:space="0" w:color="auto"/>
              <w:right w:val="single" w:sz="4" w:space="0" w:color="auto"/>
            </w:tcBorders>
            <w:shd w:val="clear" w:color="000000" w:fill="FFFFFF"/>
            <w:hideMark/>
          </w:tcPr>
          <w:p w14:paraId="4FE601C6" w14:textId="77777777" w:rsidR="007E1B16" w:rsidRPr="005A6CC0" w:rsidRDefault="007E1B16" w:rsidP="007E1B16">
            <w:pPr>
              <w:jc w:val="right"/>
              <w:rPr>
                <w:rFonts w:eastAsia="Times New Roman"/>
                <w:lang w:eastAsia="ru-RU"/>
              </w:rPr>
            </w:pPr>
            <w:r w:rsidRPr="005A6CC0">
              <w:rPr>
                <w:rFonts w:eastAsia="Times New Roman"/>
                <w:lang w:eastAsia="ru-RU"/>
              </w:rPr>
              <w:t>10</w:t>
            </w:r>
          </w:p>
        </w:tc>
        <w:tc>
          <w:tcPr>
            <w:tcW w:w="1735" w:type="dxa"/>
            <w:tcBorders>
              <w:top w:val="nil"/>
              <w:left w:val="nil"/>
              <w:bottom w:val="single" w:sz="4" w:space="0" w:color="auto"/>
              <w:right w:val="single" w:sz="4" w:space="0" w:color="auto"/>
            </w:tcBorders>
            <w:shd w:val="clear" w:color="000000" w:fill="FFFFFF"/>
            <w:hideMark/>
          </w:tcPr>
          <w:p w14:paraId="45DEE205" w14:textId="77777777" w:rsidR="007E1B16" w:rsidRPr="005A6CC0" w:rsidRDefault="007E1B16" w:rsidP="007E1B16">
            <w:pPr>
              <w:jc w:val="right"/>
              <w:rPr>
                <w:rFonts w:eastAsia="Times New Roman"/>
                <w:lang w:eastAsia="ru-RU"/>
              </w:rPr>
            </w:pPr>
            <w:r w:rsidRPr="005A6CC0">
              <w:rPr>
                <w:rFonts w:eastAsia="Times New Roman"/>
                <w:lang w:eastAsia="ru-RU"/>
              </w:rPr>
              <w:t>0,833</w:t>
            </w:r>
          </w:p>
        </w:tc>
        <w:tc>
          <w:tcPr>
            <w:tcW w:w="1174" w:type="dxa"/>
            <w:tcBorders>
              <w:top w:val="nil"/>
              <w:left w:val="nil"/>
              <w:bottom w:val="single" w:sz="4" w:space="0" w:color="auto"/>
              <w:right w:val="single" w:sz="4" w:space="0" w:color="auto"/>
            </w:tcBorders>
            <w:shd w:val="clear" w:color="auto" w:fill="auto"/>
            <w:hideMark/>
          </w:tcPr>
          <w:p w14:paraId="1291B289" w14:textId="77777777" w:rsidR="007E1B16" w:rsidRPr="005A6CC0" w:rsidRDefault="007E1B16" w:rsidP="007E1B16">
            <w:pPr>
              <w:jc w:val="right"/>
              <w:rPr>
                <w:rFonts w:eastAsia="Times New Roman"/>
                <w:lang w:eastAsia="ru-RU"/>
              </w:rPr>
            </w:pPr>
            <w:r w:rsidRPr="005A6CC0">
              <w:rPr>
                <w:rFonts w:eastAsia="Times New Roman"/>
                <w:lang w:eastAsia="ru-RU"/>
              </w:rPr>
              <w:t>120</w:t>
            </w:r>
          </w:p>
        </w:tc>
      </w:tr>
      <w:tr w:rsidR="00E656AC" w:rsidRPr="005A6CC0" w14:paraId="64AF71BD"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58156F6B" w14:textId="77777777" w:rsidR="007E1B16" w:rsidRPr="005A6CC0" w:rsidRDefault="007E1B16" w:rsidP="007E1B16">
            <w:pPr>
              <w:rPr>
                <w:rFonts w:eastAsia="Times New Roman"/>
                <w:b/>
                <w:bCs/>
                <w:lang w:eastAsia="ru-RU"/>
              </w:rPr>
            </w:pPr>
            <w:r w:rsidRPr="005A6CC0">
              <w:rPr>
                <w:rFonts w:eastAsia="Times New Roman"/>
                <w:b/>
                <w:bCs/>
                <w:lang w:eastAsia="ru-RU"/>
              </w:rPr>
              <w:t>7. Прочие основные средства</w:t>
            </w:r>
          </w:p>
        </w:tc>
        <w:tc>
          <w:tcPr>
            <w:tcW w:w="1735" w:type="dxa"/>
            <w:tcBorders>
              <w:top w:val="nil"/>
              <w:left w:val="nil"/>
              <w:bottom w:val="single" w:sz="4" w:space="0" w:color="auto"/>
              <w:right w:val="single" w:sz="4" w:space="0" w:color="auto"/>
            </w:tcBorders>
            <w:shd w:val="clear" w:color="000000" w:fill="FFFFFF"/>
            <w:hideMark/>
          </w:tcPr>
          <w:p w14:paraId="49604AFD"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0E29B410" w14:textId="77777777" w:rsidR="007E1B16" w:rsidRPr="005A6CC0" w:rsidRDefault="007E1B16" w:rsidP="007E1B16">
            <w:pPr>
              <w:jc w:val="right"/>
              <w:rPr>
                <w:rFonts w:eastAsia="Times New Roman"/>
                <w:lang w:eastAsia="ru-RU"/>
              </w:rPr>
            </w:pPr>
            <w:r w:rsidRPr="005A6CC0">
              <w:rPr>
                <w:rFonts w:eastAsia="Times New Roman"/>
                <w:lang w:eastAsia="ru-RU"/>
              </w:rPr>
              <w:t>0,000</w:t>
            </w:r>
          </w:p>
        </w:tc>
        <w:tc>
          <w:tcPr>
            <w:tcW w:w="1174" w:type="dxa"/>
            <w:tcBorders>
              <w:top w:val="nil"/>
              <w:left w:val="nil"/>
              <w:bottom w:val="single" w:sz="4" w:space="0" w:color="auto"/>
              <w:right w:val="single" w:sz="4" w:space="0" w:color="auto"/>
            </w:tcBorders>
            <w:shd w:val="clear" w:color="auto" w:fill="auto"/>
            <w:hideMark/>
          </w:tcPr>
          <w:p w14:paraId="70ED8FB8"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7E35EA69" w14:textId="77777777" w:rsidTr="007E1B16">
        <w:trPr>
          <w:trHeight w:val="600"/>
        </w:trPr>
        <w:tc>
          <w:tcPr>
            <w:tcW w:w="4977" w:type="dxa"/>
            <w:tcBorders>
              <w:top w:val="nil"/>
              <w:left w:val="single" w:sz="4" w:space="0" w:color="auto"/>
              <w:bottom w:val="single" w:sz="4" w:space="0" w:color="auto"/>
              <w:right w:val="single" w:sz="4" w:space="0" w:color="auto"/>
            </w:tcBorders>
            <w:shd w:val="clear" w:color="000000" w:fill="FFFFFF"/>
            <w:hideMark/>
          </w:tcPr>
          <w:p w14:paraId="39AB4F14" w14:textId="77777777" w:rsidR="007E1B16" w:rsidRPr="005A6CC0" w:rsidRDefault="007E1B16" w:rsidP="007E1B16">
            <w:pPr>
              <w:rPr>
                <w:rFonts w:eastAsia="Times New Roman"/>
                <w:lang w:eastAsia="ru-RU"/>
              </w:rPr>
            </w:pPr>
            <w:r w:rsidRPr="005A6CC0">
              <w:rPr>
                <w:rFonts w:eastAsia="Times New Roman"/>
                <w:lang w:eastAsia="ru-RU"/>
              </w:rPr>
              <w:t>Озеленительные, декоративные насаждения и другие искусственные многолетние насаждения</w:t>
            </w:r>
          </w:p>
        </w:tc>
        <w:tc>
          <w:tcPr>
            <w:tcW w:w="1735" w:type="dxa"/>
            <w:tcBorders>
              <w:top w:val="nil"/>
              <w:left w:val="nil"/>
              <w:bottom w:val="single" w:sz="4" w:space="0" w:color="auto"/>
              <w:right w:val="single" w:sz="4" w:space="0" w:color="auto"/>
            </w:tcBorders>
            <w:shd w:val="clear" w:color="000000" w:fill="FFFFFF"/>
            <w:hideMark/>
          </w:tcPr>
          <w:p w14:paraId="7C058FEC" w14:textId="77777777" w:rsidR="007E1B16" w:rsidRPr="005A6CC0" w:rsidRDefault="007E1B16" w:rsidP="007E1B16">
            <w:pPr>
              <w:jc w:val="right"/>
              <w:rPr>
                <w:rFonts w:eastAsia="Times New Roman"/>
                <w:lang w:eastAsia="ru-RU"/>
              </w:rPr>
            </w:pPr>
            <w:r w:rsidRPr="005A6CC0">
              <w:rPr>
                <w:rFonts w:eastAsia="Times New Roman"/>
                <w:lang w:eastAsia="ru-RU"/>
              </w:rPr>
              <w:t>8</w:t>
            </w:r>
          </w:p>
        </w:tc>
        <w:tc>
          <w:tcPr>
            <w:tcW w:w="1735" w:type="dxa"/>
            <w:tcBorders>
              <w:top w:val="nil"/>
              <w:left w:val="nil"/>
              <w:bottom w:val="single" w:sz="4" w:space="0" w:color="auto"/>
              <w:right w:val="single" w:sz="4" w:space="0" w:color="auto"/>
            </w:tcBorders>
            <w:shd w:val="clear" w:color="000000" w:fill="FFFFFF"/>
            <w:hideMark/>
          </w:tcPr>
          <w:p w14:paraId="7C6F52E2" w14:textId="77777777" w:rsidR="007E1B16" w:rsidRPr="005A6CC0" w:rsidRDefault="007E1B16" w:rsidP="007E1B16">
            <w:pPr>
              <w:jc w:val="right"/>
              <w:rPr>
                <w:rFonts w:eastAsia="Times New Roman"/>
                <w:lang w:eastAsia="ru-RU"/>
              </w:rPr>
            </w:pPr>
            <w:r w:rsidRPr="005A6CC0">
              <w:rPr>
                <w:rFonts w:eastAsia="Times New Roman"/>
                <w:lang w:eastAsia="ru-RU"/>
              </w:rPr>
              <w:t>0,667</w:t>
            </w:r>
          </w:p>
        </w:tc>
        <w:tc>
          <w:tcPr>
            <w:tcW w:w="1174" w:type="dxa"/>
            <w:tcBorders>
              <w:top w:val="nil"/>
              <w:left w:val="nil"/>
              <w:bottom w:val="single" w:sz="4" w:space="0" w:color="auto"/>
              <w:right w:val="single" w:sz="4" w:space="0" w:color="auto"/>
            </w:tcBorders>
            <w:shd w:val="clear" w:color="auto" w:fill="auto"/>
            <w:hideMark/>
          </w:tcPr>
          <w:p w14:paraId="55CB9592" w14:textId="77777777" w:rsidR="007E1B16" w:rsidRPr="005A6CC0" w:rsidRDefault="007E1B16" w:rsidP="007E1B16">
            <w:pPr>
              <w:jc w:val="right"/>
              <w:rPr>
                <w:rFonts w:eastAsia="Times New Roman"/>
                <w:lang w:eastAsia="ru-RU"/>
              </w:rPr>
            </w:pPr>
            <w:r w:rsidRPr="005A6CC0">
              <w:rPr>
                <w:rFonts w:eastAsia="Times New Roman"/>
                <w:lang w:eastAsia="ru-RU"/>
              </w:rPr>
              <w:t>150</w:t>
            </w:r>
          </w:p>
        </w:tc>
      </w:tr>
      <w:tr w:rsidR="00E656AC" w:rsidRPr="005A6CC0" w14:paraId="2264DE0C"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756EBF51" w14:textId="77777777" w:rsidR="007E1B16" w:rsidRPr="005A6CC0" w:rsidRDefault="007E1B16" w:rsidP="007E1B16">
            <w:pPr>
              <w:rPr>
                <w:rFonts w:eastAsia="Times New Roman"/>
                <w:lang w:eastAsia="ru-RU"/>
              </w:rPr>
            </w:pPr>
            <w:r w:rsidRPr="005A6CC0">
              <w:rPr>
                <w:rFonts w:eastAsia="Times New Roman"/>
                <w:lang w:eastAsia="ru-RU"/>
              </w:rPr>
              <w:t>Капитальные затраты по улучшению земель</w:t>
            </w:r>
          </w:p>
        </w:tc>
        <w:tc>
          <w:tcPr>
            <w:tcW w:w="1735" w:type="dxa"/>
            <w:tcBorders>
              <w:top w:val="nil"/>
              <w:left w:val="nil"/>
              <w:bottom w:val="single" w:sz="4" w:space="0" w:color="auto"/>
              <w:right w:val="single" w:sz="4" w:space="0" w:color="auto"/>
            </w:tcBorders>
            <w:shd w:val="clear" w:color="000000" w:fill="FFFFFF"/>
            <w:hideMark/>
          </w:tcPr>
          <w:p w14:paraId="34AE8C53" w14:textId="77777777" w:rsidR="007E1B16" w:rsidRPr="005A6CC0" w:rsidRDefault="007E1B16" w:rsidP="007E1B16">
            <w:pPr>
              <w:jc w:val="right"/>
              <w:rPr>
                <w:rFonts w:eastAsia="Times New Roman"/>
                <w:lang w:eastAsia="ru-RU"/>
              </w:rPr>
            </w:pPr>
            <w:r w:rsidRPr="005A6CC0">
              <w:rPr>
                <w:rFonts w:eastAsia="Times New Roman"/>
                <w:lang w:eastAsia="ru-RU"/>
              </w:rPr>
              <w:t>12</w:t>
            </w:r>
          </w:p>
        </w:tc>
        <w:tc>
          <w:tcPr>
            <w:tcW w:w="1735" w:type="dxa"/>
            <w:tcBorders>
              <w:top w:val="nil"/>
              <w:left w:val="nil"/>
              <w:bottom w:val="single" w:sz="4" w:space="0" w:color="auto"/>
              <w:right w:val="single" w:sz="4" w:space="0" w:color="auto"/>
            </w:tcBorders>
            <w:shd w:val="clear" w:color="000000" w:fill="FFFFFF"/>
            <w:hideMark/>
          </w:tcPr>
          <w:p w14:paraId="274A1668" w14:textId="77777777" w:rsidR="007E1B16" w:rsidRPr="005A6CC0" w:rsidRDefault="007E1B16" w:rsidP="007E1B16">
            <w:pPr>
              <w:jc w:val="right"/>
              <w:rPr>
                <w:rFonts w:eastAsia="Times New Roman"/>
                <w:lang w:eastAsia="ru-RU"/>
              </w:rPr>
            </w:pPr>
            <w:r w:rsidRPr="005A6CC0">
              <w:rPr>
                <w:rFonts w:eastAsia="Times New Roman"/>
                <w:lang w:eastAsia="ru-RU"/>
              </w:rPr>
              <w:t>1,000</w:t>
            </w:r>
          </w:p>
        </w:tc>
        <w:tc>
          <w:tcPr>
            <w:tcW w:w="1174" w:type="dxa"/>
            <w:tcBorders>
              <w:top w:val="nil"/>
              <w:left w:val="nil"/>
              <w:bottom w:val="single" w:sz="4" w:space="0" w:color="auto"/>
              <w:right w:val="single" w:sz="4" w:space="0" w:color="auto"/>
            </w:tcBorders>
            <w:shd w:val="clear" w:color="auto" w:fill="auto"/>
            <w:hideMark/>
          </w:tcPr>
          <w:p w14:paraId="604A6DD8" w14:textId="77777777" w:rsidR="007E1B16" w:rsidRPr="005A6CC0" w:rsidRDefault="007E1B16" w:rsidP="007E1B16">
            <w:pPr>
              <w:jc w:val="right"/>
              <w:rPr>
                <w:rFonts w:eastAsia="Times New Roman"/>
                <w:lang w:eastAsia="ru-RU"/>
              </w:rPr>
            </w:pPr>
            <w:r w:rsidRPr="005A6CC0">
              <w:rPr>
                <w:rFonts w:eastAsia="Times New Roman"/>
                <w:lang w:eastAsia="ru-RU"/>
              </w:rPr>
              <w:t>100</w:t>
            </w:r>
          </w:p>
        </w:tc>
      </w:tr>
      <w:tr w:rsidR="00E656AC" w:rsidRPr="005A6CC0" w14:paraId="25022D3D"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12A73F64" w14:textId="77777777" w:rsidR="007E1B16" w:rsidRPr="005A6CC0" w:rsidRDefault="007E1B16" w:rsidP="007E1B16">
            <w:pPr>
              <w:rPr>
                <w:rFonts w:eastAsia="Times New Roman"/>
                <w:lang w:eastAsia="ru-RU"/>
              </w:rPr>
            </w:pPr>
            <w:r w:rsidRPr="005A6CC0">
              <w:rPr>
                <w:rFonts w:eastAsia="Times New Roman"/>
                <w:lang w:eastAsia="ru-RU"/>
              </w:rPr>
              <w:t>Прочий инвентарь</w:t>
            </w:r>
          </w:p>
        </w:tc>
        <w:tc>
          <w:tcPr>
            <w:tcW w:w="1735" w:type="dxa"/>
            <w:tcBorders>
              <w:top w:val="nil"/>
              <w:left w:val="nil"/>
              <w:bottom w:val="single" w:sz="4" w:space="0" w:color="auto"/>
              <w:right w:val="single" w:sz="4" w:space="0" w:color="auto"/>
            </w:tcBorders>
            <w:shd w:val="clear" w:color="000000" w:fill="FFFFFF"/>
            <w:hideMark/>
          </w:tcPr>
          <w:p w14:paraId="35378851" w14:textId="77777777" w:rsidR="007E1B16" w:rsidRPr="005A6CC0" w:rsidRDefault="007E1B16" w:rsidP="007E1B16">
            <w:pPr>
              <w:jc w:val="right"/>
              <w:rPr>
                <w:rFonts w:eastAsia="Times New Roman"/>
                <w:lang w:eastAsia="ru-RU"/>
              </w:rPr>
            </w:pPr>
            <w:r w:rsidRPr="005A6CC0">
              <w:rPr>
                <w:rFonts w:eastAsia="Times New Roman"/>
                <w:lang w:eastAsia="ru-RU"/>
              </w:rPr>
              <w:t>25</w:t>
            </w:r>
          </w:p>
        </w:tc>
        <w:tc>
          <w:tcPr>
            <w:tcW w:w="1735" w:type="dxa"/>
            <w:tcBorders>
              <w:top w:val="nil"/>
              <w:left w:val="nil"/>
              <w:bottom w:val="single" w:sz="4" w:space="0" w:color="auto"/>
              <w:right w:val="single" w:sz="4" w:space="0" w:color="auto"/>
            </w:tcBorders>
            <w:shd w:val="clear" w:color="000000" w:fill="FFFFFF"/>
            <w:hideMark/>
          </w:tcPr>
          <w:p w14:paraId="2E754C9D" w14:textId="77777777" w:rsidR="007E1B16" w:rsidRPr="005A6CC0" w:rsidRDefault="007E1B16" w:rsidP="007E1B16">
            <w:pPr>
              <w:jc w:val="right"/>
              <w:rPr>
                <w:rFonts w:eastAsia="Times New Roman"/>
                <w:lang w:eastAsia="ru-RU"/>
              </w:rPr>
            </w:pPr>
            <w:r w:rsidRPr="005A6CC0">
              <w:rPr>
                <w:rFonts w:eastAsia="Times New Roman"/>
                <w:lang w:eastAsia="ru-RU"/>
              </w:rPr>
              <w:t>2,083</w:t>
            </w:r>
          </w:p>
        </w:tc>
        <w:tc>
          <w:tcPr>
            <w:tcW w:w="1174" w:type="dxa"/>
            <w:tcBorders>
              <w:top w:val="nil"/>
              <w:left w:val="nil"/>
              <w:bottom w:val="single" w:sz="4" w:space="0" w:color="auto"/>
              <w:right w:val="single" w:sz="4" w:space="0" w:color="auto"/>
            </w:tcBorders>
            <w:shd w:val="clear" w:color="auto" w:fill="auto"/>
            <w:hideMark/>
          </w:tcPr>
          <w:p w14:paraId="6508FDEC" w14:textId="77777777" w:rsidR="007E1B16" w:rsidRPr="005A6CC0" w:rsidRDefault="007E1B16" w:rsidP="007E1B16">
            <w:pPr>
              <w:jc w:val="right"/>
              <w:rPr>
                <w:rFonts w:eastAsia="Times New Roman"/>
                <w:lang w:eastAsia="ru-RU"/>
              </w:rPr>
            </w:pPr>
            <w:r w:rsidRPr="005A6CC0">
              <w:rPr>
                <w:rFonts w:eastAsia="Times New Roman"/>
                <w:lang w:eastAsia="ru-RU"/>
              </w:rPr>
              <w:t>48</w:t>
            </w:r>
          </w:p>
        </w:tc>
      </w:tr>
      <w:tr w:rsidR="00E656AC" w:rsidRPr="005A6CC0" w14:paraId="72AF1C27"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5F8E4337" w14:textId="77777777" w:rsidR="007E1B16" w:rsidRPr="005A6CC0" w:rsidRDefault="007E1B16" w:rsidP="007E1B16">
            <w:pPr>
              <w:rPr>
                <w:rFonts w:eastAsia="Times New Roman"/>
                <w:lang w:eastAsia="ru-RU"/>
              </w:rPr>
            </w:pPr>
            <w:r w:rsidRPr="005A6CC0">
              <w:rPr>
                <w:rFonts w:eastAsia="Times New Roman"/>
                <w:lang w:eastAsia="ru-RU"/>
              </w:rPr>
              <w:t>Рабочий скот</w:t>
            </w:r>
          </w:p>
        </w:tc>
        <w:tc>
          <w:tcPr>
            <w:tcW w:w="1735" w:type="dxa"/>
            <w:tcBorders>
              <w:top w:val="nil"/>
              <w:left w:val="nil"/>
              <w:bottom w:val="single" w:sz="4" w:space="0" w:color="auto"/>
              <w:right w:val="single" w:sz="4" w:space="0" w:color="auto"/>
            </w:tcBorders>
            <w:shd w:val="clear" w:color="000000" w:fill="FFFFFF"/>
            <w:hideMark/>
          </w:tcPr>
          <w:p w14:paraId="6FB58ED0" w14:textId="77777777" w:rsidR="007E1B16" w:rsidRPr="005A6CC0" w:rsidRDefault="007E1B16" w:rsidP="007E1B16">
            <w:pPr>
              <w:jc w:val="right"/>
              <w:rPr>
                <w:rFonts w:eastAsia="Times New Roman"/>
                <w:lang w:eastAsia="ru-RU"/>
              </w:rPr>
            </w:pPr>
            <w:r w:rsidRPr="005A6CC0">
              <w:rPr>
                <w:rFonts w:eastAsia="Times New Roman"/>
                <w:lang w:eastAsia="ru-RU"/>
              </w:rPr>
              <w:t>12</w:t>
            </w:r>
          </w:p>
        </w:tc>
        <w:tc>
          <w:tcPr>
            <w:tcW w:w="1735" w:type="dxa"/>
            <w:tcBorders>
              <w:top w:val="nil"/>
              <w:left w:val="nil"/>
              <w:bottom w:val="single" w:sz="4" w:space="0" w:color="auto"/>
              <w:right w:val="single" w:sz="4" w:space="0" w:color="auto"/>
            </w:tcBorders>
            <w:shd w:val="clear" w:color="000000" w:fill="FFFFFF"/>
            <w:hideMark/>
          </w:tcPr>
          <w:p w14:paraId="2334A8BE" w14:textId="77777777" w:rsidR="007E1B16" w:rsidRPr="005A6CC0" w:rsidRDefault="007E1B16" w:rsidP="007E1B16">
            <w:pPr>
              <w:jc w:val="right"/>
              <w:rPr>
                <w:rFonts w:eastAsia="Times New Roman"/>
                <w:lang w:eastAsia="ru-RU"/>
              </w:rPr>
            </w:pPr>
            <w:r w:rsidRPr="005A6CC0">
              <w:rPr>
                <w:rFonts w:eastAsia="Times New Roman"/>
                <w:lang w:eastAsia="ru-RU"/>
              </w:rPr>
              <w:t>1,000</w:t>
            </w:r>
          </w:p>
        </w:tc>
        <w:tc>
          <w:tcPr>
            <w:tcW w:w="1174" w:type="dxa"/>
            <w:tcBorders>
              <w:top w:val="nil"/>
              <w:left w:val="nil"/>
              <w:bottom w:val="single" w:sz="4" w:space="0" w:color="auto"/>
              <w:right w:val="single" w:sz="4" w:space="0" w:color="auto"/>
            </w:tcBorders>
            <w:shd w:val="clear" w:color="auto" w:fill="auto"/>
            <w:hideMark/>
          </w:tcPr>
          <w:p w14:paraId="363A3925" w14:textId="77777777" w:rsidR="007E1B16" w:rsidRPr="005A6CC0" w:rsidRDefault="007E1B16" w:rsidP="007E1B16">
            <w:pPr>
              <w:jc w:val="right"/>
              <w:rPr>
                <w:rFonts w:eastAsia="Times New Roman"/>
                <w:lang w:eastAsia="ru-RU"/>
              </w:rPr>
            </w:pPr>
            <w:r w:rsidRPr="005A6CC0">
              <w:rPr>
                <w:rFonts w:eastAsia="Times New Roman"/>
                <w:lang w:eastAsia="ru-RU"/>
              </w:rPr>
              <w:t>100</w:t>
            </w:r>
          </w:p>
        </w:tc>
      </w:tr>
      <w:tr w:rsidR="00E656AC" w:rsidRPr="005A6CC0" w14:paraId="5B02C244"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42D7EA98" w14:textId="77777777" w:rsidR="007E1B16" w:rsidRPr="005A6CC0" w:rsidRDefault="007E1B16" w:rsidP="007E1B16">
            <w:pPr>
              <w:rPr>
                <w:rFonts w:eastAsia="Times New Roman"/>
                <w:lang w:eastAsia="ru-RU"/>
              </w:rPr>
            </w:pPr>
            <w:r w:rsidRPr="005A6CC0">
              <w:rPr>
                <w:rFonts w:eastAsia="Times New Roman"/>
                <w:lang w:eastAsia="ru-RU"/>
              </w:rPr>
              <w:t>Прочие основные средства</w:t>
            </w:r>
          </w:p>
        </w:tc>
        <w:tc>
          <w:tcPr>
            <w:tcW w:w="1735" w:type="dxa"/>
            <w:tcBorders>
              <w:top w:val="nil"/>
              <w:left w:val="nil"/>
              <w:bottom w:val="single" w:sz="4" w:space="0" w:color="auto"/>
              <w:right w:val="single" w:sz="4" w:space="0" w:color="auto"/>
            </w:tcBorders>
            <w:shd w:val="clear" w:color="000000" w:fill="FFFFFF"/>
            <w:hideMark/>
          </w:tcPr>
          <w:p w14:paraId="704FAEBE" w14:textId="77777777" w:rsidR="007E1B16" w:rsidRPr="005A6CC0" w:rsidRDefault="007E1B16" w:rsidP="007E1B16">
            <w:pPr>
              <w:jc w:val="right"/>
              <w:rPr>
                <w:rFonts w:eastAsia="Times New Roman"/>
                <w:lang w:eastAsia="ru-RU"/>
              </w:rPr>
            </w:pPr>
            <w:r w:rsidRPr="005A6CC0">
              <w:rPr>
                <w:rFonts w:eastAsia="Times New Roman"/>
                <w:lang w:eastAsia="ru-RU"/>
              </w:rPr>
              <w:t>25</w:t>
            </w:r>
          </w:p>
        </w:tc>
        <w:tc>
          <w:tcPr>
            <w:tcW w:w="1735" w:type="dxa"/>
            <w:tcBorders>
              <w:top w:val="nil"/>
              <w:left w:val="nil"/>
              <w:bottom w:val="single" w:sz="4" w:space="0" w:color="auto"/>
              <w:right w:val="single" w:sz="4" w:space="0" w:color="auto"/>
            </w:tcBorders>
            <w:shd w:val="clear" w:color="000000" w:fill="FFFFFF"/>
            <w:hideMark/>
          </w:tcPr>
          <w:p w14:paraId="3BEFB3F2" w14:textId="77777777" w:rsidR="007E1B16" w:rsidRPr="005A6CC0" w:rsidRDefault="007E1B16" w:rsidP="007E1B16">
            <w:pPr>
              <w:jc w:val="right"/>
              <w:rPr>
                <w:rFonts w:eastAsia="Times New Roman"/>
                <w:lang w:eastAsia="ru-RU"/>
              </w:rPr>
            </w:pPr>
            <w:r w:rsidRPr="005A6CC0">
              <w:rPr>
                <w:rFonts w:eastAsia="Times New Roman"/>
                <w:lang w:eastAsia="ru-RU"/>
              </w:rPr>
              <w:t>2,083</w:t>
            </w:r>
          </w:p>
        </w:tc>
        <w:tc>
          <w:tcPr>
            <w:tcW w:w="1174" w:type="dxa"/>
            <w:tcBorders>
              <w:top w:val="nil"/>
              <w:left w:val="nil"/>
              <w:bottom w:val="single" w:sz="4" w:space="0" w:color="auto"/>
              <w:right w:val="single" w:sz="4" w:space="0" w:color="auto"/>
            </w:tcBorders>
            <w:shd w:val="clear" w:color="auto" w:fill="auto"/>
            <w:hideMark/>
          </w:tcPr>
          <w:p w14:paraId="75D72DBE" w14:textId="77777777" w:rsidR="007E1B16" w:rsidRPr="005A6CC0" w:rsidRDefault="007E1B16" w:rsidP="007E1B16">
            <w:pPr>
              <w:jc w:val="right"/>
              <w:rPr>
                <w:rFonts w:eastAsia="Times New Roman"/>
                <w:lang w:eastAsia="ru-RU"/>
              </w:rPr>
            </w:pPr>
            <w:r w:rsidRPr="005A6CC0">
              <w:rPr>
                <w:rFonts w:eastAsia="Times New Roman"/>
                <w:lang w:eastAsia="ru-RU"/>
              </w:rPr>
              <w:t>48</w:t>
            </w:r>
          </w:p>
        </w:tc>
      </w:tr>
      <w:tr w:rsidR="00E656AC" w:rsidRPr="005A6CC0" w14:paraId="1EF3305E"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13E38871" w14:textId="77777777" w:rsidR="007E1B16" w:rsidRPr="005A6CC0" w:rsidRDefault="007E1B16" w:rsidP="007E1B16">
            <w:pPr>
              <w:rPr>
                <w:rFonts w:eastAsia="Times New Roman"/>
                <w:b/>
                <w:bCs/>
                <w:lang w:eastAsia="ru-RU"/>
              </w:rPr>
            </w:pPr>
            <w:r w:rsidRPr="005A6CC0">
              <w:rPr>
                <w:rFonts w:eastAsia="Times New Roman"/>
                <w:b/>
                <w:bCs/>
                <w:lang w:eastAsia="ru-RU"/>
              </w:rPr>
              <w:t>8. Инвестиционная недвижимость</w:t>
            </w:r>
          </w:p>
        </w:tc>
        <w:tc>
          <w:tcPr>
            <w:tcW w:w="1735" w:type="dxa"/>
            <w:tcBorders>
              <w:top w:val="nil"/>
              <w:left w:val="nil"/>
              <w:bottom w:val="single" w:sz="4" w:space="0" w:color="auto"/>
              <w:right w:val="single" w:sz="4" w:space="0" w:color="auto"/>
            </w:tcBorders>
            <w:shd w:val="clear" w:color="000000" w:fill="FFFFFF"/>
            <w:hideMark/>
          </w:tcPr>
          <w:p w14:paraId="1AF61372" w14:textId="77777777" w:rsidR="007E1B16" w:rsidRPr="005A6CC0" w:rsidRDefault="007E1B16" w:rsidP="007E1B16">
            <w:pPr>
              <w:rPr>
                <w:rFonts w:eastAsia="Times New Roman"/>
                <w:lang w:eastAsia="ru-RU"/>
              </w:rPr>
            </w:pPr>
            <w:r w:rsidRPr="005A6CC0">
              <w:rPr>
                <w:rFonts w:eastAsia="Times New Roman"/>
                <w:lang w:eastAsia="ru-RU"/>
              </w:rPr>
              <w:t> </w:t>
            </w:r>
          </w:p>
        </w:tc>
        <w:tc>
          <w:tcPr>
            <w:tcW w:w="1735" w:type="dxa"/>
            <w:tcBorders>
              <w:top w:val="nil"/>
              <w:left w:val="nil"/>
              <w:bottom w:val="single" w:sz="4" w:space="0" w:color="auto"/>
              <w:right w:val="single" w:sz="4" w:space="0" w:color="auto"/>
            </w:tcBorders>
            <w:shd w:val="clear" w:color="000000" w:fill="FFFFFF"/>
            <w:hideMark/>
          </w:tcPr>
          <w:p w14:paraId="6D54BF53" w14:textId="77777777" w:rsidR="007E1B16" w:rsidRPr="005A6CC0" w:rsidRDefault="007E1B16" w:rsidP="007E1B16">
            <w:pPr>
              <w:jc w:val="right"/>
              <w:rPr>
                <w:rFonts w:eastAsia="Times New Roman"/>
                <w:lang w:eastAsia="ru-RU"/>
              </w:rPr>
            </w:pPr>
            <w:r w:rsidRPr="005A6CC0">
              <w:rPr>
                <w:rFonts w:eastAsia="Times New Roman"/>
                <w:lang w:eastAsia="ru-RU"/>
              </w:rPr>
              <w:t>0,000</w:t>
            </w:r>
          </w:p>
        </w:tc>
        <w:tc>
          <w:tcPr>
            <w:tcW w:w="1174" w:type="dxa"/>
            <w:tcBorders>
              <w:top w:val="nil"/>
              <w:left w:val="nil"/>
              <w:bottom w:val="single" w:sz="4" w:space="0" w:color="auto"/>
              <w:right w:val="single" w:sz="4" w:space="0" w:color="auto"/>
            </w:tcBorders>
            <w:shd w:val="clear" w:color="auto" w:fill="auto"/>
            <w:hideMark/>
          </w:tcPr>
          <w:p w14:paraId="673CB4DB" w14:textId="77777777" w:rsidR="007E1B16" w:rsidRPr="005A6CC0" w:rsidRDefault="007E1B16" w:rsidP="007E1B16">
            <w:pPr>
              <w:rPr>
                <w:rFonts w:eastAsia="Times New Roman"/>
                <w:lang w:eastAsia="ru-RU"/>
              </w:rPr>
            </w:pPr>
            <w:r w:rsidRPr="005A6CC0">
              <w:rPr>
                <w:rFonts w:eastAsia="Times New Roman"/>
                <w:lang w:eastAsia="ru-RU"/>
              </w:rPr>
              <w:t> </w:t>
            </w:r>
          </w:p>
        </w:tc>
      </w:tr>
      <w:tr w:rsidR="00E656AC" w:rsidRPr="005A6CC0" w14:paraId="3F0D8729"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729354D2" w14:textId="77777777" w:rsidR="007E1B16" w:rsidRPr="005A6CC0" w:rsidRDefault="007E1B16" w:rsidP="007E1B16">
            <w:pPr>
              <w:rPr>
                <w:rFonts w:eastAsia="Times New Roman"/>
                <w:lang w:eastAsia="ru-RU"/>
              </w:rPr>
            </w:pPr>
            <w:r w:rsidRPr="005A6CC0">
              <w:rPr>
                <w:rFonts w:eastAsia="Times New Roman"/>
                <w:lang w:eastAsia="ru-RU"/>
              </w:rPr>
              <w:t>Нежилые здания</w:t>
            </w:r>
          </w:p>
        </w:tc>
        <w:tc>
          <w:tcPr>
            <w:tcW w:w="1735" w:type="dxa"/>
            <w:tcBorders>
              <w:top w:val="nil"/>
              <w:left w:val="nil"/>
              <w:bottom w:val="single" w:sz="4" w:space="0" w:color="auto"/>
              <w:right w:val="single" w:sz="4" w:space="0" w:color="auto"/>
            </w:tcBorders>
            <w:shd w:val="clear" w:color="000000" w:fill="FFFFFF"/>
            <w:hideMark/>
          </w:tcPr>
          <w:p w14:paraId="1929F1DB" w14:textId="77777777" w:rsidR="007E1B16" w:rsidRPr="005A6CC0" w:rsidRDefault="007E1B16" w:rsidP="007E1B16">
            <w:pPr>
              <w:jc w:val="right"/>
              <w:rPr>
                <w:rFonts w:eastAsia="Times New Roman"/>
                <w:lang w:eastAsia="ru-RU"/>
              </w:rPr>
            </w:pPr>
            <w:r w:rsidRPr="005A6CC0">
              <w:rPr>
                <w:rFonts w:eastAsia="Times New Roman"/>
                <w:lang w:eastAsia="ru-RU"/>
              </w:rPr>
              <w:t>7</w:t>
            </w:r>
          </w:p>
        </w:tc>
        <w:tc>
          <w:tcPr>
            <w:tcW w:w="1735" w:type="dxa"/>
            <w:tcBorders>
              <w:top w:val="nil"/>
              <w:left w:val="nil"/>
              <w:bottom w:val="single" w:sz="4" w:space="0" w:color="auto"/>
              <w:right w:val="single" w:sz="4" w:space="0" w:color="auto"/>
            </w:tcBorders>
            <w:shd w:val="clear" w:color="000000" w:fill="FFFFFF"/>
            <w:hideMark/>
          </w:tcPr>
          <w:p w14:paraId="793011E2" w14:textId="77777777" w:rsidR="007E1B16" w:rsidRPr="005A6CC0" w:rsidRDefault="007E1B16" w:rsidP="007E1B16">
            <w:pPr>
              <w:jc w:val="right"/>
              <w:rPr>
                <w:rFonts w:eastAsia="Times New Roman"/>
                <w:lang w:eastAsia="ru-RU"/>
              </w:rPr>
            </w:pPr>
            <w:r w:rsidRPr="005A6CC0">
              <w:rPr>
                <w:rFonts w:eastAsia="Times New Roman"/>
                <w:lang w:eastAsia="ru-RU"/>
              </w:rPr>
              <w:t>0,583</w:t>
            </w:r>
          </w:p>
        </w:tc>
        <w:tc>
          <w:tcPr>
            <w:tcW w:w="1174" w:type="dxa"/>
            <w:tcBorders>
              <w:top w:val="nil"/>
              <w:left w:val="nil"/>
              <w:bottom w:val="single" w:sz="4" w:space="0" w:color="auto"/>
              <w:right w:val="single" w:sz="4" w:space="0" w:color="auto"/>
            </w:tcBorders>
            <w:shd w:val="clear" w:color="auto" w:fill="auto"/>
            <w:hideMark/>
          </w:tcPr>
          <w:p w14:paraId="442AF533" w14:textId="77777777" w:rsidR="007E1B16" w:rsidRPr="005A6CC0" w:rsidRDefault="007E1B16" w:rsidP="007E1B16">
            <w:pPr>
              <w:jc w:val="right"/>
              <w:rPr>
                <w:rFonts w:eastAsia="Times New Roman"/>
                <w:lang w:eastAsia="ru-RU"/>
              </w:rPr>
            </w:pPr>
            <w:r w:rsidRPr="005A6CC0">
              <w:rPr>
                <w:rFonts w:eastAsia="Times New Roman"/>
                <w:lang w:eastAsia="ru-RU"/>
              </w:rPr>
              <w:t>171</w:t>
            </w:r>
          </w:p>
        </w:tc>
      </w:tr>
      <w:tr w:rsidR="00E656AC" w:rsidRPr="005A6CC0" w14:paraId="7FD3154B" w14:textId="77777777" w:rsidTr="007E1B16">
        <w:trPr>
          <w:trHeight w:val="300"/>
        </w:trPr>
        <w:tc>
          <w:tcPr>
            <w:tcW w:w="4977" w:type="dxa"/>
            <w:tcBorders>
              <w:top w:val="nil"/>
              <w:left w:val="single" w:sz="4" w:space="0" w:color="auto"/>
              <w:bottom w:val="single" w:sz="4" w:space="0" w:color="auto"/>
              <w:right w:val="single" w:sz="4" w:space="0" w:color="auto"/>
            </w:tcBorders>
            <w:shd w:val="clear" w:color="000000" w:fill="FFFFFF"/>
            <w:hideMark/>
          </w:tcPr>
          <w:p w14:paraId="0506FD60" w14:textId="77777777" w:rsidR="007E1B16" w:rsidRPr="005A6CC0" w:rsidRDefault="007E1B16" w:rsidP="007E1B16">
            <w:pPr>
              <w:rPr>
                <w:rFonts w:eastAsia="Times New Roman"/>
                <w:lang w:eastAsia="ru-RU"/>
              </w:rPr>
            </w:pPr>
            <w:r w:rsidRPr="005A6CC0">
              <w:rPr>
                <w:rFonts w:eastAsia="Times New Roman"/>
                <w:lang w:eastAsia="ru-RU"/>
              </w:rPr>
              <w:t>Жилые здания</w:t>
            </w:r>
          </w:p>
        </w:tc>
        <w:tc>
          <w:tcPr>
            <w:tcW w:w="1735" w:type="dxa"/>
            <w:tcBorders>
              <w:top w:val="nil"/>
              <w:left w:val="nil"/>
              <w:bottom w:val="single" w:sz="4" w:space="0" w:color="auto"/>
              <w:right w:val="single" w:sz="4" w:space="0" w:color="auto"/>
            </w:tcBorders>
            <w:shd w:val="clear" w:color="000000" w:fill="FFFFFF"/>
            <w:hideMark/>
          </w:tcPr>
          <w:p w14:paraId="7832F84E" w14:textId="77777777" w:rsidR="007E1B16" w:rsidRPr="005A6CC0" w:rsidRDefault="007E1B16" w:rsidP="007E1B16">
            <w:pPr>
              <w:jc w:val="right"/>
              <w:rPr>
                <w:rFonts w:eastAsia="Times New Roman"/>
                <w:lang w:eastAsia="ru-RU"/>
              </w:rPr>
            </w:pPr>
            <w:r w:rsidRPr="005A6CC0">
              <w:rPr>
                <w:rFonts w:eastAsia="Times New Roman"/>
                <w:lang w:eastAsia="ru-RU"/>
              </w:rPr>
              <w:t>2</w:t>
            </w:r>
          </w:p>
        </w:tc>
        <w:tc>
          <w:tcPr>
            <w:tcW w:w="1735" w:type="dxa"/>
            <w:tcBorders>
              <w:top w:val="nil"/>
              <w:left w:val="nil"/>
              <w:bottom w:val="single" w:sz="4" w:space="0" w:color="auto"/>
              <w:right w:val="single" w:sz="4" w:space="0" w:color="auto"/>
            </w:tcBorders>
            <w:shd w:val="clear" w:color="000000" w:fill="FFFFFF"/>
            <w:hideMark/>
          </w:tcPr>
          <w:p w14:paraId="566CBD86" w14:textId="77777777" w:rsidR="007E1B16" w:rsidRPr="005A6CC0" w:rsidRDefault="007E1B16" w:rsidP="007E1B16">
            <w:pPr>
              <w:jc w:val="right"/>
              <w:rPr>
                <w:rFonts w:eastAsia="Times New Roman"/>
                <w:lang w:eastAsia="ru-RU"/>
              </w:rPr>
            </w:pPr>
            <w:r w:rsidRPr="005A6CC0">
              <w:rPr>
                <w:rFonts w:eastAsia="Times New Roman"/>
                <w:lang w:eastAsia="ru-RU"/>
              </w:rPr>
              <w:t>0,167</w:t>
            </w:r>
          </w:p>
        </w:tc>
        <w:tc>
          <w:tcPr>
            <w:tcW w:w="1174" w:type="dxa"/>
            <w:tcBorders>
              <w:top w:val="nil"/>
              <w:left w:val="nil"/>
              <w:bottom w:val="single" w:sz="4" w:space="0" w:color="auto"/>
              <w:right w:val="single" w:sz="4" w:space="0" w:color="auto"/>
            </w:tcBorders>
            <w:shd w:val="clear" w:color="auto" w:fill="auto"/>
            <w:hideMark/>
          </w:tcPr>
          <w:p w14:paraId="24AF9AD1" w14:textId="77777777" w:rsidR="007E1B16" w:rsidRPr="005A6CC0" w:rsidRDefault="007E1B16" w:rsidP="007E1B16">
            <w:pPr>
              <w:jc w:val="right"/>
              <w:rPr>
                <w:rFonts w:eastAsia="Times New Roman"/>
                <w:lang w:eastAsia="ru-RU"/>
              </w:rPr>
            </w:pPr>
            <w:r w:rsidRPr="005A6CC0">
              <w:rPr>
                <w:rFonts w:eastAsia="Times New Roman"/>
                <w:lang w:eastAsia="ru-RU"/>
              </w:rPr>
              <w:t>600</w:t>
            </w:r>
          </w:p>
        </w:tc>
      </w:tr>
    </w:tbl>
    <w:p w14:paraId="5FE4E87D" w14:textId="77777777" w:rsidR="00E656AC" w:rsidRPr="005A6CC0" w:rsidRDefault="00E656AC" w:rsidP="007E1B16">
      <w:pPr>
        <w:pStyle w:val="a7"/>
        <w:ind w:firstLine="567"/>
        <w:rPr>
          <w:sz w:val="24"/>
          <w:szCs w:val="24"/>
          <w:lang w:bidi="ru-RU"/>
        </w:rPr>
      </w:pPr>
    </w:p>
    <w:p w14:paraId="6BB7E231" w14:textId="77777777" w:rsidR="00497CB4" w:rsidRPr="005A6CC0" w:rsidRDefault="00497CB4" w:rsidP="007E1B16">
      <w:pPr>
        <w:pStyle w:val="a7"/>
        <w:ind w:firstLine="567"/>
        <w:rPr>
          <w:b/>
          <w:sz w:val="24"/>
          <w:szCs w:val="24"/>
          <w:lang w:bidi="ru-RU"/>
        </w:rPr>
      </w:pPr>
      <w:r w:rsidRPr="005A6CC0">
        <w:rPr>
          <w:b/>
          <w:sz w:val="24"/>
          <w:szCs w:val="24"/>
          <w:lang w:bidi="ru-RU"/>
        </w:rPr>
        <w:t>3.1.</w:t>
      </w:r>
      <w:proofErr w:type="gramStart"/>
      <w:r w:rsidRPr="005A6CC0">
        <w:rPr>
          <w:b/>
          <w:sz w:val="24"/>
          <w:szCs w:val="24"/>
          <w:lang w:bidi="ru-RU"/>
        </w:rPr>
        <w:t>1</w:t>
      </w:r>
      <w:r w:rsidR="0066718A" w:rsidRPr="005A6CC0">
        <w:rPr>
          <w:b/>
          <w:sz w:val="24"/>
          <w:szCs w:val="24"/>
          <w:lang w:bidi="ru-RU"/>
        </w:rPr>
        <w:t>1</w:t>
      </w:r>
      <w:r w:rsidRPr="005A6CC0">
        <w:rPr>
          <w:b/>
          <w:sz w:val="24"/>
          <w:szCs w:val="24"/>
          <w:lang w:bidi="ru-RU"/>
        </w:rPr>
        <w:t>.Последовательность</w:t>
      </w:r>
      <w:proofErr w:type="gramEnd"/>
      <w:r w:rsidRPr="005A6CC0">
        <w:rPr>
          <w:b/>
          <w:sz w:val="24"/>
          <w:szCs w:val="24"/>
          <w:lang w:bidi="ru-RU"/>
        </w:rPr>
        <w:t xml:space="preserve">   учета при наличии  полностью  </w:t>
      </w:r>
      <w:proofErr w:type="spellStart"/>
      <w:r w:rsidRPr="005A6CC0">
        <w:rPr>
          <w:b/>
          <w:sz w:val="24"/>
          <w:szCs w:val="24"/>
          <w:lang w:bidi="ru-RU"/>
        </w:rPr>
        <w:t>самортизированного</w:t>
      </w:r>
      <w:proofErr w:type="spellEnd"/>
      <w:r w:rsidRPr="005A6CC0">
        <w:rPr>
          <w:b/>
          <w:sz w:val="24"/>
          <w:szCs w:val="24"/>
          <w:lang w:bidi="ru-RU"/>
        </w:rPr>
        <w:t xml:space="preserve">  основного   средства</w:t>
      </w:r>
    </w:p>
    <w:p w14:paraId="086D6964" w14:textId="77777777" w:rsidR="00721366" w:rsidRPr="005A6CC0" w:rsidRDefault="00497CB4" w:rsidP="003F4249">
      <w:pPr>
        <w:ind w:firstLine="567"/>
        <w:jc w:val="both"/>
        <w:rPr>
          <w:sz w:val="24"/>
          <w:szCs w:val="24"/>
        </w:rPr>
      </w:pPr>
      <w:r w:rsidRPr="005A6CC0">
        <w:rPr>
          <w:sz w:val="24"/>
          <w:szCs w:val="24"/>
        </w:rPr>
        <w:t xml:space="preserve">Стоимость объекта, принятого к учету в качестве основного средства, с течением времени будет полностью погашена посредством начисления амортизации. Однако это не означает, что такой объект перестает быть </w:t>
      </w:r>
      <w:r w:rsidR="00AA79B7" w:rsidRPr="005A6CC0">
        <w:rPr>
          <w:sz w:val="24"/>
          <w:szCs w:val="24"/>
        </w:rPr>
        <w:t>- о</w:t>
      </w:r>
      <w:r w:rsidRPr="005A6CC0">
        <w:rPr>
          <w:sz w:val="24"/>
          <w:szCs w:val="24"/>
        </w:rPr>
        <w:t xml:space="preserve">сновным средством и автоматически списывается с баланса. Ведь принятие основного средства к учету (и к </w:t>
      </w:r>
      <w:r w:rsidR="00AA79B7" w:rsidRPr="005A6CC0">
        <w:rPr>
          <w:sz w:val="24"/>
          <w:szCs w:val="24"/>
        </w:rPr>
        <w:t>«</w:t>
      </w:r>
      <w:r w:rsidRPr="005A6CC0">
        <w:rPr>
          <w:sz w:val="24"/>
          <w:szCs w:val="24"/>
        </w:rPr>
        <w:t>налоговому</w:t>
      </w:r>
      <w:r w:rsidR="00AA79B7" w:rsidRPr="005A6CC0">
        <w:rPr>
          <w:sz w:val="24"/>
          <w:szCs w:val="24"/>
        </w:rPr>
        <w:t>»</w:t>
      </w:r>
      <w:r w:rsidRPr="005A6CC0">
        <w:rPr>
          <w:sz w:val="24"/>
          <w:szCs w:val="24"/>
        </w:rPr>
        <w:t xml:space="preserve">, и к </w:t>
      </w:r>
      <w:r w:rsidR="00AA79B7" w:rsidRPr="005A6CC0">
        <w:rPr>
          <w:sz w:val="24"/>
          <w:szCs w:val="24"/>
        </w:rPr>
        <w:t>«</w:t>
      </w:r>
      <w:r w:rsidRPr="005A6CC0">
        <w:rPr>
          <w:sz w:val="24"/>
          <w:szCs w:val="24"/>
        </w:rPr>
        <w:t>бухгалтерскому</w:t>
      </w:r>
      <w:r w:rsidR="00AA79B7" w:rsidRPr="005A6CC0">
        <w:rPr>
          <w:sz w:val="24"/>
          <w:szCs w:val="24"/>
        </w:rPr>
        <w:t>»</w:t>
      </w:r>
      <w:r w:rsidRPr="005A6CC0">
        <w:rPr>
          <w:sz w:val="24"/>
          <w:szCs w:val="24"/>
        </w:rPr>
        <w:t>) оформляется соответствующими первичными документами (формы № ОС-1 и ОС-6). Соответственно и снятие его с учета также должно быть подтверждено документально. Одним из условий включения актива в состав основных средств является его способность приносить организации экономические выгоды (доход) в будущем.  Кроме того, само по себе истечение срока полезного использования объекта не является основанием для его списания.</w:t>
      </w:r>
      <w:r w:rsidR="00721366" w:rsidRPr="005A6CC0">
        <w:rPr>
          <w:sz w:val="24"/>
          <w:szCs w:val="24"/>
        </w:rPr>
        <w:t xml:space="preserve"> Полное списание первоначальной стоимости   может присутствовать при неверном </w:t>
      </w:r>
      <w:proofErr w:type="gramStart"/>
      <w:r w:rsidR="00721366" w:rsidRPr="005A6CC0">
        <w:rPr>
          <w:sz w:val="24"/>
          <w:szCs w:val="24"/>
        </w:rPr>
        <w:t>определении  срока</w:t>
      </w:r>
      <w:proofErr w:type="gramEnd"/>
      <w:r w:rsidR="00721366" w:rsidRPr="005A6CC0">
        <w:rPr>
          <w:sz w:val="24"/>
          <w:szCs w:val="24"/>
        </w:rPr>
        <w:t xml:space="preserve">    эксплуатации   основного  средства    в момент его  постановке на учет и   не проведения оценки его использования при проведении   плановой инвентаризации   на будущие периоды.</w:t>
      </w:r>
    </w:p>
    <w:p w14:paraId="6870D0E8" w14:textId="77777777" w:rsidR="00497CB4" w:rsidRPr="005A6CC0" w:rsidRDefault="00497CB4" w:rsidP="003F4249">
      <w:pPr>
        <w:ind w:firstLine="567"/>
        <w:jc w:val="both"/>
        <w:rPr>
          <w:sz w:val="24"/>
          <w:szCs w:val="24"/>
        </w:rPr>
      </w:pPr>
      <w:r w:rsidRPr="005A6CC0">
        <w:rPr>
          <w:sz w:val="24"/>
          <w:szCs w:val="24"/>
        </w:rPr>
        <w:t xml:space="preserve"> </w:t>
      </w:r>
      <w:proofErr w:type="gramStart"/>
      <w:r w:rsidRPr="005A6CC0">
        <w:rPr>
          <w:sz w:val="24"/>
          <w:szCs w:val="24"/>
        </w:rPr>
        <w:t>Для  учета</w:t>
      </w:r>
      <w:proofErr w:type="gramEnd"/>
      <w:r w:rsidRPr="005A6CC0">
        <w:rPr>
          <w:sz w:val="24"/>
          <w:szCs w:val="24"/>
        </w:rPr>
        <w:t xml:space="preserve"> таких  основных средств  </w:t>
      </w:r>
      <w:r w:rsidR="00721366" w:rsidRPr="005A6CC0">
        <w:rPr>
          <w:sz w:val="24"/>
          <w:szCs w:val="24"/>
        </w:rPr>
        <w:t xml:space="preserve"> </w:t>
      </w:r>
      <w:r w:rsidR="001D395F">
        <w:rPr>
          <w:sz w:val="24"/>
          <w:szCs w:val="24"/>
        </w:rPr>
        <w:t>Предприятие</w:t>
      </w:r>
      <w:r w:rsidR="005E2356">
        <w:rPr>
          <w:sz w:val="24"/>
          <w:szCs w:val="24"/>
        </w:rPr>
        <w:t xml:space="preserve">  </w:t>
      </w:r>
      <w:r w:rsidR="00721366" w:rsidRPr="005A6CC0">
        <w:rPr>
          <w:sz w:val="24"/>
          <w:szCs w:val="24"/>
        </w:rPr>
        <w:t>придерживается следующей последовательности:</w:t>
      </w:r>
    </w:p>
    <w:p w14:paraId="4B0B3B3B" w14:textId="77777777" w:rsidR="00721366" w:rsidRPr="005A6CC0" w:rsidRDefault="00721366" w:rsidP="003F4249">
      <w:pPr>
        <w:ind w:firstLine="567"/>
        <w:jc w:val="both"/>
        <w:rPr>
          <w:sz w:val="24"/>
          <w:szCs w:val="24"/>
        </w:rPr>
      </w:pPr>
      <w:r w:rsidRPr="005A6CC0">
        <w:rPr>
          <w:sz w:val="24"/>
          <w:szCs w:val="24"/>
        </w:rPr>
        <w:t xml:space="preserve">1.Определяет </w:t>
      </w:r>
      <w:proofErr w:type="gramStart"/>
      <w:r w:rsidRPr="005A6CC0">
        <w:rPr>
          <w:sz w:val="24"/>
          <w:szCs w:val="24"/>
        </w:rPr>
        <w:t>полезность  основного</w:t>
      </w:r>
      <w:proofErr w:type="gramEnd"/>
      <w:r w:rsidRPr="005A6CC0">
        <w:rPr>
          <w:sz w:val="24"/>
          <w:szCs w:val="24"/>
        </w:rPr>
        <w:t xml:space="preserve">  средства  для производства</w:t>
      </w:r>
      <w:r w:rsidR="005E2356">
        <w:rPr>
          <w:sz w:val="24"/>
          <w:szCs w:val="24"/>
        </w:rPr>
        <w:t xml:space="preserve"> услуг</w:t>
      </w:r>
      <w:r w:rsidRPr="005A6CC0">
        <w:rPr>
          <w:sz w:val="24"/>
          <w:szCs w:val="24"/>
        </w:rPr>
        <w:t xml:space="preserve">. </w:t>
      </w:r>
    </w:p>
    <w:p w14:paraId="08EC364E" w14:textId="77777777" w:rsidR="00721366" w:rsidRPr="005A6CC0" w:rsidRDefault="00721366" w:rsidP="003F4249">
      <w:pPr>
        <w:ind w:firstLine="567"/>
        <w:jc w:val="both"/>
        <w:rPr>
          <w:sz w:val="24"/>
          <w:szCs w:val="24"/>
        </w:rPr>
      </w:pPr>
      <w:r w:rsidRPr="005A6CC0">
        <w:rPr>
          <w:sz w:val="24"/>
          <w:szCs w:val="24"/>
        </w:rPr>
        <w:t>2.</w:t>
      </w:r>
      <w:proofErr w:type="gramStart"/>
      <w:r w:rsidRPr="005A6CC0">
        <w:rPr>
          <w:sz w:val="24"/>
          <w:szCs w:val="24"/>
        </w:rPr>
        <w:t xml:space="preserve">Если  </w:t>
      </w:r>
      <w:r w:rsidR="00F212F1" w:rsidRPr="005A6CC0">
        <w:rPr>
          <w:sz w:val="24"/>
          <w:szCs w:val="24"/>
        </w:rPr>
        <w:t>«</w:t>
      </w:r>
      <w:proofErr w:type="gramEnd"/>
      <w:r w:rsidRPr="005A6CC0">
        <w:rPr>
          <w:sz w:val="24"/>
          <w:szCs w:val="24"/>
        </w:rPr>
        <w:t>не пригодно</w:t>
      </w:r>
      <w:r w:rsidR="00F212F1" w:rsidRPr="005A6CC0">
        <w:rPr>
          <w:sz w:val="24"/>
          <w:szCs w:val="24"/>
        </w:rPr>
        <w:t>»</w:t>
      </w:r>
      <w:r w:rsidRPr="005A6CC0">
        <w:rPr>
          <w:sz w:val="24"/>
          <w:szCs w:val="24"/>
        </w:rPr>
        <w:t>, то  решается   вопрос   о реализации  по возможной цене  или  его полном  списании</w:t>
      </w:r>
      <w:r w:rsidR="00F212F1" w:rsidRPr="005A6CC0">
        <w:rPr>
          <w:sz w:val="24"/>
          <w:szCs w:val="24"/>
        </w:rPr>
        <w:t xml:space="preserve"> и снятии  с учета;</w:t>
      </w:r>
    </w:p>
    <w:p w14:paraId="68EC0914" w14:textId="77777777" w:rsidR="00F212F1" w:rsidRPr="005A6CC0" w:rsidRDefault="00F212F1" w:rsidP="003F4249">
      <w:pPr>
        <w:ind w:firstLine="567"/>
        <w:jc w:val="both"/>
        <w:rPr>
          <w:sz w:val="24"/>
          <w:szCs w:val="24"/>
        </w:rPr>
      </w:pPr>
      <w:r w:rsidRPr="005A6CC0">
        <w:rPr>
          <w:sz w:val="24"/>
          <w:szCs w:val="24"/>
        </w:rPr>
        <w:t>3.</w:t>
      </w:r>
      <w:proofErr w:type="gramStart"/>
      <w:r w:rsidRPr="005A6CC0">
        <w:rPr>
          <w:sz w:val="24"/>
          <w:szCs w:val="24"/>
        </w:rPr>
        <w:t>Если  «</w:t>
      </w:r>
      <w:proofErr w:type="gramEnd"/>
      <w:r w:rsidRPr="005A6CC0">
        <w:rPr>
          <w:sz w:val="24"/>
          <w:szCs w:val="24"/>
        </w:rPr>
        <w:t xml:space="preserve">пригодно», то рекомендуется    при привлечении  специалистов  </w:t>
      </w:r>
      <w:r w:rsidR="001D395F">
        <w:rPr>
          <w:sz w:val="24"/>
          <w:szCs w:val="24"/>
        </w:rPr>
        <w:t>Предприятия</w:t>
      </w:r>
      <w:r w:rsidRPr="005A6CC0">
        <w:rPr>
          <w:sz w:val="24"/>
          <w:szCs w:val="24"/>
        </w:rPr>
        <w:t xml:space="preserve">  </w:t>
      </w:r>
      <w:proofErr w:type="spellStart"/>
      <w:r w:rsidRPr="005A6CC0">
        <w:rPr>
          <w:sz w:val="24"/>
          <w:szCs w:val="24"/>
        </w:rPr>
        <w:t>комиссионно</w:t>
      </w:r>
      <w:proofErr w:type="spellEnd"/>
      <w:r w:rsidRPr="005A6CC0">
        <w:rPr>
          <w:sz w:val="24"/>
          <w:szCs w:val="24"/>
        </w:rPr>
        <w:t xml:space="preserve">   определить срок    предполагаемой  эксплуатации   и произвести  корректировки по  первоначальной стоимости.</w:t>
      </w:r>
    </w:p>
    <w:p w14:paraId="42252DB1" w14:textId="77777777" w:rsidR="008D4C66" w:rsidRPr="005A6CC0" w:rsidRDefault="008D4C66" w:rsidP="00497CB4">
      <w:pPr>
        <w:rPr>
          <w:sz w:val="24"/>
          <w:szCs w:val="24"/>
        </w:rPr>
      </w:pPr>
    </w:p>
    <w:p w14:paraId="2756A895" w14:textId="77777777" w:rsidR="00A27BA7" w:rsidRPr="005A6CC0" w:rsidRDefault="00EC1CD5" w:rsidP="007E1B16">
      <w:pPr>
        <w:pStyle w:val="a7"/>
        <w:ind w:firstLine="567"/>
        <w:rPr>
          <w:b/>
          <w:sz w:val="24"/>
          <w:szCs w:val="24"/>
          <w:lang w:bidi="ru-RU"/>
        </w:rPr>
      </w:pPr>
      <w:r w:rsidRPr="005A6CC0">
        <w:rPr>
          <w:b/>
          <w:sz w:val="24"/>
          <w:szCs w:val="24"/>
          <w:lang w:bidi="ru-RU"/>
        </w:rPr>
        <w:t>3.1.</w:t>
      </w:r>
      <w:r w:rsidR="00E656AC" w:rsidRPr="005A6CC0">
        <w:rPr>
          <w:b/>
          <w:sz w:val="24"/>
          <w:szCs w:val="24"/>
          <w:lang w:bidi="ru-RU"/>
        </w:rPr>
        <w:t>12</w:t>
      </w:r>
      <w:r w:rsidRPr="005A6CC0">
        <w:rPr>
          <w:b/>
          <w:sz w:val="24"/>
          <w:szCs w:val="24"/>
          <w:lang w:bidi="ru-RU"/>
        </w:rPr>
        <w:t xml:space="preserve">. </w:t>
      </w:r>
      <w:r w:rsidR="00FA1598" w:rsidRPr="005A6CC0">
        <w:rPr>
          <w:b/>
          <w:sz w:val="24"/>
          <w:szCs w:val="24"/>
          <w:lang w:bidi="ru-RU"/>
        </w:rPr>
        <w:t>Счета учета</w:t>
      </w:r>
    </w:p>
    <w:p w14:paraId="428E2855" w14:textId="77777777" w:rsidR="003F4249" w:rsidRPr="003F4249" w:rsidRDefault="003F4249" w:rsidP="003F4249">
      <w:pPr>
        <w:pStyle w:val="a7"/>
        <w:rPr>
          <w:sz w:val="24"/>
          <w:szCs w:val="24"/>
        </w:rPr>
      </w:pPr>
      <w:r w:rsidRPr="003F4249">
        <w:rPr>
          <w:sz w:val="24"/>
          <w:szCs w:val="24"/>
        </w:rPr>
        <w:t>2410 - «Основные средства», где учитывается основные средства;</w:t>
      </w:r>
    </w:p>
    <w:p w14:paraId="62AE144D" w14:textId="77777777" w:rsidR="003F4249" w:rsidRPr="003F4249" w:rsidRDefault="003F4249" w:rsidP="003F4249">
      <w:pPr>
        <w:pStyle w:val="a7"/>
        <w:rPr>
          <w:sz w:val="24"/>
          <w:szCs w:val="24"/>
        </w:rPr>
      </w:pPr>
      <w:r w:rsidRPr="003F4249">
        <w:rPr>
          <w:sz w:val="24"/>
          <w:szCs w:val="24"/>
        </w:rPr>
        <w:t>2420 - «Амортизация основных средств», где аккумулируются суммы амортизации основных средств;</w:t>
      </w:r>
    </w:p>
    <w:p w14:paraId="4B4DBC7E" w14:textId="77777777" w:rsidR="003F4249" w:rsidRPr="003F4249" w:rsidRDefault="003F4249" w:rsidP="003F4249">
      <w:pPr>
        <w:pStyle w:val="a7"/>
        <w:rPr>
          <w:sz w:val="24"/>
          <w:szCs w:val="24"/>
        </w:rPr>
      </w:pPr>
      <w:r w:rsidRPr="003F4249">
        <w:rPr>
          <w:sz w:val="24"/>
          <w:szCs w:val="24"/>
        </w:rPr>
        <w:t>2430 - «Оценочный резерв под убытки от обесценения основных средств», где учитываются оценочные резервы под убытки от обесценения основных средств;</w:t>
      </w:r>
    </w:p>
    <w:p w14:paraId="0045048B" w14:textId="77777777" w:rsidR="003F4249" w:rsidRPr="003F4249" w:rsidRDefault="003F4249" w:rsidP="003F4249">
      <w:pPr>
        <w:pStyle w:val="a7"/>
        <w:rPr>
          <w:sz w:val="24"/>
          <w:szCs w:val="24"/>
        </w:rPr>
      </w:pPr>
      <w:r w:rsidRPr="003F4249">
        <w:rPr>
          <w:sz w:val="24"/>
          <w:szCs w:val="24"/>
        </w:rPr>
        <w:t>2440 - «</w:t>
      </w:r>
      <w:r w:rsidRPr="003F4249">
        <w:rPr>
          <w:color w:val="FF0000"/>
          <w:sz w:val="24"/>
          <w:szCs w:val="24"/>
        </w:rPr>
        <w:t>Право пользования активом</w:t>
      </w:r>
      <w:r w:rsidRPr="003F4249">
        <w:rPr>
          <w:sz w:val="24"/>
          <w:szCs w:val="24"/>
        </w:rPr>
        <w:t>», где отражается стоимость права пользования арендованными активами, удовлетворяющими критериям признания основного средства;</w:t>
      </w:r>
    </w:p>
    <w:p w14:paraId="72CC0902" w14:textId="77777777" w:rsidR="003F4249" w:rsidRPr="003F4249" w:rsidRDefault="003F4249" w:rsidP="003F4249">
      <w:pPr>
        <w:pStyle w:val="a7"/>
        <w:rPr>
          <w:sz w:val="24"/>
          <w:szCs w:val="24"/>
        </w:rPr>
      </w:pPr>
      <w:r w:rsidRPr="003F4249">
        <w:rPr>
          <w:sz w:val="24"/>
          <w:szCs w:val="24"/>
        </w:rPr>
        <w:t>2450 - «Амортизация права пользования активом», где аккумулируются суммы амортизации права пользования активами;</w:t>
      </w:r>
    </w:p>
    <w:p w14:paraId="18827AA1" w14:textId="77777777" w:rsidR="003F4249" w:rsidRPr="003F4249" w:rsidRDefault="003F4249" w:rsidP="003F4249">
      <w:pPr>
        <w:pStyle w:val="a7"/>
        <w:rPr>
          <w:sz w:val="24"/>
          <w:szCs w:val="24"/>
        </w:rPr>
      </w:pPr>
      <w:r w:rsidRPr="003F4249">
        <w:rPr>
          <w:sz w:val="24"/>
          <w:szCs w:val="24"/>
        </w:rPr>
        <w:t>2460 - «Оценочный резерв под убытки от обесценения права пользования активом», где учитываются оценочные резервы под убытки от обесценения права пользования активами.</w:t>
      </w:r>
    </w:p>
    <w:p w14:paraId="60A73FBD" w14:textId="77777777" w:rsidR="00A27BA7" w:rsidRPr="005A6CC0" w:rsidRDefault="003F4249" w:rsidP="003F4249">
      <w:pPr>
        <w:pStyle w:val="ab"/>
        <w:rPr>
          <w:lang w:bidi="ru-RU"/>
        </w:rPr>
      </w:pPr>
      <w:r>
        <w:t> </w:t>
      </w:r>
      <w:r w:rsidR="00A27BA7" w:rsidRPr="005A6CC0">
        <w:rPr>
          <w:lang w:bidi="ru-RU"/>
        </w:rPr>
        <w:t>Для</w:t>
      </w:r>
      <w:r w:rsidR="00EC1CD5" w:rsidRPr="005A6CC0">
        <w:rPr>
          <w:lang w:bidi="ru-RU"/>
        </w:rPr>
        <w:t xml:space="preserve"> </w:t>
      </w:r>
      <w:r w:rsidR="00A27BA7" w:rsidRPr="005A6CC0">
        <w:rPr>
          <w:lang w:bidi="ru-RU"/>
        </w:rPr>
        <w:t>отражения в учете операций,</w:t>
      </w:r>
      <w:r w:rsidR="00A27BA7" w:rsidRPr="005A6CC0">
        <w:rPr>
          <w:lang w:bidi="ru-RU"/>
        </w:rPr>
        <w:tab/>
        <w:t>связанных</w:t>
      </w:r>
      <w:r w:rsidR="00A27BA7" w:rsidRPr="005A6CC0">
        <w:rPr>
          <w:lang w:bidi="ru-RU"/>
        </w:rPr>
        <w:tab/>
      </w:r>
      <w:r w:rsidR="00C57B98" w:rsidRPr="005A6CC0">
        <w:rPr>
          <w:lang w:bidi="ru-RU"/>
        </w:rPr>
        <w:t xml:space="preserve">   </w:t>
      </w:r>
      <w:proofErr w:type="gramStart"/>
      <w:r w:rsidR="00A27BA7" w:rsidRPr="005A6CC0">
        <w:rPr>
          <w:lang w:bidi="ru-RU"/>
        </w:rPr>
        <w:t>с</w:t>
      </w:r>
      <w:r w:rsidR="00C57B98" w:rsidRPr="005A6CC0">
        <w:rPr>
          <w:lang w:bidi="ru-RU"/>
        </w:rPr>
        <w:t xml:space="preserve">  учетом</w:t>
      </w:r>
      <w:proofErr w:type="gramEnd"/>
      <w:r w:rsidR="00C57B98" w:rsidRPr="005A6CC0">
        <w:rPr>
          <w:lang w:bidi="ru-RU"/>
        </w:rPr>
        <w:t xml:space="preserve">  по </w:t>
      </w:r>
      <w:r w:rsidR="00A27BA7" w:rsidRPr="005A6CC0">
        <w:rPr>
          <w:lang w:bidi="ru-RU"/>
        </w:rPr>
        <w:tab/>
        <w:t>основным</w:t>
      </w:r>
      <w:r w:rsidR="00EC1CD5" w:rsidRPr="005A6CC0">
        <w:rPr>
          <w:lang w:bidi="ru-RU"/>
        </w:rPr>
        <w:t xml:space="preserve"> </w:t>
      </w:r>
      <w:r w:rsidR="00A27BA7" w:rsidRPr="005A6CC0">
        <w:rPr>
          <w:lang w:bidi="ru-RU"/>
        </w:rPr>
        <w:t xml:space="preserve">средствам </w:t>
      </w:r>
      <w:r w:rsidR="001D395F">
        <w:rPr>
          <w:lang w:bidi="ru-RU"/>
        </w:rPr>
        <w:t>Предприятие</w:t>
      </w:r>
      <w:r>
        <w:rPr>
          <w:lang w:bidi="ru-RU"/>
        </w:rPr>
        <w:t xml:space="preserve"> </w:t>
      </w:r>
      <w:r w:rsidR="00A27BA7" w:rsidRPr="005A6CC0">
        <w:rPr>
          <w:lang w:bidi="ru-RU"/>
        </w:rPr>
        <w:t>применяет следующие корреспонденции счетов:</w:t>
      </w:r>
    </w:p>
    <w:p w14:paraId="0B4519EB" w14:textId="77777777" w:rsidR="00973ED8" w:rsidRPr="005A6CC0" w:rsidRDefault="00973ED8" w:rsidP="00C02E23">
      <w:pPr>
        <w:widowControl w:val="0"/>
        <w:tabs>
          <w:tab w:val="left" w:pos="1006"/>
          <w:tab w:val="left" w:pos="4424"/>
          <w:tab w:val="center" w:pos="5663"/>
          <w:tab w:val="center" w:pos="6388"/>
          <w:tab w:val="center" w:pos="7746"/>
        </w:tabs>
        <w:spacing w:line="245" w:lineRule="exact"/>
        <w:ind w:firstLine="567"/>
        <w:jc w:val="both"/>
        <w:rPr>
          <w:rFonts w:eastAsia="Times New Roman"/>
          <w:sz w:val="24"/>
          <w:szCs w:val="24"/>
          <w:lang w:eastAsia="ru-RU" w:bidi="ru-RU"/>
        </w:rPr>
      </w:pPr>
    </w:p>
    <w:tbl>
      <w:tblPr>
        <w:tblW w:w="9796" w:type="dxa"/>
        <w:tblInd w:w="93" w:type="dxa"/>
        <w:tblLook w:val="04A0" w:firstRow="1" w:lastRow="0" w:firstColumn="1" w:lastColumn="0" w:noHBand="0" w:noVBand="1"/>
      </w:tblPr>
      <w:tblGrid>
        <w:gridCol w:w="1420"/>
        <w:gridCol w:w="1300"/>
        <w:gridCol w:w="7076"/>
      </w:tblGrid>
      <w:tr w:rsidR="00973ED8" w:rsidRPr="005A6CC0" w14:paraId="6647667C" w14:textId="77777777" w:rsidTr="00273068">
        <w:trPr>
          <w:trHeight w:val="312"/>
        </w:trPr>
        <w:tc>
          <w:tcPr>
            <w:tcW w:w="1420" w:type="dxa"/>
            <w:tcBorders>
              <w:top w:val="nil"/>
              <w:left w:val="nil"/>
              <w:bottom w:val="nil"/>
              <w:right w:val="nil"/>
            </w:tcBorders>
            <w:shd w:val="clear" w:color="000000" w:fill="FFFFFF"/>
            <w:vAlign w:val="center"/>
            <w:hideMark/>
          </w:tcPr>
          <w:p w14:paraId="75000131" w14:textId="77777777" w:rsidR="00973ED8" w:rsidRPr="005A6CC0" w:rsidRDefault="00973ED8" w:rsidP="00973ED8">
            <w:pPr>
              <w:jc w:val="center"/>
              <w:rPr>
                <w:rFonts w:eastAsia="Times New Roman"/>
                <w:b/>
                <w:bCs/>
                <w:sz w:val="24"/>
                <w:szCs w:val="24"/>
                <w:lang w:eastAsia="ru-RU"/>
              </w:rPr>
            </w:pPr>
            <w:r w:rsidRPr="005A6CC0">
              <w:rPr>
                <w:rFonts w:eastAsia="Times New Roman"/>
                <w:b/>
                <w:bCs/>
                <w:sz w:val="24"/>
                <w:szCs w:val="24"/>
                <w:lang w:eastAsia="ru-RU"/>
              </w:rPr>
              <w:t>Д-т</w:t>
            </w:r>
          </w:p>
        </w:tc>
        <w:tc>
          <w:tcPr>
            <w:tcW w:w="1300" w:type="dxa"/>
            <w:tcBorders>
              <w:top w:val="nil"/>
              <w:left w:val="nil"/>
              <w:bottom w:val="nil"/>
              <w:right w:val="nil"/>
            </w:tcBorders>
            <w:shd w:val="clear" w:color="000000" w:fill="FFFFFF"/>
            <w:vAlign w:val="center"/>
            <w:hideMark/>
          </w:tcPr>
          <w:p w14:paraId="1C3AB72E" w14:textId="77777777" w:rsidR="00973ED8" w:rsidRPr="005A6CC0" w:rsidRDefault="00973ED8" w:rsidP="00973ED8">
            <w:pPr>
              <w:jc w:val="center"/>
              <w:rPr>
                <w:rFonts w:eastAsia="Times New Roman"/>
                <w:b/>
                <w:bCs/>
                <w:sz w:val="24"/>
                <w:szCs w:val="24"/>
                <w:lang w:eastAsia="ru-RU"/>
              </w:rPr>
            </w:pPr>
            <w:r w:rsidRPr="005A6CC0">
              <w:rPr>
                <w:rFonts w:eastAsia="Times New Roman"/>
                <w:b/>
                <w:bCs/>
                <w:sz w:val="24"/>
                <w:szCs w:val="24"/>
                <w:lang w:eastAsia="ru-RU"/>
              </w:rPr>
              <w:t>К-т</w:t>
            </w:r>
          </w:p>
        </w:tc>
        <w:tc>
          <w:tcPr>
            <w:tcW w:w="7076" w:type="dxa"/>
            <w:tcBorders>
              <w:top w:val="nil"/>
              <w:left w:val="nil"/>
              <w:bottom w:val="nil"/>
              <w:right w:val="nil"/>
            </w:tcBorders>
            <w:shd w:val="clear" w:color="auto" w:fill="auto"/>
            <w:noWrap/>
            <w:vAlign w:val="bottom"/>
            <w:hideMark/>
          </w:tcPr>
          <w:p w14:paraId="1392154A" w14:textId="77777777" w:rsidR="00973ED8" w:rsidRPr="005A6CC0" w:rsidRDefault="00973ED8" w:rsidP="00973ED8">
            <w:pPr>
              <w:jc w:val="center"/>
              <w:rPr>
                <w:rFonts w:eastAsia="Times New Roman"/>
                <w:b/>
                <w:bCs/>
                <w:sz w:val="24"/>
                <w:szCs w:val="24"/>
                <w:lang w:eastAsia="ru-RU"/>
              </w:rPr>
            </w:pPr>
            <w:r w:rsidRPr="005A6CC0">
              <w:rPr>
                <w:rFonts w:eastAsia="Times New Roman"/>
                <w:b/>
                <w:bCs/>
                <w:sz w:val="24"/>
                <w:szCs w:val="24"/>
                <w:lang w:eastAsia="ru-RU"/>
              </w:rPr>
              <w:t xml:space="preserve">Содержание   проводки </w:t>
            </w:r>
          </w:p>
        </w:tc>
      </w:tr>
      <w:tr w:rsidR="00973ED8" w:rsidRPr="005A6CC0" w14:paraId="677E49D2" w14:textId="77777777" w:rsidTr="00273068">
        <w:trPr>
          <w:trHeight w:val="312"/>
        </w:trPr>
        <w:tc>
          <w:tcPr>
            <w:tcW w:w="1420" w:type="dxa"/>
            <w:tcBorders>
              <w:top w:val="nil"/>
              <w:left w:val="nil"/>
              <w:bottom w:val="nil"/>
              <w:right w:val="nil"/>
            </w:tcBorders>
            <w:shd w:val="clear" w:color="auto" w:fill="auto"/>
            <w:hideMark/>
          </w:tcPr>
          <w:p w14:paraId="5C33A280"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hideMark/>
          </w:tcPr>
          <w:p w14:paraId="43EDE137"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3310</w:t>
            </w:r>
          </w:p>
        </w:tc>
        <w:tc>
          <w:tcPr>
            <w:tcW w:w="7076" w:type="dxa"/>
            <w:tcBorders>
              <w:top w:val="nil"/>
              <w:left w:val="nil"/>
              <w:bottom w:val="nil"/>
              <w:right w:val="nil"/>
            </w:tcBorders>
            <w:shd w:val="clear" w:color="auto" w:fill="auto"/>
            <w:hideMark/>
          </w:tcPr>
          <w:p w14:paraId="17E5D738"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Приобретение ОС у поставщиков</w:t>
            </w:r>
          </w:p>
        </w:tc>
      </w:tr>
      <w:tr w:rsidR="00973ED8" w:rsidRPr="005A6CC0" w14:paraId="4AF0906D" w14:textId="77777777" w:rsidTr="00273068">
        <w:trPr>
          <w:trHeight w:val="312"/>
        </w:trPr>
        <w:tc>
          <w:tcPr>
            <w:tcW w:w="1420" w:type="dxa"/>
            <w:tcBorders>
              <w:top w:val="nil"/>
              <w:left w:val="nil"/>
              <w:bottom w:val="nil"/>
              <w:right w:val="nil"/>
            </w:tcBorders>
            <w:shd w:val="clear" w:color="auto" w:fill="auto"/>
            <w:hideMark/>
          </w:tcPr>
          <w:p w14:paraId="72E2EC41"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hideMark/>
          </w:tcPr>
          <w:p w14:paraId="068E7A32"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6220</w:t>
            </w:r>
          </w:p>
        </w:tc>
        <w:tc>
          <w:tcPr>
            <w:tcW w:w="7076" w:type="dxa"/>
            <w:tcBorders>
              <w:top w:val="nil"/>
              <w:left w:val="nil"/>
              <w:bottom w:val="nil"/>
              <w:right w:val="nil"/>
            </w:tcBorders>
            <w:shd w:val="clear" w:color="auto" w:fill="auto"/>
            <w:hideMark/>
          </w:tcPr>
          <w:p w14:paraId="22F277F4"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Поступление при безвозмездной передаче</w:t>
            </w:r>
          </w:p>
        </w:tc>
      </w:tr>
      <w:tr w:rsidR="00973ED8" w:rsidRPr="005A6CC0" w14:paraId="4FB37E6D" w14:textId="77777777" w:rsidTr="00273068">
        <w:trPr>
          <w:trHeight w:val="312"/>
        </w:trPr>
        <w:tc>
          <w:tcPr>
            <w:tcW w:w="1420" w:type="dxa"/>
            <w:tcBorders>
              <w:top w:val="nil"/>
              <w:left w:val="nil"/>
              <w:bottom w:val="nil"/>
              <w:right w:val="nil"/>
            </w:tcBorders>
            <w:shd w:val="clear" w:color="auto" w:fill="auto"/>
            <w:hideMark/>
          </w:tcPr>
          <w:p w14:paraId="09E175B3"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hideMark/>
          </w:tcPr>
          <w:p w14:paraId="296D0E2C"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6280</w:t>
            </w:r>
          </w:p>
        </w:tc>
        <w:tc>
          <w:tcPr>
            <w:tcW w:w="7076" w:type="dxa"/>
            <w:tcBorders>
              <w:top w:val="nil"/>
              <w:left w:val="nil"/>
              <w:bottom w:val="nil"/>
              <w:right w:val="nil"/>
            </w:tcBorders>
            <w:shd w:val="clear" w:color="auto" w:fill="auto"/>
            <w:hideMark/>
          </w:tcPr>
          <w:p w14:paraId="57C58606"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Оприходование неучтенных ОС</w:t>
            </w:r>
          </w:p>
        </w:tc>
      </w:tr>
      <w:tr w:rsidR="00973ED8" w:rsidRPr="005A6CC0" w14:paraId="49CD6197" w14:textId="77777777" w:rsidTr="00273068">
        <w:trPr>
          <w:trHeight w:val="624"/>
        </w:trPr>
        <w:tc>
          <w:tcPr>
            <w:tcW w:w="1420" w:type="dxa"/>
            <w:tcBorders>
              <w:top w:val="nil"/>
              <w:left w:val="nil"/>
              <w:bottom w:val="nil"/>
              <w:right w:val="nil"/>
            </w:tcBorders>
            <w:shd w:val="clear" w:color="auto" w:fill="auto"/>
            <w:hideMark/>
          </w:tcPr>
          <w:p w14:paraId="34060B2B"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hideMark/>
          </w:tcPr>
          <w:p w14:paraId="66E735DA"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2933,2932</w:t>
            </w:r>
          </w:p>
        </w:tc>
        <w:tc>
          <w:tcPr>
            <w:tcW w:w="7076" w:type="dxa"/>
            <w:tcBorders>
              <w:top w:val="nil"/>
              <w:left w:val="nil"/>
              <w:bottom w:val="nil"/>
              <w:right w:val="nil"/>
            </w:tcBorders>
            <w:shd w:val="clear" w:color="auto" w:fill="auto"/>
            <w:hideMark/>
          </w:tcPr>
          <w:p w14:paraId="4F09E61A"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Отражение затрат на капитальный ремонт, модернизацию, увеличения выгод от использования</w:t>
            </w:r>
          </w:p>
        </w:tc>
      </w:tr>
      <w:tr w:rsidR="00973ED8" w:rsidRPr="005A6CC0" w14:paraId="24ECC34C" w14:textId="77777777" w:rsidTr="00273068">
        <w:trPr>
          <w:trHeight w:val="312"/>
        </w:trPr>
        <w:tc>
          <w:tcPr>
            <w:tcW w:w="1420" w:type="dxa"/>
            <w:tcBorders>
              <w:top w:val="nil"/>
              <w:left w:val="nil"/>
              <w:bottom w:val="nil"/>
              <w:right w:val="nil"/>
            </w:tcBorders>
            <w:shd w:val="clear" w:color="auto" w:fill="auto"/>
            <w:hideMark/>
          </w:tcPr>
          <w:p w14:paraId="6725B824"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7410</w:t>
            </w:r>
          </w:p>
        </w:tc>
        <w:tc>
          <w:tcPr>
            <w:tcW w:w="1300" w:type="dxa"/>
            <w:tcBorders>
              <w:top w:val="nil"/>
              <w:left w:val="nil"/>
              <w:bottom w:val="nil"/>
              <w:right w:val="nil"/>
            </w:tcBorders>
            <w:shd w:val="clear" w:color="auto" w:fill="auto"/>
            <w:hideMark/>
          </w:tcPr>
          <w:p w14:paraId="2D163890"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7076" w:type="dxa"/>
            <w:tcBorders>
              <w:top w:val="nil"/>
              <w:left w:val="nil"/>
              <w:bottom w:val="nil"/>
              <w:right w:val="nil"/>
            </w:tcBorders>
            <w:shd w:val="clear" w:color="auto" w:fill="auto"/>
            <w:hideMark/>
          </w:tcPr>
          <w:p w14:paraId="4884ACFA"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Списание ОС на балансовую стоимость при выбытии</w:t>
            </w:r>
          </w:p>
        </w:tc>
      </w:tr>
      <w:tr w:rsidR="00973ED8" w:rsidRPr="005A6CC0" w14:paraId="11163A8D" w14:textId="77777777" w:rsidTr="00273068">
        <w:trPr>
          <w:trHeight w:val="624"/>
        </w:trPr>
        <w:tc>
          <w:tcPr>
            <w:tcW w:w="1420" w:type="dxa"/>
            <w:tcBorders>
              <w:top w:val="nil"/>
              <w:left w:val="nil"/>
              <w:bottom w:val="nil"/>
              <w:right w:val="nil"/>
            </w:tcBorders>
            <w:shd w:val="clear" w:color="auto" w:fill="auto"/>
            <w:hideMark/>
          </w:tcPr>
          <w:p w14:paraId="2A0CF13C"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7210</w:t>
            </w:r>
          </w:p>
        </w:tc>
        <w:tc>
          <w:tcPr>
            <w:tcW w:w="1300" w:type="dxa"/>
            <w:tcBorders>
              <w:top w:val="nil"/>
              <w:left w:val="nil"/>
              <w:bottom w:val="nil"/>
              <w:right w:val="nil"/>
            </w:tcBorders>
            <w:shd w:val="clear" w:color="auto" w:fill="auto"/>
            <w:hideMark/>
          </w:tcPr>
          <w:p w14:paraId="4D8F4E3B"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2420</w:t>
            </w:r>
          </w:p>
        </w:tc>
        <w:tc>
          <w:tcPr>
            <w:tcW w:w="7076" w:type="dxa"/>
            <w:tcBorders>
              <w:top w:val="nil"/>
              <w:left w:val="nil"/>
              <w:bottom w:val="nil"/>
              <w:right w:val="nil"/>
            </w:tcBorders>
            <w:shd w:val="clear" w:color="auto" w:fill="auto"/>
            <w:hideMark/>
          </w:tcPr>
          <w:p w14:paraId="0DB9198F"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Начисление амортизации ОС, относимой на административные расходы</w:t>
            </w:r>
          </w:p>
        </w:tc>
      </w:tr>
      <w:tr w:rsidR="00973ED8" w:rsidRPr="005A6CC0" w14:paraId="2C0ADDFB" w14:textId="77777777" w:rsidTr="00273068">
        <w:trPr>
          <w:trHeight w:val="312"/>
        </w:trPr>
        <w:tc>
          <w:tcPr>
            <w:tcW w:w="1420" w:type="dxa"/>
            <w:tcBorders>
              <w:top w:val="nil"/>
              <w:left w:val="nil"/>
              <w:bottom w:val="nil"/>
              <w:right w:val="nil"/>
            </w:tcBorders>
            <w:shd w:val="clear" w:color="auto" w:fill="auto"/>
            <w:hideMark/>
          </w:tcPr>
          <w:p w14:paraId="1CD0DE29"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5420</w:t>
            </w:r>
          </w:p>
        </w:tc>
        <w:tc>
          <w:tcPr>
            <w:tcW w:w="1300" w:type="dxa"/>
            <w:tcBorders>
              <w:top w:val="nil"/>
              <w:left w:val="nil"/>
              <w:bottom w:val="nil"/>
              <w:right w:val="nil"/>
            </w:tcBorders>
            <w:shd w:val="clear" w:color="auto" w:fill="auto"/>
            <w:hideMark/>
          </w:tcPr>
          <w:p w14:paraId="13E78172" w14:textId="77777777" w:rsidR="00973ED8" w:rsidRPr="005A6CC0" w:rsidRDefault="00973ED8" w:rsidP="00973ED8">
            <w:pPr>
              <w:rPr>
                <w:rFonts w:eastAsia="Times New Roman"/>
                <w:sz w:val="24"/>
                <w:szCs w:val="24"/>
                <w:lang w:eastAsia="ru-RU"/>
              </w:rPr>
            </w:pPr>
            <w:proofErr w:type="gramStart"/>
            <w:r w:rsidRPr="005A6CC0">
              <w:rPr>
                <w:rFonts w:eastAsia="Times New Roman"/>
                <w:sz w:val="24"/>
                <w:szCs w:val="24"/>
                <w:lang w:eastAsia="ru-RU"/>
              </w:rPr>
              <w:t>2420,...</w:t>
            </w:r>
            <w:proofErr w:type="gramEnd"/>
          </w:p>
        </w:tc>
        <w:tc>
          <w:tcPr>
            <w:tcW w:w="7076" w:type="dxa"/>
            <w:tcBorders>
              <w:top w:val="nil"/>
              <w:left w:val="nil"/>
              <w:bottom w:val="nil"/>
              <w:right w:val="nil"/>
            </w:tcBorders>
            <w:shd w:val="clear" w:color="auto" w:fill="auto"/>
            <w:hideMark/>
          </w:tcPr>
          <w:p w14:paraId="335DAEE2"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Корректировка износа в результате дооценки ОС</w:t>
            </w:r>
          </w:p>
        </w:tc>
      </w:tr>
      <w:tr w:rsidR="00973ED8" w:rsidRPr="005A6CC0" w14:paraId="45C955EE" w14:textId="77777777" w:rsidTr="00273068">
        <w:trPr>
          <w:trHeight w:val="624"/>
        </w:trPr>
        <w:tc>
          <w:tcPr>
            <w:tcW w:w="1420" w:type="dxa"/>
            <w:tcBorders>
              <w:top w:val="nil"/>
              <w:left w:val="nil"/>
              <w:bottom w:val="nil"/>
              <w:right w:val="nil"/>
            </w:tcBorders>
            <w:shd w:val="clear" w:color="auto" w:fill="auto"/>
            <w:hideMark/>
          </w:tcPr>
          <w:p w14:paraId="37F2C3C5"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hideMark/>
          </w:tcPr>
          <w:p w14:paraId="774D3162"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5420</w:t>
            </w:r>
          </w:p>
        </w:tc>
        <w:tc>
          <w:tcPr>
            <w:tcW w:w="7076" w:type="dxa"/>
            <w:tcBorders>
              <w:top w:val="nil"/>
              <w:left w:val="nil"/>
              <w:bottom w:val="nil"/>
              <w:right w:val="nil"/>
            </w:tcBorders>
            <w:shd w:val="clear" w:color="auto" w:fill="auto"/>
            <w:hideMark/>
          </w:tcPr>
          <w:p w14:paraId="676C6E1E"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Увеличение первоначальной стоимости ОС в результате переоценки</w:t>
            </w:r>
          </w:p>
        </w:tc>
      </w:tr>
      <w:tr w:rsidR="00973ED8" w:rsidRPr="005A6CC0" w14:paraId="02CC656D" w14:textId="77777777" w:rsidTr="00273068">
        <w:trPr>
          <w:trHeight w:val="624"/>
        </w:trPr>
        <w:tc>
          <w:tcPr>
            <w:tcW w:w="1420" w:type="dxa"/>
            <w:tcBorders>
              <w:top w:val="nil"/>
              <w:left w:val="nil"/>
              <w:bottom w:val="nil"/>
              <w:right w:val="nil"/>
            </w:tcBorders>
            <w:shd w:val="clear" w:color="auto" w:fill="auto"/>
            <w:hideMark/>
          </w:tcPr>
          <w:p w14:paraId="57F26DEA"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5420</w:t>
            </w:r>
          </w:p>
        </w:tc>
        <w:tc>
          <w:tcPr>
            <w:tcW w:w="1300" w:type="dxa"/>
            <w:tcBorders>
              <w:top w:val="nil"/>
              <w:left w:val="nil"/>
              <w:bottom w:val="nil"/>
              <w:right w:val="nil"/>
            </w:tcBorders>
            <w:shd w:val="clear" w:color="auto" w:fill="auto"/>
            <w:hideMark/>
          </w:tcPr>
          <w:p w14:paraId="0A6F9DC7"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7076" w:type="dxa"/>
            <w:tcBorders>
              <w:top w:val="nil"/>
              <w:left w:val="nil"/>
              <w:bottom w:val="nil"/>
              <w:right w:val="nil"/>
            </w:tcBorders>
            <w:shd w:val="clear" w:color="auto" w:fill="auto"/>
            <w:hideMark/>
          </w:tcPr>
          <w:p w14:paraId="770480C1"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Уменьшение балансовой стоимости и снижение износа ОС в результате переоценки ОС</w:t>
            </w:r>
          </w:p>
        </w:tc>
      </w:tr>
      <w:tr w:rsidR="00973ED8" w:rsidRPr="005A6CC0" w14:paraId="18619641" w14:textId="77777777" w:rsidTr="00273068">
        <w:trPr>
          <w:trHeight w:val="624"/>
        </w:trPr>
        <w:tc>
          <w:tcPr>
            <w:tcW w:w="1420" w:type="dxa"/>
            <w:tcBorders>
              <w:top w:val="nil"/>
              <w:left w:val="nil"/>
              <w:bottom w:val="nil"/>
              <w:right w:val="nil"/>
            </w:tcBorders>
            <w:shd w:val="clear" w:color="auto" w:fill="auto"/>
            <w:hideMark/>
          </w:tcPr>
          <w:p w14:paraId="765BBD11"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hideMark/>
          </w:tcPr>
          <w:p w14:paraId="38713767"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5420</w:t>
            </w:r>
          </w:p>
        </w:tc>
        <w:tc>
          <w:tcPr>
            <w:tcW w:w="7076" w:type="dxa"/>
            <w:tcBorders>
              <w:top w:val="nil"/>
              <w:left w:val="nil"/>
              <w:bottom w:val="nil"/>
              <w:right w:val="nil"/>
            </w:tcBorders>
            <w:shd w:val="clear" w:color="auto" w:fill="auto"/>
            <w:hideMark/>
          </w:tcPr>
          <w:p w14:paraId="6A674F7E"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Увеличение балансовой стоимости ОС в результате дооценки ОС</w:t>
            </w:r>
          </w:p>
        </w:tc>
      </w:tr>
      <w:tr w:rsidR="00973ED8" w:rsidRPr="005A6CC0" w14:paraId="47E391D0" w14:textId="77777777" w:rsidTr="00273068">
        <w:trPr>
          <w:trHeight w:val="312"/>
        </w:trPr>
        <w:tc>
          <w:tcPr>
            <w:tcW w:w="1420" w:type="dxa"/>
            <w:tcBorders>
              <w:top w:val="nil"/>
              <w:left w:val="nil"/>
              <w:bottom w:val="nil"/>
              <w:right w:val="nil"/>
            </w:tcBorders>
            <w:shd w:val="clear" w:color="auto" w:fill="auto"/>
            <w:hideMark/>
          </w:tcPr>
          <w:p w14:paraId="72CDEA4A"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5420</w:t>
            </w:r>
          </w:p>
        </w:tc>
        <w:tc>
          <w:tcPr>
            <w:tcW w:w="1300" w:type="dxa"/>
            <w:tcBorders>
              <w:top w:val="nil"/>
              <w:left w:val="nil"/>
              <w:bottom w:val="nil"/>
              <w:right w:val="nil"/>
            </w:tcBorders>
            <w:shd w:val="clear" w:color="auto" w:fill="auto"/>
            <w:hideMark/>
          </w:tcPr>
          <w:p w14:paraId="60A21F4D"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5510</w:t>
            </w:r>
          </w:p>
        </w:tc>
        <w:tc>
          <w:tcPr>
            <w:tcW w:w="7076" w:type="dxa"/>
            <w:tcBorders>
              <w:top w:val="nil"/>
              <w:left w:val="nil"/>
              <w:bottom w:val="nil"/>
              <w:right w:val="nil"/>
            </w:tcBorders>
            <w:shd w:val="clear" w:color="auto" w:fill="auto"/>
            <w:hideMark/>
          </w:tcPr>
          <w:p w14:paraId="4697C814" w14:textId="77777777" w:rsidR="00973ED8" w:rsidRPr="005A6CC0" w:rsidRDefault="00973ED8" w:rsidP="00AA79B7">
            <w:pPr>
              <w:rPr>
                <w:rFonts w:eastAsia="Times New Roman"/>
                <w:sz w:val="24"/>
                <w:szCs w:val="24"/>
                <w:lang w:eastAsia="ru-RU"/>
              </w:rPr>
            </w:pPr>
            <w:r w:rsidRPr="005A6CC0">
              <w:rPr>
                <w:rFonts w:eastAsia="Times New Roman"/>
                <w:sz w:val="24"/>
                <w:szCs w:val="24"/>
                <w:lang w:eastAsia="ru-RU"/>
              </w:rPr>
              <w:t xml:space="preserve">Списание сумм дооценки по выбывшим </w:t>
            </w:r>
            <w:r w:rsidR="00AA79B7" w:rsidRPr="005A6CC0">
              <w:rPr>
                <w:rFonts w:eastAsia="Times New Roman"/>
                <w:sz w:val="24"/>
                <w:szCs w:val="24"/>
                <w:lang w:eastAsia="ru-RU"/>
              </w:rPr>
              <w:t xml:space="preserve">основным средствам </w:t>
            </w:r>
          </w:p>
        </w:tc>
      </w:tr>
      <w:tr w:rsidR="00973ED8" w:rsidRPr="005A6CC0" w14:paraId="58FE3C69" w14:textId="77777777" w:rsidTr="00273068">
        <w:trPr>
          <w:trHeight w:val="312"/>
        </w:trPr>
        <w:tc>
          <w:tcPr>
            <w:tcW w:w="1420" w:type="dxa"/>
            <w:tcBorders>
              <w:top w:val="nil"/>
              <w:left w:val="nil"/>
              <w:bottom w:val="nil"/>
              <w:right w:val="nil"/>
            </w:tcBorders>
            <w:shd w:val="clear" w:color="auto" w:fill="auto"/>
            <w:hideMark/>
          </w:tcPr>
          <w:p w14:paraId="005DBDA5"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2420</w:t>
            </w:r>
          </w:p>
        </w:tc>
        <w:tc>
          <w:tcPr>
            <w:tcW w:w="1300" w:type="dxa"/>
            <w:tcBorders>
              <w:top w:val="nil"/>
              <w:left w:val="nil"/>
              <w:bottom w:val="nil"/>
              <w:right w:val="nil"/>
            </w:tcBorders>
            <w:shd w:val="clear" w:color="auto" w:fill="auto"/>
            <w:hideMark/>
          </w:tcPr>
          <w:p w14:paraId="274117B1"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2410</w:t>
            </w:r>
          </w:p>
        </w:tc>
        <w:tc>
          <w:tcPr>
            <w:tcW w:w="7076" w:type="dxa"/>
            <w:tcBorders>
              <w:top w:val="nil"/>
              <w:left w:val="nil"/>
              <w:bottom w:val="nil"/>
              <w:right w:val="nil"/>
            </w:tcBorders>
            <w:shd w:val="clear" w:color="auto" w:fill="auto"/>
            <w:hideMark/>
          </w:tcPr>
          <w:p w14:paraId="0736B65A" w14:textId="77777777" w:rsidR="00973ED8" w:rsidRPr="005A6CC0" w:rsidRDefault="00973ED8" w:rsidP="00973ED8">
            <w:pPr>
              <w:rPr>
                <w:rFonts w:eastAsia="Times New Roman"/>
                <w:sz w:val="24"/>
                <w:szCs w:val="24"/>
                <w:lang w:eastAsia="ru-RU"/>
              </w:rPr>
            </w:pPr>
            <w:r w:rsidRPr="005A6CC0">
              <w:rPr>
                <w:rFonts w:eastAsia="Times New Roman"/>
                <w:sz w:val="24"/>
                <w:szCs w:val="24"/>
                <w:lang w:eastAsia="ru-RU"/>
              </w:rPr>
              <w:t xml:space="preserve">Списание накопленной амортизации по выбывшим </w:t>
            </w:r>
            <w:r w:rsidR="00AA79B7" w:rsidRPr="005A6CC0">
              <w:rPr>
                <w:rFonts w:eastAsia="Times New Roman"/>
                <w:sz w:val="24"/>
                <w:szCs w:val="24"/>
                <w:lang w:eastAsia="ru-RU"/>
              </w:rPr>
              <w:t xml:space="preserve">основным средствам </w:t>
            </w:r>
          </w:p>
        </w:tc>
      </w:tr>
      <w:tr w:rsidR="00B707B6" w:rsidRPr="005A6CC0" w14:paraId="71FE722A" w14:textId="77777777" w:rsidTr="00273068">
        <w:trPr>
          <w:trHeight w:val="312"/>
        </w:trPr>
        <w:tc>
          <w:tcPr>
            <w:tcW w:w="1420" w:type="dxa"/>
            <w:tcBorders>
              <w:top w:val="nil"/>
              <w:left w:val="nil"/>
              <w:bottom w:val="nil"/>
              <w:right w:val="nil"/>
            </w:tcBorders>
            <w:shd w:val="clear" w:color="auto" w:fill="auto"/>
          </w:tcPr>
          <w:p w14:paraId="2C607E4F" w14:textId="77777777" w:rsidR="00B707B6" w:rsidRPr="005A6CC0" w:rsidRDefault="00B707B6" w:rsidP="00973ED8">
            <w:pPr>
              <w:rPr>
                <w:rFonts w:eastAsia="Times New Roman"/>
                <w:sz w:val="24"/>
                <w:szCs w:val="24"/>
                <w:lang w:eastAsia="ru-RU"/>
              </w:rPr>
            </w:pPr>
            <w:r w:rsidRPr="005A6CC0">
              <w:rPr>
                <w:rFonts w:eastAsia="Times New Roman"/>
                <w:sz w:val="24"/>
                <w:szCs w:val="24"/>
                <w:lang w:eastAsia="ru-RU"/>
              </w:rPr>
              <w:t>2410</w:t>
            </w:r>
          </w:p>
        </w:tc>
        <w:tc>
          <w:tcPr>
            <w:tcW w:w="1300" w:type="dxa"/>
            <w:tcBorders>
              <w:top w:val="nil"/>
              <w:left w:val="nil"/>
              <w:bottom w:val="nil"/>
              <w:right w:val="nil"/>
            </w:tcBorders>
            <w:shd w:val="clear" w:color="auto" w:fill="auto"/>
          </w:tcPr>
          <w:p w14:paraId="0CDA6156" w14:textId="77777777" w:rsidR="00B707B6" w:rsidRPr="005A6CC0" w:rsidRDefault="00B707B6" w:rsidP="00973ED8">
            <w:pPr>
              <w:rPr>
                <w:rFonts w:eastAsia="Times New Roman"/>
                <w:sz w:val="24"/>
                <w:szCs w:val="24"/>
                <w:lang w:eastAsia="ru-RU"/>
              </w:rPr>
            </w:pPr>
            <w:r w:rsidRPr="005A6CC0">
              <w:rPr>
                <w:rFonts w:eastAsia="Times New Roman"/>
                <w:sz w:val="24"/>
                <w:szCs w:val="24"/>
                <w:lang w:eastAsia="ru-RU"/>
              </w:rPr>
              <w:t>4420</w:t>
            </w:r>
          </w:p>
        </w:tc>
        <w:tc>
          <w:tcPr>
            <w:tcW w:w="7076" w:type="dxa"/>
            <w:tcBorders>
              <w:top w:val="nil"/>
              <w:left w:val="nil"/>
              <w:bottom w:val="nil"/>
              <w:right w:val="nil"/>
            </w:tcBorders>
            <w:shd w:val="clear" w:color="auto" w:fill="auto"/>
          </w:tcPr>
          <w:p w14:paraId="30D4E268" w14:textId="77777777" w:rsidR="00B707B6" w:rsidRPr="005A6CC0" w:rsidRDefault="00B707B6" w:rsidP="00973ED8">
            <w:pPr>
              <w:rPr>
                <w:rFonts w:eastAsia="Times New Roman"/>
                <w:sz w:val="24"/>
                <w:szCs w:val="24"/>
                <w:lang w:eastAsia="ru-RU"/>
              </w:rPr>
            </w:pPr>
            <w:proofErr w:type="gramStart"/>
            <w:r w:rsidRPr="005A6CC0">
              <w:rPr>
                <w:rFonts w:eastAsia="Times New Roman"/>
                <w:sz w:val="24"/>
                <w:szCs w:val="24"/>
                <w:lang w:eastAsia="ru-RU"/>
              </w:rPr>
              <w:t>Признание  госпомощи</w:t>
            </w:r>
            <w:proofErr w:type="gramEnd"/>
            <w:r w:rsidRPr="005A6CC0">
              <w:rPr>
                <w:rFonts w:eastAsia="Times New Roman"/>
                <w:sz w:val="24"/>
                <w:szCs w:val="24"/>
                <w:lang w:eastAsia="ru-RU"/>
              </w:rPr>
              <w:t xml:space="preserve"> в составе   доходов будущих периодов</w:t>
            </w:r>
          </w:p>
        </w:tc>
      </w:tr>
      <w:tr w:rsidR="00B707B6" w:rsidRPr="005A6CC0" w14:paraId="5980B9E6" w14:textId="77777777" w:rsidTr="00273068">
        <w:trPr>
          <w:trHeight w:val="312"/>
        </w:trPr>
        <w:tc>
          <w:tcPr>
            <w:tcW w:w="1420" w:type="dxa"/>
            <w:tcBorders>
              <w:top w:val="nil"/>
              <w:left w:val="nil"/>
              <w:bottom w:val="nil"/>
              <w:right w:val="nil"/>
            </w:tcBorders>
            <w:shd w:val="clear" w:color="auto" w:fill="auto"/>
          </w:tcPr>
          <w:p w14:paraId="496EB2EA" w14:textId="77777777" w:rsidR="00B707B6" w:rsidRPr="005A6CC0" w:rsidRDefault="00B707B6" w:rsidP="00973ED8">
            <w:pPr>
              <w:rPr>
                <w:rFonts w:eastAsia="Times New Roman"/>
                <w:sz w:val="24"/>
                <w:szCs w:val="24"/>
                <w:lang w:eastAsia="ru-RU"/>
              </w:rPr>
            </w:pPr>
            <w:r w:rsidRPr="005A6CC0">
              <w:rPr>
                <w:rFonts w:eastAsia="Times New Roman"/>
                <w:sz w:val="24"/>
                <w:szCs w:val="24"/>
                <w:lang w:eastAsia="ru-RU"/>
              </w:rPr>
              <w:t>4420</w:t>
            </w:r>
          </w:p>
        </w:tc>
        <w:tc>
          <w:tcPr>
            <w:tcW w:w="1300" w:type="dxa"/>
            <w:tcBorders>
              <w:top w:val="nil"/>
              <w:left w:val="nil"/>
              <w:bottom w:val="nil"/>
              <w:right w:val="nil"/>
            </w:tcBorders>
            <w:shd w:val="clear" w:color="auto" w:fill="auto"/>
          </w:tcPr>
          <w:p w14:paraId="36D28603" w14:textId="77777777" w:rsidR="00B707B6" w:rsidRPr="005A6CC0" w:rsidRDefault="00B707B6" w:rsidP="00C57B98">
            <w:pPr>
              <w:rPr>
                <w:rFonts w:eastAsia="Times New Roman"/>
                <w:sz w:val="24"/>
                <w:szCs w:val="24"/>
                <w:lang w:eastAsia="ru-RU"/>
              </w:rPr>
            </w:pPr>
            <w:r w:rsidRPr="005A6CC0">
              <w:rPr>
                <w:rFonts w:eastAsia="Times New Roman"/>
                <w:sz w:val="24"/>
                <w:szCs w:val="24"/>
                <w:lang w:eastAsia="ru-RU"/>
              </w:rPr>
              <w:t>62</w:t>
            </w:r>
            <w:r w:rsidR="00C57B98" w:rsidRPr="005A6CC0">
              <w:rPr>
                <w:rFonts w:eastAsia="Times New Roman"/>
                <w:sz w:val="24"/>
                <w:szCs w:val="24"/>
                <w:lang w:eastAsia="ru-RU"/>
              </w:rPr>
              <w:t>30</w:t>
            </w:r>
          </w:p>
        </w:tc>
        <w:tc>
          <w:tcPr>
            <w:tcW w:w="7076" w:type="dxa"/>
            <w:tcBorders>
              <w:top w:val="nil"/>
              <w:left w:val="nil"/>
              <w:bottom w:val="nil"/>
              <w:right w:val="nil"/>
            </w:tcBorders>
            <w:shd w:val="clear" w:color="auto" w:fill="auto"/>
          </w:tcPr>
          <w:p w14:paraId="456BF41C" w14:textId="77777777" w:rsidR="00B707B6" w:rsidRPr="005A6CC0" w:rsidRDefault="00AA79B7" w:rsidP="00973ED8">
            <w:pPr>
              <w:rPr>
                <w:rFonts w:eastAsia="Times New Roman"/>
                <w:sz w:val="24"/>
                <w:szCs w:val="24"/>
                <w:lang w:eastAsia="ru-RU"/>
              </w:rPr>
            </w:pPr>
            <w:r w:rsidRPr="005A6CC0">
              <w:rPr>
                <w:rFonts w:eastAsia="Times New Roman"/>
                <w:sz w:val="24"/>
                <w:szCs w:val="24"/>
                <w:lang w:eastAsia="ru-RU"/>
              </w:rPr>
              <w:t xml:space="preserve">Доходы будущих периодов </w:t>
            </w:r>
            <w:proofErr w:type="gramStart"/>
            <w:r w:rsidRPr="005A6CC0">
              <w:rPr>
                <w:rFonts w:eastAsia="Times New Roman"/>
                <w:sz w:val="24"/>
                <w:szCs w:val="24"/>
                <w:lang w:eastAsia="ru-RU"/>
              </w:rPr>
              <w:t>-  Доходы</w:t>
            </w:r>
            <w:proofErr w:type="gramEnd"/>
            <w:r w:rsidRPr="005A6CC0">
              <w:rPr>
                <w:rFonts w:eastAsia="Times New Roman"/>
                <w:sz w:val="24"/>
                <w:szCs w:val="24"/>
                <w:lang w:eastAsia="ru-RU"/>
              </w:rPr>
              <w:t xml:space="preserve"> от государственных субсидий</w:t>
            </w:r>
          </w:p>
        </w:tc>
      </w:tr>
      <w:tr w:rsidR="00B707B6" w:rsidRPr="005A6CC0" w14:paraId="2E0442DB" w14:textId="77777777" w:rsidTr="00273068">
        <w:trPr>
          <w:trHeight w:val="312"/>
        </w:trPr>
        <w:tc>
          <w:tcPr>
            <w:tcW w:w="1420" w:type="dxa"/>
            <w:tcBorders>
              <w:top w:val="nil"/>
              <w:left w:val="nil"/>
              <w:bottom w:val="nil"/>
              <w:right w:val="nil"/>
            </w:tcBorders>
            <w:shd w:val="clear" w:color="auto" w:fill="auto"/>
          </w:tcPr>
          <w:p w14:paraId="3A68A3B1" w14:textId="77777777" w:rsidR="00B707B6" w:rsidRPr="005A6CC0" w:rsidRDefault="00C57B98" w:rsidP="00973ED8">
            <w:pPr>
              <w:rPr>
                <w:rFonts w:eastAsia="Times New Roman"/>
                <w:sz w:val="24"/>
                <w:szCs w:val="24"/>
                <w:lang w:eastAsia="ru-RU"/>
              </w:rPr>
            </w:pPr>
            <w:r w:rsidRPr="005A6CC0">
              <w:rPr>
                <w:rFonts w:eastAsia="Times New Roman"/>
                <w:sz w:val="24"/>
                <w:szCs w:val="24"/>
                <w:lang w:eastAsia="ru-RU"/>
              </w:rPr>
              <w:t>6230</w:t>
            </w:r>
          </w:p>
        </w:tc>
        <w:tc>
          <w:tcPr>
            <w:tcW w:w="1300" w:type="dxa"/>
            <w:tcBorders>
              <w:top w:val="nil"/>
              <w:left w:val="nil"/>
              <w:bottom w:val="nil"/>
              <w:right w:val="nil"/>
            </w:tcBorders>
            <w:shd w:val="clear" w:color="auto" w:fill="auto"/>
          </w:tcPr>
          <w:p w14:paraId="5B5C8FCC" w14:textId="77777777" w:rsidR="00B707B6" w:rsidRPr="005A6CC0" w:rsidRDefault="00C57B98" w:rsidP="00973ED8">
            <w:pPr>
              <w:rPr>
                <w:rFonts w:eastAsia="Times New Roman"/>
                <w:sz w:val="24"/>
                <w:szCs w:val="24"/>
                <w:lang w:eastAsia="ru-RU"/>
              </w:rPr>
            </w:pPr>
            <w:r w:rsidRPr="005A6CC0">
              <w:rPr>
                <w:rFonts w:eastAsia="Times New Roman"/>
                <w:sz w:val="24"/>
                <w:szCs w:val="24"/>
                <w:lang w:eastAsia="ru-RU"/>
              </w:rPr>
              <w:t>5610</w:t>
            </w:r>
          </w:p>
        </w:tc>
        <w:tc>
          <w:tcPr>
            <w:tcW w:w="7076" w:type="dxa"/>
            <w:tcBorders>
              <w:top w:val="nil"/>
              <w:left w:val="nil"/>
              <w:bottom w:val="nil"/>
              <w:right w:val="nil"/>
            </w:tcBorders>
            <w:shd w:val="clear" w:color="auto" w:fill="auto"/>
          </w:tcPr>
          <w:p w14:paraId="09055E6D" w14:textId="77777777" w:rsidR="00B707B6" w:rsidRPr="005A6CC0" w:rsidRDefault="00C57B98" w:rsidP="0074614A">
            <w:pPr>
              <w:rPr>
                <w:rFonts w:eastAsia="Times New Roman"/>
                <w:sz w:val="24"/>
                <w:szCs w:val="24"/>
                <w:lang w:eastAsia="ru-RU"/>
              </w:rPr>
            </w:pPr>
            <w:proofErr w:type="gramStart"/>
            <w:r w:rsidRPr="005A6CC0">
              <w:rPr>
                <w:rFonts w:eastAsia="Times New Roman"/>
                <w:sz w:val="24"/>
                <w:szCs w:val="24"/>
                <w:lang w:eastAsia="ru-RU"/>
              </w:rPr>
              <w:t xml:space="preserve">Формирование  </w:t>
            </w:r>
            <w:r w:rsidR="0074614A" w:rsidRPr="005A6CC0">
              <w:rPr>
                <w:rFonts w:eastAsia="Times New Roman"/>
                <w:sz w:val="24"/>
                <w:szCs w:val="24"/>
                <w:lang w:eastAsia="ru-RU"/>
              </w:rPr>
              <w:t>счета</w:t>
            </w:r>
            <w:proofErr w:type="gramEnd"/>
            <w:r w:rsidR="0074614A" w:rsidRPr="005A6CC0">
              <w:rPr>
                <w:rFonts w:eastAsia="Times New Roman"/>
                <w:sz w:val="24"/>
                <w:szCs w:val="24"/>
                <w:lang w:eastAsia="ru-RU"/>
              </w:rPr>
              <w:t xml:space="preserve">  </w:t>
            </w:r>
            <w:r w:rsidRPr="005A6CC0">
              <w:rPr>
                <w:rFonts w:eastAsia="Times New Roman"/>
                <w:sz w:val="24"/>
                <w:szCs w:val="24"/>
                <w:lang w:eastAsia="ru-RU"/>
              </w:rPr>
              <w:t xml:space="preserve"> </w:t>
            </w:r>
            <w:r w:rsidR="0074614A" w:rsidRPr="005A6CC0">
              <w:rPr>
                <w:rFonts w:eastAsia="Times New Roman"/>
                <w:sz w:val="24"/>
                <w:szCs w:val="24"/>
                <w:lang w:eastAsia="ru-RU"/>
              </w:rPr>
              <w:t>Итоговая прибыл</w:t>
            </w:r>
            <w:r w:rsidR="00AA79B7" w:rsidRPr="005A6CC0">
              <w:rPr>
                <w:rFonts w:eastAsia="Times New Roman"/>
                <w:sz w:val="24"/>
                <w:szCs w:val="24"/>
                <w:lang w:eastAsia="ru-RU"/>
              </w:rPr>
              <w:t>ь -</w:t>
            </w:r>
            <w:r w:rsidR="0074614A" w:rsidRPr="005A6CC0">
              <w:rPr>
                <w:rFonts w:eastAsia="Times New Roman"/>
                <w:sz w:val="24"/>
                <w:szCs w:val="24"/>
                <w:lang w:eastAsia="ru-RU"/>
              </w:rPr>
              <w:t xml:space="preserve"> итоговый убыток</w:t>
            </w:r>
          </w:p>
        </w:tc>
      </w:tr>
    </w:tbl>
    <w:p w14:paraId="74859B6E" w14:textId="77777777" w:rsidR="00973ED8" w:rsidRPr="005A6CC0" w:rsidRDefault="00973ED8" w:rsidP="00C02E23">
      <w:pPr>
        <w:widowControl w:val="0"/>
        <w:tabs>
          <w:tab w:val="left" w:pos="1006"/>
          <w:tab w:val="left" w:pos="4424"/>
          <w:tab w:val="center" w:pos="5663"/>
          <w:tab w:val="center" w:pos="6388"/>
          <w:tab w:val="center" w:pos="7746"/>
        </w:tabs>
        <w:spacing w:line="245" w:lineRule="exact"/>
        <w:ind w:firstLine="567"/>
        <w:jc w:val="both"/>
        <w:rPr>
          <w:rFonts w:eastAsia="Times New Roman"/>
          <w:sz w:val="24"/>
          <w:szCs w:val="24"/>
          <w:lang w:eastAsia="ru-RU" w:bidi="ru-RU"/>
        </w:rPr>
      </w:pPr>
    </w:p>
    <w:p w14:paraId="44A8BCED" w14:textId="77777777" w:rsidR="00624AB9" w:rsidRDefault="00624AB9" w:rsidP="00C02E23">
      <w:pPr>
        <w:ind w:firstLine="567"/>
        <w:jc w:val="both"/>
        <w:rPr>
          <w:rFonts w:eastAsia="Times New Roman"/>
          <w:b/>
          <w:sz w:val="24"/>
          <w:szCs w:val="24"/>
        </w:rPr>
      </w:pPr>
    </w:p>
    <w:p w14:paraId="1864B494" w14:textId="77777777" w:rsidR="00FA1598" w:rsidRPr="005A6CC0" w:rsidRDefault="00A27BA7" w:rsidP="00C02E23">
      <w:pPr>
        <w:ind w:firstLine="567"/>
        <w:jc w:val="both"/>
        <w:rPr>
          <w:rFonts w:eastAsia="Times New Roman"/>
          <w:b/>
          <w:sz w:val="24"/>
          <w:szCs w:val="24"/>
        </w:rPr>
      </w:pPr>
      <w:r w:rsidRPr="005A6CC0">
        <w:rPr>
          <w:rFonts w:eastAsia="Times New Roman"/>
          <w:b/>
          <w:sz w:val="24"/>
          <w:szCs w:val="24"/>
        </w:rPr>
        <w:t>3.1.</w:t>
      </w:r>
      <w:r w:rsidR="000A61E8" w:rsidRPr="005A6CC0">
        <w:rPr>
          <w:rFonts w:eastAsia="Times New Roman"/>
          <w:b/>
          <w:sz w:val="24"/>
          <w:szCs w:val="24"/>
        </w:rPr>
        <w:t>1</w:t>
      </w:r>
      <w:r w:rsidR="00E656AC" w:rsidRPr="005A6CC0">
        <w:rPr>
          <w:rFonts w:eastAsia="Times New Roman"/>
          <w:b/>
          <w:sz w:val="24"/>
          <w:szCs w:val="24"/>
        </w:rPr>
        <w:t>3</w:t>
      </w:r>
      <w:r w:rsidRPr="005A6CC0">
        <w:rPr>
          <w:rFonts w:eastAsia="Times New Roman"/>
          <w:b/>
          <w:sz w:val="24"/>
          <w:szCs w:val="24"/>
        </w:rPr>
        <w:t xml:space="preserve">. Раскрытие информации </w:t>
      </w:r>
    </w:p>
    <w:p w14:paraId="6A705B7E"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3.1.</w:t>
      </w:r>
      <w:r w:rsidR="00352523" w:rsidRPr="005A6CC0">
        <w:rPr>
          <w:rFonts w:eastAsia="Times New Roman"/>
          <w:sz w:val="24"/>
          <w:szCs w:val="24"/>
        </w:rPr>
        <w:t>1</w:t>
      </w:r>
      <w:r w:rsidR="00E656AC" w:rsidRPr="005A6CC0">
        <w:rPr>
          <w:rFonts w:eastAsia="Times New Roman"/>
          <w:sz w:val="24"/>
          <w:szCs w:val="24"/>
        </w:rPr>
        <w:t>3</w:t>
      </w:r>
      <w:r w:rsidRPr="005A6CC0">
        <w:rPr>
          <w:rFonts w:eastAsia="Times New Roman"/>
          <w:sz w:val="24"/>
          <w:szCs w:val="24"/>
        </w:rPr>
        <w:t>.1. В финансовой отчетности должна раскрываться следующая информация для каждого вида основных средств:</w:t>
      </w:r>
    </w:p>
    <w:p w14:paraId="7372E6C8"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основы оценки валовой балансовой стоимости;</w:t>
      </w:r>
    </w:p>
    <w:p w14:paraId="1A0C8A15"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используемые методы начисления амортизации;</w:t>
      </w:r>
    </w:p>
    <w:p w14:paraId="6E1A122E"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применяемые сроки полезной службы или нормы амортизации;</w:t>
      </w:r>
    </w:p>
    <w:p w14:paraId="793864A5"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валовая балансовая стоимость и накопленная амортизация (в совокупности с накопленными убытками от обесценения) на начало и конец периода;</w:t>
      </w:r>
    </w:p>
    <w:p w14:paraId="037A0A8D" w14:textId="77777777" w:rsidR="00A27BA7" w:rsidRPr="005A6CC0" w:rsidRDefault="00A27BA7" w:rsidP="000A61E8">
      <w:pPr>
        <w:ind w:left="567"/>
        <w:jc w:val="both"/>
        <w:rPr>
          <w:rFonts w:eastAsia="Times New Roman"/>
          <w:sz w:val="24"/>
          <w:szCs w:val="24"/>
        </w:rPr>
      </w:pPr>
      <w:r w:rsidRPr="005A6CC0">
        <w:rPr>
          <w:rFonts w:eastAsia="Times New Roman"/>
          <w:sz w:val="24"/>
          <w:szCs w:val="24"/>
        </w:rPr>
        <w:t>3.1.</w:t>
      </w:r>
      <w:r w:rsidR="00352523" w:rsidRPr="005A6CC0">
        <w:rPr>
          <w:rFonts w:eastAsia="Times New Roman"/>
          <w:sz w:val="24"/>
          <w:szCs w:val="24"/>
        </w:rPr>
        <w:t>1</w:t>
      </w:r>
      <w:r w:rsidR="00E656AC" w:rsidRPr="005A6CC0">
        <w:rPr>
          <w:rFonts w:eastAsia="Times New Roman"/>
          <w:sz w:val="24"/>
          <w:szCs w:val="24"/>
        </w:rPr>
        <w:t>3</w:t>
      </w:r>
      <w:r w:rsidRPr="005A6CC0">
        <w:rPr>
          <w:rFonts w:eastAsia="Times New Roman"/>
          <w:sz w:val="24"/>
          <w:szCs w:val="24"/>
        </w:rPr>
        <w:t>.2. Финансовая отчетность также в обязательном порядке должна раскрывать:</w:t>
      </w:r>
    </w:p>
    <w:p w14:paraId="7BF37964"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 xml:space="preserve">наличие и степень ограничений </w:t>
      </w:r>
      <w:proofErr w:type="gramStart"/>
      <w:r w:rsidRPr="005A6CC0">
        <w:rPr>
          <w:rFonts w:eastAsia="Times New Roman"/>
          <w:sz w:val="24"/>
          <w:szCs w:val="24"/>
        </w:rPr>
        <w:t>прав  собственности</w:t>
      </w:r>
      <w:proofErr w:type="gramEnd"/>
      <w:r w:rsidRPr="005A6CC0">
        <w:rPr>
          <w:rFonts w:eastAsia="Times New Roman"/>
          <w:sz w:val="24"/>
          <w:szCs w:val="24"/>
        </w:rPr>
        <w:t xml:space="preserve"> и стоимость основных средств, переданных в залог в обеспечение обязательств;</w:t>
      </w:r>
    </w:p>
    <w:p w14:paraId="4684FE0B"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сумму затрат, признанных в балансовой стоимости объекта основных средств в ходе его сооружения;</w:t>
      </w:r>
    </w:p>
    <w:p w14:paraId="7712CAA1" w14:textId="77777777" w:rsidR="00A27BA7" w:rsidRPr="005A6CC0"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сумму договорных обязанностей по приобретению основных средств;</w:t>
      </w:r>
    </w:p>
    <w:p w14:paraId="26F46C24" w14:textId="77777777" w:rsidR="00A27BA7" w:rsidRDefault="00A27BA7" w:rsidP="00374C75">
      <w:pPr>
        <w:numPr>
          <w:ilvl w:val="0"/>
          <w:numId w:val="71"/>
        </w:numPr>
        <w:ind w:left="0" w:firstLine="567"/>
        <w:jc w:val="both"/>
        <w:rPr>
          <w:rFonts w:eastAsia="Times New Roman"/>
          <w:sz w:val="24"/>
          <w:szCs w:val="24"/>
        </w:rPr>
      </w:pPr>
      <w:r w:rsidRPr="005A6CC0">
        <w:rPr>
          <w:rFonts w:eastAsia="Times New Roman"/>
          <w:sz w:val="24"/>
          <w:szCs w:val="24"/>
        </w:rPr>
        <w:t>величину компенсации, представленной третьими сторонами в связи с обесценением, утратой или передачей объектов основных средств, и включенной в прибыль или убыток, если она не раскрывается в отчете о совокупном доходе.</w:t>
      </w:r>
    </w:p>
    <w:p w14:paraId="09E5590E" w14:textId="77777777" w:rsidR="003F4249" w:rsidRPr="005A6CC0" w:rsidRDefault="003F4249" w:rsidP="00374C75">
      <w:pPr>
        <w:numPr>
          <w:ilvl w:val="0"/>
          <w:numId w:val="71"/>
        </w:numPr>
        <w:ind w:left="0" w:firstLine="567"/>
        <w:jc w:val="both"/>
        <w:rPr>
          <w:rFonts w:eastAsia="Times New Roman"/>
          <w:sz w:val="24"/>
          <w:szCs w:val="24"/>
        </w:rPr>
      </w:pPr>
    </w:p>
    <w:p w14:paraId="3E961580" w14:textId="77777777" w:rsidR="0066718A" w:rsidRPr="005A6CC0" w:rsidRDefault="0066718A" w:rsidP="0066718A">
      <w:pPr>
        <w:jc w:val="both"/>
        <w:rPr>
          <w:rFonts w:eastAsia="Times New Roman"/>
          <w:sz w:val="24"/>
          <w:szCs w:val="24"/>
        </w:rPr>
      </w:pPr>
    </w:p>
    <w:tbl>
      <w:tblPr>
        <w:tblW w:w="9639" w:type="dxa"/>
        <w:tblInd w:w="108" w:type="dxa"/>
        <w:tblLook w:val="01E0" w:firstRow="1" w:lastRow="1" w:firstColumn="1" w:lastColumn="1" w:noHBand="0" w:noVBand="0"/>
      </w:tblPr>
      <w:tblGrid>
        <w:gridCol w:w="485"/>
        <w:gridCol w:w="4760"/>
        <w:gridCol w:w="4394"/>
      </w:tblGrid>
      <w:tr w:rsidR="00EC1CD5" w:rsidRPr="005A6CC0" w14:paraId="6F3F32D9" w14:textId="77777777" w:rsidTr="00CD4405">
        <w:trPr>
          <w:trHeight w:val="266"/>
        </w:trPr>
        <w:tc>
          <w:tcPr>
            <w:tcW w:w="0" w:type="auto"/>
          </w:tcPr>
          <w:p w14:paraId="1EC397CF" w14:textId="77777777" w:rsidR="00EC1CD5" w:rsidRPr="005A6CC0" w:rsidRDefault="00EC1CD5" w:rsidP="00C02E23">
            <w:pPr>
              <w:ind w:left="-108" w:firstLine="108"/>
              <w:jc w:val="center"/>
              <w:rPr>
                <w:rFonts w:eastAsia="Times New Roman"/>
                <w:b/>
                <w:sz w:val="24"/>
                <w:szCs w:val="24"/>
              </w:rPr>
            </w:pPr>
            <w:r w:rsidRPr="005A6CC0">
              <w:rPr>
                <w:rFonts w:eastAsia="Times New Roman"/>
                <w:b/>
                <w:sz w:val="24"/>
                <w:szCs w:val="24"/>
              </w:rPr>
              <w:t>№</w:t>
            </w:r>
          </w:p>
        </w:tc>
        <w:tc>
          <w:tcPr>
            <w:tcW w:w="4760" w:type="dxa"/>
            <w:vAlign w:val="center"/>
          </w:tcPr>
          <w:p w14:paraId="50A39E8A" w14:textId="77777777" w:rsidR="00EC1CD5" w:rsidRPr="005A6CC0" w:rsidRDefault="00EC1CD5" w:rsidP="00C02E23">
            <w:pPr>
              <w:jc w:val="center"/>
              <w:rPr>
                <w:rFonts w:eastAsia="Times New Roman"/>
                <w:b/>
                <w:sz w:val="24"/>
                <w:szCs w:val="24"/>
              </w:rPr>
            </w:pPr>
            <w:r w:rsidRPr="005A6CC0">
              <w:rPr>
                <w:rFonts w:eastAsia="Times New Roman"/>
                <w:b/>
                <w:sz w:val="24"/>
                <w:szCs w:val="24"/>
              </w:rPr>
              <w:t>ОСНОВНЫЕ СРЕДСТВА</w:t>
            </w:r>
          </w:p>
        </w:tc>
        <w:tc>
          <w:tcPr>
            <w:tcW w:w="4394" w:type="dxa"/>
            <w:vAlign w:val="center"/>
          </w:tcPr>
          <w:p w14:paraId="3005F2C5" w14:textId="77777777" w:rsidR="00D54690" w:rsidRPr="005A6CC0" w:rsidRDefault="00EC1CD5" w:rsidP="00D54690">
            <w:pPr>
              <w:jc w:val="center"/>
              <w:rPr>
                <w:rFonts w:eastAsia="Times New Roman"/>
                <w:b/>
                <w:sz w:val="24"/>
                <w:szCs w:val="24"/>
              </w:rPr>
            </w:pPr>
            <w:r w:rsidRPr="005A6CC0">
              <w:rPr>
                <w:rFonts w:eastAsia="Times New Roman"/>
                <w:b/>
                <w:sz w:val="24"/>
                <w:szCs w:val="24"/>
              </w:rPr>
              <w:t>ДОКУМЕНТ</w:t>
            </w:r>
          </w:p>
        </w:tc>
      </w:tr>
      <w:tr w:rsidR="00EC1CD5" w:rsidRPr="005A6CC0" w14:paraId="2DB1446E" w14:textId="77777777" w:rsidTr="00CD4405">
        <w:trPr>
          <w:trHeight w:val="266"/>
        </w:trPr>
        <w:tc>
          <w:tcPr>
            <w:tcW w:w="0" w:type="auto"/>
            <w:vAlign w:val="center"/>
          </w:tcPr>
          <w:p w14:paraId="668EB361" w14:textId="77777777" w:rsidR="00EC1CD5" w:rsidRPr="005A6CC0" w:rsidRDefault="00EC1CD5" w:rsidP="00C02E23">
            <w:pPr>
              <w:jc w:val="center"/>
              <w:rPr>
                <w:rFonts w:eastAsia="Times New Roman"/>
                <w:sz w:val="24"/>
                <w:szCs w:val="24"/>
                <w:lang w:val="en-US"/>
              </w:rPr>
            </w:pPr>
            <w:r w:rsidRPr="005A6CC0">
              <w:rPr>
                <w:rFonts w:eastAsia="Times New Roman"/>
                <w:sz w:val="24"/>
                <w:szCs w:val="24"/>
                <w:lang w:val="en-US"/>
              </w:rPr>
              <w:t>1</w:t>
            </w:r>
          </w:p>
        </w:tc>
        <w:tc>
          <w:tcPr>
            <w:tcW w:w="4760" w:type="dxa"/>
            <w:vAlign w:val="center"/>
          </w:tcPr>
          <w:p w14:paraId="0B847685" w14:textId="77777777" w:rsidR="00EC1CD5" w:rsidRPr="005A6CC0" w:rsidRDefault="00EC1CD5" w:rsidP="00C02E23">
            <w:pPr>
              <w:rPr>
                <w:rFonts w:eastAsia="Times New Roman"/>
                <w:sz w:val="24"/>
                <w:szCs w:val="24"/>
                <w:lang w:val="en-US"/>
              </w:rPr>
            </w:pPr>
            <w:proofErr w:type="spellStart"/>
            <w:r w:rsidRPr="005A6CC0">
              <w:rPr>
                <w:rFonts w:eastAsia="Times New Roman"/>
                <w:sz w:val="24"/>
                <w:szCs w:val="24"/>
                <w:lang w:val="en-US"/>
              </w:rPr>
              <w:t>Первоначальное</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признание</w:t>
            </w:r>
            <w:proofErr w:type="spellEnd"/>
            <w:r w:rsidRPr="005A6CC0">
              <w:rPr>
                <w:rFonts w:eastAsia="Times New Roman"/>
                <w:sz w:val="24"/>
                <w:szCs w:val="24"/>
                <w:lang w:val="en-US"/>
              </w:rPr>
              <w:t xml:space="preserve"> и </w:t>
            </w:r>
            <w:proofErr w:type="spellStart"/>
            <w:r w:rsidRPr="005A6CC0">
              <w:rPr>
                <w:rFonts w:eastAsia="Times New Roman"/>
                <w:sz w:val="24"/>
                <w:szCs w:val="24"/>
                <w:lang w:val="en-US"/>
              </w:rPr>
              <w:t>оценка</w:t>
            </w:r>
            <w:proofErr w:type="spellEnd"/>
          </w:p>
        </w:tc>
        <w:tc>
          <w:tcPr>
            <w:tcW w:w="4394" w:type="dxa"/>
          </w:tcPr>
          <w:p w14:paraId="73C37D77" w14:textId="77777777" w:rsidR="00EC1CD5" w:rsidRPr="005A6CC0" w:rsidRDefault="00EC1CD5" w:rsidP="00C02E23">
            <w:pP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16</w:t>
            </w:r>
            <w:r w:rsidRPr="005A6CC0">
              <w:rPr>
                <w:rFonts w:eastAsia="Times New Roman"/>
                <w:sz w:val="24"/>
                <w:szCs w:val="24"/>
              </w:rPr>
              <w:t>,</w:t>
            </w:r>
            <w:r w:rsidRPr="005A6CC0">
              <w:rPr>
                <w:rFonts w:eastAsia="Times New Roman"/>
                <w:sz w:val="24"/>
                <w:szCs w:val="24"/>
                <w:lang w:val="en-US"/>
              </w:rPr>
              <w:t xml:space="preserve"> п.7-п.28</w:t>
            </w:r>
          </w:p>
        </w:tc>
      </w:tr>
      <w:tr w:rsidR="00EC1CD5" w:rsidRPr="005A6CC0" w14:paraId="41168E0B" w14:textId="77777777" w:rsidTr="00CD4405">
        <w:trPr>
          <w:trHeight w:val="266"/>
        </w:trPr>
        <w:tc>
          <w:tcPr>
            <w:tcW w:w="0" w:type="auto"/>
            <w:vAlign w:val="center"/>
          </w:tcPr>
          <w:p w14:paraId="049AEFBB" w14:textId="77777777" w:rsidR="00EC1CD5" w:rsidRPr="005A6CC0" w:rsidRDefault="00EC1CD5" w:rsidP="00C02E23">
            <w:pPr>
              <w:jc w:val="center"/>
              <w:rPr>
                <w:rFonts w:eastAsia="Times New Roman"/>
                <w:sz w:val="24"/>
                <w:szCs w:val="24"/>
                <w:lang w:val="en-US"/>
              </w:rPr>
            </w:pPr>
            <w:r w:rsidRPr="005A6CC0">
              <w:rPr>
                <w:rFonts w:eastAsia="Times New Roman"/>
                <w:sz w:val="24"/>
                <w:szCs w:val="24"/>
              </w:rPr>
              <w:t>2</w:t>
            </w:r>
          </w:p>
        </w:tc>
        <w:tc>
          <w:tcPr>
            <w:tcW w:w="4760" w:type="dxa"/>
            <w:vAlign w:val="center"/>
          </w:tcPr>
          <w:p w14:paraId="46EB7C26" w14:textId="77777777" w:rsidR="00EC1CD5" w:rsidRPr="005A6CC0" w:rsidRDefault="00EC1CD5" w:rsidP="00C02E23">
            <w:pPr>
              <w:rPr>
                <w:rFonts w:eastAsia="Times New Roman"/>
                <w:sz w:val="24"/>
                <w:szCs w:val="24"/>
                <w:lang w:val="en-US"/>
              </w:rPr>
            </w:pPr>
            <w:proofErr w:type="spellStart"/>
            <w:r w:rsidRPr="005A6CC0">
              <w:rPr>
                <w:rFonts w:eastAsia="Times New Roman"/>
                <w:sz w:val="24"/>
                <w:szCs w:val="24"/>
                <w:lang w:val="en-US"/>
              </w:rPr>
              <w:t>Классификация</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основных</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средств</w:t>
            </w:r>
            <w:proofErr w:type="spellEnd"/>
          </w:p>
        </w:tc>
        <w:tc>
          <w:tcPr>
            <w:tcW w:w="4394" w:type="dxa"/>
          </w:tcPr>
          <w:p w14:paraId="5306A5E1" w14:textId="77777777" w:rsidR="00EC1CD5" w:rsidRPr="005A6CC0" w:rsidRDefault="00EC1CD5" w:rsidP="00C02E23">
            <w:pP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16, п.37</w:t>
            </w:r>
          </w:p>
        </w:tc>
      </w:tr>
      <w:tr w:rsidR="00EC1CD5" w:rsidRPr="005A6CC0" w14:paraId="44DF2CFB" w14:textId="77777777" w:rsidTr="00CD4405">
        <w:trPr>
          <w:trHeight w:val="266"/>
        </w:trPr>
        <w:tc>
          <w:tcPr>
            <w:tcW w:w="0" w:type="auto"/>
            <w:vAlign w:val="center"/>
          </w:tcPr>
          <w:p w14:paraId="195405A7" w14:textId="77777777" w:rsidR="00EC1CD5" w:rsidRPr="005A6CC0" w:rsidRDefault="00EC1CD5" w:rsidP="00C02E23">
            <w:pPr>
              <w:jc w:val="center"/>
              <w:rPr>
                <w:rFonts w:eastAsia="Times New Roman"/>
                <w:sz w:val="24"/>
                <w:szCs w:val="24"/>
                <w:lang w:val="en-US"/>
              </w:rPr>
            </w:pPr>
            <w:r w:rsidRPr="005A6CC0">
              <w:rPr>
                <w:rFonts w:eastAsia="Times New Roman"/>
                <w:sz w:val="24"/>
                <w:szCs w:val="24"/>
              </w:rPr>
              <w:t>3</w:t>
            </w:r>
          </w:p>
        </w:tc>
        <w:tc>
          <w:tcPr>
            <w:tcW w:w="4760" w:type="dxa"/>
            <w:vAlign w:val="center"/>
          </w:tcPr>
          <w:p w14:paraId="4769A059" w14:textId="77777777" w:rsidR="00EC1CD5" w:rsidRPr="005A6CC0" w:rsidRDefault="00EC1CD5" w:rsidP="00C02E23">
            <w:pPr>
              <w:rPr>
                <w:rFonts w:eastAsia="Times New Roman"/>
                <w:sz w:val="24"/>
                <w:szCs w:val="24"/>
              </w:rPr>
            </w:pPr>
            <w:r w:rsidRPr="005A6CC0">
              <w:rPr>
                <w:rFonts w:eastAsia="Times New Roman"/>
                <w:sz w:val="24"/>
                <w:szCs w:val="24"/>
              </w:rPr>
              <w:t>Последующее признание и оценка основных средств</w:t>
            </w:r>
          </w:p>
        </w:tc>
        <w:tc>
          <w:tcPr>
            <w:tcW w:w="4394" w:type="dxa"/>
          </w:tcPr>
          <w:p w14:paraId="3A395784" w14:textId="77777777" w:rsidR="00EC1CD5" w:rsidRPr="005A6CC0" w:rsidRDefault="00EC1CD5" w:rsidP="00C02E23">
            <w:pPr>
              <w:rPr>
                <w:rFonts w:eastAsia="Times New Roman"/>
                <w:sz w:val="24"/>
                <w:szCs w:val="24"/>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16</w:t>
            </w:r>
            <w:r w:rsidRPr="005A6CC0">
              <w:rPr>
                <w:rFonts w:eastAsia="Times New Roman"/>
                <w:sz w:val="24"/>
                <w:szCs w:val="24"/>
              </w:rPr>
              <w:t>,</w:t>
            </w:r>
            <w:r w:rsidRPr="005A6CC0">
              <w:rPr>
                <w:rFonts w:eastAsia="Times New Roman"/>
                <w:sz w:val="24"/>
                <w:szCs w:val="24"/>
                <w:lang w:val="en-US"/>
              </w:rPr>
              <w:t xml:space="preserve"> п.29 - п.</w:t>
            </w:r>
            <w:r w:rsidRPr="005A6CC0">
              <w:rPr>
                <w:rFonts w:eastAsia="Times New Roman"/>
                <w:sz w:val="24"/>
                <w:szCs w:val="24"/>
              </w:rPr>
              <w:t>42</w:t>
            </w:r>
          </w:p>
        </w:tc>
      </w:tr>
      <w:tr w:rsidR="00EC1CD5" w:rsidRPr="005A6CC0" w14:paraId="3C591A92" w14:textId="77777777" w:rsidTr="00CD4405">
        <w:trPr>
          <w:trHeight w:val="266"/>
        </w:trPr>
        <w:tc>
          <w:tcPr>
            <w:tcW w:w="0" w:type="auto"/>
            <w:vAlign w:val="center"/>
          </w:tcPr>
          <w:p w14:paraId="40CD84B5" w14:textId="77777777" w:rsidR="00EC1CD5" w:rsidRPr="005A6CC0" w:rsidRDefault="00EC1CD5" w:rsidP="00C02E23">
            <w:pPr>
              <w:jc w:val="center"/>
              <w:rPr>
                <w:rFonts w:eastAsia="Times New Roman"/>
                <w:sz w:val="24"/>
                <w:szCs w:val="24"/>
              </w:rPr>
            </w:pPr>
            <w:r w:rsidRPr="005A6CC0">
              <w:rPr>
                <w:rFonts w:eastAsia="Times New Roman"/>
                <w:sz w:val="24"/>
                <w:szCs w:val="24"/>
              </w:rPr>
              <w:t>4</w:t>
            </w:r>
          </w:p>
        </w:tc>
        <w:tc>
          <w:tcPr>
            <w:tcW w:w="4760" w:type="dxa"/>
            <w:vAlign w:val="center"/>
          </w:tcPr>
          <w:p w14:paraId="2768E055" w14:textId="77777777" w:rsidR="00EC1CD5" w:rsidRPr="005A6CC0" w:rsidRDefault="00EC1CD5" w:rsidP="00C02E23">
            <w:pPr>
              <w:rPr>
                <w:rFonts w:eastAsia="Times New Roman"/>
                <w:sz w:val="24"/>
                <w:szCs w:val="24"/>
                <w:lang w:val="en-US"/>
              </w:rPr>
            </w:pPr>
            <w:proofErr w:type="spellStart"/>
            <w:r w:rsidRPr="005A6CC0">
              <w:rPr>
                <w:rFonts w:eastAsia="Times New Roman"/>
                <w:sz w:val="24"/>
                <w:szCs w:val="24"/>
                <w:lang w:val="en-US"/>
              </w:rPr>
              <w:t>Амортизация</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основных</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средств</w:t>
            </w:r>
            <w:proofErr w:type="spellEnd"/>
          </w:p>
        </w:tc>
        <w:tc>
          <w:tcPr>
            <w:tcW w:w="4394" w:type="dxa"/>
          </w:tcPr>
          <w:p w14:paraId="7D72E8C7" w14:textId="77777777" w:rsidR="00EC1CD5" w:rsidRPr="005A6CC0" w:rsidRDefault="00EC1CD5" w:rsidP="00C02E23">
            <w:pP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16</w:t>
            </w:r>
            <w:r w:rsidRPr="005A6CC0">
              <w:rPr>
                <w:rFonts w:eastAsia="Times New Roman"/>
                <w:sz w:val="24"/>
                <w:szCs w:val="24"/>
              </w:rPr>
              <w:t>,</w:t>
            </w:r>
            <w:r w:rsidRPr="005A6CC0">
              <w:rPr>
                <w:rFonts w:eastAsia="Times New Roman"/>
                <w:sz w:val="24"/>
                <w:szCs w:val="24"/>
                <w:lang w:val="en-US"/>
              </w:rPr>
              <w:t xml:space="preserve"> п.43-п.62</w:t>
            </w:r>
          </w:p>
        </w:tc>
      </w:tr>
      <w:tr w:rsidR="00EC1CD5" w:rsidRPr="005A6CC0" w14:paraId="3CBCE0C0" w14:textId="77777777" w:rsidTr="00CD4405">
        <w:trPr>
          <w:trHeight w:val="266"/>
        </w:trPr>
        <w:tc>
          <w:tcPr>
            <w:tcW w:w="0" w:type="auto"/>
            <w:vAlign w:val="center"/>
          </w:tcPr>
          <w:p w14:paraId="415D2BAE" w14:textId="77777777" w:rsidR="00EC1CD5" w:rsidRPr="005A6CC0" w:rsidRDefault="00EC1CD5" w:rsidP="00C02E23">
            <w:pPr>
              <w:jc w:val="center"/>
              <w:rPr>
                <w:rFonts w:eastAsia="Times New Roman"/>
                <w:sz w:val="24"/>
                <w:szCs w:val="24"/>
              </w:rPr>
            </w:pPr>
            <w:r w:rsidRPr="005A6CC0">
              <w:rPr>
                <w:rFonts w:eastAsia="Times New Roman"/>
                <w:sz w:val="24"/>
                <w:szCs w:val="24"/>
              </w:rPr>
              <w:t>5</w:t>
            </w:r>
          </w:p>
        </w:tc>
        <w:tc>
          <w:tcPr>
            <w:tcW w:w="4760" w:type="dxa"/>
            <w:vAlign w:val="center"/>
          </w:tcPr>
          <w:p w14:paraId="2E61877B" w14:textId="77777777" w:rsidR="00EC1CD5" w:rsidRPr="005A6CC0" w:rsidRDefault="00EC1CD5" w:rsidP="00C02E23">
            <w:pPr>
              <w:rPr>
                <w:rFonts w:eastAsia="Times New Roman"/>
                <w:sz w:val="24"/>
                <w:szCs w:val="24"/>
                <w:lang w:val="en-US"/>
              </w:rPr>
            </w:pPr>
            <w:proofErr w:type="spellStart"/>
            <w:r w:rsidRPr="005A6CC0">
              <w:rPr>
                <w:rFonts w:eastAsia="Times New Roman"/>
                <w:sz w:val="24"/>
                <w:szCs w:val="24"/>
                <w:lang w:val="en-US"/>
              </w:rPr>
              <w:t>Обесценение</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основных</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средств</w:t>
            </w:r>
            <w:proofErr w:type="spellEnd"/>
          </w:p>
        </w:tc>
        <w:tc>
          <w:tcPr>
            <w:tcW w:w="4394" w:type="dxa"/>
          </w:tcPr>
          <w:p w14:paraId="6E974848" w14:textId="77777777" w:rsidR="00EC1CD5" w:rsidRPr="005A6CC0" w:rsidRDefault="00EC1CD5" w:rsidP="00C02E23">
            <w:pP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16</w:t>
            </w:r>
            <w:r w:rsidRPr="005A6CC0">
              <w:rPr>
                <w:rFonts w:eastAsia="Times New Roman"/>
                <w:sz w:val="24"/>
                <w:szCs w:val="24"/>
              </w:rPr>
              <w:t>,</w:t>
            </w:r>
            <w:r w:rsidRPr="005A6CC0">
              <w:rPr>
                <w:rFonts w:eastAsia="Times New Roman"/>
                <w:sz w:val="24"/>
                <w:szCs w:val="24"/>
                <w:lang w:val="en-US"/>
              </w:rPr>
              <w:t xml:space="preserve"> п.63-п.66</w:t>
            </w:r>
          </w:p>
        </w:tc>
      </w:tr>
      <w:tr w:rsidR="00EC1CD5" w:rsidRPr="005A6CC0" w14:paraId="3FF37C18" w14:textId="77777777" w:rsidTr="00CD4405">
        <w:trPr>
          <w:trHeight w:val="266"/>
        </w:trPr>
        <w:tc>
          <w:tcPr>
            <w:tcW w:w="0" w:type="auto"/>
            <w:vAlign w:val="center"/>
          </w:tcPr>
          <w:p w14:paraId="3507037C" w14:textId="77777777" w:rsidR="00EC1CD5" w:rsidRPr="005A6CC0" w:rsidRDefault="00EC1CD5" w:rsidP="00C02E23">
            <w:pPr>
              <w:jc w:val="center"/>
              <w:rPr>
                <w:rFonts w:eastAsia="Times New Roman"/>
                <w:sz w:val="24"/>
                <w:szCs w:val="24"/>
              </w:rPr>
            </w:pPr>
            <w:r w:rsidRPr="005A6CC0">
              <w:rPr>
                <w:rFonts w:eastAsia="Times New Roman"/>
                <w:sz w:val="24"/>
                <w:szCs w:val="24"/>
              </w:rPr>
              <w:t>6</w:t>
            </w:r>
          </w:p>
        </w:tc>
        <w:tc>
          <w:tcPr>
            <w:tcW w:w="4760" w:type="dxa"/>
            <w:vAlign w:val="center"/>
          </w:tcPr>
          <w:p w14:paraId="691D8ECD" w14:textId="77777777" w:rsidR="00EC1CD5" w:rsidRPr="005A6CC0" w:rsidRDefault="00EC1CD5" w:rsidP="00C02E23">
            <w:pPr>
              <w:rPr>
                <w:rFonts w:eastAsia="Times New Roman"/>
                <w:sz w:val="24"/>
                <w:szCs w:val="24"/>
                <w:lang w:val="en-US"/>
              </w:rPr>
            </w:pPr>
            <w:proofErr w:type="spellStart"/>
            <w:r w:rsidRPr="005A6CC0">
              <w:rPr>
                <w:rFonts w:eastAsia="Times New Roman"/>
                <w:sz w:val="24"/>
                <w:szCs w:val="24"/>
                <w:lang w:val="en-US"/>
              </w:rPr>
              <w:t>Прекращение</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признания</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основных</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средств</w:t>
            </w:r>
            <w:proofErr w:type="spellEnd"/>
          </w:p>
        </w:tc>
        <w:tc>
          <w:tcPr>
            <w:tcW w:w="4394" w:type="dxa"/>
          </w:tcPr>
          <w:p w14:paraId="2DFC37C0" w14:textId="77777777" w:rsidR="00EC1CD5" w:rsidRPr="005A6CC0" w:rsidRDefault="00EC1CD5" w:rsidP="00C02E23">
            <w:pP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16</w:t>
            </w:r>
            <w:r w:rsidRPr="005A6CC0">
              <w:rPr>
                <w:rFonts w:eastAsia="Times New Roman"/>
                <w:sz w:val="24"/>
                <w:szCs w:val="24"/>
              </w:rPr>
              <w:t>,</w:t>
            </w:r>
            <w:r w:rsidRPr="005A6CC0">
              <w:rPr>
                <w:rFonts w:eastAsia="Times New Roman"/>
                <w:sz w:val="24"/>
                <w:szCs w:val="24"/>
                <w:lang w:val="en-US"/>
              </w:rPr>
              <w:t xml:space="preserve"> п.67-п.72</w:t>
            </w:r>
          </w:p>
        </w:tc>
      </w:tr>
      <w:tr w:rsidR="00EC1CD5" w:rsidRPr="005A6CC0" w14:paraId="23036BA9" w14:textId="77777777" w:rsidTr="00CD4405">
        <w:trPr>
          <w:trHeight w:val="266"/>
        </w:trPr>
        <w:tc>
          <w:tcPr>
            <w:tcW w:w="0" w:type="auto"/>
            <w:vAlign w:val="center"/>
          </w:tcPr>
          <w:p w14:paraId="7AEC7929" w14:textId="77777777" w:rsidR="00EC1CD5" w:rsidRPr="005A6CC0" w:rsidRDefault="00EC1CD5" w:rsidP="00C02E23">
            <w:pPr>
              <w:jc w:val="center"/>
              <w:rPr>
                <w:rFonts w:eastAsia="Times New Roman"/>
                <w:sz w:val="24"/>
                <w:szCs w:val="24"/>
              </w:rPr>
            </w:pPr>
            <w:r w:rsidRPr="005A6CC0">
              <w:rPr>
                <w:rFonts w:eastAsia="Times New Roman"/>
                <w:sz w:val="24"/>
                <w:szCs w:val="24"/>
              </w:rPr>
              <w:t>7</w:t>
            </w:r>
          </w:p>
        </w:tc>
        <w:tc>
          <w:tcPr>
            <w:tcW w:w="4760" w:type="dxa"/>
            <w:vAlign w:val="center"/>
          </w:tcPr>
          <w:p w14:paraId="5CF10EEE" w14:textId="77777777" w:rsidR="00EC1CD5" w:rsidRPr="005A6CC0" w:rsidRDefault="00EC1CD5" w:rsidP="00C02E23">
            <w:pPr>
              <w:rPr>
                <w:rFonts w:eastAsia="Times New Roman"/>
                <w:sz w:val="24"/>
                <w:szCs w:val="24"/>
              </w:rPr>
            </w:pPr>
            <w:r w:rsidRPr="005A6CC0">
              <w:rPr>
                <w:rFonts w:eastAsia="Times New Roman"/>
                <w:sz w:val="24"/>
                <w:szCs w:val="24"/>
              </w:rPr>
              <w:t>Документальное оформление движения основных средств</w:t>
            </w:r>
          </w:p>
        </w:tc>
        <w:tc>
          <w:tcPr>
            <w:tcW w:w="4394" w:type="dxa"/>
          </w:tcPr>
          <w:p w14:paraId="26D6B62D" w14:textId="77777777" w:rsidR="00EC1CD5" w:rsidRPr="005A6CC0" w:rsidRDefault="00EC1CD5" w:rsidP="00C02E23">
            <w:pPr>
              <w:rPr>
                <w:rFonts w:eastAsia="Times New Roman"/>
                <w:sz w:val="24"/>
                <w:szCs w:val="24"/>
              </w:rPr>
            </w:pPr>
            <w:r w:rsidRPr="005A6CC0">
              <w:rPr>
                <w:rFonts w:eastAsia="Times New Roman"/>
                <w:sz w:val="24"/>
                <w:szCs w:val="24"/>
              </w:rPr>
              <w:t xml:space="preserve">Правила ведения бухучета, </w:t>
            </w:r>
          </w:p>
          <w:p w14:paraId="16179D8A" w14:textId="77777777" w:rsidR="00EC1CD5" w:rsidRPr="005A6CC0" w:rsidRDefault="00EC1CD5" w:rsidP="00C02E23">
            <w:pPr>
              <w:rPr>
                <w:rFonts w:eastAsia="Times New Roman"/>
                <w:sz w:val="24"/>
                <w:szCs w:val="24"/>
              </w:rPr>
            </w:pPr>
            <w:r w:rsidRPr="005A6CC0">
              <w:rPr>
                <w:rFonts w:eastAsia="Times New Roman"/>
                <w:sz w:val="24"/>
                <w:szCs w:val="24"/>
              </w:rPr>
              <w:t>п.26 – п.34</w:t>
            </w:r>
          </w:p>
        </w:tc>
      </w:tr>
      <w:tr w:rsidR="00EC1CD5" w:rsidRPr="005A6CC0" w14:paraId="51759FDB" w14:textId="77777777" w:rsidTr="00CD4405">
        <w:trPr>
          <w:trHeight w:val="284"/>
        </w:trPr>
        <w:tc>
          <w:tcPr>
            <w:tcW w:w="0" w:type="auto"/>
            <w:vAlign w:val="center"/>
          </w:tcPr>
          <w:p w14:paraId="5545F288" w14:textId="77777777" w:rsidR="00EC1CD5" w:rsidRPr="005A6CC0" w:rsidRDefault="00EC1CD5" w:rsidP="00C02E23">
            <w:pPr>
              <w:jc w:val="center"/>
              <w:rPr>
                <w:rFonts w:eastAsia="Times New Roman"/>
                <w:sz w:val="24"/>
                <w:szCs w:val="24"/>
              </w:rPr>
            </w:pPr>
            <w:r w:rsidRPr="005A6CC0">
              <w:rPr>
                <w:rFonts w:eastAsia="Times New Roman"/>
                <w:sz w:val="24"/>
                <w:szCs w:val="24"/>
              </w:rPr>
              <w:t>8</w:t>
            </w:r>
          </w:p>
        </w:tc>
        <w:tc>
          <w:tcPr>
            <w:tcW w:w="4760" w:type="dxa"/>
            <w:vAlign w:val="center"/>
          </w:tcPr>
          <w:p w14:paraId="777637D3" w14:textId="77777777" w:rsidR="00EC1CD5" w:rsidRPr="005A6CC0" w:rsidRDefault="00EC1CD5" w:rsidP="00C02E23">
            <w:pPr>
              <w:rPr>
                <w:rFonts w:eastAsia="Times New Roman"/>
                <w:sz w:val="24"/>
                <w:szCs w:val="24"/>
                <w:lang w:val="en-US"/>
              </w:rPr>
            </w:pPr>
            <w:proofErr w:type="spellStart"/>
            <w:r w:rsidRPr="005A6CC0">
              <w:rPr>
                <w:rFonts w:eastAsia="Times New Roman"/>
                <w:sz w:val="24"/>
                <w:szCs w:val="24"/>
                <w:lang w:val="en-US"/>
              </w:rPr>
              <w:t>Инвентаризация</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основных</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средств</w:t>
            </w:r>
            <w:proofErr w:type="spellEnd"/>
          </w:p>
        </w:tc>
        <w:tc>
          <w:tcPr>
            <w:tcW w:w="4394" w:type="dxa"/>
          </w:tcPr>
          <w:p w14:paraId="0D48937D" w14:textId="77777777" w:rsidR="00EC1CD5" w:rsidRPr="005A6CC0" w:rsidRDefault="00EC1CD5" w:rsidP="00C02E23">
            <w:pPr>
              <w:rPr>
                <w:rFonts w:eastAsia="Times New Roman"/>
                <w:sz w:val="24"/>
                <w:szCs w:val="24"/>
              </w:rPr>
            </w:pPr>
            <w:r w:rsidRPr="005A6CC0">
              <w:rPr>
                <w:rFonts w:eastAsia="Times New Roman"/>
                <w:sz w:val="24"/>
                <w:szCs w:val="24"/>
              </w:rPr>
              <w:t xml:space="preserve">Правила ведения бухгалтерского учета, </w:t>
            </w:r>
          </w:p>
          <w:p w14:paraId="344EE360" w14:textId="77777777" w:rsidR="00EC1CD5" w:rsidRPr="005A6CC0" w:rsidRDefault="00EC1CD5" w:rsidP="00C02E23">
            <w:pPr>
              <w:rPr>
                <w:rFonts w:eastAsia="Times New Roman"/>
                <w:sz w:val="24"/>
                <w:szCs w:val="24"/>
              </w:rPr>
            </w:pPr>
            <w:r w:rsidRPr="005A6CC0">
              <w:rPr>
                <w:rFonts w:eastAsia="Times New Roman"/>
                <w:sz w:val="24"/>
                <w:szCs w:val="24"/>
              </w:rPr>
              <w:t>п.58 – п.70</w:t>
            </w:r>
          </w:p>
        </w:tc>
      </w:tr>
    </w:tbl>
    <w:p w14:paraId="2882876D" w14:textId="77777777" w:rsidR="008D618B" w:rsidRPr="005A6CC0" w:rsidRDefault="008D618B" w:rsidP="00C02E23">
      <w:pPr>
        <w:ind w:firstLine="567"/>
        <w:jc w:val="both"/>
        <w:rPr>
          <w:rFonts w:eastAsia="Times New Roman"/>
          <w:b/>
          <w:sz w:val="24"/>
          <w:szCs w:val="24"/>
        </w:rPr>
      </w:pPr>
    </w:p>
    <w:p w14:paraId="32922588" w14:textId="77777777" w:rsidR="00A27BA7" w:rsidRPr="005A6CC0" w:rsidRDefault="00A27BA7" w:rsidP="00C02E23">
      <w:pPr>
        <w:ind w:firstLine="567"/>
        <w:jc w:val="both"/>
        <w:rPr>
          <w:rFonts w:eastAsia="Times New Roman"/>
          <w:b/>
          <w:sz w:val="24"/>
          <w:szCs w:val="24"/>
        </w:rPr>
      </w:pPr>
      <w:r w:rsidRPr="005A6CC0">
        <w:rPr>
          <w:rFonts w:eastAsia="Times New Roman"/>
          <w:b/>
          <w:sz w:val="24"/>
          <w:szCs w:val="24"/>
        </w:rPr>
        <w:t xml:space="preserve">3.2. </w:t>
      </w:r>
      <w:r w:rsidRPr="005A6CC0">
        <w:rPr>
          <w:rFonts w:eastAsia="Times New Roman"/>
          <w:b/>
          <w:bCs/>
          <w:sz w:val="24"/>
          <w:szCs w:val="24"/>
          <w:lang w:eastAsia="ru-RU"/>
        </w:rPr>
        <w:t>Нематериальные активы</w:t>
      </w:r>
    </w:p>
    <w:p w14:paraId="2BB6B071" w14:textId="77777777" w:rsidR="00A27BA7" w:rsidRPr="003F4249" w:rsidRDefault="007B4F39" w:rsidP="00C02E23">
      <w:pPr>
        <w:ind w:firstLine="567"/>
        <w:jc w:val="both"/>
        <w:rPr>
          <w:rFonts w:eastAsia="Times New Roman"/>
          <w:color w:val="FF0000"/>
          <w:sz w:val="24"/>
          <w:szCs w:val="24"/>
        </w:rPr>
      </w:pPr>
      <w:r w:rsidRPr="003F4249">
        <w:rPr>
          <w:rFonts w:eastAsia="Times New Roman"/>
          <w:color w:val="FF0000"/>
          <w:sz w:val="24"/>
          <w:szCs w:val="24"/>
        </w:rPr>
        <w:t>П</w:t>
      </w:r>
      <w:r w:rsidR="00A27BA7" w:rsidRPr="003F4249">
        <w:rPr>
          <w:rFonts w:eastAsia="Times New Roman"/>
          <w:color w:val="FF0000"/>
          <w:sz w:val="24"/>
          <w:szCs w:val="24"/>
        </w:rPr>
        <w:t xml:space="preserve">орядок учета нематериальных активов </w:t>
      </w:r>
      <w:r w:rsidR="001D395F" w:rsidRPr="003F4249">
        <w:rPr>
          <w:rFonts w:eastAsia="Times New Roman"/>
          <w:color w:val="FF0000"/>
          <w:sz w:val="24"/>
          <w:szCs w:val="24"/>
        </w:rPr>
        <w:t>Предприятия</w:t>
      </w:r>
      <w:r w:rsidR="00A27BA7" w:rsidRPr="003F4249">
        <w:rPr>
          <w:rFonts w:eastAsia="Times New Roman"/>
          <w:color w:val="FF0000"/>
          <w:sz w:val="24"/>
          <w:szCs w:val="24"/>
        </w:rPr>
        <w:t>, и применяется в отношении всех нематериальных</w:t>
      </w:r>
      <w:r w:rsidR="00A27BA7" w:rsidRPr="005A6CC0">
        <w:rPr>
          <w:rFonts w:eastAsia="Times New Roman"/>
          <w:sz w:val="24"/>
          <w:szCs w:val="24"/>
        </w:rPr>
        <w:t xml:space="preserve"> </w:t>
      </w:r>
      <w:r w:rsidR="00A27BA7" w:rsidRPr="003F4249">
        <w:rPr>
          <w:rFonts w:eastAsia="Times New Roman"/>
          <w:color w:val="FF0000"/>
          <w:sz w:val="24"/>
          <w:szCs w:val="24"/>
        </w:rPr>
        <w:t xml:space="preserve">активов в соответствии с МСФО 38 </w:t>
      </w:r>
      <w:r w:rsidR="00E439A2" w:rsidRPr="003F4249">
        <w:rPr>
          <w:rFonts w:eastAsia="Times New Roman"/>
          <w:color w:val="FF0000"/>
          <w:sz w:val="24"/>
          <w:szCs w:val="24"/>
        </w:rPr>
        <w:t>«</w:t>
      </w:r>
      <w:r w:rsidR="00A27BA7" w:rsidRPr="003F4249">
        <w:rPr>
          <w:rFonts w:eastAsia="Times New Roman"/>
          <w:color w:val="FF0000"/>
          <w:sz w:val="24"/>
          <w:szCs w:val="24"/>
        </w:rPr>
        <w:t>Нематериальные активы</w:t>
      </w:r>
      <w:r w:rsidR="00E439A2" w:rsidRPr="003F4249">
        <w:rPr>
          <w:rFonts w:eastAsia="Times New Roman"/>
          <w:color w:val="FF0000"/>
          <w:sz w:val="24"/>
          <w:szCs w:val="24"/>
        </w:rPr>
        <w:t>»</w:t>
      </w:r>
      <w:r w:rsidR="00A27BA7" w:rsidRPr="003F4249">
        <w:rPr>
          <w:rFonts w:eastAsia="Times New Roman"/>
          <w:color w:val="FF0000"/>
          <w:sz w:val="24"/>
          <w:szCs w:val="24"/>
        </w:rPr>
        <w:t>.</w:t>
      </w:r>
    </w:p>
    <w:p w14:paraId="1A9BB752" w14:textId="77777777" w:rsidR="00A27BA7" w:rsidRPr="005A6CC0" w:rsidRDefault="00A27BA7" w:rsidP="00C02E23">
      <w:pPr>
        <w:ind w:firstLine="567"/>
        <w:jc w:val="both"/>
        <w:rPr>
          <w:rFonts w:eastAsia="Times New Roman"/>
          <w:bCs/>
          <w:sz w:val="24"/>
          <w:szCs w:val="24"/>
        </w:rPr>
      </w:pPr>
      <w:r w:rsidRPr="005A6CC0">
        <w:rPr>
          <w:rFonts w:eastAsia="Times New Roman"/>
          <w:bCs/>
          <w:i/>
          <w:iCs/>
          <w:sz w:val="24"/>
          <w:szCs w:val="24"/>
        </w:rPr>
        <w:t>Нематериальный актив</w:t>
      </w:r>
      <w:r w:rsidRPr="005A6CC0">
        <w:rPr>
          <w:rFonts w:eastAsia="Times New Roman"/>
          <w:bCs/>
          <w:noProof/>
          <w:sz w:val="24"/>
          <w:szCs w:val="24"/>
          <w:lang w:val="en-US"/>
        </w:rPr>
        <w:t> </w:t>
      </w:r>
      <w:r w:rsidRPr="005A6CC0">
        <w:rPr>
          <w:rFonts w:eastAsia="Times New Roman"/>
          <w:bCs/>
          <w:noProof/>
          <w:sz w:val="24"/>
          <w:szCs w:val="24"/>
        </w:rPr>
        <w:t xml:space="preserve">— </w:t>
      </w:r>
      <w:r w:rsidRPr="005A6CC0">
        <w:rPr>
          <w:rFonts w:eastAsia="Times New Roman"/>
          <w:bCs/>
          <w:sz w:val="24"/>
          <w:szCs w:val="24"/>
        </w:rPr>
        <w:t>идентифицируемый немонетарный актив</w:t>
      </w:r>
      <w:r w:rsidRPr="005A6CC0">
        <w:rPr>
          <w:rFonts w:eastAsia="Times New Roman"/>
          <w:bCs/>
          <w:noProof/>
          <w:sz w:val="24"/>
          <w:szCs w:val="24"/>
        </w:rPr>
        <w:t xml:space="preserve">, </w:t>
      </w:r>
      <w:r w:rsidRPr="005A6CC0">
        <w:rPr>
          <w:rFonts w:eastAsia="Times New Roman"/>
          <w:bCs/>
          <w:sz w:val="24"/>
          <w:szCs w:val="24"/>
        </w:rPr>
        <w:t>не имеющий физической формы</w:t>
      </w:r>
      <w:r w:rsidRPr="005A6CC0">
        <w:rPr>
          <w:rFonts w:eastAsia="Times New Roman"/>
          <w:bCs/>
          <w:noProof/>
          <w:sz w:val="24"/>
          <w:szCs w:val="24"/>
        </w:rPr>
        <w:t xml:space="preserve">. </w:t>
      </w:r>
    </w:p>
    <w:p w14:paraId="62D47737" w14:textId="77777777" w:rsidR="00940D09" w:rsidRPr="005A6CC0" w:rsidRDefault="00940D09" w:rsidP="00C02E23">
      <w:pPr>
        <w:keepNext/>
        <w:ind w:firstLine="567"/>
        <w:jc w:val="both"/>
        <w:outlineLvl w:val="2"/>
        <w:rPr>
          <w:rFonts w:eastAsia="Times New Roman"/>
          <w:b/>
          <w:bCs/>
          <w:sz w:val="24"/>
          <w:szCs w:val="24"/>
        </w:rPr>
      </w:pPr>
    </w:p>
    <w:p w14:paraId="0BEE5C30" w14:textId="77777777" w:rsidR="00A27BA7" w:rsidRPr="005A6CC0" w:rsidRDefault="00A27BA7" w:rsidP="00C02E23">
      <w:pPr>
        <w:keepNext/>
        <w:ind w:firstLine="567"/>
        <w:jc w:val="both"/>
        <w:outlineLvl w:val="2"/>
        <w:rPr>
          <w:rFonts w:eastAsia="Times New Roman"/>
          <w:b/>
          <w:bCs/>
          <w:sz w:val="24"/>
          <w:szCs w:val="24"/>
        </w:rPr>
      </w:pPr>
      <w:r w:rsidRPr="005A6CC0">
        <w:rPr>
          <w:rFonts w:eastAsia="Times New Roman"/>
          <w:b/>
          <w:bCs/>
          <w:sz w:val="24"/>
          <w:szCs w:val="24"/>
        </w:rPr>
        <w:t>3.2.</w:t>
      </w:r>
      <w:r w:rsidR="00FA1598" w:rsidRPr="005A6CC0">
        <w:rPr>
          <w:rFonts w:eastAsia="Times New Roman"/>
          <w:b/>
          <w:bCs/>
          <w:sz w:val="24"/>
          <w:szCs w:val="24"/>
        </w:rPr>
        <w:t>1</w:t>
      </w:r>
      <w:r w:rsidRPr="005A6CC0">
        <w:rPr>
          <w:rFonts w:eastAsia="Times New Roman"/>
          <w:b/>
          <w:bCs/>
          <w:sz w:val="24"/>
          <w:szCs w:val="24"/>
        </w:rPr>
        <w:t>. Первоначальное признание и оценка</w:t>
      </w:r>
    </w:p>
    <w:p w14:paraId="525363CB"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1</w:t>
      </w:r>
      <w:r w:rsidRPr="005A6CC0">
        <w:rPr>
          <w:rFonts w:eastAsia="Times New Roman"/>
          <w:sz w:val="24"/>
          <w:szCs w:val="24"/>
        </w:rPr>
        <w:t xml:space="preserve">.1. </w:t>
      </w:r>
      <w:r w:rsidR="00A27BA7" w:rsidRPr="005A6CC0">
        <w:rPr>
          <w:rFonts w:eastAsia="Times New Roman"/>
          <w:sz w:val="24"/>
          <w:szCs w:val="24"/>
        </w:rPr>
        <w:t>Нематериальный актив – идентифицируемый неденежный актив, который не имеет материального выражения.</w:t>
      </w:r>
    </w:p>
    <w:p w14:paraId="64285216"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1</w:t>
      </w:r>
      <w:r w:rsidRPr="005A6CC0">
        <w:rPr>
          <w:rFonts w:eastAsia="Times New Roman"/>
          <w:sz w:val="24"/>
          <w:szCs w:val="24"/>
        </w:rPr>
        <w:t xml:space="preserve">.2. </w:t>
      </w:r>
      <w:r w:rsidR="00A27BA7" w:rsidRPr="005A6CC0">
        <w:rPr>
          <w:rFonts w:eastAsia="Times New Roman"/>
          <w:sz w:val="24"/>
          <w:szCs w:val="24"/>
        </w:rPr>
        <w:t xml:space="preserve">Нематериальный актив признается в учете и </w:t>
      </w:r>
      <w:r w:rsidRPr="005A6CC0">
        <w:rPr>
          <w:rFonts w:eastAsia="Times New Roman"/>
          <w:sz w:val="24"/>
          <w:szCs w:val="24"/>
        </w:rPr>
        <w:t>ф</w:t>
      </w:r>
      <w:r w:rsidR="00A27BA7" w:rsidRPr="005A6CC0">
        <w:rPr>
          <w:rFonts w:eastAsia="Times New Roman"/>
          <w:sz w:val="24"/>
          <w:szCs w:val="24"/>
        </w:rPr>
        <w:t>инансовой отчетности в том случае, если соблюдаются следующие критерии признания:</w:t>
      </w:r>
    </w:p>
    <w:p w14:paraId="79E2130B" w14:textId="77777777" w:rsidR="00A27BA7" w:rsidRPr="005A6CC0" w:rsidRDefault="00A27BA7" w:rsidP="00374C75">
      <w:pPr>
        <w:numPr>
          <w:ilvl w:val="0"/>
          <w:numId w:val="26"/>
        </w:numPr>
        <w:ind w:left="0" w:firstLine="360"/>
        <w:jc w:val="both"/>
        <w:rPr>
          <w:rFonts w:eastAsia="Times New Roman"/>
          <w:sz w:val="24"/>
          <w:szCs w:val="24"/>
        </w:rPr>
      </w:pPr>
      <w:r w:rsidRPr="005A6CC0">
        <w:rPr>
          <w:rFonts w:eastAsia="Times New Roman"/>
          <w:sz w:val="24"/>
          <w:szCs w:val="24"/>
        </w:rPr>
        <w:t xml:space="preserve">велика вероятность того, что </w:t>
      </w:r>
      <w:proofErr w:type="gramStart"/>
      <w:r w:rsidR="001D395F">
        <w:rPr>
          <w:rFonts w:eastAsia="Times New Roman"/>
          <w:sz w:val="24"/>
          <w:szCs w:val="24"/>
        </w:rPr>
        <w:t>Предприятие</w:t>
      </w:r>
      <w:r w:rsidR="005E2356">
        <w:rPr>
          <w:rFonts w:eastAsia="Times New Roman"/>
          <w:sz w:val="24"/>
          <w:szCs w:val="24"/>
        </w:rPr>
        <w:t xml:space="preserve">  </w:t>
      </w:r>
      <w:r w:rsidRPr="005A6CC0">
        <w:rPr>
          <w:rFonts w:eastAsia="Times New Roman"/>
          <w:sz w:val="24"/>
          <w:szCs w:val="24"/>
        </w:rPr>
        <w:t>получит</w:t>
      </w:r>
      <w:proofErr w:type="gramEnd"/>
      <w:r w:rsidRPr="005A6CC0">
        <w:rPr>
          <w:rFonts w:eastAsia="Times New Roman"/>
          <w:sz w:val="24"/>
          <w:szCs w:val="24"/>
        </w:rPr>
        <w:t xml:space="preserve"> будущие экономические выгоды от использования актива;</w:t>
      </w:r>
    </w:p>
    <w:p w14:paraId="71019344" w14:textId="77777777" w:rsidR="00A27BA7" w:rsidRPr="005A6CC0" w:rsidRDefault="00A27BA7" w:rsidP="00374C75">
      <w:pPr>
        <w:numPr>
          <w:ilvl w:val="0"/>
          <w:numId w:val="26"/>
        </w:numPr>
        <w:jc w:val="both"/>
        <w:rPr>
          <w:rFonts w:eastAsia="Times New Roman"/>
          <w:sz w:val="24"/>
          <w:szCs w:val="24"/>
        </w:rPr>
      </w:pPr>
      <w:r w:rsidRPr="005A6CC0">
        <w:rPr>
          <w:rFonts w:eastAsia="Times New Roman"/>
          <w:sz w:val="24"/>
          <w:szCs w:val="24"/>
        </w:rPr>
        <w:t>стоимость актива может быть надежно оценена.</w:t>
      </w:r>
    </w:p>
    <w:p w14:paraId="647B84B9"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1</w:t>
      </w:r>
      <w:r w:rsidRPr="005A6CC0">
        <w:rPr>
          <w:rFonts w:eastAsia="Times New Roman"/>
          <w:sz w:val="24"/>
          <w:szCs w:val="24"/>
        </w:rPr>
        <w:t xml:space="preserve">.3. </w:t>
      </w:r>
      <w:r w:rsidR="00A27BA7" w:rsidRPr="005A6CC0">
        <w:rPr>
          <w:rFonts w:eastAsia="Times New Roman"/>
          <w:sz w:val="24"/>
          <w:szCs w:val="24"/>
        </w:rPr>
        <w:t xml:space="preserve">Первоначальная стоимость нематериального актива равна его себестоимости (первоначальная оценка). </w:t>
      </w:r>
    </w:p>
    <w:p w14:paraId="719F9222"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1</w:t>
      </w:r>
      <w:r w:rsidRPr="005A6CC0">
        <w:rPr>
          <w:rFonts w:eastAsia="Times New Roman"/>
          <w:sz w:val="24"/>
          <w:szCs w:val="24"/>
        </w:rPr>
        <w:t>.</w:t>
      </w:r>
      <w:r w:rsidR="00973ED8" w:rsidRPr="005A6CC0">
        <w:rPr>
          <w:rFonts w:eastAsia="Times New Roman"/>
          <w:sz w:val="24"/>
          <w:szCs w:val="24"/>
        </w:rPr>
        <w:t>4</w:t>
      </w:r>
      <w:r w:rsidRPr="005A6CC0">
        <w:rPr>
          <w:rFonts w:eastAsia="Times New Roman"/>
          <w:sz w:val="24"/>
          <w:szCs w:val="24"/>
        </w:rPr>
        <w:t xml:space="preserve">. </w:t>
      </w:r>
      <w:proofErr w:type="gramStart"/>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может</w:t>
      </w:r>
      <w:proofErr w:type="gramEnd"/>
      <w:r w:rsidR="00A27BA7" w:rsidRPr="005A6CC0">
        <w:rPr>
          <w:rFonts w:eastAsia="Times New Roman"/>
          <w:sz w:val="24"/>
          <w:szCs w:val="24"/>
        </w:rPr>
        <w:t xml:space="preserve"> капитализировать расходы по внедрению нематериального актива при соблюдении следующих условий:</w:t>
      </w:r>
    </w:p>
    <w:p w14:paraId="11B615E5" w14:textId="77777777" w:rsidR="00A27BA7" w:rsidRPr="005A6CC0" w:rsidRDefault="00A27BA7" w:rsidP="00374C75">
      <w:pPr>
        <w:numPr>
          <w:ilvl w:val="0"/>
          <w:numId w:val="27"/>
        </w:numPr>
        <w:jc w:val="both"/>
        <w:rPr>
          <w:rFonts w:eastAsia="Times New Roman"/>
          <w:sz w:val="24"/>
          <w:szCs w:val="24"/>
        </w:rPr>
      </w:pPr>
      <w:r w:rsidRPr="005A6CC0">
        <w:rPr>
          <w:rFonts w:eastAsia="Times New Roman"/>
          <w:sz w:val="24"/>
          <w:szCs w:val="24"/>
        </w:rPr>
        <w:t>намерение завершить создание актива и использовать или продавать его;</w:t>
      </w:r>
    </w:p>
    <w:p w14:paraId="1172A944" w14:textId="77777777" w:rsidR="00A27BA7" w:rsidRPr="005A6CC0" w:rsidRDefault="00A27BA7" w:rsidP="00374C75">
      <w:pPr>
        <w:numPr>
          <w:ilvl w:val="0"/>
          <w:numId w:val="27"/>
        </w:numPr>
        <w:ind w:left="0" w:firstLine="360"/>
        <w:jc w:val="both"/>
        <w:rPr>
          <w:rFonts w:eastAsia="Times New Roman"/>
          <w:sz w:val="24"/>
          <w:szCs w:val="24"/>
        </w:rPr>
      </w:pPr>
      <w:r w:rsidRPr="005A6CC0">
        <w:rPr>
          <w:rFonts w:eastAsia="Times New Roman"/>
          <w:sz w:val="24"/>
          <w:szCs w:val="24"/>
        </w:rPr>
        <w:t>способность продемонстрировать способ получения экономических выгод от использования или продажи актива;</w:t>
      </w:r>
    </w:p>
    <w:p w14:paraId="76D45C95" w14:textId="77777777" w:rsidR="00A27BA7" w:rsidRPr="005A6CC0" w:rsidRDefault="00A27BA7" w:rsidP="00374C75">
      <w:pPr>
        <w:numPr>
          <w:ilvl w:val="0"/>
          <w:numId w:val="27"/>
        </w:numPr>
        <w:ind w:left="0" w:firstLine="360"/>
        <w:jc w:val="both"/>
        <w:rPr>
          <w:rFonts w:eastAsia="Times New Roman"/>
          <w:sz w:val="24"/>
          <w:szCs w:val="24"/>
        </w:rPr>
      </w:pPr>
      <w:r w:rsidRPr="005A6CC0">
        <w:rPr>
          <w:rFonts w:eastAsia="Times New Roman"/>
          <w:sz w:val="24"/>
          <w:szCs w:val="24"/>
        </w:rPr>
        <w:t>техническая осуществимость окончания работ по приведению актива в пригодное для использования и продажи состояние;</w:t>
      </w:r>
    </w:p>
    <w:p w14:paraId="4BF0B9E3" w14:textId="77777777" w:rsidR="00A27BA7" w:rsidRPr="005A6CC0" w:rsidRDefault="00A27BA7" w:rsidP="00374C75">
      <w:pPr>
        <w:numPr>
          <w:ilvl w:val="0"/>
          <w:numId w:val="27"/>
        </w:numPr>
        <w:ind w:left="0" w:firstLine="360"/>
        <w:jc w:val="both"/>
        <w:rPr>
          <w:rFonts w:eastAsia="Times New Roman"/>
          <w:sz w:val="24"/>
          <w:szCs w:val="24"/>
        </w:rPr>
      </w:pPr>
      <w:r w:rsidRPr="005A6CC0">
        <w:rPr>
          <w:rFonts w:eastAsia="Times New Roman"/>
          <w:sz w:val="24"/>
          <w:szCs w:val="24"/>
        </w:rPr>
        <w:t xml:space="preserve">возможность (то есть, технические, финансовые и прочие ресурсы) необходимые для того, </w:t>
      </w:r>
      <w:proofErr w:type="gramStart"/>
      <w:r w:rsidRPr="005A6CC0">
        <w:rPr>
          <w:rFonts w:eastAsia="Times New Roman"/>
          <w:sz w:val="24"/>
          <w:szCs w:val="24"/>
        </w:rPr>
        <w:t>чтобы  завершить</w:t>
      </w:r>
      <w:proofErr w:type="gramEnd"/>
      <w:r w:rsidRPr="005A6CC0">
        <w:rPr>
          <w:rFonts w:eastAsia="Times New Roman"/>
          <w:sz w:val="24"/>
          <w:szCs w:val="24"/>
        </w:rPr>
        <w:t xml:space="preserve"> создание актива и использовать или продавать его;</w:t>
      </w:r>
    </w:p>
    <w:p w14:paraId="6D1819BF" w14:textId="77777777" w:rsidR="00A27BA7" w:rsidRPr="005A6CC0" w:rsidRDefault="00A27BA7" w:rsidP="00374C75">
      <w:pPr>
        <w:numPr>
          <w:ilvl w:val="0"/>
          <w:numId w:val="27"/>
        </w:numPr>
        <w:ind w:left="0" w:firstLine="360"/>
        <w:jc w:val="both"/>
        <w:rPr>
          <w:rFonts w:eastAsia="Times New Roman"/>
          <w:sz w:val="24"/>
          <w:szCs w:val="24"/>
        </w:rPr>
      </w:pPr>
      <w:r w:rsidRPr="005A6CC0">
        <w:rPr>
          <w:rFonts w:eastAsia="Times New Roman"/>
          <w:sz w:val="24"/>
          <w:szCs w:val="24"/>
        </w:rPr>
        <w:t>расходы, возникающие в связи с созданием актива, могут быть достоверно оценены.</w:t>
      </w:r>
    </w:p>
    <w:p w14:paraId="50A09DE3" w14:textId="77777777" w:rsidR="00A27BA7" w:rsidRPr="005A6CC0" w:rsidRDefault="00A27BA7" w:rsidP="00C02E23">
      <w:pPr>
        <w:keepNext/>
        <w:ind w:firstLine="567"/>
        <w:jc w:val="both"/>
        <w:outlineLvl w:val="2"/>
        <w:rPr>
          <w:rFonts w:eastAsia="Times New Roman"/>
          <w:b/>
          <w:bCs/>
          <w:sz w:val="24"/>
          <w:szCs w:val="24"/>
        </w:rPr>
      </w:pPr>
      <w:r w:rsidRPr="005A6CC0">
        <w:rPr>
          <w:rFonts w:eastAsia="Times New Roman"/>
          <w:b/>
          <w:bCs/>
          <w:sz w:val="24"/>
          <w:szCs w:val="24"/>
        </w:rPr>
        <w:t>3.2.</w:t>
      </w:r>
      <w:r w:rsidR="00FA1598" w:rsidRPr="005A6CC0">
        <w:rPr>
          <w:rFonts w:eastAsia="Times New Roman"/>
          <w:b/>
          <w:bCs/>
          <w:sz w:val="24"/>
          <w:szCs w:val="24"/>
        </w:rPr>
        <w:t>2</w:t>
      </w:r>
      <w:r w:rsidRPr="005A6CC0">
        <w:rPr>
          <w:rFonts w:eastAsia="Times New Roman"/>
          <w:b/>
          <w:bCs/>
          <w:sz w:val="24"/>
          <w:szCs w:val="24"/>
        </w:rPr>
        <w:t>. Срок полезной службы нематериального актива</w:t>
      </w:r>
    </w:p>
    <w:p w14:paraId="3CD5DDB7"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2</w:t>
      </w:r>
      <w:r w:rsidRPr="005A6CC0">
        <w:rPr>
          <w:rFonts w:eastAsia="Times New Roman"/>
          <w:sz w:val="24"/>
          <w:szCs w:val="24"/>
        </w:rPr>
        <w:t xml:space="preserve">.1.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 xml:space="preserve">оценивает срок полезной службы нематериального актива и определяет, является ли он ограниченным или неограниченным. </w:t>
      </w:r>
    </w:p>
    <w:p w14:paraId="73A77D8F"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2</w:t>
      </w:r>
      <w:r w:rsidRPr="005A6CC0">
        <w:rPr>
          <w:rFonts w:eastAsia="Times New Roman"/>
          <w:sz w:val="24"/>
          <w:szCs w:val="24"/>
        </w:rPr>
        <w:t xml:space="preserve">.2. </w:t>
      </w:r>
      <w:r w:rsidR="00A27BA7" w:rsidRPr="005A6CC0">
        <w:rPr>
          <w:rFonts w:eastAsia="Times New Roman"/>
          <w:sz w:val="24"/>
          <w:szCs w:val="24"/>
        </w:rPr>
        <w:t xml:space="preserve">Если срок ограничен, то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 xml:space="preserve">определяет его продолжительность или количество продукции, которое с помощью данного актива можно произвести. </w:t>
      </w:r>
    </w:p>
    <w:p w14:paraId="7B88CD1C" w14:textId="77777777" w:rsidR="00A27BA7" w:rsidRPr="005A6CC0" w:rsidRDefault="001C7A72"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2</w:t>
      </w:r>
      <w:r w:rsidRPr="005A6CC0">
        <w:rPr>
          <w:rFonts w:eastAsia="Times New Roman"/>
          <w:sz w:val="24"/>
          <w:szCs w:val="24"/>
        </w:rPr>
        <w:t xml:space="preserve">.3. </w:t>
      </w:r>
      <w:r w:rsidR="00A27BA7" w:rsidRPr="005A6CC0">
        <w:rPr>
          <w:rFonts w:eastAsia="Times New Roman"/>
          <w:sz w:val="24"/>
          <w:szCs w:val="24"/>
        </w:rPr>
        <w:t>Срок полезной службы нематериального актива, возникающего из договорных обязательств или прочих юридических прав, не должен превышать срок действия таких прав, но может быть меньше указанного срока, если организация не собирается использовать актив в течение всего срока действия прав.</w:t>
      </w:r>
    </w:p>
    <w:p w14:paraId="4A31963E" w14:textId="77777777" w:rsidR="00A27BA7" w:rsidRPr="005A6CC0" w:rsidRDefault="003C1706"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2</w:t>
      </w:r>
      <w:r w:rsidRPr="005A6CC0">
        <w:rPr>
          <w:rFonts w:eastAsia="Times New Roman"/>
          <w:sz w:val="24"/>
          <w:szCs w:val="24"/>
        </w:rPr>
        <w:t xml:space="preserve">.4.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может признать срок использования актива неограниченным, проанализировав все имеющиеся факторы.</w:t>
      </w:r>
    </w:p>
    <w:p w14:paraId="6B5DB817" w14:textId="77777777" w:rsidR="00A27BA7" w:rsidRPr="005A6CC0" w:rsidRDefault="00A27BA7" w:rsidP="00C02E23">
      <w:pPr>
        <w:keepNext/>
        <w:ind w:firstLine="567"/>
        <w:jc w:val="both"/>
        <w:outlineLvl w:val="2"/>
        <w:rPr>
          <w:rFonts w:eastAsia="Times New Roman"/>
          <w:b/>
          <w:bCs/>
          <w:sz w:val="24"/>
          <w:szCs w:val="24"/>
        </w:rPr>
      </w:pPr>
      <w:r w:rsidRPr="005A6CC0">
        <w:rPr>
          <w:rFonts w:eastAsia="Times New Roman"/>
          <w:b/>
          <w:bCs/>
          <w:sz w:val="24"/>
          <w:szCs w:val="24"/>
        </w:rPr>
        <w:t>3.2.</w:t>
      </w:r>
      <w:r w:rsidR="00FA1598" w:rsidRPr="005A6CC0">
        <w:rPr>
          <w:rFonts w:eastAsia="Times New Roman"/>
          <w:b/>
          <w:bCs/>
          <w:sz w:val="24"/>
          <w:szCs w:val="24"/>
        </w:rPr>
        <w:t>3</w:t>
      </w:r>
      <w:r w:rsidRPr="005A6CC0">
        <w:rPr>
          <w:rFonts w:eastAsia="Times New Roman"/>
          <w:b/>
          <w:bCs/>
          <w:sz w:val="24"/>
          <w:szCs w:val="24"/>
        </w:rPr>
        <w:t>. Классификация нематериальных активов</w:t>
      </w:r>
    </w:p>
    <w:p w14:paraId="056C35F5" w14:textId="77777777" w:rsidR="00A27BA7" w:rsidRPr="005A6CC0" w:rsidRDefault="003C1706"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3</w:t>
      </w:r>
      <w:r w:rsidRPr="005A6CC0">
        <w:rPr>
          <w:rFonts w:eastAsia="Times New Roman"/>
          <w:sz w:val="24"/>
          <w:szCs w:val="24"/>
        </w:rPr>
        <w:t xml:space="preserve">.1. </w:t>
      </w:r>
      <w:r w:rsidR="001D395F">
        <w:rPr>
          <w:rFonts w:eastAsia="Times New Roman"/>
          <w:sz w:val="24"/>
          <w:szCs w:val="24"/>
        </w:rPr>
        <w:t>Предприятие</w:t>
      </w:r>
      <w:r w:rsidR="005E2356">
        <w:rPr>
          <w:rFonts w:eastAsia="Times New Roman"/>
          <w:sz w:val="24"/>
          <w:szCs w:val="24"/>
        </w:rPr>
        <w:t xml:space="preserve">   </w:t>
      </w:r>
      <w:r w:rsidR="00A27BA7" w:rsidRPr="005A6CC0">
        <w:rPr>
          <w:rFonts w:eastAsia="Times New Roman"/>
          <w:sz w:val="24"/>
          <w:szCs w:val="24"/>
        </w:rPr>
        <w:t>выделяет следующую категорию нематериальных активов:</w:t>
      </w:r>
    </w:p>
    <w:p w14:paraId="235EA530" w14:textId="77777777" w:rsidR="003C1706" w:rsidRPr="005A6CC0" w:rsidRDefault="003C1706" w:rsidP="00C02E23">
      <w:pPr>
        <w:ind w:firstLine="567"/>
        <w:jc w:val="both"/>
        <w:rPr>
          <w:rFonts w:eastAsia="Times New Roman"/>
          <w:sz w:val="24"/>
          <w:szCs w:val="24"/>
        </w:rPr>
      </w:pPr>
      <w:r w:rsidRPr="005A6CC0">
        <w:rPr>
          <w:rFonts w:eastAsia="Times New Roman"/>
          <w:sz w:val="24"/>
          <w:szCs w:val="24"/>
        </w:rPr>
        <w:t>1) Гудвилл;</w:t>
      </w:r>
    </w:p>
    <w:p w14:paraId="00F3EA39" w14:textId="77777777" w:rsidR="003C1706" w:rsidRPr="005A6CC0" w:rsidRDefault="003C1706" w:rsidP="00C02E23">
      <w:pPr>
        <w:ind w:firstLine="567"/>
        <w:jc w:val="both"/>
        <w:rPr>
          <w:rFonts w:eastAsia="Times New Roman"/>
          <w:sz w:val="24"/>
          <w:szCs w:val="24"/>
        </w:rPr>
      </w:pPr>
      <w:r w:rsidRPr="005A6CC0">
        <w:rPr>
          <w:rFonts w:eastAsia="Times New Roman"/>
          <w:sz w:val="24"/>
          <w:szCs w:val="24"/>
        </w:rPr>
        <w:t xml:space="preserve">2) Прочие нематериальные активы: </w:t>
      </w:r>
    </w:p>
    <w:p w14:paraId="286D40A2" w14:textId="77777777" w:rsidR="003C1706" w:rsidRPr="005A6CC0" w:rsidRDefault="003C1706" w:rsidP="00C02E23">
      <w:pPr>
        <w:ind w:firstLine="567"/>
        <w:jc w:val="both"/>
        <w:rPr>
          <w:rFonts w:eastAsia="Times New Roman"/>
          <w:b/>
          <w:sz w:val="24"/>
          <w:szCs w:val="24"/>
        </w:rPr>
      </w:pPr>
      <w:r w:rsidRPr="005A6CC0">
        <w:rPr>
          <w:rFonts w:eastAsia="Times New Roman"/>
          <w:b/>
          <w:sz w:val="24"/>
          <w:szCs w:val="24"/>
        </w:rPr>
        <w:t>Лицензии;</w:t>
      </w:r>
    </w:p>
    <w:p w14:paraId="02555BFA" w14:textId="77777777" w:rsidR="003C1706" w:rsidRPr="005A6CC0" w:rsidRDefault="007B4F39" w:rsidP="00C02E23">
      <w:pPr>
        <w:ind w:firstLine="567"/>
        <w:jc w:val="both"/>
        <w:rPr>
          <w:rFonts w:eastAsia="Times New Roman"/>
          <w:b/>
          <w:sz w:val="24"/>
          <w:szCs w:val="24"/>
        </w:rPr>
      </w:pPr>
      <w:r w:rsidRPr="005A6CC0">
        <w:rPr>
          <w:rFonts w:eastAsia="Times New Roman"/>
          <w:b/>
          <w:sz w:val="24"/>
          <w:szCs w:val="24"/>
        </w:rPr>
        <w:t>Программное обеспечение.</w:t>
      </w:r>
    </w:p>
    <w:p w14:paraId="1FB62BA0" w14:textId="77777777" w:rsidR="005340FF" w:rsidRPr="005A6CC0" w:rsidRDefault="005340FF" w:rsidP="005340FF">
      <w:pPr>
        <w:ind w:firstLine="567"/>
        <w:jc w:val="both"/>
        <w:rPr>
          <w:rFonts w:eastAsia="Times New Roman"/>
          <w:sz w:val="24"/>
          <w:szCs w:val="24"/>
        </w:rPr>
      </w:pPr>
      <w:r w:rsidRPr="005A6CC0">
        <w:rPr>
          <w:rFonts w:eastAsia="Times New Roman"/>
          <w:sz w:val="24"/>
          <w:szCs w:val="24"/>
        </w:rPr>
        <w:t xml:space="preserve">При   этом </w:t>
      </w:r>
      <w:r w:rsidR="001D395F">
        <w:rPr>
          <w:rFonts w:eastAsia="Times New Roman"/>
          <w:sz w:val="24"/>
          <w:szCs w:val="24"/>
        </w:rPr>
        <w:t>Предприятие</w:t>
      </w:r>
      <w:r w:rsidRPr="005A6CC0">
        <w:rPr>
          <w:rFonts w:eastAsia="Times New Roman"/>
          <w:sz w:val="24"/>
          <w:szCs w:val="24"/>
        </w:rPr>
        <w:t xml:space="preserve"> не признает в качестве    нематериальные   </w:t>
      </w:r>
      <w:proofErr w:type="gramStart"/>
      <w:r w:rsidRPr="005A6CC0">
        <w:rPr>
          <w:rFonts w:eastAsia="Times New Roman"/>
          <w:sz w:val="24"/>
          <w:szCs w:val="24"/>
        </w:rPr>
        <w:t>активы  в</w:t>
      </w:r>
      <w:proofErr w:type="gramEnd"/>
      <w:r w:rsidRPr="005A6CC0">
        <w:rPr>
          <w:rFonts w:eastAsia="Times New Roman"/>
          <w:sz w:val="24"/>
          <w:szCs w:val="24"/>
        </w:rPr>
        <w:t xml:space="preserve"> связи с  не соответствием признаку   «актива»  приобретаемые      пользовательские   программы    со сроком до 1 года  (например, антивирусные программы) и   их   учет  ведет на счете  «расходы будущих периодов»  с равномерным списанием  на  соответствующие счета   в течение   срока  пользования.</w:t>
      </w:r>
    </w:p>
    <w:p w14:paraId="2AB451E3" w14:textId="77777777" w:rsidR="003C1706" w:rsidRPr="005A6CC0" w:rsidRDefault="003C1706" w:rsidP="00C02E23">
      <w:pPr>
        <w:ind w:firstLine="567"/>
        <w:jc w:val="both"/>
        <w:rPr>
          <w:rFonts w:eastAsia="Times New Roman"/>
          <w:sz w:val="24"/>
          <w:szCs w:val="24"/>
        </w:rPr>
      </w:pPr>
      <w:r w:rsidRPr="005A6CC0">
        <w:rPr>
          <w:rFonts w:eastAsia="Times New Roman"/>
          <w:sz w:val="24"/>
          <w:szCs w:val="24"/>
        </w:rPr>
        <w:t>Нематериальные активы на стадии разработки.</w:t>
      </w:r>
    </w:p>
    <w:p w14:paraId="62B63F80" w14:textId="77777777" w:rsidR="00A27BA7" w:rsidRPr="005A6CC0" w:rsidRDefault="003C1706" w:rsidP="00C02E23">
      <w:pPr>
        <w:ind w:firstLine="567"/>
        <w:jc w:val="both"/>
        <w:rPr>
          <w:rFonts w:eastAsia="Times New Roman"/>
          <w:sz w:val="24"/>
          <w:szCs w:val="24"/>
        </w:rPr>
      </w:pPr>
      <w:r w:rsidRPr="005A6CC0">
        <w:rPr>
          <w:rFonts w:eastAsia="Times New Roman"/>
          <w:sz w:val="24"/>
          <w:szCs w:val="24"/>
        </w:rPr>
        <w:t>3.2.</w:t>
      </w:r>
      <w:r w:rsidR="00FA1598" w:rsidRPr="005A6CC0">
        <w:rPr>
          <w:rFonts w:eastAsia="Times New Roman"/>
          <w:sz w:val="24"/>
          <w:szCs w:val="24"/>
        </w:rPr>
        <w:t>3</w:t>
      </w:r>
      <w:r w:rsidRPr="005A6CC0">
        <w:rPr>
          <w:rFonts w:eastAsia="Times New Roman"/>
          <w:sz w:val="24"/>
          <w:szCs w:val="24"/>
        </w:rPr>
        <w:t>.</w:t>
      </w:r>
      <w:r w:rsidR="00FA1598" w:rsidRPr="005A6CC0">
        <w:rPr>
          <w:rFonts w:eastAsia="Times New Roman"/>
          <w:sz w:val="24"/>
          <w:szCs w:val="24"/>
        </w:rPr>
        <w:t>2.</w:t>
      </w:r>
      <w:r w:rsidRPr="005A6CC0">
        <w:rPr>
          <w:rFonts w:eastAsia="Times New Roman"/>
          <w:sz w:val="24"/>
          <w:szCs w:val="24"/>
        </w:rPr>
        <w:t xml:space="preserve"> </w:t>
      </w:r>
      <w:r w:rsidR="00A27BA7" w:rsidRPr="005A6CC0">
        <w:rPr>
          <w:rFonts w:eastAsia="Times New Roman"/>
          <w:sz w:val="24"/>
          <w:szCs w:val="24"/>
        </w:rPr>
        <w:t>В зависимости от целевого назначения нематериальные активы подразделяются на группы в соответствии с планом счетов.</w:t>
      </w:r>
    </w:p>
    <w:p w14:paraId="04AF0561" w14:textId="77777777" w:rsidR="00A27BA7" w:rsidRPr="005A6CC0" w:rsidRDefault="00A27BA7" w:rsidP="00C02E23">
      <w:pPr>
        <w:keepNext/>
        <w:ind w:firstLine="567"/>
        <w:jc w:val="both"/>
        <w:outlineLvl w:val="2"/>
        <w:rPr>
          <w:rFonts w:eastAsia="Times New Roman"/>
          <w:b/>
          <w:bCs/>
          <w:sz w:val="24"/>
          <w:szCs w:val="24"/>
        </w:rPr>
      </w:pPr>
      <w:r w:rsidRPr="005A6CC0">
        <w:rPr>
          <w:rFonts w:eastAsia="Times New Roman"/>
          <w:b/>
          <w:bCs/>
          <w:sz w:val="24"/>
          <w:szCs w:val="24"/>
        </w:rPr>
        <w:t>3.2.</w:t>
      </w:r>
      <w:r w:rsidR="00FA1598" w:rsidRPr="005A6CC0">
        <w:rPr>
          <w:rFonts w:eastAsia="Times New Roman"/>
          <w:b/>
          <w:bCs/>
          <w:sz w:val="24"/>
          <w:szCs w:val="24"/>
        </w:rPr>
        <w:t>4</w:t>
      </w:r>
      <w:r w:rsidRPr="005A6CC0">
        <w:rPr>
          <w:rFonts w:eastAsia="Times New Roman"/>
          <w:b/>
          <w:bCs/>
          <w:sz w:val="24"/>
          <w:szCs w:val="24"/>
        </w:rPr>
        <w:t xml:space="preserve">. Последующее признание и оценка </w:t>
      </w:r>
    </w:p>
    <w:p w14:paraId="496E1D60" w14:textId="77777777" w:rsidR="00A27BA7" w:rsidRPr="005A6CC0" w:rsidRDefault="003C1706" w:rsidP="00C02E23">
      <w:pPr>
        <w:ind w:firstLine="567"/>
        <w:jc w:val="both"/>
        <w:rPr>
          <w:rFonts w:eastAsia="Times New Roman"/>
          <w:b/>
          <w:sz w:val="24"/>
          <w:szCs w:val="24"/>
        </w:rPr>
      </w:pPr>
      <w:r w:rsidRPr="005A6CC0">
        <w:rPr>
          <w:rFonts w:eastAsia="Times New Roman"/>
          <w:sz w:val="24"/>
          <w:szCs w:val="24"/>
        </w:rPr>
        <w:t>3.2.</w:t>
      </w:r>
      <w:r w:rsidR="00FA1598" w:rsidRPr="005A6CC0">
        <w:rPr>
          <w:rFonts w:eastAsia="Times New Roman"/>
          <w:sz w:val="24"/>
          <w:szCs w:val="24"/>
        </w:rPr>
        <w:t>4.</w:t>
      </w:r>
      <w:r w:rsidRPr="005A6CC0">
        <w:rPr>
          <w:rFonts w:eastAsia="Times New Roman"/>
          <w:sz w:val="24"/>
          <w:szCs w:val="24"/>
        </w:rPr>
        <w:t xml:space="preserve">1. </w:t>
      </w:r>
      <w:r w:rsidR="00A27BA7" w:rsidRPr="005A6CC0">
        <w:rPr>
          <w:rFonts w:eastAsia="Times New Roman"/>
          <w:sz w:val="24"/>
          <w:szCs w:val="24"/>
        </w:rPr>
        <w:t xml:space="preserve">После первоначального признания нематериальный актив отражается в финансовой отчетности </w:t>
      </w:r>
      <w:r w:rsidR="00A27BA7" w:rsidRPr="005A6CC0">
        <w:rPr>
          <w:rFonts w:eastAsia="Times New Roman"/>
          <w:b/>
          <w:sz w:val="24"/>
          <w:szCs w:val="24"/>
        </w:rPr>
        <w:t>по первоначальной стоимости за минусом накопленной амортизации и убытков от обесценения.</w:t>
      </w:r>
    </w:p>
    <w:p w14:paraId="2069BC20" w14:textId="77777777" w:rsidR="00F11F38" w:rsidRPr="005A6CC0" w:rsidRDefault="00F11F38" w:rsidP="00C02E23">
      <w:pPr>
        <w:ind w:firstLine="567"/>
        <w:jc w:val="both"/>
        <w:rPr>
          <w:rFonts w:eastAsia="Times New Roman"/>
          <w:b/>
          <w:sz w:val="24"/>
          <w:szCs w:val="24"/>
        </w:rPr>
      </w:pPr>
    </w:p>
    <w:p w14:paraId="1362DFB6" w14:textId="77777777" w:rsidR="00A27BA7" w:rsidRPr="005A6CC0" w:rsidRDefault="00752C39" w:rsidP="00C02E23">
      <w:pPr>
        <w:ind w:firstLine="567"/>
        <w:jc w:val="both"/>
        <w:rPr>
          <w:rFonts w:eastAsia="Times New Roman"/>
          <w:b/>
          <w:sz w:val="24"/>
          <w:szCs w:val="24"/>
        </w:rPr>
      </w:pPr>
      <w:r w:rsidRPr="005A6CC0">
        <w:rPr>
          <w:rFonts w:eastAsia="Times New Roman"/>
          <w:b/>
          <w:sz w:val="24"/>
          <w:szCs w:val="24"/>
        </w:rPr>
        <w:t>3</w:t>
      </w:r>
      <w:r w:rsidR="00A27BA7" w:rsidRPr="005A6CC0">
        <w:rPr>
          <w:rFonts w:eastAsia="Times New Roman"/>
          <w:b/>
          <w:sz w:val="24"/>
          <w:szCs w:val="24"/>
        </w:rPr>
        <w:t>.2.</w:t>
      </w:r>
      <w:r w:rsidR="00FA1598" w:rsidRPr="005A6CC0">
        <w:rPr>
          <w:rFonts w:eastAsia="Times New Roman"/>
          <w:b/>
          <w:sz w:val="24"/>
          <w:szCs w:val="24"/>
        </w:rPr>
        <w:t>5</w:t>
      </w:r>
      <w:r w:rsidR="00A27BA7" w:rsidRPr="005A6CC0">
        <w:rPr>
          <w:rFonts w:eastAsia="Times New Roman"/>
          <w:b/>
          <w:sz w:val="24"/>
          <w:szCs w:val="24"/>
        </w:rPr>
        <w:t>. Амортизация</w:t>
      </w:r>
    </w:p>
    <w:p w14:paraId="532CF28D" w14:textId="77777777" w:rsidR="00A27BA7" w:rsidRPr="005A6CC0" w:rsidRDefault="003C1706" w:rsidP="00C02E23">
      <w:pPr>
        <w:ind w:firstLine="567"/>
        <w:jc w:val="both"/>
        <w:rPr>
          <w:rFonts w:eastAsia="Times New Roman"/>
          <w:b/>
          <w:sz w:val="24"/>
          <w:szCs w:val="24"/>
        </w:rPr>
      </w:pPr>
      <w:r w:rsidRPr="005A6CC0">
        <w:rPr>
          <w:rFonts w:eastAsia="Times New Roman"/>
          <w:sz w:val="24"/>
          <w:szCs w:val="24"/>
        </w:rPr>
        <w:t>3.2.</w:t>
      </w:r>
      <w:r w:rsidR="00FA1598" w:rsidRPr="005A6CC0">
        <w:rPr>
          <w:rFonts w:eastAsia="Times New Roman"/>
          <w:sz w:val="24"/>
          <w:szCs w:val="24"/>
        </w:rPr>
        <w:t>5</w:t>
      </w:r>
      <w:r w:rsidRPr="005A6CC0">
        <w:rPr>
          <w:rFonts w:eastAsia="Times New Roman"/>
          <w:sz w:val="24"/>
          <w:szCs w:val="24"/>
        </w:rPr>
        <w:t xml:space="preserve">.1. </w:t>
      </w:r>
      <w:r w:rsidR="00A27BA7" w:rsidRPr="005A6CC0">
        <w:rPr>
          <w:rFonts w:eastAsia="Times New Roman"/>
          <w:sz w:val="24"/>
          <w:szCs w:val="24"/>
        </w:rPr>
        <w:t xml:space="preserve">Амортизация активов с ограниченным сроком службы начисляется </w:t>
      </w:r>
      <w:r w:rsidR="00A27BA7" w:rsidRPr="005A6CC0">
        <w:rPr>
          <w:rFonts w:eastAsia="Times New Roman"/>
          <w:b/>
          <w:sz w:val="24"/>
          <w:szCs w:val="24"/>
        </w:rPr>
        <w:t>прямолинейным методом.</w:t>
      </w:r>
    </w:p>
    <w:p w14:paraId="7E61F637" w14:textId="77777777" w:rsidR="00A27BA7" w:rsidRPr="005A6CC0" w:rsidRDefault="003C1706" w:rsidP="00C02E23">
      <w:pPr>
        <w:ind w:firstLine="567"/>
        <w:jc w:val="both"/>
        <w:rPr>
          <w:rFonts w:eastAsia="Times New Roman"/>
          <w:b/>
          <w:sz w:val="24"/>
          <w:szCs w:val="24"/>
        </w:rPr>
      </w:pPr>
      <w:r w:rsidRPr="005A6CC0">
        <w:rPr>
          <w:rFonts w:eastAsia="Times New Roman"/>
          <w:sz w:val="24"/>
          <w:szCs w:val="24"/>
        </w:rPr>
        <w:t>3.2.</w:t>
      </w:r>
      <w:r w:rsidR="00FA1598" w:rsidRPr="005A6CC0">
        <w:rPr>
          <w:rFonts w:eastAsia="Times New Roman"/>
          <w:sz w:val="24"/>
          <w:szCs w:val="24"/>
        </w:rPr>
        <w:t>5</w:t>
      </w:r>
      <w:r w:rsidRPr="005A6CC0">
        <w:rPr>
          <w:rFonts w:eastAsia="Times New Roman"/>
          <w:sz w:val="24"/>
          <w:szCs w:val="24"/>
        </w:rPr>
        <w:t xml:space="preserve">.2. </w:t>
      </w:r>
      <w:r w:rsidR="00A27BA7" w:rsidRPr="005A6CC0">
        <w:rPr>
          <w:rFonts w:eastAsia="Times New Roman"/>
          <w:sz w:val="24"/>
          <w:szCs w:val="24"/>
        </w:rPr>
        <w:t xml:space="preserve">Начисление </w:t>
      </w:r>
      <w:proofErr w:type="gramStart"/>
      <w:r w:rsidR="00A27BA7" w:rsidRPr="005A6CC0">
        <w:rPr>
          <w:rFonts w:eastAsia="Times New Roman"/>
          <w:sz w:val="24"/>
          <w:szCs w:val="24"/>
        </w:rPr>
        <w:t xml:space="preserve">амортизации </w:t>
      </w:r>
      <w:r w:rsidR="000A61E8" w:rsidRPr="005A6CC0">
        <w:rPr>
          <w:rFonts w:eastAsia="Times New Roman"/>
          <w:sz w:val="24"/>
          <w:szCs w:val="24"/>
        </w:rPr>
        <w:t xml:space="preserve"> приобретенным</w:t>
      </w:r>
      <w:proofErr w:type="gramEnd"/>
      <w:r w:rsidR="000A61E8" w:rsidRPr="005A6CC0">
        <w:rPr>
          <w:rFonts w:eastAsia="Times New Roman"/>
          <w:sz w:val="24"/>
          <w:szCs w:val="24"/>
        </w:rPr>
        <w:t xml:space="preserve">   </w:t>
      </w:r>
      <w:r w:rsidR="00A27BA7" w:rsidRPr="005A6CC0">
        <w:rPr>
          <w:rFonts w:eastAsia="Times New Roman"/>
          <w:sz w:val="24"/>
          <w:szCs w:val="24"/>
        </w:rPr>
        <w:t xml:space="preserve">по </w:t>
      </w:r>
      <w:r w:rsidR="000A61E8" w:rsidRPr="005A6CC0">
        <w:rPr>
          <w:rFonts w:eastAsia="Times New Roman"/>
          <w:sz w:val="24"/>
          <w:szCs w:val="24"/>
        </w:rPr>
        <w:t>нематериальным активам</w:t>
      </w:r>
      <w:r w:rsidR="00A27BA7" w:rsidRPr="005A6CC0">
        <w:rPr>
          <w:rFonts w:eastAsia="Times New Roman"/>
          <w:sz w:val="24"/>
          <w:szCs w:val="24"/>
        </w:rPr>
        <w:t xml:space="preserve">,  начинается </w:t>
      </w:r>
      <w:r w:rsidR="00A27BA7" w:rsidRPr="005A6CC0">
        <w:rPr>
          <w:rFonts w:eastAsia="Times New Roman"/>
          <w:b/>
          <w:sz w:val="24"/>
          <w:szCs w:val="24"/>
        </w:rPr>
        <w:t xml:space="preserve">с 1 числа месяца, следующего за месяцем </w:t>
      </w:r>
      <w:r w:rsidR="000A61E8" w:rsidRPr="005A6CC0">
        <w:rPr>
          <w:rFonts w:eastAsia="Times New Roman"/>
          <w:b/>
          <w:sz w:val="24"/>
          <w:szCs w:val="24"/>
        </w:rPr>
        <w:t>введения</w:t>
      </w:r>
      <w:r w:rsidR="00A27BA7" w:rsidRPr="005A6CC0">
        <w:rPr>
          <w:rFonts w:eastAsia="Times New Roman"/>
          <w:b/>
          <w:sz w:val="24"/>
          <w:szCs w:val="24"/>
        </w:rPr>
        <w:t xml:space="preserve">. По выбывшим </w:t>
      </w:r>
      <w:r w:rsidR="000A61E8" w:rsidRPr="005A6CC0">
        <w:rPr>
          <w:rFonts w:eastAsia="Times New Roman"/>
          <w:b/>
          <w:sz w:val="24"/>
          <w:szCs w:val="24"/>
        </w:rPr>
        <w:t xml:space="preserve">нематериальным активам </w:t>
      </w:r>
      <w:r w:rsidR="00A27BA7" w:rsidRPr="005A6CC0">
        <w:rPr>
          <w:rFonts w:eastAsia="Times New Roman"/>
          <w:b/>
          <w:sz w:val="24"/>
          <w:szCs w:val="24"/>
        </w:rPr>
        <w:t>начисление амортизации прекращается с месяца</w:t>
      </w:r>
      <w:r w:rsidR="000A61E8" w:rsidRPr="005A6CC0">
        <w:rPr>
          <w:rFonts w:eastAsia="Times New Roman"/>
          <w:b/>
          <w:sz w:val="24"/>
          <w:szCs w:val="24"/>
        </w:rPr>
        <w:t>,</w:t>
      </w:r>
      <w:r w:rsidR="00A27BA7" w:rsidRPr="005A6CC0">
        <w:rPr>
          <w:rFonts w:eastAsia="Times New Roman"/>
          <w:b/>
          <w:sz w:val="24"/>
          <w:szCs w:val="24"/>
        </w:rPr>
        <w:t xml:space="preserve"> следующего за месяцем выбытия.</w:t>
      </w:r>
    </w:p>
    <w:p w14:paraId="0F2FAADF" w14:textId="77777777" w:rsidR="003C1706" w:rsidRPr="005A6CC0" w:rsidRDefault="003C1706" w:rsidP="00C02E23">
      <w:pPr>
        <w:ind w:firstLine="567"/>
        <w:jc w:val="both"/>
        <w:rPr>
          <w:rFonts w:eastAsia="Times New Roman"/>
          <w:sz w:val="18"/>
          <w:szCs w:val="18"/>
          <w:lang w:eastAsia="ru-RU"/>
        </w:rPr>
      </w:pPr>
      <w:r w:rsidRPr="005A6CC0">
        <w:rPr>
          <w:rFonts w:eastAsia="Times New Roman"/>
          <w:sz w:val="24"/>
          <w:szCs w:val="24"/>
        </w:rPr>
        <w:t>3.2</w:t>
      </w:r>
      <w:r w:rsidR="00FA1598" w:rsidRPr="005A6CC0">
        <w:rPr>
          <w:rFonts w:eastAsia="Times New Roman"/>
          <w:sz w:val="24"/>
          <w:szCs w:val="24"/>
        </w:rPr>
        <w:t>.5</w:t>
      </w:r>
      <w:r w:rsidRPr="005A6CC0">
        <w:rPr>
          <w:rFonts w:eastAsia="Times New Roman"/>
          <w:sz w:val="24"/>
          <w:szCs w:val="24"/>
        </w:rPr>
        <w:t xml:space="preserve">.3. </w:t>
      </w:r>
      <w:r w:rsidR="00A27BA7" w:rsidRPr="005A6CC0">
        <w:rPr>
          <w:rFonts w:eastAsia="Times New Roman"/>
          <w:sz w:val="24"/>
          <w:szCs w:val="24"/>
        </w:rPr>
        <w:t xml:space="preserve">Нематериальные активы с </w:t>
      </w:r>
      <w:r w:rsidR="00A27BA7" w:rsidRPr="005A6CC0">
        <w:rPr>
          <w:rFonts w:eastAsia="Times New Roman"/>
          <w:b/>
          <w:sz w:val="24"/>
          <w:szCs w:val="24"/>
        </w:rPr>
        <w:t>неограниченным сроком службы</w:t>
      </w:r>
      <w:r w:rsidR="00A27BA7" w:rsidRPr="005A6CC0">
        <w:rPr>
          <w:rFonts w:eastAsia="Times New Roman"/>
          <w:sz w:val="24"/>
          <w:szCs w:val="24"/>
        </w:rPr>
        <w:t xml:space="preserve"> не амортизируются, но </w:t>
      </w:r>
      <w:r w:rsidR="00A27BA7" w:rsidRPr="005A6CC0">
        <w:rPr>
          <w:rFonts w:eastAsia="Times New Roman"/>
          <w:b/>
          <w:sz w:val="24"/>
          <w:szCs w:val="24"/>
        </w:rPr>
        <w:t>ежегодно тестируются на обесценение</w:t>
      </w:r>
      <w:r w:rsidR="00A27BA7" w:rsidRPr="005A6CC0">
        <w:rPr>
          <w:rFonts w:eastAsia="Times New Roman"/>
          <w:sz w:val="24"/>
          <w:szCs w:val="24"/>
        </w:rPr>
        <w:t>. Срок службы такого актива оценивается каждый год, с целью определить, не появились ли какие-либо обстоятельства, которые сделали срок службы такого актива ограниченным. Если такие обстоятельства появились, и срок полезного использования нематериального актива может быть оценен, то такие изменения должны быть отражены в учете как изменение бухгалтерских оценок.</w:t>
      </w:r>
    </w:p>
    <w:p w14:paraId="32BAEF79" w14:textId="77777777" w:rsidR="00B55BD3" w:rsidRPr="005A6CC0" w:rsidRDefault="00B55BD3" w:rsidP="00C02E23">
      <w:pPr>
        <w:ind w:firstLine="540"/>
        <w:jc w:val="both"/>
        <w:rPr>
          <w:rFonts w:eastAsia="Times New Roman"/>
          <w:b/>
          <w:sz w:val="24"/>
          <w:szCs w:val="24"/>
        </w:rPr>
      </w:pPr>
      <w:r w:rsidRPr="005A6CC0">
        <w:rPr>
          <w:rFonts w:eastAsia="Times New Roman"/>
          <w:b/>
          <w:sz w:val="24"/>
          <w:szCs w:val="24"/>
        </w:rPr>
        <w:t xml:space="preserve">3.2.6. </w:t>
      </w:r>
      <w:proofErr w:type="gramStart"/>
      <w:r w:rsidRPr="005A6CC0">
        <w:rPr>
          <w:rFonts w:eastAsia="Times New Roman"/>
          <w:b/>
          <w:sz w:val="24"/>
          <w:szCs w:val="24"/>
        </w:rPr>
        <w:t>Сроки  службы</w:t>
      </w:r>
      <w:proofErr w:type="gramEnd"/>
      <w:r w:rsidRPr="005A6CC0">
        <w:rPr>
          <w:rFonts w:eastAsia="Times New Roman"/>
          <w:b/>
          <w:sz w:val="24"/>
          <w:szCs w:val="24"/>
        </w:rPr>
        <w:t xml:space="preserve">   и нормы амортизации  </w:t>
      </w:r>
    </w:p>
    <w:p w14:paraId="4881D337" w14:textId="77777777" w:rsidR="00FB07BA" w:rsidRPr="005A6CC0" w:rsidRDefault="00FB07BA" w:rsidP="00FB07BA">
      <w:pPr>
        <w:pStyle w:val="a7"/>
        <w:ind w:firstLine="567"/>
        <w:rPr>
          <w:sz w:val="24"/>
          <w:szCs w:val="24"/>
          <w:lang w:bidi="ru-RU"/>
        </w:rPr>
      </w:pPr>
      <w:r w:rsidRPr="005A6CC0">
        <w:rPr>
          <w:sz w:val="24"/>
          <w:szCs w:val="24"/>
          <w:lang w:bidi="ru-RU"/>
        </w:rPr>
        <w:t xml:space="preserve">В </w:t>
      </w:r>
      <w:proofErr w:type="gramStart"/>
      <w:r w:rsidRPr="005A6CC0">
        <w:rPr>
          <w:sz w:val="24"/>
          <w:szCs w:val="24"/>
          <w:lang w:bidi="ru-RU"/>
        </w:rPr>
        <w:t>целях  установления</w:t>
      </w:r>
      <w:proofErr w:type="gramEnd"/>
      <w:r w:rsidRPr="005A6CC0">
        <w:rPr>
          <w:sz w:val="24"/>
          <w:szCs w:val="24"/>
          <w:lang w:bidi="ru-RU"/>
        </w:rPr>
        <w:t xml:space="preserve">   срока службы   для вводимых на баланс основных средств руководством   </w:t>
      </w:r>
      <w:r w:rsidR="001D395F">
        <w:rPr>
          <w:sz w:val="24"/>
          <w:szCs w:val="24"/>
          <w:lang w:bidi="ru-RU"/>
        </w:rPr>
        <w:t>Предприятия</w:t>
      </w:r>
      <w:r w:rsidRPr="005A6CC0">
        <w:rPr>
          <w:sz w:val="24"/>
          <w:szCs w:val="24"/>
          <w:lang w:bidi="ru-RU"/>
        </w:rPr>
        <w:t xml:space="preserve">  могут быть  применены     нормы амортизации, утвержденные  </w:t>
      </w:r>
    </w:p>
    <w:p w14:paraId="3790D227" w14:textId="77777777" w:rsidR="00FB07BA" w:rsidRPr="005A6CC0" w:rsidRDefault="00FB07BA" w:rsidP="00FB07BA">
      <w:pPr>
        <w:pStyle w:val="a7"/>
        <w:rPr>
          <w:sz w:val="24"/>
          <w:szCs w:val="24"/>
          <w:lang w:bidi="ru-RU"/>
        </w:rPr>
      </w:pPr>
      <w:r w:rsidRPr="005A6CC0">
        <w:rPr>
          <w:sz w:val="24"/>
          <w:szCs w:val="24"/>
          <w:lang w:bidi="ru-RU"/>
        </w:rPr>
        <w:t>Правилами  ведения бухгалтерского  учета в государственных учреждениях, утвержденных   с учетом  «О внесении изменений и дополнений в приказ Министра финансов Республики Казахстан от 3 августа 2010 года № 393 "Об утверждении Правил ведения бухгалтерского учета в государственных учреждениях"  приказом   Министра финансов Республики Казахстан от 29 марта 2017 года № 195 и  зарегистрированного   в Министерстве юстиции Республики Казахстан 27 апреля 2017 года № 15070.</w:t>
      </w:r>
    </w:p>
    <w:p w14:paraId="49DAEE98" w14:textId="77777777" w:rsidR="00B55BD3" w:rsidRPr="005A6CC0" w:rsidRDefault="00B55BD3" w:rsidP="00C02E23">
      <w:pPr>
        <w:ind w:firstLine="540"/>
        <w:jc w:val="both"/>
        <w:rPr>
          <w:rFonts w:eastAsia="Times New Roman"/>
          <w:b/>
          <w:sz w:val="24"/>
          <w:szCs w:val="24"/>
        </w:rPr>
      </w:pPr>
    </w:p>
    <w:p w14:paraId="6F00218C" w14:textId="77777777" w:rsidR="00B55BD3" w:rsidRPr="005A6CC0" w:rsidRDefault="00DF33BD" w:rsidP="00B55BD3">
      <w:pPr>
        <w:jc w:val="both"/>
        <w:rPr>
          <w:rFonts w:eastAsia="Times New Roman"/>
          <w:b/>
          <w:sz w:val="24"/>
          <w:szCs w:val="24"/>
        </w:rPr>
      </w:pPr>
      <w:r>
        <w:rPr>
          <w:noProof/>
          <w:lang w:eastAsia="ru-RU"/>
        </w:rPr>
        <w:drawing>
          <wp:inline distT="0" distB="0" distL="0" distR="0" wp14:anchorId="3D5B0931" wp14:editId="687C724B">
            <wp:extent cx="6115050" cy="2247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15050" cy="2247900"/>
                    </a:xfrm>
                    <a:prstGeom prst="rect">
                      <a:avLst/>
                    </a:prstGeom>
                    <a:noFill/>
                    <a:ln w="9525">
                      <a:noFill/>
                      <a:miter lim="800000"/>
                      <a:headEnd/>
                      <a:tailEnd/>
                    </a:ln>
                  </pic:spPr>
                </pic:pic>
              </a:graphicData>
            </a:graphic>
          </wp:inline>
        </w:drawing>
      </w:r>
    </w:p>
    <w:p w14:paraId="7313DA03" w14:textId="77777777" w:rsidR="003F4249" w:rsidRDefault="003F4249" w:rsidP="00C02E23">
      <w:pPr>
        <w:ind w:firstLine="540"/>
        <w:jc w:val="both"/>
        <w:rPr>
          <w:rFonts w:eastAsia="Times New Roman"/>
          <w:b/>
          <w:sz w:val="24"/>
          <w:szCs w:val="24"/>
        </w:rPr>
      </w:pPr>
    </w:p>
    <w:p w14:paraId="5B9FA37E" w14:textId="77777777" w:rsidR="00A27BA7" w:rsidRPr="005A6CC0" w:rsidRDefault="00ED0CD8" w:rsidP="00C02E23">
      <w:pPr>
        <w:ind w:firstLine="540"/>
        <w:jc w:val="both"/>
        <w:rPr>
          <w:rFonts w:eastAsia="Times New Roman"/>
          <w:b/>
          <w:sz w:val="24"/>
          <w:szCs w:val="24"/>
        </w:rPr>
      </w:pPr>
      <w:r w:rsidRPr="005A6CC0">
        <w:rPr>
          <w:rFonts w:eastAsia="Times New Roman"/>
          <w:b/>
          <w:sz w:val="24"/>
          <w:szCs w:val="24"/>
        </w:rPr>
        <w:t>3.2.</w:t>
      </w:r>
      <w:r w:rsidR="00FB07BA" w:rsidRPr="005A6CC0">
        <w:rPr>
          <w:rFonts w:eastAsia="Times New Roman"/>
          <w:b/>
          <w:sz w:val="24"/>
          <w:szCs w:val="24"/>
        </w:rPr>
        <w:t>7</w:t>
      </w:r>
      <w:r w:rsidRPr="005A6CC0">
        <w:rPr>
          <w:rFonts w:eastAsia="Times New Roman"/>
          <w:b/>
          <w:sz w:val="24"/>
          <w:szCs w:val="24"/>
        </w:rPr>
        <w:t xml:space="preserve">. </w:t>
      </w:r>
      <w:r w:rsidR="00A27BA7" w:rsidRPr="005A6CC0">
        <w:rPr>
          <w:rFonts w:eastAsia="Times New Roman"/>
          <w:b/>
          <w:sz w:val="24"/>
          <w:szCs w:val="24"/>
        </w:rPr>
        <w:t>Счета учета</w:t>
      </w:r>
    </w:p>
    <w:p w14:paraId="16500319" w14:textId="77777777" w:rsidR="00A27BA7" w:rsidRPr="005A6CC0" w:rsidRDefault="00ED0CD8" w:rsidP="00C02E23">
      <w:pPr>
        <w:ind w:firstLine="540"/>
        <w:jc w:val="both"/>
        <w:rPr>
          <w:rFonts w:eastAsia="Times New Roman"/>
          <w:sz w:val="24"/>
          <w:szCs w:val="24"/>
        </w:rPr>
      </w:pPr>
      <w:r w:rsidRPr="005A6CC0">
        <w:rPr>
          <w:rFonts w:eastAsia="Times New Roman"/>
          <w:sz w:val="24"/>
          <w:szCs w:val="24"/>
        </w:rPr>
        <w:t xml:space="preserve">3.2.9.1. </w:t>
      </w:r>
      <w:r w:rsidR="00A27BA7" w:rsidRPr="005A6CC0">
        <w:rPr>
          <w:rFonts w:eastAsia="Times New Roman"/>
          <w:sz w:val="24"/>
          <w:szCs w:val="24"/>
        </w:rPr>
        <w:t>Операции, связанные с нематериальными активами, отражаются на следующих счетах:</w:t>
      </w:r>
    </w:p>
    <w:p w14:paraId="1693A642" w14:textId="77777777" w:rsidR="00A27BA7" w:rsidRPr="005A6CC0" w:rsidRDefault="00A27BA7" w:rsidP="00D43EDC">
      <w:pPr>
        <w:numPr>
          <w:ilvl w:val="0"/>
          <w:numId w:val="5"/>
        </w:numPr>
        <w:jc w:val="both"/>
        <w:rPr>
          <w:rFonts w:eastAsia="Times New Roman"/>
          <w:sz w:val="24"/>
          <w:szCs w:val="24"/>
        </w:rPr>
      </w:pPr>
      <w:r w:rsidRPr="005A6CC0">
        <w:rPr>
          <w:rFonts w:eastAsia="Times New Roman"/>
          <w:sz w:val="24"/>
          <w:szCs w:val="24"/>
        </w:rPr>
        <w:t>2730 - Прочие нематериальные активы</w:t>
      </w:r>
    </w:p>
    <w:p w14:paraId="395DF317" w14:textId="77777777" w:rsidR="00A27BA7" w:rsidRPr="005A6CC0" w:rsidRDefault="00A27BA7" w:rsidP="00D43EDC">
      <w:pPr>
        <w:numPr>
          <w:ilvl w:val="0"/>
          <w:numId w:val="5"/>
        </w:numPr>
        <w:jc w:val="both"/>
        <w:rPr>
          <w:rFonts w:eastAsia="Times New Roman"/>
          <w:sz w:val="24"/>
          <w:szCs w:val="24"/>
        </w:rPr>
      </w:pPr>
      <w:r w:rsidRPr="005A6CC0">
        <w:rPr>
          <w:rFonts w:eastAsia="Times New Roman"/>
          <w:sz w:val="24"/>
          <w:szCs w:val="24"/>
        </w:rPr>
        <w:t>2740 - Амортизация прочих нематериальных активов</w:t>
      </w:r>
    </w:p>
    <w:p w14:paraId="64438D46" w14:textId="77777777" w:rsidR="00A27BA7" w:rsidRPr="005A6CC0" w:rsidRDefault="00ED0CD8" w:rsidP="00C02E23">
      <w:pPr>
        <w:ind w:firstLine="540"/>
        <w:jc w:val="both"/>
        <w:rPr>
          <w:rFonts w:eastAsia="Times New Roman"/>
          <w:sz w:val="24"/>
          <w:szCs w:val="24"/>
        </w:rPr>
      </w:pPr>
      <w:r w:rsidRPr="005A6CC0">
        <w:rPr>
          <w:rFonts w:eastAsia="Times New Roman"/>
          <w:sz w:val="24"/>
          <w:szCs w:val="24"/>
        </w:rPr>
        <w:t xml:space="preserve">3.2.9.2. </w:t>
      </w:r>
      <w:r w:rsidR="00A27BA7" w:rsidRPr="005A6CC0">
        <w:rPr>
          <w:rFonts w:eastAsia="Times New Roman"/>
          <w:sz w:val="24"/>
          <w:szCs w:val="24"/>
        </w:rPr>
        <w:t xml:space="preserve">Для отражения в учете операций, связанных с нематериальными активами </w:t>
      </w:r>
      <w:r w:rsidR="001B2451" w:rsidRPr="005A6CC0">
        <w:rPr>
          <w:rFonts w:eastAsia="Times New Roman"/>
          <w:sz w:val="24"/>
          <w:szCs w:val="24"/>
        </w:rPr>
        <w:t>(</w:t>
      </w:r>
      <w:proofErr w:type="gramStart"/>
      <w:r w:rsidR="001B2451" w:rsidRPr="005A6CC0">
        <w:rPr>
          <w:rFonts w:eastAsia="Times New Roman"/>
          <w:sz w:val="24"/>
          <w:szCs w:val="24"/>
        </w:rPr>
        <w:t xml:space="preserve">НМА)   </w:t>
      </w:r>
      <w:proofErr w:type="gramEnd"/>
      <w:r w:rsidR="001D395F">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применяет следующие корреспонденции счетов:</w:t>
      </w:r>
    </w:p>
    <w:p w14:paraId="0E8FA10E" w14:textId="77777777" w:rsidR="001B2451" w:rsidRPr="005A6CC0" w:rsidRDefault="001B2451" w:rsidP="00C02E23">
      <w:pPr>
        <w:ind w:firstLine="540"/>
        <w:jc w:val="both"/>
        <w:rPr>
          <w:rFonts w:eastAsia="Times New Roman"/>
          <w:sz w:val="24"/>
          <w:szCs w:val="24"/>
        </w:rPr>
      </w:pPr>
    </w:p>
    <w:tbl>
      <w:tblPr>
        <w:tblW w:w="9087" w:type="dxa"/>
        <w:tblInd w:w="93" w:type="dxa"/>
        <w:tblLook w:val="04A0" w:firstRow="1" w:lastRow="0" w:firstColumn="1" w:lastColumn="0" w:noHBand="0" w:noVBand="1"/>
      </w:tblPr>
      <w:tblGrid>
        <w:gridCol w:w="1060"/>
        <w:gridCol w:w="1365"/>
        <w:gridCol w:w="6662"/>
      </w:tblGrid>
      <w:tr w:rsidR="001B2451" w:rsidRPr="005A6CC0" w14:paraId="36714CB0" w14:textId="77777777" w:rsidTr="001B2451">
        <w:trPr>
          <w:trHeight w:val="312"/>
        </w:trPr>
        <w:tc>
          <w:tcPr>
            <w:tcW w:w="1060" w:type="dxa"/>
            <w:tcBorders>
              <w:top w:val="nil"/>
              <w:left w:val="nil"/>
              <w:bottom w:val="nil"/>
              <w:right w:val="nil"/>
            </w:tcBorders>
            <w:shd w:val="clear" w:color="000000" w:fill="FFFFFF"/>
            <w:vAlign w:val="center"/>
            <w:hideMark/>
          </w:tcPr>
          <w:p w14:paraId="37225BC5" w14:textId="77777777" w:rsidR="001B2451" w:rsidRPr="005A6CC0" w:rsidRDefault="001B2451" w:rsidP="001B2451">
            <w:pPr>
              <w:jc w:val="center"/>
              <w:rPr>
                <w:rFonts w:eastAsia="Times New Roman"/>
                <w:b/>
                <w:bCs/>
                <w:sz w:val="24"/>
                <w:szCs w:val="24"/>
                <w:lang w:eastAsia="ru-RU"/>
              </w:rPr>
            </w:pPr>
            <w:r w:rsidRPr="005A6CC0">
              <w:rPr>
                <w:rFonts w:eastAsia="Times New Roman"/>
                <w:b/>
                <w:bCs/>
                <w:sz w:val="24"/>
                <w:szCs w:val="24"/>
                <w:lang w:eastAsia="ru-RU"/>
              </w:rPr>
              <w:t>Д-т</w:t>
            </w:r>
          </w:p>
        </w:tc>
        <w:tc>
          <w:tcPr>
            <w:tcW w:w="1365" w:type="dxa"/>
            <w:tcBorders>
              <w:top w:val="nil"/>
              <w:left w:val="nil"/>
              <w:bottom w:val="nil"/>
              <w:right w:val="nil"/>
            </w:tcBorders>
            <w:shd w:val="clear" w:color="000000" w:fill="FFFFFF"/>
            <w:vAlign w:val="center"/>
            <w:hideMark/>
          </w:tcPr>
          <w:p w14:paraId="3C276B8F" w14:textId="77777777" w:rsidR="001B2451" w:rsidRPr="005A6CC0" w:rsidRDefault="001B2451" w:rsidP="001B2451">
            <w:pPr>
              <w:jc w:val="center"/>
              <w:rPr>
                <w:rFonts w:eastAsia="Times New Roman"/>
                <w:b/>
                <w:bCs/>
                <w:sz w:val="24"/>
                <w:szCs w:val="24"/>
                <w:lang w:eastAsia="ru-RU"/>
              </w:rPr>
            </w:pPr>
            <w:r w:rsidRPr="005A6CC0">
              <w:rPr>
                <w:rFonts w:eastAsia="Times New Roman"/>
                <w:b/>
                <w:bCs/>
                <w:sz w:val="24"/>
                <w:szCs w:val="24"/>
                <w:lang w:eastAsia="ru-RU"/>
              </w:rPr>
              <w:t>К-т</w:t>
            </w:r>
          </w:p>
        </w:tc>
        <w:tc>
          <w:tcPr>
            <w:tcW w:w="6662" w:type="dxa"/>
            <w:tcBorders>
              <w:top w:val="nil"/>
              <w:left w:val="nil"/>
              <w:bottom w:val="nil"/>
              <w:right w:val="nil"/>
            </w:tcBorders>
            <w:shd w:val="clear" w:color="auto" w:fill="auto"/>
            <w:noWrap/>
            <w:vAlign w:val="bottom"/>
            <w:hideMark/>
          </w:tcPr>
          <w:p w14:paraId="4F56225E" w14:textId="77777777" w:rsidR="001B2451" w:rsidRPr="005A6CC0" w:rsidRDefault="001B2451" w:rsidP="001B2451">
            <w:pPr>
              <w:rPr>
                <w:rFonts w:eastAsia="Times New Roman"/>
                <w:b/>
                <w:bCs/>
                <w:sz w:val="24"/>
                <w:szCs w:val="24"/>
                <w:lang w:eastAsia="ru-RU"/>
              </w:rPr>
            </w:pPr>
            <w:r w:rsidRPr="005A6CC0">
              <w:rPr>
                <w:rFonts w:eastAsia="Times New Roman"/>
                <w:b/>
                <w:bCs/>
                <w:sz w:val="24"/>
                <w:szCs w:val="24"/>
                <w:lang w:eastAsia="ru-RU"/>
              </w:rPr>
              <w:t xml:space="preserve">               Содержание   проводки</w:t>
            </w:r>
          </w:p>
        </w:tc>
      </w:tr>
      <w:tr w:rsidR="001B2451" w:rsidRPr="005A6CC0" w14:paraId="0C54CA89" w14:textId="77777777" w:rsidTr="001B2451">
        <w:trPr>
          <w:trHeight w:val="312"/>
        </w:trPr>
        <w:tc>
          <w:tcPr>
            <w:tcW w:w="1060" w:type="dxa"/>
            <w:tcBorders>
              <w:top w:val="nil"/>
              <w:left w:val="nil"/>
              <w:bottom w:val="nil"/>
              <w:right w:val="nil"/>
            </w:tcBorders>
            <w:shd w:val="clear" w:color="000000" w:fill="FFFFFF"/>
            <w:vAlign w:val="center"/>
            <w:hideMark/>
          </w:tcPr>
          <w:p w14:paraId="3397BBED"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2730</w:t>
            </w:r>
          </w:p>
        </w:tc>
        <w:tc>
          <w:tcPr>
            <w:tcW w:w="1365" w:type="dxa"/>
            <w:tcBorders>
              <w:top w:val="nil"/>
              <w:left w:val="nil"/>
              <w:bottom w:val="nil"/>
              <w:right w:val="nil"/>
            </w:tcBorders>
            <w:shd w:val="clear" w:color="000000" w:fill="FFFFFF"/>
            <w:vAlign w:val="center"/>
            <w:hideMark/>
          </w:tcPr>
          <w:p w14:paraId="5F115195"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3310</w:t>
            </w:r>
          </w:p>
        </w:tc>
        <w:tc>
          <w:tcPr>
            <w:tcW w:w="6662" w:type="dxa"/>
            <w:tcBorders>
              <w:top w:val="nil"/>
              <w:left w:val="nil"/>
              <w:bottom w:val="nil"/>
              <w:right w:val="nil"/>
            </w:tcBorders>
            <w:shd w:val="clear" w:color="auto" w:fill="auto"/>
            <w:hideMark/>
          </w:tcPr>
          <w:p w14:paraId="36739CD8" w14:textId="77777777" w:rsidR="001B2451" w:rsidRPr="005A6CC0" w:rsidRDefault="001B2451" w:rsidP="001B2451">
            <w:pPr>
              <w:rPr>
                <w:rFonts w:eastAsia="Times New Roman"/>
                <w:sz w:val="24"/>
                <w:szCs w:val="24"/>
                <w:lang w:eastAsia="ru-RU"/>
              </w:rPr>
            </w:pPr>
            <w:r w:rsidRPr="005A6CC0">
              <w:rPr>
                <w:rFonts w:eastAsia="Times New Roman"/>
                <w:sz w:val="24"/>
                <w:szCs w:val="24"/>
                <w:lang w:eastAsia="ru-RU"/>
              </w:rPr>
              <w:t>Приобретение НМА у поставщиков</w:t>
            </w:r>
          </w:p>
        </w:tc>
      </w:tr>
      <w:tr w:rsidR="001B2451" w:rsidRPr="005A6CC0" w14:paraId="0ABD1543" w14:textId="77777777" w:rsidTr="001B2451">
        <w:trPr>
          <w:trHeight w:val="312"/>
        </w:trPr>
        <w:tc>
          <w:tcPr>
            <w:tcW w:w="1060" w:type="dxa"/>
            <w:tcBorders>
              <w:top w:val="nil"/>
              <w:left w:val="nil"/>
              <w:bottom w:val="nil"/>
              <w:right w:val="nil"/>
            </w:tcBorders>
            <w:shd w:val="clear" w:color="000000" w:fill="FFFFFF"/>
            <w:vAlign w:val="center"/>
            <w:hideMark/>
          </w:tcPr>
          <w:p w14:paraId="2BEAA8DC"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7410</w:t>
            </w:r>
          </w:p>
        </w:tc>
        <w:tc>
          <w:tcPr>
            <w:tcW w:w="1365" w:type="dxa"/>
            <w:tcBorders>
              <w:top w:val="nil"/>
              <w:left w:val="nil"/>
              <w:bottom w:val="nil"/>
              <w:right w:val="nil"/>
            </w:tcBorders>
            <w:shd w:val="clear" w:color="000000" w:fill="FFFFFF"/>
            <w:vAlign w:val="center"/>
            <w:hideMark/>
          </w:tcPr>
          <w:p w14:paraId="645CD783"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2730</w:t>
            </w:r>
          </w:p>
        </w:tc>
        <w:tc>
          <w:tcPr>
            <w:tcW w:w="6662" w:type="dxa"/>
            <w:tcBorders>
              <w:top w:val="nil"/>
              <w:left w:val="nil"/>
              <w:bottom w:val="nil"/>
              <w:right w:val="nil"/>
            </w:tcBorders>
            <w:shd w:val="clear" w:color="auto" w:fill="auto"/>
            <w:hideMark/>
          </w:tcPr>
          <w:p w14:paraId="58C4A364" w14:textId="77777777" w:rsidR="001B2451" w:rsidRPr="005A6CC0" w:rsidRDefault="001B2451" w:rsidP="001B2451">
            <w:pPr>
              <w:rPr>
                <w:rFonts w:eastAsia="Times New Roman"/>
                <w:sz w:val="24"/>
                <w:szCs w:val="24"/>
                <w:lang w:eastAsia="ru-RU"/>
              </w:rPr>
            </w:pPr>
            <w:r w:rsidRPr="005A6CC0">
              <w:rPr>
                <w:rFonts w:eastAsia="Times New Roman"/>
                <w:sz w:val="24"/>
                <w:szCs w:val="24"/>
                <w:lang w:eastAsia="ru-RU"/>
              </w:rPr>
              <w:t xml:space="preserve">Выбытие НМА (на балансовую </w:t>
            </w:r>
            <w:proofErr w:type="gramStart"/>
            <w:r w:rsidRPr="005A6CC0">
              <w:rPr>
                <w:rFonts w:eastAsia="Times New Roman"/>
                <w:sz w:val="24"/>
                <w:szCs w:val="24"/>
                <w:lang w:eastAsia="ru-RU"/>
              </w:rPr>
              <w:t>стоимость )</w:t>
            </w:r>
            <w:proofErr w:type="gramEnd"/>
          </w:p>
        </w:tc>
      </w:tr>
      <w:tr w:rsidR="001B2451" w:rsidRPr="005A6CC0" w14:paraId="03B337A9" w14:textId="77777777" w:rsidTr="001B2451">
        <w:trPr>
          <w:trHeight w:val="312"/>
        </w:trPr>
        <w:tc>
          <w:tcPr>
            <w:tcW w:w="1060" w:type="dxa"/>
            <w:tcBorders>
              <w:top w:val="nil"/>
              <w:left w:val="nil"/>
              <w:bottom w:val="nil"/>
              <w:right w:val="nil"/>
            </w:tcBorders>
            <w:shd w:val="clear" w:color="000000" w:fill="FFFFFF"/>
            <w:vAlign w:val="center"/>
            <w:hideMark/>
          </w:tcPr>
          <w:p w14:paraId="12E56E54"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7210</w:t>
            </w:r>
          </w:p>
        </w:tc>
        <w:tc>
          <w:tcPr>
            <w:tcW w:w="1365" w:type="dxa"/>
            <w:tcBorders>
              <w:top w:val="nil"/>
              <w:left w:val="nil"/>
              <w:bottom w:val="nil"/>
              <w:right w:val="nil"/>
            </w:tcBorders>
            <w:shd w:val="clear" w:color="000000" w:fill="FFFFFF"/>
            <w:vAlign w:val="center"/>
            <w:hideMark/>
          </w:tcPr>
          <w:p w14:paraId="06C64ED5"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2740</w:t>
            </w:r>
          </w:p>
        </w:tc>
        <w:tc>
          <w:tcPr>
            <w:tcW w:w="6662" w:type="dxa"/>
            <w:tcBorders>
              <w:top w:val="nil"/>
              <w:left w:val="nil"/>
              <w:bottom w:val="nil"/>
              <w:right w:val="nil"/>
            </w:tcBorders>
            <w:shd w:val="clear" w:color="auto" w:fill="auto"/>
            <w:hideMark/>
          </w:tcPr>
          <w:p w14:paraId="00CAEB58" w14:textId="77777777" w:rsidR="001B2451" w:rsidRPr="005A6CC0" w:rsidRDefault="001B2451" w:rsidP="001B2451">
            <w:pPr>
              <w:rPr>
                <w:rFonts w:eastAsia="Times New Roman"/>
                <w:sz w:val="24"/>
                <w:szCs w:val="24"/>
                <w:lang w:eastAsia="ru-RU"/>
              </w:rPr>
            </w:pPr>
            <w:r w:rsidRPr="005A6CC0">
              <w:rPr>
                <w:rFonts w:eastAsia="Times New Roman"/>
                <w:sz w:val="24"/>
                <w:szCs w:val="24"/>
                <w:lang w:eastAsia="ru-RU"/>
              </w:rPr>
              <w:t>Начисление амортизации</w:t>
            </w:r>
          </w:p>
        </w:tc>
      </w:tr>
      <w:tr w:rsidR="001B2451" w:rsidRPr="005A6CC0" w14:paraId="5A848C3E" w14:textId="77777777" w:rsidTr="001B2451">
        <w:trPr>
          <w:trHeight w:val="360"/>
        </w:trPr>
        <w:tc>
          <w:tcPr>
            <w:tcW w:w="1060" w:type="dxa"/>
            <w:tcBorders>
              <w:top w:val="nil"/>
              <w:left w:val="nil"/>
              <w:bottom w:val="nil"/>
              <w:right w:val="nil"/>
            </w:tcBorders>
            <w:shd w:val="clear" w:color="000000" w:fill="FFFFFF"/>
            <w:vAlign w:val="center"/>
            <w:hideMark/>
          </w:tcPr>
          <w:p w14:paraId="0D6AF3B7"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2740</w:t>
            </w:r>
          </w:p>
        </w:tc>
        <w:tc>
          <w:tcPr>
            <w:tcW w:w="1365" w:type="dxa"/>
            <w:tcBorders>
              <w:top w:val="nil"/>
              <w:left w:val="nil"/>
              <w:bottom w:val="nil"/>
              <w:right w:val="nil"/>
            </w:tcBorders>
            <w:shd w:val="clear" w:color="000000" w:fill="FFFFFF"/>
            <w:vAlign w:val="center"/>
            <w:hideMark/>
          </w:tcPr>
          <w:p w14:paraId="5B145D9F" w14:textId="77777777" w:rsidR="001B2451" w:rsidRPr="005A6CC0" w:rsidRDefault="001B2451" w:rsidP="001B2451">
            <w:pPr>
              <w:jc w:val="center"/>
              <w:rPr>
                <w:rFonts w:eastAsia="Times New Roman"/>
                <w:sz w:val="24"/>
                <w:szCs w:val="24"/>
                <w:lang w:eastAsia="ru-RU"/>
              </w:rPr>
            </w:pPr>
            <w:r w:rsidRPr="005A6CC0">
              <w:rPr>
                <w:rFonts w:eastAsia="Times New Roman"/>
                <w:sz w:val="24"/>
                <w:szCs w:val="24"/>
                <w:lang w:eastAsia="ru-RU"/>
              </w:rPr>
              <w:t>2730</w:t>
            </w:r>
          </w:p>
        </w:tc>
        <w:tc>
          <w:tcPr>
            <w:tcW w:w="6662" w:type="dxa"/>
            <w:tcBorders>
              <w:top w:val="nil"/>
              <w:left w:val="nil"/>
              <w:bottom w:val="nil"/>
              <w:right w:val="nil"/>
            </w:tcBorders>
            <w:shd w:val="clear" w:color="auto" w:fill="auto"/>
            <w:hideMark/>
          </w:tcPr>
          <w:p w14:paraId="375888CA" w14:textId="77777777" w:rsidR="001B2451" w:rsidRPr="005A6CC0" w:rsidRDefault="001B2451" w:rsidP="001B2451">
            <w:pPr>
              <w:rPr>
                <w:rFonts w:eastAsia="Times New Roman"/>
                <w:sz w:val="24"/>
                <w:szCs w:val="24"/>
                <w:lang w:eastAsia="ru-RU"/>
              </w:rPr>
            </w:pPr>
            <w:r w:rsidRPr="005A6CC0">
              <w:rPr>
                <w:rFonts w:eastAsia="Times New Roman"/>
                <w:sz w:val="24"/>
                <w:szCs w:val="24"/>
                <w:lang w:eastAsia="ru-RU"/>
              </w:rPr>
              <w:t>Списание накопленной амортизации</w:t>
            </w:r>
          </w:p>
        </w:tc>
      </w:tr>
    </w:tbl>
    <w:p w14:paraId="2A04FEB7" w14:textId="77777777" w:rsidR="001B2451" w:rsidRPr="005A6CC0" w:rsidRDefault="001B2451" w:rsidP="00C02E23">
      <w:pPr>
        <w:ind w:firstLine="540"/>
        <w:jc w:val="both"/>
        <w:rPr>
          <w:rFonts w:eastAsia="Times New Roman"/>
          <w:sz w:val="24"/>
          <w:szCs w:val="24"/>
        </w:rPr>
      </w:pPr>
    </w:p>
    <w:p w14:paraId="1CAC844E" w14:textId="77777777" w:rsidR="00A27BA7" w:rsidRPr="005A6CC0" w:rsidRDefault="00A27BA7" w:rsidP="00C02E23">
      <w:pPr>
        <w:tabs>
          <w:tab w:val="left" w:pos="5565"/>
        </w:tabs>
        <w:ind w:firstLine="567"/>
        <w:jc w:val="both"/>
        <w:rPr>
          <w:rFonts w:eastAsia="Times New Roman"/>
          <w:b/>
          <w:sz w:val="24"/>
          <w:szCs w:val="24"/>
        </w:rPr>
      </w:pPr>
      <w:r w:rsidRPr="005A6CC0">
        <w:rPr>
          <w:rFonts w:eastAsia="Times New Roman"/>
          <w:b/>
          <w:sz w:val="24"/>
          <w:szCs w:val="24"/>
        </w:rPr>
        <w:t>3.</w:t>
      </w:r>
      <w:r w:rsidR="004A451A" w:rsidRPr="005A6CC0">
        <w:rPr>
          <w:rFonts w:eastAsia="Times New Roman"/>
          <w:b/>
          <w:sz w:val="24"/>
          <w:szCs w:val="24"/>
        </w:rPr>
        <w:t>2</w:t>
      </w:r>
      <w:r w:rsidRPr="005A6CC0">
        <w:rPr>
          <w:rFonts w:eastAsia="Times New Roman"/>
          <w:b/>
          <w:sz w:val="24"/>
          <w:szCs w:val="24"/>
        </w:rPr>
        <w:t>.</w:t>
      </w:r>
      <w:r w:rsidR="00FB07BA" w:rsidRPr="005A6CC0">
        <w:rPr>
          <w:rFonts w:eastAsia="Times New Roman"/>
          <w:b/>
          <w:sz w:val="24"/>
          <w:szCs w:val="24"/>
        </w:rPr>
        <w:t>7</w:t>
      </w:r>
      <w:r w:rsidRPr="005A6CC0">
        <w:rPr>
          <w:rFonts w:eastAsia="Times New Roman"/>
          <w:b/>
          <w:sz w:val="24"/>
          <w:szCs w:val="24"/>
        </w:rPr>
        <w:t xml:space="preserve">. Раскрытие информации </w:t>
      </w:r>
    </w:p>
    <w:p w14:paraId="215C654D" w14:textId="77777777" w:rsidR="00A27BA7" w:rsidRPr="005A6CC0" w:rsidRDefault="004A451A" w:rsidP="00C02E23">
      <w:pPr>
        <w:ind w:firstLine="567"/>
        <w:jc w:val="both"/>
        <w:rPr>
          <w:rFonts w:eastAsia="Times New Roman"/>
          <w:sz w:val="24"/>
          <w:szCs w:val="24"/>
        </w:rPr>
      </w:pPr>
      <w:r w:rsidRPr="005A6CC0">
        <w:rPr>
          <w:rFonts w:eastAsia="Times New Roman"/>
          <w:sz w:val="24"/>
          <w:szCs w:val="24"/>
        </w:rPr>
        <w:t>3.2.</w:t>
      </w:r>
      <w:r w:rsidR="00FB07BA" w:rsidRPr="005A6CC0">
        <w:rPr>
          <w:rFonts w:eastAsia="Times New Roman"/>
          <w:sz w:val="24"/>
          <w:szCs w:val="24"/>
        </w:rPr>
        <w:t>7</w:t>
      </w:r>
      <w:r w:rsidRPr="005A6CC0">
        <w:rPr>
          <w:rFonts w:eastAsia="Times New Roman"/>
          <w:sz w:val="24"/>
          <w:szCs w:val="24"/>
        </w:rPr>
        <w:t xml:space="preserve">.1. </w:t>
      </w:r>
      <w:r w:rsidR="00A27BA7" w:rsidRPr="005A6CC0">
        <w:rPr>
          <w:rFonts w:eastAsia="Times New Roman"/>
          <w:sz w:val="24"/>
          <w:szCs w:val="24"/>
        </w:rPr>
        <w:t xml:space="preserve">Для каждого класса нематериальных активов </w:t>
      </w:r>
      <w:r w:rsidR="001D395F">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обязано раскрывать следующую информацию, разграничивая внутренне созданные нематериальные активы и другие нематериальные активы:</w:t>
      </w:r>
    </w:p>
    <w:p w14:paraId="70A700F4" w14:textId="77777777" w:rsidR="00A27BA7" w:rsidRPr="005A6CC0" w:rsidRDefault="00A27BA7" w:rsidP="00D43EDC">
      <w:pPr>
        <w:numPr>
          <w:ilvl w:val="0"/>
          <w:numId w:val="7"/>
        </w:numPr>
        <w:jc w:val="both"/>
        <w:rPr>
          <w:rFonts w:eastAsia="Times New Roman"/>
          <w:sz w:val="24"/>
          <w:szCs w:val="24"/>
        </w:rPr>
      </w:pPr>
      <w:r w:rsidRPr="005A6CC0">
        <w:rPr>
          <w:rFonts w:eastAsia="Times New Roman"/>
          <w:sz w:val="24"/>
          <w:szCs w:val="24"/>
        </w:rPr>
        <w:t>является ли срок полезной службы неопределенным или определенным, и, в последнем случае, указывать срок полезной службы или примененные нормы амортизации;</w:t>
      </w:r>
    </w:p>
    <w:p w14:paraId="51DC8381" w14:textId="77777777" w:rsidR="00A27BA7" w:rsidRPr="005A6CC0" w:rsidRDefault="00A27BA7" w:rsidP="00D43EDC">
      <w:pPr>
        <w:numPr>
          <w:ilvl w:val="0"/>
          <w:numId w:val="7"/>
        </w:numPr>
        <w:jc w:val="both"/>
        <w:rPr>
          <w:rFonts w:eastAsia="Times New Roman"/>
          <w:sz w:val="24"/>
          <w:szCs w:val="24"/>
        </w:rPr>
      </w:pPr>
      <w:r w:rsidRPr="005A6CC0">
        <w:rPr>
          <w:rFonts w:eastAsia="Times New Roman"/>
          <w:sz w:val="24"/>
          <w:szCs w:val="24"/>
        </w:rPr>
        <w:t>методы амортизации, применявшиеся к нематериальным активам с определенным сроком полезной службы;</w:t>
      </w:r>
    </w:p>
    <w:p w14:paraId="13ADD73D" w14:textId="77777777" w:rsidR="00A27BA7" w:rsidRPr="005A6CC0" w:rsidRDefault="00A27BA7" w:rsidP="00D43EDC">
      <w:pPr>
        <w:numPr>
          <w:ilvl w:val="0"/>
          <w:numId w:val="7"/>
        </w:numPr>
        <w:jc w:val="both"/>
        <w:rPr>
          <w:rFonts w:eastAsia="Times New Roman"/>
          <w:sz w:val="24"/>
          <w:szCs w:val="24"/>
        </w:rPr>
      </w:pPr>
      <w:r w:rsidRPr="005A6CC0">
        <w:rPr>
          <w:rFonts w:eastAsia="Times New Roman"/>
          <w:sz w:val="24"/>
          <w:szCs w:val="24"/>
        </w:rPr>
        <w:t xml:space="preserve">валовую балансовую стоимость и накопленную амортизацию (агрегированную с накопленными убытками от обесценения) на начало и конец периода; </w:t>
      </w:r>
    </w:p>
    <w:p w14:paraId="0F26FDCE" w14:textId="77777777" w:rsidR="00A27BA7" w:rsidRPr="005A6CC0" w:rsidRDefault="00A27BA7" w:rsidP="00D43EDC">
      <w:pPr>
        <w:numPr>
          <w:ilvl w:val="0"/>
          <w:numId w:val="7"/>
        </w:numPr>
        <w:jc w:val="both"/>
        <w:rPr>
          <w:rFonts w:eastAsia="Times New Roman"/>
          <w:sz w:val="24"/>
          <w:szCs w:val="24"/>
        </w:rPr>
      </w:pPr>
      <w:r w:rsidRPr="005A6CC0">
        <w:rPr>
          <w:rFonts w:eastAsia="Times New Roman"/>
          <w:sz w:val="24"/>
          <w:szCs w:val="24"/>
        </w:rPr>
        <w:t>линейную статью (статьи) отчета о совокупном доходе, в которую включена любая амортизация нематериальных активов</w:t>
      </w:r>
    </w:p>
    <w:p w14:paraId="65E3759D" w14:textId="77777777" w:rsidR="00A27BA7" w:rsidRPr="005A6CC0" w:rsidRDefault="004A451A" w:rsidP="00C02E23">
      <w:pPr>
        <w:ind w:firstLine="567"/>
        <w:jc w:val="both"/>
        <w:rPr>
          <w:rFonts w:eastAsia="Times New Roman"/>
          <w:sz w:val="24"/>
          <w:szCs w:val="24"/>
        </w:rPr>
      </w:pPr>
      <w:r w:rsidRPr="005A6CC0">
        <w:rPr>
          <w:rFonts w:eastAsia="Times New Roman"/>
          <w:sz w:val="24"/>
          <w:szCs w:val="24"/>
        </w:rPr>
        <w:t>3.2.</w:t>
      </w:r>
      <w:r w:rsidR="00FB07BA" w:rsidRPr="005A6CC0">
        <w:rPr>
          <w:rFonts w:eastAsia="Times New Roman"/>
          <w:sz w:val="24"/>
          <w:szCs w:val="24"/>
        </w:rPr>
        <w:t>7</w:t>
      </w:r>
      <w:r w:rsidRPr="005A6CC0">
        <w:rPr>
          <w:rFonts w:eastAsia="Times New Roman"/>
          <w:sz w:val="24"/>
          <w:szCs w:val="24"/>
        </w:rPr>
        <w:t xml:space="preserve">.2. </w:t>
      </w:r>
      <w:r w:rsidR="001D395F">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 xml:space="preserve">также обязано раскрывать: </w:t>
      </w:r>
    </w:p>
    <w:p w14:paraId="62240790" w14:textId="77777777" w:rsidR="00A27BA7" w:rsidRPr="005A6CC0" w:rsidRDefault="00A27BA7" w:rsidP="00D43EDC">
      <w:pPr>
        <w:numPr>
          <w:ilvl w:val="0"/>
          <w:numId w:val="8"/>
        </w:numPr>
        <w:ind w:left="0" w:firstLine="360"/>
        <w:jc w:val="both"/>
        <w:rPr>
          <w:rFonts w:eastAsia="Times New Roman"/>
          <w:sz w:val="24"/>
          <w:szCs w:val="24"/>
        </w:rPr>
      </w:pPr>
      <w:r w:rsidRPr="005A6CC0">
        <w:rPr>
          <w:rFonts w:eastAsia="Times New Roman"/>
          <w:sz w:val="24"/>
          <w:szCs w:val="24"/>
        </w:rPr>
        <w:t xml:space="preserve">для нематериального актива, оцененного как имеющий неопределенный срок полезной службы – балансовую стоимость этого актива и данные, позволяющие считать, что срок его полезной службы не определен. Приводя такие данные, </w:t>
      </w:r>
      <w:r w:rsidR="001D395F">
        <w:rPr>
          <w:rFonts w:eastAsia="Times New Roman"/>
          <w:sz w:val="24"/>
          <w:szCs w:val="24"/>
        </w:rPr>
        <w:t>Предприятие</w:t>
      </w:r>
      <w:r w:rsidR="00D54351">
        <w:rPr>
          <w:rFonts w:eastAsia="Times New Roman"/>
          <w:sz w:val="24"/>
          <w:szCs w:val="24"/>
        </w:rPr>
        <w:t xml:space="preserve">    </w:t>
      </w:r>
      <w:r w:rsidRPr="005A6CC0">
        <w:rPr>
          <w:rFonts w:eastAsia="Times New Roman"/>
          <w:sz w:val="24"/>
          <w:szCs w:val="24"/>
        </w:rPr>
        <w:t>обязано указать фактор (факторы), который сыграл существенную роль при определении срока полезной службы актива как неопределенного;</w:t>
      </w:r>
    </w:p>
    <w:p w14:paraId="1B42FF00" w14:textId="77777777" w:rsidR="00A27BA7" w:rsidRPr="005A6CC0" w:rsidRDefault="00A27BA7" w:rsidP="00D43EDC">
      <w:pPr>
        <w:numPr>
          <w:ilvl w:val="0"/>
          <w:numId w:val="8"/>
        </w:numPr>
        <w:ind w:left="0" w:firstLine="360"/>
        <w:jc w:val="both"/>
        <w:rPr>
          <w:rFonts w:eastAsia="Times New Roman"/>
          <w:sz w:val="24"/>
          <w:szCs w:val="24"/>
        </w:rPr>
      </w:pPr>
      <w:r w:rsidRPr="005A6CC0">
        <w:rPr>
          <w:rFonts w:eastAsia="Times New Roman"/>
          <w:sz w:val="24"/>
          <w:szCs w:val="24"/>
        </w:rPr>
        <w:t xml:space="preserve">описание, балансовую стоимость и оставшийся период начисления амортизации в отношении любого отдельного нематериального актива, являющегося существенным для финансовой отчетности </w:t>
      </w:r>
      <w:r w:rsidR="001D395F">
        <w:rPr>
          <w:rFonts w:eastAsia="Times New Roman"/>
          <w:sz w:val="24"/>
          <w:szCs w:val="24"/>
        </w:rPr>
        <w:t>Предприятия</w:t>
      </w:r>
      <w:r w:rsidRPr="005A6CC0">
        <w:rPr>
          <w:rFonts w:eastAsia="Times New Roman"/>
          <w:sz w:val="24"/>
          <w:szCs w:val="24"/>
        </w:rPr>
        <w:t>;</w:t>
      </w:r>
    </w:p>
    <w:p w14:paraId="743D54C0" w14:textId="77777777" w:rsidR="00A27BA7" w:rsidRPr="005A6CC0" w:rsidRDefault="00A27BA7" w:rsidP="00D43EDC">
      <w:pPr>
        <w:numPr>
          <w:ilvl w:val="0"/>
          <w:numId w:val="8"/>
        </w:numPr>
        <w:ind w:left="0" w:firstLine="360"/>
        <w:jc w:val="both"/>
        <w:rPr>
          <w:rFonts w:eastAsia="Times New Roman"/>
          <w:sz w:val="24"/>
          <w:szCs w:val="24"/>
        </w:rPr>
      </w:pPr>
      <w:r w:rsidRPr="005A6CC0">
        <w:rPr>
          <w:rFonts w:eastAsia="Times New Roman"/>
          <w:sz w:val="24"/>
          <w:szCs w:val="24"/>
        </w:rPr>
        <w:t xml:space="preserve">применительно к нематериальным активам, приобретенным при помощи государственной субсидии и первоначально признанным по справедливой стоимости: </w:t>
      </w:r>
    </w:p>
    <w:p w14:paraId="6FE93AF7" w14:textId="77777777" w:rsidR="00A27BA7" w:rsidRPr="005A6CC0" w:rsidRDefault="00A27BA7" w:rsidP="00C02E23">
      <w:pPr>
        <w:jc w:val="both"/>
        <w:rPr>
          <w:rFonts w:eastAsia="Times New Roman"/>
          <w:sz w:val="24"/>
          <w:szCs w:val="24"/>
        </w:rPr>
      </w:pPr>
      <w:r w:rsidRPr="005A6CC0">
        <w:rPr>
          <w:rFonts w:eastAsia="Times New Roman"/>
          <w:sz w:val="24"/>
          <w:szCs w:val="24"/>
        </w:rPr>
        <w:t>- справедливую стоимость, по которой эти активы были первоначально признаны;</w:t>
      </w:r>
    </w:p>
    <w:p w14:paraId="61880140" w14:textId="77777777" w:rsidR="00A27BA7" w:rsidRPr="005A6CC0" w:rsidRDefault="00A27BA7" w:rsidP="00C02E23">
      <w:pPr>
        <w:jc w:val="both"/>
        <w:rPr>
          <w:rFonts w:eastAsia="Times New Roman"/>
          <w:sz w:val="24"/>
          <w:szCs w:val="24"/>
        </w:rPr>
      </w:pPr>
      <w:r w:rsidRPr="005A6CC0">
        <w:rPr>
          <w:rFonts w:eastAsia="Times New Roman"/>
          <w:sz w:val="24"/>
          <w:szCs w:val="24"/>
        </w:rPr>
        <w:t>- их балансовую стоимость;</w:t>
      </w:r>
    </w:p>
    <w:p w14:paraId="39A4E744" w14:textId="77777777" w:rsidR="00A27BA7" w:rsidRPr="005A6CC0" w:rsidRDefault="00A27BA7" w:rsidP="00C02E23">
      <w:pPr>
        <w:jc w:val="both"/>
        <w:rPr>
          <w:rFonts w:eastAsia="Times New Roman"/>
          <w:sz w:val="24"/>
          <w:szCs w:val="24"/>
        </w:rPr>
      </w:pPr>
      <w:r w:rsidRPr="005A6CC0">
        <w:rPr>
          <w:rFonts w:eastAsia="Times New Roman"/>
          <w:sz w:val="24"/>
          <w:szCs w:val="24"/>
        </w:rPr>
        <w:t>- измеряются ли они после признания с использованием модели учета по фактическим затратам или модели учета по переоцененной стоимости.</w:t>
      </w:r>
    </w:p>
    <w:p w14:paraId="0648EE94" w14:textId="77777777" w:rsidR="00A27BA7" w:rsidRPr="005A6CC0" w:rsidRDefault="00A27BA7" w:rsidP="00D43EDC">
      <w:pPr>
        <w:numPr>
          <w:ilvl w:val="0"/>
          <w:numId w:val="8"/>
        </w:numPr>
        <w:ind w:left="0" w:firstLine="360"/>
        <w:jc w:val="both"/>
        <w:rPr>
          <w:rFonts w:eastAsia="Times New Roman"/>
          <w:sz w:val="24"/>
          <w:szCs w:val="24"/>
        </w:rPr>
      </w:pPr>
      <w:r w:rsidRPr="005A6CC0">
        <w:rPr>
          <w:rFonts w:eastAsia="Times New Roman"/>
          <w:sz w:val="24"/>
          <w:szCs w:val="24"/>
        </w:rPr>
        <w:t xml:space="preserve">наличие и балансовую стоимость нематериальных активов, в отношении прав </w:t>
      </w:r>
      <w:r w:rsidR="00AB3119" w:rsidRPr="005A6CC0">
        <w:rPr>
          <w:rFonts w:eastAsia="Times New Roman"/>
          <w:sz w:val="24"/>
          <w:szCs w:val="24"/>
        </w:rPr>
        <w:t>собственности,</w:t>
      </w:r>
      <w:r w:rsidRPr="005A6CC0">
        <w:rPr>
          <w:rFonts w:eastAsia="Times New Roman"/>
          <w:sz w:val="24"/>
          <w:szCs w:val="24"/>
        </w:rPr>
        <w:t xml:space="preserve"> на которые действуют определенные ограничения, а также балансовую стоимость нематериальных активов, переданных в залог в качестве обеспечения обязательств;</w:t>
      </w:r>
    </w:p>
    <w:p w14:paraId="36F55332" w14:textId="77777777" w:rsidR="00A27BA7" w:rsidRPr="005A6CC0" w:rsidRDefault="00A27BA7" w:rsidP="00D43EDC">
      <w:pPr>
        <w:numPr>
          <w:ilvl w:val="0"/>
          <w:numId w:val="8"/>
        </w:numPr>
        <w:ind w:left="0" w:firstLine="360"/>
        <w:jc w:val="both"/>
        <w:rPr>
          <w:rFonts w:eastAsia="Times New Roman"/>
          <w:sz w:val="24"/>
          <w:szCs w:val="24"/>
        </w:rPr>
      </w:pPr>
      <w:r w:rsidRPr="005A6CC0">
        <w:rPr>
          <w:rFonts w:eastAsia="Times New Roman"/>
          <w:sz w:val="24"/>
          <w:szCs w:val="24"/>
        </w:rPr>
        <w:t>величину контрактных обязательств по приобретению нематериальных активов.</w:t>
      </w:r>
    </w:p>
    <w:p w14:paraId="7C857E2D" w14:textId="77777777" w:rsidR="003C1706" w:rsidRPr="005A6CC0" w:rsidRDefault="003C1706" w:rsidP="00C02E23">
      <w:pPr>
        <w:jc w:val="both"/>
        <w:rPr>
          <w:rFonts w:eastAsia="Times New Roman"/>
          <w:b/>
          <w:sz w:val="24"/>
          <w:szCs w:val="24"/>
        </w:rPr>
      </w:pPr>
    </w:p>
    <w:p w14:paraId="28467C76" w14:textId="77777777" w:rsidR="00A27BA7" w:rsidRPr="005A6CC0" w:rsidRDefault="00A27BA7" w:rsidP="00C02E23">
      <w:pPr>
        <w:ind w:firstLine="567"/>
        <w:jc w:val="both"/>
        <w:rPr>
          <w:rFonts w:eastAsia="Times New Roman"/>
          <w:b/>
          <w:bCs/>
          <w:sz w:val="24"/>
          <w:szCs w:val="24"/>
          <w:lang w:eastAsia="ru-RU"/>
        </w:rPr>
      </w:pPr>
      <w:r w:rsidRPr="005A6CC0">
        <w:rPr>
          <w:rFonts w:eastAsia="Times New Roman"/>
          <w:b/>
          <w:sz w:val="24"/>
          <w:szCs w:val="24"/>
        </w:rPr>
        <w:t>3.</w:t>
      </w:r>
      <w:r w:rsidR="004A451A" w:rsidRPr="005A6CC0">
        <w:rPr>
          <w:rFonts w:eastAsia="Times New Roman"/>
          <w:b/>
          <w:sz w:val="24"/>
          <w:szCs w:val="24"/>
        </w:rPr>
        <w:t>3</w:t>
      </w:r>
      <w:r w:rsidRPr="005A6CC0">
        <w:rPr>
          <w:rFonts w:eastAsia="Times New Roman"/>
          <w:b/>
          <w:sz w:val="24"/>
          <w:szCs w:val="24"/>
        </w:rPr>
        <w:t xml:space="preserve">. </w:t>
      </w:r>
      <w:r w:rsidRPr="005A6CC0">
        <w:rPr>
          <w:rFonts w:eastAsia="Times New Roman"/>
          <w:b/>
          <w:bCs/>
          <w:sz w:val="24"/>
          <w:szCs w:val="24"/>
          <w:lang w:eastAsia="ru-RU"/>
        </w:rPr>
        <w:t>Инвестиционная недвижимость</w:t>
      </w:r>
    </w:p>
    <w:p w14:paraId="332174F0" w14:textId="77777777" w:rsidR="00A27BA7" w:rsidRPr="003F4249" w:rsidRDefault="00A27BA7" w:rsidP="00C02E23">
      <w:pPr>
        <w:ind w:firstLine="567"/>
        <w:jc w:val="both"/>
        <w:rPr>
          <w:rFonts w:eastAsia="Times New Roman"/>
          <w:color w:val="FF0000"/>
          <w:sz w:val="24"/>
          <w:szCs w:val="24"/>
        </w:rPr>
      </w:pPr>
      <w:r w:rsidRPr="003F4249">
        <w:rPr>
          <w:rFonts w:eastAsia="Times New Roman"/>
          <w:color w:val="FF0000"/>
          <w:sz w:val="24"/>
          <w:szCs w:val="24"/>
        </w:rPr>
        <w:t xml:space="preserve">Настоящий раздел </w:t>
      </w:r>
      <w:r w:rsidR="004A451A" w:rsidRPr="003F4249">
        <w:rPr>
          <w:rFonts w:eastAsia="Times New Roman"/>
          <w:color w:val="FF0000"/>
          <w:sz w:val="24"/>
          <w:szCs w:val="24"/>
        </w:rPr>
        <w:t>У</w:t>
      </w:r>
      <w:r w:rsidRPr="003F4249">
        <w:rPr>
          <w:rFonts w:eastAsia="Times New Roman"/>
          <w:color w:val="FF0000"/>
          <w:sz w:val="24"/>
          <w:szCs w:val="24"/>
        </w:rPr>
        <w:t xml:space="preserve">четной политики устанавливает порядок учета основных средств </w:t>
      </w:r>
      <w:r w:rsidR="001D395F" w:rsidRPr="003F4249">
        <w:rPr>
          <w:rFonts w:eastAsia="Times New Roman"/>
          <w:color w:val="FF0000"/>
          <w:sz w:val="24"/>
          <w:szCs w:val="24"/>
        </w:rPr>
        <w:t>Предприятия</w:t>
      </w:r>
      <w:r w:rsidRPr="003F4249">
        <w:rPr>
          <w:rFonts w:eastAsia="Times New Roman"/>
          <w:color w:val="FF0000"/>
          <w:sz w:val="24"/>
          <w:szCs w:val="24"/>
        </w:rPr>
        <w:t xml:space="preserve"> в соответствии с МСФО 40 </w:t>
      </w:r>
      <w:r w:rsidR="00E439A2" w:rsidRPr="003F4249">
        <w:rPr>
          <w:rFonts w:eastAsia="Times New Roman"/>
          <w:color w:val="FF0000"/>
          <w:sz w:val="24"/>
          <w:szCs w:val="24"/>
        </w:rPr>
        <w:t>«</w:t>
      </w:r>
      <w:r w:rsidRPr="003F4249">
        <w:rPr>
          <w:rFonts w:eastAsia="Times New Roman"/>
          <w:color w:val="FF0000"/>
          <w:sz w:val="24"/>
          <w:szCs w:val="24"/>
        </w:rPr>
        <w:t>Инвестиционная недвижимость</w:t>
      </w:r>
      <w:r w:rsidR="00E439A2" w:rsidRPr="003F4249">
        <w:rPr>
          <w:rFonts w:eastAsia="Times New Roman"/>
          <w:color w:val="FF0000"/>
          <w:sz w:val="24"/>
          <w:szCs w:val="24"/>
        </w:rPr>
        <w:t>»</w:t>
      </w:r>
      <w:r w:rsidRPr="003F4249">
        <w:rPr>
          <w:rFonts w:eastAsia="Times New Roman"/>
          <w:color w:val="FF0000"/>
          <w:sz w:val="24"/>
          <w:szCs w:val="24"/>
        </w:rPr>
        <w:t>.</w:t>
      </w:r>
    </w:p>
    <w:p w14:paraId="258FEC43"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Инвестиционная недвижимость предназначена для получения арендной платы или доходов от прироста стоимости капитала, либо того и другого. Поэтому денежные потоки, поступающие от инвестиционной собственности, как правило, не связаны с остальными активами </w:t>
      </w:r>
      <w:r w:rsidR="001D395F">
        <w:rPr>
          <w:rFonts w:eastAsia="Times New Roman"/>
          <w:sz w:val="24"/>
          <w:szCs w:val="24"/>
        </w:rPr>
        <w:t>Предприятия</w:t>
      </w:r>
      <w:r w:rsidRPr="005A6CC0">
        <w:rPr>
          <w:rFonts w:eastAsia="Times New Roman"/>
          <w:sz w:val="24"/>
          <w:szCs w:val="24"/>
        </w:rPr>
        <w:t xml:space="preserve">. Это отличает инвестиционную недвижимость от недвижимости, занимаемой владельцем. </w:t>
      </w:r>
    </w:p>
    <w:p w14:paraId="1D678E59" w14:textId="77777777" w:rsidR="00A27BA7" w:rsidRPr="005A6CC0" w:rsidRDefault="00A27BA7" w:rsidP="00C02E23">
      <w:pPr>
        <w:ind w:firstLine="567"/>
        <w:jc w:val="both"/>
        <w:rPr>
          <w:rFonts w:eastAsia="Times New Roman"/>
          <w:bCs/>
          <w:sz w:val="24"/>
          <w:szCs w:val="24"/>
        </w:rPr>
      </w:pPr>
      <w:r w:rsidRPr="005A6CC0">
        <w:rPr>
          <w:rFonts w:eastAsia="Times New Roman"/>
          <w:bCs/>
          <w:sz w:val="24"/>
          <w:szCs w:val="24"/>
        </w:rPr>
        <w:t>Используемые определения</w:t>
      </w:r>
    </w:p>
    <w:p w14:paraId="28CCB52A" w14:textId="77777777" w:rsidR="00A27BA7" w:rsidRPr="005A6CC0" w:rsidRDefault="00A27BA7" w:rsidP="00C02E23">
      <w:pPr>
        <w:ind w:firstLine="567"/>
        <w:jc w:val="both"/>
        <w:rPr>
          <w:rFonts w:eastAsia="Times New Roman"/>
          <w:bCs/>
          <w:sz w:val="24"/>
          <w:szCs w:val="24"/>
        </w:rPr>
      </w:pPr>
      <w:r w:rsidRPr="005A6CC0">
        <w:rPr>
          <w:rFonts w:eastAsia="Times New Roman"/>
          <w:bCs/>
          <w:i/>
          <w:sz w:val="24"/>
          <w:szCs w:val="24"/>
        </w:rPr>
        <w:t>Инвестиционное имущество</w:t>
      </w:r>
      <w:r w:rsidRPr="005A6CC0">
        <w:rPr>
          <w:rFonts w:eastAsia="Times New Roman"/>
          <w:bCs/>
          <w:noProof/>
          <w:sz w:val="24"/>
          <w:szCs w:val="24"/>
        </w:rPr>
        <w:t xml:space="preserve"> – </w:t>
      </w:r>
      <w:r w:rsidRPr="005A6CC0">
        <w:rPr>
          <w:rFonts w:eastAsia="Times New Roman"/>
          <w:bCs/>
          <w:sz w:val="24"/>
          <w:szCs w:val="24"/>
        </w:rPr>
        <w:t>недвижимость</w:t>
      </w:r>
      <w:r w:rsidRPr="005A6CC0">
        <w:rPr>
          <w:rFonts w:eastAsia="Times New Roman"/>
          <w:bCs/>
          <w:noProof/>
          <w:sz w:val="24"/>
          <w:szCs w:val="24"/>
        </w:rPr>
        <w:t xml:space="preserve"> (</w:t>
      </w:r>
      <w:r w:rsidRPr="005A6CC0">
        <w:rPr>
          <w:rFonts w:eastAsia="Times New Roman"/>
          <w:b/>
          <w:bCs/>
          <w:sz w:val="24"/>
          <w:szCs w:val="24"/>
        </w:rPr>
        <w:t>земля или здание</w:t>
      </w:r>
      <w:r w:rsidRPr="005A6CC0">
        <w:rPr>
          <w:rFonts w:eastAsia="Times New Roman"/>
          <w:bCs/>
          <w:noProof/>
          <w:sz w:val="24"/>
          <w:szCs w:val="24"/>
        </w:rPr>
        <w:t xml:space="preserve">, </w:t>
      </w:r>
      <w:r w:rsidRPr="005A6CC0">
        <w:rPr>
          <w:rFonts w:eastAsia="Times New Roman"/>
          <w:bCs/>
          <w:sz w:val="24"/>
          <w:szCs w:val="24"/>
        </w:rPr>
        <w:t>либо часть здания</w:t>
      </w:r>
      <w:r w:rsidRPr="005A6CC0">
        <w:rPr>
          <w:rFonts w:eastAsia="Times New Roman"/>
          <w:bCs/>
          <w:noProof/>
          <w:sz w:val="24"/>
          <w:szCs w:val="24"/>
        </w:rPr>
        <w:t xml:space="preserve">, </w:t>
      </w:r>
      <w:r w:rsidRPr="005A6CC0">
        <w:rPr>
          <w:rFonts w:eastAsia="Times New Roman"/>
          <w:bCs/>
          <w:sz w:val="24"/>
          <w:szCs w:val="24"/>
        </w:rPr>
        <w:t>либо и то и другое</w:t>
      </w:r>
      <w:r w:rsidRPr="005A6CC0">
        <w:rPr>
          <w:rFonts w:eastAsia="Times New Roman"/>
          <w:bCs/>
          <w:noProof/>
          <w:sz w:val="24"/>
          <w:szCs w:val="24"/>
        </w:rPr>
        <w:t xml:space="preserve">), </w:t>
      </w:r>
      <w:r w:rsidRPr="005A6CC0">
        <w:rPr>
          <w:rFonts w:eastAsia="Times New Roman"/>
          <w:bCs/>
          <w:sz w:val="24"/>
          <w:szCs w:val="24"/>
        </w:rPr>
        <w:t>находящаяся во владении</w:t>
      </w:r>
      <w:r w:rsidRPr="005A6CC0">
        <w:rPr>
          <w:rFonts w:eastAsia="Times New Roman"/>
          <w:bCs/>
          <w:noProof/>
          <w:sz w:val="24"/>
          <w:szCs w:val="24"/>
        </w:rPr>
        <w:t xml:space="preserve"> (</w:t>
      </w:r>
      <w:r w:rsidRPr="005A6CC0">
        <w:rPr>
          <w:rFonts w:eastAsia="Times New Roman"/>
          <w:bCs/>
          <w:sz w:val="24"/>
          <w:szCs w:val="24"/>
        </w:rPr>
        <w:t>собственника или арендатора по договору финансовой аренды</w:t>
      </w:r>
      <w:r w:rsidRPr="005A6CC0">
        <w:rPr>
          <w:rFonts w:eastAsia="Times New Roman"/>
          <w:bCs/>
          <w:noProof/>
          <w:sz w:val="24"/>
          <w:szCs w:val="24"/>
        </w:rPr>
        <w:t xml:space="preserve">) </w:t>
      </w:r>
      <w:r w:rsidRPr="005A6CC0">
        <w:rPr>
          <w:rFonts w:eastAsia="Times New Roman"/>
          <w:bCs/>
          <w:sz w:val="24"/>
          <w:szCs w:val="24"/>
        </w:rPr>
        <w:t>с целью получения арендных платежей или прироста стоимости капитала</w:t>
      </w:r>
      <w:r w:rsidRPr="005A6CC0">
        <w:rPr>
          <w:rFonts w:eastAsia="Times New Roman"/>
          <w:bCs/>
          <w:noProof/>
          <w:sz w:val="24"/>
          <w:szCs w:val="24"/>
        </w:rPr>
        <w:t xml:space="preserve">, </w:t>
      </w:r>
      <w:r w:rsidRPr="005A6CC0">
        <w:rPr>
          <w:rFonts w:eastAsia="Times New Roman"/>
          <w:bCs/>
          <w:sz w:val="24"/>
          <w:szCs w:val="24"/>
        </w:rPr>
        <w:t>или того и другого</w:t>
      </w:r>
      <w:r w:rsidRPr="005A6CC0">
        <w:rPr>
          <w:rFonts w:eastAsia="Times New Roman"/>
          <w:bCs/>
          <w:noProof/>
          <w:sz w:val="24"/>
          <w:szCs w:val="24"/>
        </w:rPr>
        <w:t xml:space="preserve">, </w:t>
      </w:r>
      <w:r w:rsidRPr="005A6CC0">
        <w:rPr>
          <w:rFonts w:eastAsia="Times New Roman"/>
          <w:bCs/>
          <w:sz w:val="24"/>
          <w:szCs w:val="24"/>
        </w:rPr>
        <w:t>но</w:t>
      </w:r>
      <w:r w:rsidRPr="005A6CC0">
        <w:rPr>
          <w:rFonts w:eastAsia="Times New Roman"/>
          <w:bCs/>
          <w:noProof/>
          <w:sz w:val="24"/>
          <w:szCs w:val="24"/>
        </w:rPr>
        <w:t xml:space="preserve">: </w:t>
      </w:r>
    </w:p>
    <w:p w14:paraId="504ED503" w14:textId="77777777" w:rsidR="00A27BA7" w:rsidRPr="005A6CC0" w:rsidRDefault="00A27BA7" w:rsidP="00D43EDC">
      <w:pPr>
        <w:numPr>
          <w:ilvl w:val="0"/>
          <w:numId w:val="8"/>
        </w:numPr>
        <w:jc w:val="both"/>
        <w:rPr>
          <w:rFonts w:eastAsia="Times New Roman"/>
          <w:bCs/>
          <w:sz w:val="24"/>
          <w:szCs w:val="24"/>
        </w:rPr>
      </w:pPr>
      <w:r w:rsidRPr="005A6CC0">
        <w:rPr>
          <w:rFonts w:eastAsia="Times New Roman"/>
          <w:bCs/>
          <w:sz w:val="24"/>
          <w:szCs w:val="24"/>
        </w:rPr>
        <w:t>не для использования в производстве или поставке товаров</w:t>
      </w:r>
      <w:r w:rsidRPr="005A6CC0">
        <w:rPr>
          <w:rFonts w:eastAsia="Times New Roman"/>
          <w:bCs/>
          <w:noProof/>
          <w:sz w:val="24"/>
          <w:szCs w:val="24"/>
        </w:rPr>
        <w:t xml:space="preserve">, </w:t>
      </w:r>
      <w:r w:rsidRPr="005A6CC0">
        <w:rPr>
          <w:rFonts w:eastAsia="Times New Roman"/>
          <w:bCs/>
          <w:sz w:val="24"/>
          <w:szCs w:val="24"/>
        </w:rPr>
        <w:t>оказании услуг</w:t>
      </w:r>
      <w:r w:rsidRPr="005A6CC0">
        <w:rPr>
          <w:rFonts w:eastAsia="Times New Roman"/>
          <w:bCs/>
          <w:noProof/>
          <w:sz w:val="24"/>
          <w:szCs w:val="24"/>
        </w:rPr>
        <w:t xml:space="preserve">, </w:t>
      </w:r>
      <w:r w:rsidRPr="005A6CC0">
        <w:rPr>
          <w:rFonts w:eastAsia="Times New Roman"/>
          <w:bCs/>
          <w:sz w:val="24"/>
          <w:szCs w:val="24"/>
        </w:rPr>
        <w:t>в административных целях</w:t>
      </w:r>
      <w:r w:rsidRPr="005A6CC0">
        <w:rPr>
          <w:rFonts w:eastAsia="Times New Roman"/>
          <w:bCs/>
          <w:noProof/>
          <w:sz w:val="24"/>
          <w:szCs w:val="24"/>
        </w:rPr>
        <w:t xml:space="preserve">; </w:t>
      </w:r>
      <w:r w:rsidRPr="005A6CC0">
        <w:rPr>
          <w:rFonts w:eastAsia="Times New Roman"/>
          <w:bCs/>
          <w:sz w:val="24"/>
          <w:szCs w:val="24"/>
        </w:rPr>
        <w:t>а также</w:t>
      </w:r>
    </w:p>
    <w:p w14:paraId="7B4EBC3D" w14:textId="77777777" w:rsidR="00A27BA7" w:rsidRPr="005A6CC0" w:rsidRDefault="00A27BA7" w:rsidP="00D43EDC">
      <w:pPr>
        <w:numPr>
          <w:ilvl w:val="0"/>
          <w:numId w:val="8"/>
        </w:numPr>
        <w:jc w:val="both"/>
        <w:rPr>
          <w:rFonts w:eastAsia="Times New Roman"/>
          <w:bCs/>
          <w:sz w:val="24"/>
          <w:szCs w:val="24"/>
        </w:rPr>
      </w:pPr>
      <w:r w:rsidRPr="005A6CC0">
        <w:rPr>
          <w:rFonts w:eastAsia="Times New Roman"/>
          <w:bCs/>
          <w:noProof/>
          <w:sz w:val="24"/>
          <w:szCs w:val="24"/>
        </w:rPr>
        <w:t>не для продажи в ходе обычной хозяйственной деятельности.</w:t>
      </w:r>
    </w:p>
    <w:p w14:paraId="16985C6F" w14:textId="77777777" w:rsidR="00A27BA7" w:rsidRPr="005A6CC0" w:rsidRDefault="00A27BA7" w:rsidP="00C02E23">
      <w:pPr>
        <w:ind w:firstLine="567"/>
        <w:jc w:val="both"/>
        <w:rPr>
          <w:rFonts w:eastAsia="Times New Roman"/>
          <w:bCs/>
          <w:sz w:val="24"/>
          <w:szCs w:val="24"/>
        </w:rPr>
      </w:pPr>
      <w:r w:rsidRPr="005A6CC0">
        <w:rPr>
          <w:rFonts w:eastAsia="Times New Roman"/>
          <w:bCs/>
          <w:i/>
          <w:noProof/>
          <w:sz w:val="24"/>
          <w:szCs w:val="24"/>
        </w:rPr>
        <w:t>Недвижимость, занимаемая владельцем</w:t>
      </w:r>
      <w:r w:rsidRPr="005A6CC0">
        <w:rPr>
          <w:rFonts w:eastAsia="Times New Roman"/>
          <w:bCs/>
          <w:noProof/>
          <w:sz w:val="24"/>
          <w:szCs w:val="24"/>
        </w:rPr>
        <w:t xml:space="preserve">, – недвижимость, находящаяся во владении (собственника или арендатора по договору финансовой аренды), предназначенная для использования в производстве или поставке товаров, оказании услуг или в административных целях. </w:t>
      </w:r>
    </w:p>
    <w:p w14:paraId="6E1ED3EE" w14:textId="77777777" w:rsidR="00752C39" w:rsidRPr="005A6CC0" w:rsidRDefault="00752C39" w:rsidP="00C02E23">
      <w:pPr>
        <w:keepNext/>
        <w:ind w:firstLine="567"/>
        <w:jc w:val="both"/>
        <w:outlineLvl w:val="2"/>
        <w:rPr>
          <w:rFonts w:eastAsia="Times New Roman" w:cs="Arial"/>
          <w:b/>
          <w:bCs/>
          <w:sz w:val="24"/>
          <w:szCs w:val="24"/>
        </w:rPr>
      </w:pPr>
    </w:p>
    <w:p w14:paraId="2FB547D9" w14:textId="77777777" w:rsidR="00A27BA7"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1</w:t>
      </w:r>
      <w:r w:rsidRPr="005A6CC0">
        <w:rPr>
          <w:rFonts w:eastAsia="Times New Roman" w:cs="Arial"/>
          <w:b/>
          <w:bCs/>
          <w:sz w:val="24"/>
          <w:szCs w:val="24"/>
        </w:rPr>
        <w:t>. Первоначальное признание и оценка</w:t>
      </w:r>
    </w:p>
    <w:p w14:paraId="5892295F" w14:textId="77777777" w:rsidR="00A27BA7" w:rsidRPr="005A6CC0" w:rsidRDefault="004A451A"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1</w:t>
      </w:r>
      <w:r w:rsidRPr="005A6CC0">
        <w:rPr>
          <w:rFonts w:eastAsia="Times New Roman"/>
          <w:sz w:val="24"/>
          <w:szCs w:val="24"/>
        </w:rPr>
        <w:t xml:space="preserve">.1. </w:t>
      </w:r>
      <w:r w:rsidR="00A27BA7" w:rsidRPr="005A6CC0">
        <w:rPr>
          <w:rFonts w:eastAsia="Times New Roman"/>
          <w:sz w:val="24"/>
          <w:szCs w:val="24"/>
        </w:rPr>
        <w:t xml:space="preserve">Инвестиционную недвижимость </w:t>
      </w:r>
      <w:r w:rsidR="001D395F">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признает в составе активов тогда, когда:</w:t>
      </w:r>
    </w:p>
    <w:p w14:paraId="7A49FDAC" w14:textId="77777777" w:rsidR="00A27BA7" w:rsidRPr="005A6CC0" w:rsidRDefault="00A27BA7" w:rsidP="00D43EDC">
      <w:pPr>
        <w:numPr>
          <w:ilvl w:val="0"/>
          <w:numId w:val="6"/>
        </w:numPr>
        <w:jc w:val="both"/>
        <w:rPr>
          <w:rFonts w:eastAsia="Times New Roman"/>
          <w:sz w:val="24"/>
          <w:szCs w:val="24"/>
        </w:rPr>
      </w:pPr>
      <w:r w:rsidRPr="005A6CC0">
        <w:rPr>
          <w:rFonts w:eastAsia="Times New Roman"/>
          <w:sz w:val="24"/>
          <w:szCs w:val="24"/>
        </w:rPr>
        <w:t>существует вероятность поступления будущих экономических выгод, связанных с инвестиционной недвижимостью; и</w:t>
      </w:r>
    </w:p>
    <w:p w14:paraId="0395995D" w14:textId="77777777" w:rsidR="00A27BA7" w:rsidRPr="005A6CC0" w:rsidRDefault="00A27BA7" w:rsidP="00D43EDC">
      <w:pPr>
        <w:numPr>
          <w:ilvl w:val="0"/>
          <w:numId w:val="6"/>
        </w:numPr>
        <w:jc w:val="both"/>
        <w:rPr>
          <w:rFonts w:eastAsia="Times New Roman"/>
          <w:sz w:val="24"/>
          <w:szCs w:val="24"/>
        </w:rPr>
      </w:pPr>
      <w:r w:rsidRPr="005A6CC0">
        <w:rPr>
          <w:rFonts w:eastAsia="Times New Roman"/>
          <w:sz w:val="24"/>
          <w:szCs w:val="24"/>
        </w:rPr>
        <w:t>можно достоверно измерить стоимость инвестиционной недвижимости.</w:t>
      </w:r>
    </w:p>
    <w:p w14:paraId="1D292B3A" w14:textId="77777777" w:rsidR="00A27BA7" w:rsidRPr="005A6CC0" w:rsidRDefault="004A451A"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1</w:t>
      </w:r>
      <w:r w:rsidRPr="005A6CC0">
        <w:rPr>
          <w:rFonts w:eastAsia="Times New Roman"/>
          <w:sz w:val="24"/>
          <w:szCs w:val="24"/>
        </w:rPr>
        <w:t xml:space="preserve">.2. </w:t>
      </w:r>
      <w:r w:rsidR="00A27BA7" w:rsidRPr="005A6CC0">
        <w:rPr>
          <w:rFonts w:eastAsia="Times New Roman"/>
          <w:sz w:val="24"/>
          <w:szCs w:val="24"/>
        </w:rPr>
        <w:t>Первоначальная оценка инвестиционной недвижимости учитывается по ее себестоимости (первоначальная оценка). В первоначальную оценку включают все затраты по сделке.</w:t>
      </w:r>
    </w:p>
    <w:p w14:paraId="4F6C0A84" w14:textId="77777777" w:rsidR="00A27BA7" w:rsidRPr="005A6CC0" w:rsidRDefault="004A451A"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1</w:t>
      </w:r>
      <w:r w:rsidRPr="005A6CC0">
        <w:rPr>
          <w:rFonts w:eastAsia="Times New Roman"/>
          <w:sz w:val="24"/>
          <w:szCs w:val="24"/>
        </w:rPr>
        <w:t xml:space="preserve">.3. </w:t>
      </w:r>
      <w:r w:rsidR="00A27BA7" w:rsidRPr="005A6CC0">
        <w:rPr>
          <w:rFonts w:eastAsia="Times New Roman"/>
          <w:sz w:val="24"/>
          <w:szCs w:val="24"/>
        </w:rPr>
        <w:t>Не включаются в первоначальную оценку на инвестиционную недвижимость:</w:t>
      </w:r>
    </w:p>
    <w:p w14:paraId="7EDC3780"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затраты по вводу в эксплуатацию (кроме тех случаев, когда они необходимы для приведения объекта в рабочее состояние);</w:t>
      </w:r>
    </w:p>
    <w:p w14:paraId="614A29A0"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 xml:space="preserve">первоначальные операционные убытки до выхода на запланированный уровень по предоставлению помещений в аренду; </w:t>
      </w:r>
    </w:p>
    <w:p w14:paraId="752BD057"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величина сверхнормативного потребления материалов, трудовых и прочих ресурсов при сооружении или реконструкции объектов недвижимости.</w:t>
      </w:r>
    </w:p>
    <w:p w14:paraId="2CE4850E" w14:textId="77777777" w:rsidR="00A27BA7" w:rsidRPr="005A6CC0" w:rsidRDefault="00873E9E"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1</w:t>
      </w:r>
      <w:r w:rsidRPr="005A6CC0">
        <w:rPr>
          <w:rFonts w:eastAsia="Times New Roman"/>
          <w:sz w:val="24"/>
          <w:szCs w:val="24"/>
        </w:rPr>
        <w:t xml:space="preserve">.4. </w:t>
      </w:r>
      <w:r w:rsidR="00A27BA7" w:rsidRPr="005A6CC0">
        <w:rPr>
          <w:rFonts w:eastAsia="Times New Roman"/>
          <w:sz w:val="24"/>
          <w:szCs w:val="24"/>
        </w:rPr>
        <w:t>При отсрочке оплаты инвестиционной недвижимости в качестве фактических затрат выступает цена объекта при оплате денежными средствами без отсрочки платежа (дисконтированная стоимость будущих платежей). Разница между данной суммой и общей суммой оплаты признается как расходы на выплату процентов в течение срока займа.</w:t>
      </w:r>
    </w:p>
    <w:p w14:paraId="55D12FD8" w14:textId="77777777" w:rsidR="00752C39" w:rsidRPr="005A6CC0" w:rsidRDefault="00752C39" w:rsidP="00C02E23">
      <w:pPr>
        <w:keepNext/>
        <w:ind w:firstLine="567"/>
        <w:jc w:val="both"/>
        <w:outlineLvl w:val="2"/>
        <w:rPr>
          <w:rFonts w:eastAsia="Times New Roman" w:cs="Arial"/>
          <w:b/>
          <w:bCs/>
          <w:sz w:val="24"/>
          <w:szCs w:val="24"/>
        </w:rPr>
      </w:pPr>
    </w:p>
    <w:p w14:paraId="55254F6E" w14:textId="77777777" w:rsidR="007F2A12"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2</w:t>
      </w:r>
      <w:r w:rsidRPr="005A6CC0">
        <w:rPr>
          <w:rFonts w:eastAsia="Times New Roman" w:cs="Arial"/>
          <w:b/>
          <w:bCs/>
          <w:sz w:val="24"/>
          <w:szCs w:val="24"/>
        </w:rPr>
        <w:t>. Последующее признание и оценка</w:t>
      </w:r>
      <w:r w:rsidR="00873E9E" w:rsidRPr="005A6CC0">
        <w:rPr>
          <w:rFonts w:eastAsia="Times New Roman" w:cs="Arial"/>
          <w:b/>
          <w:bCs/>
          <w:sz w:val="24"/>
          <w:szCs w:val="24"/>
        </w:rPr>
        <w:t xml:space="preserve">. </w:t>
      </w:r>
    </w:p>
    <w:p w14:paraId="13650043" w14:textId="77777777" w:rsidR="00A27BA7" w:rsidRPr="005A6CC0" w:rsidRDefault="007F2A12" w:rsidP="00C02E23">
      <w:pPr>
        <w:keepNext/>
        <w:ind w:firstLine="567"/>
        <w:jc w:val="both"/>
        <w:outlineLvl w:val="2"/>
        <w:rPr>
          <w:rFonts w:eastAsia="Times New Roman"/>
          <w:sz w:val="24"/>
          <w:szCs w:val="24"/>
        </w:rPr>
      </w:pPr>
      <w:r w:rsidRPr="005A6CC0">
        <w:rPr>
          <w:rFonts w:eastAsia="Times New Roman" w:cs="Arial"/>
          <w:bCs/>
          <w:sz w:val="24"/>
          <w:szCs w:val="24"/>
        </w:rPr>
        <w:t>3.3.</w:t>
      </w:r>
      <w:r w:rsidR="00ED0CD8" w:rsidRPr="005A6CC0">
        <w:rPr>
          <w:rFonts w:eastAsia="Times New Roman" w:cs="Arial"/>
          <w:bCs/>
          <w:sz w:val="24"/>
          <w:szCs w:val="24"/>
        </w:rPr>
        <w:t>2</w:t>
      </w:r>
      <w:r w:rsidRPr="005A6CC0">
        <w:rPr>
          <w:rFonts w:eastAsia="Times New Roman" w:cs="Arial"/>
          <w:bCs/>
          <w:sz w:val="24"/>
          <w:szCs w:val="24"/>
        </w:rPr>
        <w:t xml:space="preserve">.1. </w:t>
      </w:r>
      <w:r w:rsidR="00A27BA7" w:rsidRPr="005A6CC0">
        <w:rPr>
          <w:rFonts w:eastAsia="Times New Roman"/>
          <w:sz w:val="24"/>
          <w:szCs w:val="24"/>
        </w:rPr>
        <w:t>После первоначального признания объекты инвестиционной недвижимости (за исключением предназначенных для продажи) учитываются по</w:t>
      </w:r>
      <w:r w:rsidR="001B2451" w:rsidRPr="005A6CC0">
        <w:rPr>
          <w:rFonts w:eastAsia="Times New Roman"/>
          <w:sz w:val="24"/>
          <w:szCs w:val="24"/>
        </w:rPr>
        <w:t xml:space="preserve"> </w:t>
      </w:r>
      <w:proofErr w:type="gramStart"/>
      <w:r w:rsidR="001B2451" w:rsidRPr="005A6CC0">
        <w:rPr>
          <w:rFonts w:eastAsia="Times New Roman"/>
          <w:sz w:val="24"/>
          <w:szCs w:val="24"/>
        </w:rPr>
        <w:t>модели  учёта</w:t>
      </w:r>
      <w:proofErr w:type="gramEnd"/>
      <w:r w:rsidR="001B2451" w:rsidRPr="005A6CC0">
        <w:rPr>
          <w:rFonts w:eastAsia="Times New Roman"/>
          <w:sz w:val="24"/>
          <w:szCs w:val="24"/>
        </w:rPr>
        <w:t xml:space="preserve">  по фактическим  затрата</w:t>
      </w:r>
      <w:r w:rsidR="00AB3119" w:rsidRPr="005A6CC0">
        <w:rPr>
          <w:rFonts w:eastAsia="Times New Roman"/>
          <w:sz w:val="24"/>
          <w:szCs w:val="24"/>
        </w:rPr>
        <w:t>м -</w:t>
      </w:r>
      <w:r w:rsidR="00A27BA7" w:rsidRPr="005A6CC0">
        <w:rPr>
          <w:rFonts w:eastAsia="Times New Roman"/>
          <w:sz w:val="24"/>
          <w:szCs w:val="24"/>
        </w:rPr>
        <w:t xml:space="preserve"> первоначальной стоимости за вычетом накопленной амортизации и накопленных</w:t>
      </w:r>
      <w:r w:rsidR="006D6DC1" w:rsidRPr="005A6CC0">
        <w:rPr>
          <w:rFonts w:eastAsia="Times New Roman"/>
          <w:sz w:val="24"/>
          <w:szCs w:val="24"/>
        </w:rPr>
        <w:t xml:space="preserve"> убытков от обесценения активов в  соответствии  с   пунктом 56 МСФО 40:</w:t>
      </w:r>
    </w:p>
    <w:p w14:paraId="24C7C0E4" w14:textId="77777777" w:rsidR="001D324B" w:rsidRPr="005A6CC0" w:rsidRDefault="001D324B" w:rsidP="001D324B">
      <w:pPr>
        <w:pStyle w:val="IASBPrinciple"/>
        <w:ind w:firstLine="567"/>
        <w:rPr>
          <w:b w:val="0"/>
          <w:bCs w:val="0"/>
          <w:sz w:val="24"/>
          <w:szCs w:val="24"/>
          <w:lang w:val="ru-RU" w:eastAsia="en-US"/>
        </w:rPr>
      </w:pPr>
      <w:r w:rsidRPr="005A6CC0">
        <w:rPr>
          <w:b w:val="0"/>
          <w:bCs w:val="0"/>
          <w:sz w:val="24"/>
          <w:szCs w:val="24"/>
          <w:lang w:val="ru-RU" w:eastAsia="en-US"/>
        </w:rPr>
        <w:t xml:space="preserve">После первоначального признания </w:t>
      </w:r>
      <w:r w:rsidR="001D395F">
        <w:rPr>
          <w:b w:val="0"/>
          <w:bCs w:val="0"/>
          <w:sz w:val="24"/>
          <w:szCs w:val="24"/>
          <w:lang w:val="ru-RU" w:eastAsia="en-US"/>
        </w:rPr>
        <w:t>Предприятие</w:t>
      </w:r>
      <w:r w:rsidRPr="005A6CC0">
        <w:rPr>
          <w:b w:val="0"/>
          <w:bCs w:val="0"/>
          <w:sz w:val="24"/>
          <w:szCs w:val="24"/>
          <w:lang w:val="ru-RU" w:eastAsia="en-US"/>
        </w:rPr>
        <w:t xml:space="preserve">  должно оценивать все объекты инвестиционного имущества в соответствии с требованиями МСФО (IAS) 16 для этой модели, за исключением тех объектов, которые отвечают критериям классификации в качестве недвижимости, предназначенной для продажи (или включены в выбывающую группу, классифицированную как предназначенная для продажи) в соответствии с МСФО (IFRS) 5 </w:t>
      </w:r>
      <w:r w:rsidR="00E439A2" w:rsidRPr="005A6CC0">
        <w:rPr>
          <w:b w:val="0"/>
          <w:bCs w:val="0"/>
          <w:sz w:val="24"/>
          <w:szCs w:val="24"/>
          <w:lang w:val="ru-RU" w:eastAsia="en-US"/>
        </w:rPr>
        <w:t>«</w:t>
      </w:r>
      <w:r w:rsidRPr="005A6CC0">
        <w:rPr>
          <w:b w:val="0"/>
          <w:bCs w:val="0"/>
          <w:sz w:val="24"/>
          <w:szCs w:val="24"/>
          <w:lang w:val="ru-RU" w:eastAsia="en-US"/>
        </w:rPr>
        <w:t>Долгосрочные активы, предназначенные для продажи, и прекращенная деятельность</w:t>
      </w:r>
      <w:r w:rsidR="00E439A2" w:rsidRPr="005A6CC0">
        <w:rPr>
          <w:b w:val="0"/>
          <w:bCs w:val="0"/>
          <w:sz w:val="24"/>
          <w:szCs w:val="24"/>
          <w:lang w:val="ru-RU" w:eastAsia="en-US"/>
        </w:rPr>
        <w:t>»</w:t>
      </w:r>
      <w:r w:rsidRPr="005A6CC0">
        <w:rPr>
          <w:b w:val="0"/>
          <w:bCs w:val="0"/>
          <w:sz w:val="24"/>
          <w:szCs w:val="24"/>
          <w:lang w:val="ru-RU" w:eastAsia="en-US"/>
        </w:rPr>
        <w:t xml:space="preserve">. </w:t>
      </w:r>
    </w:p>
    <w:p w14:paraId="1E3FA74C" w14:textId="77777777" w:rsidR="001D324B" w:rsidRPr="005A6CC0" w:rsidRDefault="00AB3119" w:rsidP="001D324B">
      <w:pPr>
        <w:pStyle w:val="IASBPrinciple"/>
        <w:ind w:firstLine="567"/>
        <w:rPr>
          <w:b w:val="0"/>
          <w:bCs w:val="0"/>
          <w:sz w:val="24"/>
          <w:szCs w:val="24"/>
          <w:lang w:val="ru-RU" w:eastAsia="en-US"/>
        </w:rPr>
      </w:pPr>
      <w:r w:rsidRPr="005A6CC0">
        <w:rPr>
          <w:b w:val="0"/>
          <w:bCs w:val="0"/>
          <w:sz w:val="24"/>
          <w:szCs w:val="24"/>
          <w:lang w:val="ru-RU" w:eastAsia="en-US"/>
        </w:rPr>
        <w:t xml:space="preserve">Объекты инвестиционного имущества, которые отвечают критериям классификации в качестве </w:t>
      </w:r>
      <w:proofErr w:type="gramStart"/>
      <w:r w:rsidRPr="005A6CC0">
        <w:rPr>
          <w:b w:val="0"/>
          <w:bCs w:val="0"/>
          <w:sz w:val="24"/>
          <w:szCs w:val="24"/>
          <w:lang w:val="ru-RU" w:eastAsia="en-US"/>
        </w:rPr>
        <w:t>предназначенных  для</w:t>
      </w:r>
      <w:proofErr w:type="gramEnd"/>
      <w:r w:rsidRPr="005A6CC0">
        <w:rPr>
          <w:b w:val="0"/>
          <w:bCs w:val="0"/>
          <w:sz w:val="24"/>
          <w:szCs w:val="24"/>
          <w:lang w:val="ru-RU" w:eastAsia="en-US"/>
        </w:rPr>
        <w:t xml:space="preserve"> продажи (или включены в выбывающую группу, классифицированную как предназначенная для продажи), должны оцениваться в соответствии с МСФО (IFRS) 5 «Долгосрочные активы, предназначенные для  продажи, и прекращенная  деятельность».</w:t>
      </w:r>
    </w:p>
    <w:p w14:paraId="0B01D87E" w14:textId="77777777" w:rsidR="00A27BA7" w:rsidRPr="005A6CC0" w:rsidRDefault="007F2A12"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3</w:t>
      </w:r>
      <w:r w:rsidR="00A27BA7" w:rsidRPr="005A6CC0">
        <w:rPr>
          <w:rFonts w:eastAsia="Times New Roman" w:cs="Arial"/>
          <w:b/>
          <w:bCs/>
          <w:sz w:val="24"/>
          <w:szCs w:val="24"/>
        </w:rPr>
        <w:t>. Амортизация</w:t>
      </w:r>
      <w:r w:rsidRPr="005A6CC0">
        <w:rPr>
          <w:rFonts w:eastAsia="Times New Roman" w:cs="Arial"/>
          <w:b/>
          <w:bCs/>
          <w:sz w:val="24"/>
          <w:szCs w:val="24"/>
        </w:rPr>
        <w:t>.</w:t>
      </w:r>
    </w:p>
    <w:p w14:paraId="60DB10FE" w14:textId="77777777" w:rsidR="00A27BA7" w:rsidRPr="005A6CC0" w:rsidRDefault="007F2A12" w:rsidP="00C02E23">
      <w:pPr>
        <w:keepNext/>
        <w:ind w:firstLine="567"/>
        <w:jc w:val="both"/>
        <w:outlineLvl w:val="2"/>
        <w:rPr>
          <w:rFonts w:eastAsia="Times New Roman"/>
          <w:sz w:val="24"/>
          <w:szCs w:val="24"/>
        </w:rPr>
      </w:pPr>
      <w:r w:rsidRPr="005A6CC0">
        <w:rPr>
          <w:rFonts w:eastAsia="Times New Roman" w:cs="Arial"/>
          <w:bCs/>
          <w:sz w:val="24"/>
          <w:szCs w:val="24"/>
        </w:rPr>
        <w:t>3.3.</w:t>
      </w:r>
      <w:r w:rsidR="00ED0CD8" w:rsidRPr="005A6CC0">
        <w:rPr>
          <w:rFonts w:eastAsia="Times New Roman" w:cs="Arial"/>
          <w:bCs/>
          <w:sz w:val="24"/>
          <w:szCs w:val="24"/>
        </w:rPr>
        <w:t>3</w:t>
      </w:r>
      <w:r w:rsidRPr="005A6CC0">
        <w:rPr>
          <w:rFonts w:eastAsia="Times New Roman" w:cs="Arial"/>
          <w:bCs/>
          <w:sz w:val="24"/>
          <w:szCs w:val="24"/>
        </w:rPr>
        <w:t xml:space="preserve">.1. </w:t>
      </w:r>
      <w:r w:rsidR="00A27BA7" w:rsidRPr="005A6CC0">
        <w:rPr>
          <w:rFonts w:eastAsia="Times New Roman"/>
          <w:sz w:val="24"/>
          <w:szCs w:val="24"/>
        </w:rPr>
        <w:t xml:space="preserve">Для начисления амортизации по инвестиционной недвижимости применяется </w:t>
      </w:r>
      <w:r w:rsidR="00A27BA7" w:rsidRPr="005A6CC0">
        <w:rPr>
          <w:rFonts w:eastAsia="Times New Roman"/>
          <w:b/>
          <w:sz w:val="24"/>
          <w:szCs w:val="24"/>
        </w:rPr>
        <w:t>прямолинейный (равномерный) метод</w:t>
      </w:r>
      <w:r w:rsidR="00A27BA7" w:rsidRPr="005A6CC0">
        <w:rPr>
          <w:rFonts w:eastAsia="Times New Roman"/>
          <w:sz w:val="24"/>
          <w:szCs w:val="24"/>
        </w:rPr>
        <w:t xml:space="preserve"> списания стоимости.</w:t>
      </w:r>
    </w:p>
    <w:p w14:paraId="4F27DB74" w14:textId="77777777" w:rsidR="00FB07BA" w:rsidRPr="005A6CC0" w:rsidRDefault="00FB07BA" w:rsidP="003F4249">
      <w:pPr>
        <w:pStyle w:val="a7"/>
        <w:ind w:firstLine="567"/>
        <w:jc w:val="both"/>
        <w:rPr>
          <w:sz w:val="24"/>
          <w:szCs w:val="24"/>
          <w:lang w:bidi="ru-RU"/>
        </w:rPr>
      </w:pPr>
      <w:r w:rsidRPr="005A6CC0">
        <w:rPr>
          <w:sz w:val="24"/>
          <w:szCs w:val="24"/>
          <w:lang w:bidi="ru-RU"/>
        </w:rPr>
        <w:t xml:space="preserve">В </w:t>
      </w:r>
      <w:proofErr w:type="gramStart"/>
      <w:r w:rsidRPr="005A6CC0">
        <w:rPr>
          <w:sz w:val="24"/>
          <w:szCs w:val="24"/>
          <w:lang w:bidi="ru-RU"/>
        </w:rPr>
        <w:t>целях  установления</w:t>
      </w:r>
      <w:proofErr w:type="gramEnd"/>
      <w:r w:rsidRPr="005A6CC0">
        <w:rPr>
          <w:sz w:val="24"/>
          <w:szCs w:val="24"/>
          <w:lang w:bidi="ru-RU"/>
        </w:rPr>
        <w:t xml:space="preserve">   срока службы   для вводимых на баланс основных средств руководством   </w:t>
      </w:r>
      <w:r w:rsidR="001D395F">
        <w:rPr>
          <w:sz w:val="24"/>
          <w:szCs w:val="24"/>
          <w:lang w:bidi="ru-RU"/>
        </w:rPr>
        <w:t>Предприятия</w:t>
      </w:r>
      <w:r w:rsidRPr="005A6CC0">
        <w:rPr>
          <w:sz w:val="24"/>
          <w:szCs w:val="24"/>
          <w:lang w:bidi="ru-RU"/>
        </w:rPr>
        <w:t xml:space="preserve">  могут быть  применены     нормы амортизации, утвержденные  </w:t>
      </w:r>
    </w:p>
    <w:p w14:paraId="471AE2A8" w14:textId="77777777" w:rsidR="00FB07BA" w:rsidRPr="005A6CC0" w:rsidRDefault="00FB07BA" w:rsidP="003F4249">
      <w:pPr>
        <w:pStyle w:val="a7"/>
        <w:jc w:val="both"/>
        <w:rPr>
          <w:sz w:val="24"/>
          <w:szCs w:val="24"/>
          <w:lang w:bidi="ru-RU"/>
        </w:rPr>
      </w:pPr>
      <w:r w:rsidRPr="005A6CC0">
        <w:rPr>
          <w:sz w:val="24"/>
          <w:szCs w:val="24"/>
          <w:lang w:bidi="ru-RU"/>
        </w:rPr>
        <w:t>Правилами  ведения бухгалтерского  учета в государственных учреждениях, утвержденных   с учетом  «О внесении изменений и дополнений в приказ Министра финансов Республики Казахстан от 3 августа 2010 года № 393 "Об утверждении Правил ведения бухгалтерского учета в государственных учреждениях"  приказом   Министра финансов Республики Казахстан от 29 марта 2017 года № 195 и  зарегистрированного   в Министерстве юстиции Республики Казахстан 27 апреля 2017 года № 15070.</w:t>
      </w:r>
    </w:p>
    <w:p w14:paraId="6D7627FC" w14:textId="77777777" w:rsidR="00241DE9" w:rsidRPr="005A6CC0" w:rsidRDefault="00241DE9" w:rsidP="00FB07BA">
      <w:pPr>
        <w:pStyle w:val="a7"/>
        <w:rPr>
          <w:sz w:val="24"/>
          <w:szCs w:val="24"/>
          <w:lang w:bidi="ru-RU"/>
        </w:rPr>
      </w:pPr>
    </w:p>
    <w:p w14:paraId="68E8F065" w14:textId="77777777" w:rsidR="00241DE9" w:rsidRPr="005A6CC0" w:rsidRDefault="00DF33BD" w:rsidP="00FB07BA">
      <w:pPr>
        <w:pStyle w:val="a7"/>
        <w:rPr>
          <w:sz w:val="24"/>
          <w:szCs w:val="24"/>
          <w:lang w:bidi="ru-RU"/>
        </w:rPr>
      </w:pPr>
      <w:r>
        <w:rPr>
          <w:noProof/>
          <w:lang w:eastAsia="ru-RU"/>
        </w:rPr>
        <w:drawing>
          <wp:inline distT="0" distB="0" distL="0" distR="0" wp14:anchorId="09398AC1" wp14:editId="7F8CC9FA">
            <wp:extent cx="6115050" cy="21907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15050" cy="2190750"/>
                    </a:xfrm>
                    <a:prstGeom prst="rect">
                      <a:avLst/>
                    </a:prstGeom>
                    <a:noFill/>
                    <a:ln w="9525">
                      <a:noFill/>
                      <a:miter lim="800000"/>
                      <a:headEnd/>
                      <a:tailEnd/>
                    </a:ln>
                  </pic:spPr>
                </pic:pic>
              </a:graphicData>
            </a:graphic>
          </wp:inline>
        </w:drawing>
      </w:r>
    </w:p>
    <w:p w14:paraId="4B5B4AA7" w14:textId="77777777" w:rsidR="00241DE9" w:rsidRPr="005A6CC0" w:rsidRDefault="00241DE9" w:rsidP="00FB07BA">
      <w:pPr>
        <w:pStyle w:val="a7"/>
        <w:rPr>
          <w:sz w:val="24"/>
          <w:szCs w:val="24"/>
          <w:lang w:bidi="ru-RU"/>
        </w:rPr>
      </w:pPr>
    </w:p>
    <w:p w14:paraId="084BBB18" w14:textId="77777777" w:rsidR="00A27BA7"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4</w:t>
      </w:r>
      <w:r w:rsidRPr="005A6CC0">
        <w:rPr>
          <w:rFonts w:eastAsia="Times New Roman" w:cs="Arial"/>
          <w:b/>
          <w:bCs/>
          <w:sz w:val="24"/>
          <w:szCs w:val="24"/>
        </w:rPr>
        <w:t xml:space="preserve">. Обесценение </w:t>
      </w:r>
    </w:p>
    <w:p w14:paraId="5C5533B3"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4</w:t>
      </w:r>
      <w:r w:rsidRPr="005A6CC0">
        <w:rPr>
          <w:rFonts w:eastAsia="Times New Roman"/>
          <w:sz w:val="24"/>
          <w:szCs w:val="24"/>
        </w:rPr>
        <w:t xml:space="preserve">.1. </w:t>
      </w:r>
      <w:r w:rsidR="00A27BA7" w:rsidRPr="005A6CC0">
        <w:rPr>
          <w:rFonts w:eastAsia="Times New Roman"/>
          <w:sz w:val="24"/>
          <w:szCs w:val="24"/>
        </w:rPr>
        <w:t xml:space="preserve">По состоянию на каждую отчетную дату </w:t>
      </w:r>
      <w:proofErr w:type="gramStart"/>
      <w:r w:rsidR="001D395F">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проверяет</w:t>
      </w:r>
      <w:proofErr w:type="gramEnd"/>
      <w:r w:rsidR="00A27BA7" w:rsidRPr="005A6CC0">
        <w:rPr>
          <w:rFonts w:eastAsia="Times New Roman"/>
          <w:sz w:val="24"/>
          <w:szCs w:val="24"/>
        </w:rPr>
        <w:t xml:space="preserve"> наличие любых признаков, указывающих на возможное уменьшение стоимости инвестиционной недвижимости. В случае выявления любого такого признака </w:t>
      </w:r>
      <w:r w:rsidR="001D395F">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 xml:space="preserve">оценивает возмещаемую стоимость инвестиционной недвижимости. </w:t>
      </w:r>
    </w:p>
    <w:p w14:paraId="4BAD4BC5" w14:textId="77777777" w:rsidR="00602391" w:rsidRDefault="00602391" w:rsidP="00C02E23">
      <w:pPr>
        <w:keepNext/>
        <w:ind w:firstLine="567"/>
        <w:jc w:val="both"/>
        <w:outlineLvl w:val="2"/>
        <w:rPr>
          <w:rFonts w:eastAsia="Times New Roman" w:cs="Arial"/>
          <w:b/>
          <w:bCs/>
          <w:sz w:val="24"/>
          <w:szCs w:val="24"/>
        </w:rPr>
      </w:pPr>
    </w:p>
    <w:p w14:paraId="52409411" w14:textId="77777777" w:rsidR="00A27BA7"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5</w:t>
      </w:r>
      <w:r w:rsidRPr="005A6CC0">
        <w:rPr>
          <w:rFonts w:eastAsia="Times New Roman" w:cs="Arial"/>
          <w:b/>
          <w:bCs/>
          <w:sz w:val="24"/>
          <w:szCs w:val="24"/>
        </w:rPr>
        <w:t>. Последующие затраты</w:t>
      </w:r>
    </w:p>
    <w:p w14:paraId="127D1F4E"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5</w:t>
      </w:r>
      <w:r w:rsidRPr="005A6CC0">
        <w:rPr>
          <w:rFonts w:eastAsia="Times New Roman"/>
          <w:sz w:val="24"/>
          <w:szCs w:val="24"/>
        </w:rPr>
        <w:t xml:space="preserve">.1. </w:t>
      </w:r>
      <w:r w:rsidR="00A27BA7" w:rsidRPr="005A6CC0">
        <w:rPr>
          <w:rFonts w:eastAsia="Times New Roman"/>
          <w:sz w:val="24"/>
          <w:szCs w:val="24"/>
        </w:rPr>
        <w:t xml:space="preserve">При замене части объекта инвестиционной недвижимости затраты на новую часть увеличивают стоимость объекта в момент </w:t>
      </w:r>
      <w:proofErr w:type="spellStart"/>
      <w:r w:rsidR="00A27BA7" w:rsidRPr="005A6CC0">
        <w:rPr>
          <w:rFonts w:eastAsia="Times New Roman"/>
          <w:sz w:val="24"/>
          <w:szCs w:val="24"/>
        </w:rPr>
        <w:t>понесения</w:t>
      </w:r>
      <w:proofErr w:type="spellEnd"/>
      <w:r w:rsidR="00A27BA7" w:rsidRPr="005A6CC0">
        <w:rPr>
          <w:rFonts w:eastAsia="Times New Roman"/>
          <w:sz w:val="24"/>
          <w:szCs w:val="24"/>
        </w:rPr>
        <w:t xml:space="preserve"> затрат, если они удовлетворяют критериям признания. При этом выделяется часть, которая подлежит ликвидации, и производится ее оценка. На эту сумму уменьшается стоимость объекта.  </w:t>
      </w:r>
    </w:p>
    <w:p w14:paraId="65269F9E" w14:textId="77777777" w:rsidR="00AA745C" w:rsidRPr="005A6CC0" w:rsidRDefault="00AA745C" w:rsidP="00C02E23">
      <w:pPr>
        <w:keepNext/>
        <w:ind w:firstLine="567"/>
        <w:jc w:val="both"/>
        <w:outlineLvl w:val="2"/>
        <w:rPr>
          <w:rFonts w:eastAsia="Times New Roman" w:cs="Arial"/>
          <w:b/>
          <w:bCs/>
          <w:sz w:val="24"/>
          <w:szCs w:val="24"/>
        </w:rPr>
      </w:pPr>
    </w:p>
    <w:p w14:paraId="15C657A7" w14:textId="77777777" w:rsidR="00A27BA7" w:rsidRPr="005A6CC0" w:rsidRDefault="00A27BA7"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6</w:t>
      </w:r>
      <w:r w:rsidRPr="005A6CC0">
        <w:rPr>
          <w:rFonts w:eastAsia="Times New Roman" w:cs="Arial"/>
          <w:b/>
          <w:bCs/>
          <w:sz w:val="24"/>
          <w:szCs w:val="24"/>
        </w:rPr>
        <w:t>. Перевод объектов инвестиционной недвижимости</w:t>
      </w:r>
    </w:p>
    <w:p w14:paraId="751D60AE"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6</w:t>
      </w:r>
      <w:r w:rsidRPr="005A6CC0">
        <w:rPr>
          <w:rFonts w:eastAsia="Times New Roman"/>
          <w:sz w:val="24"/>
          <w:szCs w:val="24"/>
        </w:rPr>
        <w:t xml:space="preserve">.1. </w:t>
      </w:r>
      <w:r w:rsidR="00A27BA7" w:rsidRPr="005A6CC0">
        <w:rPr>
          <w:rFonts w:eastAsia="Times New Roman"/>
          <w:sz w:val="24"/>
          <w:szCs w:val="24"/>
        </w:rPr>
        <w:t xml:space="preserve">Перевод объекта в категорию </w:t>
      </w:r>
      <w:r w:rsidR="00E439A2" w:rsidRPr="005A6CC0">
        <w:rPr>
          <w:rFonts w:eastAsia="Times New Roman"/>
          <w:sz w:val="24"/>
          <w:szCs w:val="24"/>
        </w:rPr>
        <w:t>«</w:t>
      </w:r>
      <w:r w:rsidR="00A27BA7" w:rsidRPr="005A6CC0">
        <w:rPr>
          <w:rFonts w:eastAsia="Times New Roman"/>
          <w:sz w:val="24"/>
          <w:szCs w:val="24"/>
        </w:rPr>
        <w:t>инвестиционной недвижимости</w:t>
      </w:r>
      <w:r w:rsidR="00E439A2" w:rsidRPr="005A6CC0">
        <w:rPr>
          <w:rFonts w:eastAsia="Times New Roman"/>
          <w:sz w:val="24"/>
          <w:szCs w:val="24"/>
        </w:rPr>
        <w:t>»</w:t>
      </w:r>
      <w:r w:rsidR="00A27BA7" w:rsidRPr="005A6CC0">
        <w:rPr>
          <w:rFonts w:eastAsia="Times New Roman"/>
          <w:sz w:val="24"/>
          <w:szCs w:val="24"/>
        </w:rPr>
        <w:t xml:space="preserve"> или исключение из данной категории производится только при изменении предназначения объекта, а именно:</w:t>
      </w:r>
    </w:p>
    <w:p w14:paraId="0312EA33" w14:textId="77777777" w:rsidR="00A27BA7" w:rsidRPr="005A6CC0" w:rsidRDefault="001D395F" w:rsidP="00374C75">
      <w:pPr>
        <w:numPr>
          <w:ilvl w:val="0"/>
          <w:numId w:val="28"/>
        </w:numPr>
        <w:ind w:left="0" w:firstLine="360"/>
        <w:jc w:val="both"/>
        <w:rPr>
          <w:rFonts w:eastAsia="Times New Roman"/>
          <w:sz w:val="24"/>
          <w:szCs w:val="24"/>
        </w:rPr>
      </w:pPr>
      <w:r>
        <w:rPr>
          <w:rFonts w:eastAsia="Times New Roman"/>
          <w:sz w:val="24"/>
          <w:szCs w:val="24"/>
        </w:rPr>
        <w:t>Предприятие</w:t>
      </w:r>
      <w:r w:rsidR="00D54351">
        <w:rPr>
          <w:rFonts w:eastAsia="Times New Roman"/>
          <w:sz w:val="24"/>
          <w:szCs w:val="24"/>
        </w:rPr>
        <w:t xml:space="preserve">   </w:t>
      </w:r>
      <w:r w:rsidR="00A27BA7" w:rsidRPr="005A6CC0">
        <w:rPr>
          <w:rFonts w:eastAsia="Times New Roman"/>
          <w:sz w:val="24"/>
          <w:szCs w:val="24"/>
        </w:rPr>
        <w:t xml:space="preserve">начинает занимать недвижимость – объект переводится из инвестиционной недвижимости в категорию </w:t>
      </w:r>
      <w:r w:rsidR="00E439A2" w:rsidRPr="005A6CC0">
        <w:rPr>
          <w:rFonts w:eastAsia="Times New Roman"/>
          <w:sz w:val="24"/>
          <w:szCs w:val="24"/>
        </w:rPr>
        <w:t>«</w:t>
      </w:r>
      <w:r w:rsidR="00A27BA7" w:rsidRPr="005A6CC0">
        <w:rPr>
          <w:rFonts w:eastAsia="Times New Roman"/>
          <w:sz w:val="24"/>
          <w:szCs w:val="24"/>
        </w:rPr>
        <w:t>Основные средства - Здание</w:t>
      </w:r>
      <w:r w:rsidR="00E439A2" w:rsidRPr="005A6CC0">
        <w:rPr>
          <w:rFonts w:eastAsia="Times New Roman"/>
          <w:sz w:val="24"/>
          <w:szCs w:val="24"/>
        </w:rPr>
        <w:t>»</w:t>
      </w:r>
      <w:r w:rsidR="00A27BA7" w:rsidRPr="005A6CC0">
        <w:rPr>
          <w:rFonts w:eastAsia="Times New Roman"/>
          <w:sz w:val="24"/>
          <w:szCs w:val="24"/>
        </w:rPr>
        <w:t>;</w:t>
      </w:r>
    </w:p>
    <w:p w14:paraId="07AF6B17"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 xml:space="preserve">начало разработки в целях продажи – объект переводится из инвестиционной недвижимости в </w:t>
      </w:r>
      <w:r w:rsidR="00E439A2" w:rsidRPr="005A6CC0">
        <w:rPr>
          <w:rFonts w:eastAsia="Times New Roman"/>
          <w:sz w:val="24"/>
          <w:szCs w:val="24"/>
        </w:rPr>
        <w:t>«</w:t>
      </w:r>
      <w:r w:rsidRPr="005A6CC0">
        <w:rPr>
          <w:rFonts w:eastAsia="Times New Roman"/>
          <w:sz w:val="24"/>
          <w:szCs w:val="24"/>
        </w:rPr>
        <w:t>Товары</w:t>
      </w:r>
      <w:r w:rsidR="00E439A2" w:rsidRPr="005A6CC0">
        <w:rPr>
          <w:rFonts w:eastAsia="Times New Roman"/>
          <w:sz w:val="24"/>
          <w:szCs w:val="24"/>
        </w:rPr>
        <w:t>»</w:t>
      </w:r>
      <w:r w:rsidRPr="005A6CC0">
        <w:rPr>
          <w:rFonts w:eastAsia="Times New Roman"/>
          <w:sz w:val="24"/>
          <w:szCs w:val="24"/>
        </w:rPr>
        <w:t>;</w:t>
      </w:r>
    </w:p>
    <w:p w14:paraId="6FAC0C8C"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 xml:space="preserve">заканчивается период, в течение которого владелец занимает недвижимость – объект переводится из категории </w:t>
      </w:r>
      <w:r w:rsidR="00E439A2" w:rsidRPr="005A6CC0">
        <w:rPr>
          <w:rFonts w:eastAsia="Times New Roman"/>
          <w:sz w:val="24"/>
          <w:szCs w:val="24"/>
        </w:rPr>
        <w:t>«</w:t>
      </w:r>
      <w:r w:rsidRPr="005A6CC0">
        <w:rPr>
          <w:rFonts w:eastAsia="Times New Roman"/>
          <w:sz w:val="24"/>
          <w:szCs w:val="24"/>
        </w:rPr>
        <w:t>Основные средства - Здание</w:t>
      </w:r>
      <w:r w:rsidR="00E439A2" w:rsidRPr="005A6CC0">
        <w:rPr>
          <w:rFonts w:eastAsia="Times New Roman"/>
          <w:sz w:val="24"/>
          <w:szCs w:val="24"/>
        </w:rPr>
        <w:t>»</w:t>
      </w:r>
      <w:r w:rsidRPr="005A6CC0">
        <w:rPr>
          <w:rFonts w:eastAsia="Times New Roman"/>
          <w:sz w:val="24"/>
          <w:szCs w:val="24"/>
        </w:rPr>
        <w:t xml:space="preserve"> в инвестиционную недвижимость;</w:t>
      </w:r>
    </w:p>
    <w:p w14:paraId="366A5ABA"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объект передается в аренду третьей стороне по договору операционной аренды – объект переводится из запасов в инвестиционную недвижимость; или</w:t>
      </w:r>
    </w:p>
    <w:p w14:paraId="29275049" w14:textId="77777777" w:rsidR="00A27BA7" w:rsidRPr="005A6CC0" w:rsidRDefault="00A27BA7" w:rsidP="00374C75">
      <w:pPr>
        <w:numPr>
          <w:ilvl w:val="0"/>
          <w:numId w:val="28"/>
        </w:numPr>
        <w:ind w:left="0" w:firstLine="360"/>
        <w:jc w:val="both"/>
        <w:rPr>
          <w:rFonts w:eastAsia="Times New Roman"/>
          <w:sz w:val="24"/>
          <w:szCs w:val="24"/>
        </w:rPr>
      </w:pPr>
      <w:r w:rsidRPr="005A6CC0">
        <w:rPr>
          <w:rFonts w:eastAsia="Times New Roman"/>
          <w:sz w:val="24"/>
          <w:szCs w:val="24"/>
        </w:rPr>
        <w:t xml:space="preserve">завершение строительных работ или реконструкции недвижимости – объект переводится из категории </w:t>
      </w:r>
      <w:r w:rsidR="00E439A2" w:rsidRPr="005A6CC0">
        <w:rPr>
          <w:rFonts w:eastAsia="Times New Roman"/>
          <w:sz w:val="24"/>
          <w:szCs w:val="24"/>
        </w:rPr>
        <w:t>«</w:t>
      </w:r>
      <w:r w:rsidRPr="005A6CC0">
        <w:rPr>
          <w:rFonts w:eastAsia="Times New Roman"/>
          <w:sz w:val="24"/>
          <w:szCs w:val="24"/>
        </w:rPr>
        <w:t>Незавершенное строительство</w:t>
      </w:r>
      <w:r w:rsidR="00E439A2" w:rsidRPr="005A6CC0">
        <w:rPr>
          <w:rFonts w:eastAsia="Times New Roman"/>
          <w:sz w:val="24"/>
          <w:szCs w:val="24"/>
        </w:rPr>
        <w:t>»</w:t>
      </w:r>
      <w:r w:rsidRPr="005A6CC0">
        <w:rPr>
          <w:rFonts w:eastAsia="Times New Roman"/>
          <w:sz w:val="24"/>
          <w:szCs w:val="24"/>
        </w:rPr>
        <w:t xml:space="preserve"> в инвестиционную недвижимость.</w:t>
      </w:r>
    </w:p>
    <w:p w14:paraId="643FDBA1" w14:textId="77777777" w:rsidR="00752C39" w:rsidRPr="005A6CC0" w:rsidRDefault="00092A65" w:rsidP="00C02E23">
      <w:pPr>
        <w:keepNext/>
        <w:ind w:firstLine="567"/>
        <w:jc w:val="both"/>
        <w:outlineLvl w:val="2"/>
        <w:rPr>
          <w:rFonts w:eastAsia="Times New Roman" w:cs="Arial"/>
          <w:bCs/>
          <w:sz w:val="24"/>
          <w:szCs w:val="24"/>
        </w:rPr>
      </w:pPr>
      <w:proofErr w:type="gramStart"/>
      <w:r w:rsidRPr="005A6CC0">
        <w:rPr>
          <w:rFonts w:eastAsia="Times New Roman" w:cs="Arial"/>
          <w:bCs/>
          <w:sz w:val="24"/>
          <w:szCs w:val="24"/>
        </w:rPr>
        <w:t>Как  и</w:t>
      </w:r>
      <w:proofErr w:type="gramEnd"/>
      <w:r w:rsidRPr="005A6CC0">
        <w:rPr>
          <w:rFonts w:eastAsia="Times New Roman" w:cs="Arial"/>
          <w:bCs/>
          <w:sz w:val="24"/>
          <w:szCs w:val="24"/>
        </w:rPr>
        <w:t xml:space="preserve"> в случае  с основными средствами   оформление  </w:t>
      </w:r>
      <w:r w:rsidR="0025572A" w:rsidRPr="005A6CC0">
        <w:rPr>
          <w:rFonts w:eastAsia="Times New Roman" w:cs="Arial"/>
          <w:bCs/>
          <w:sz w:val="24"/>
          <w:szCs w:val="24"/>
        </w:rPr>
        <w:t xml:space="preserve"> поступления (</w:t>
      </w:r>
      <w:r w:rsidRPr="005A6CC0">
        <w:rPr>
          <w:rFonts w:eastAsia="Times New Roman" w:cs="Arial"/>
          <w:bCs/>
          <w:sz w:val="24"/>
          <w:szCs w:val="24"/>
        </w:rPr>
        <w:t>перевода</w:t>
      </w:r>
      <w:r w:rsidR="0025572A" w:rsidRPr="005A6CC0">
        <w:rPr>
          <w:rFonts w:eastAsia="Times New Roman" w:cs="Arial"/>
          <w:bCs/>
          <w:sz w:val="24"/>
          <w:szCs w:val="24"/>
        </w:rPr>
        <w:t xml:space="preserve">)  инвестиционной недвижимости   </w:t>
      </w:r>
      <w:r w:rsidRPr="005A6CC0">
        <w:rPr>
          <w:rFonts w:eastAsia="Times New Roman" w:cs="Arial"/>
          <w:bCs/>
          <w:sz w:val="24"/>
          <w:szCs w:val="24"/>
        </w:rPr>
        <w:t xml:space="preserve"> осуществляется на основании  приказа  </w:t>
      </w:r>
      <w:r w:rsidR="006212D5">
        <w:rPr>
          <w:rFonts w:eastAsia="Times New Roman" w:cs="Arial"/>
          <w:bCs/>
          <w:sz w:val="24"/>
          <w:szCs w:val="24"/>
        </w:rPr>
        <w:t xml:space="preserve">Главным  врачом  </w:t>
      </w:r>
      <w:r w:rsidRPr="005A6CC0">
        <w:rPr>
          <w:rFonts w:eastAsia="Times New Roman" w:cs="Arial"/>
          <w:bCs/>
          <w:sz w:val="24"/>
          <w:szCs w:val="24"/>
        </w:rPr>
        <w:t xml:space="preserve"> </w:t>
      </w:r>
      <w:r w:rsidR="001D395F">
        <w:rPr>
          <w:rFonts w:eastAsia="Times New Roman" w:cs="Arial"/>
          <w:bCs/>
          <w:sz w:val="24"/>
          <w:szCs w:val="24"/>
        </w:rPr>
        <w:t>Предприятия</w:t>
      </w:r>
      <w:r w:rsidRPr="005A6CC0">
        <w:rPr>
          <w:rFonts w:eastAsia="Times New Roman" w:cs="Arial"/>
          <w:bCs/>
          <w:sz w:val="24"/>
          <w:szCs w:val="24"/>
        </w:rPr>
        <w:t xml:space="preserve"> по форме  ОС-1.</w:t>
      </w:r>
    </w:p>
    <w:p w14:paraId="00D9AAE6" w14:textId="77777777" w:rsidR="00BF30D6" w:rsidRPr="005A6CC0" w:rsidRDefault="00BF30D6" w:rsidP="00C02E23">
      <w:pPr>
        <w:keepNext/>
        <w:ind w:firstLine="567"/>
        <w:jc w:val="both"/>
        <w:outlineLvl w:val="2"/>
        <w:rPr>
          <w:rFonts w:eastAsia="Times New Roman" w:cs="Arial"/>
          <w:bCs/>
          <w:sz w:val="24"/>
          <w:szCs w:val="24"/>
        </w:rPr>
      </w:pPr>
    </w:p>
    <w:p w14:paraId="397DF340" w14:textId="77777777" w:rsidR="00A27BA7" w:rsidRPr="005A6CC0" w:rsidRDefault="007F2A12" w:rsidP="00C02E23">
      <w:pPr>
        <w:keepNext/>
        <w:ind w:firstLine="567"/>
        <w:jc w:val="both"/>
        <w:outlineLvl w:val="2"/>
        <w:rPr>
          <w:rFonts w:eastAsia="Times New Roman" w:cs="Arial"/>
          <w:b/>
          <w:bCs/>
          <w:sz w:val="24"/>
          <w:szCs w:val="24"/>
        </w:rPr>
      </w:pPr>
      <w:r w:rsidRPr="005A6CC0">
        <w:rPr>
          <w:rFonts w:eastAsia="Times New Roman" w:cs="Arial"/>
          <w:b/>
          <w:bCs/>
          <w:sz w:val="24"/>
          <w:szCs w:val="24"/>
        </w:rPr>
        <w:t>3.3.</w:t>
      </w:r>
      <w:r w:rsidR="00ED0CD8" w:rsidRPr="005A6CC0">
        <w:rPr>
          <w:rFonts w:eastAsia="Times New Roman" w:cs="Arial"/>
          <w:b/>
          <w:bCs/>
          <w:sz w:val="24"/>
          <w:szCs w:val="24"/>
        </w:rPr>
        <w:t>7</w:t>
      </w:r>
      <w:r w:rsidR="00A27BA7" w:rsidRPr="005A6CC0">
        <w:rPr>
          <w:rFonts w:eastAsia="Times New Roman" w:cs="Arial"/>
          <w:b/>
          <w:bCs/>
          <w:sz w:val="24"/>
          <w:szCs w:val="24"/>
        </w:rPr>
        <w:t xml:space="preserve">. Прекращение признания и выбытие </w:t>
      </w:r>
    </w:p>
    <w:p w14:paraId="2FE9B2D9"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7</w:t>
      </w:r>
      <w:r w:rsidRPr="005A6CC0">
        <w:rPr>
          <w:rFonts w:eastAsia="Times New Roman"/>
          <w:sz w:val="24"/>
          <w:szCs w:val="24"/>
        </w:rPr>
        <w:t xml:space="preserve">.1. </w:t>
      </w:r>
      <w:r w:rsidR="00A27BA7" w:rsidRPr="005A6CC0">
        <w:rPr>
          <w:rFonts w:eastAsia="Times New Roman"/>
          <w:sz w:val="24"/>
          <w:szCs w:val="24"/>
        </w:rPr>
        <w:t>Признание объекта инвестиционной недвижимости прекращается (т.е. он списывается с баланса) при выбытии или окончательном снятии с эксплуатации, когда после выбытия объекта не предполагается получение связанных с ним экономических выгод.</w:t>
      </w:r>
    </w:p>
    <w:p w14:paraId="337EF08C"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7</w:t>
      </w:r>
      <w:r w:rsidRPr="005A6CC0">
        <w:rPr>
          <w:rFonts w:eastAsia="Times New Roman"/>
          <w:sz w:val="24"/>
          <w:szCs w:val="24"/>
        </w:rPr>
        <w:t xml:space="preserve">.2. </w:t>
      </w:r>
      <w:r w:rsidR="00A27BA7" w:rsidRPr="005A6CC0">
        <w:rPr>
          <w:rFonts w:eastAsia="Times New Roman"/>
          <w:sz w:val="24"/>
          <w:szCs w:val="24"/>
        </w:rPr>
        <w:t xml:space="preserve">Выбытие объекта инвестиционной недвижимости осуществляется посредством </w:t>
      </w:r>
      <w:proofErr w:type="gramStart"/>
      <w:r w:rsidR="00A27BA7" w:rsidRPr="005A6CC0">
        <w:rPr>
          <w:rFonts w:eastAsia="Times New Roman"/>
          <w:sz w:val="24"/>
          <w:szCs w:val="24"/>
        </w:rPr>
        <w:t>продажи,  предоставления</w:t>
      </w:r>
      <w:proofErr w:type="gramEnd"/>
      <w:r w:rsidR="00A27BA7" w:rsidRPr="005A6CC0">
        <w:rPr>
          <w:rFonts w:eastAsia="Times New Roman"/>
          <w:sz w:val="24"/>
          <w:szCs w:val="24"/>
        </w:rPr>
        <w:t xml:space="preserve"> в финансовую аренду или иной передачи. </w:t>
      </w:r>
    </w:p>
    <w:p w14:paraId="27DEE9CD" w14:textId="77777777" w:rsidR="00A27BA7" w:rsidRPr="005A6CC0" w:rsidRDefault="00ED0CD8" w:rsidP="00C02E23">
      <w:pPr>
        <w:ind w:firstLine="567"/>
        <w:jc w:val="both"/>
        <w:rPr>
          <w:rFonts w:eastAsia="Times New Roman"/>
          <w:sz w:val="24"/>
          <w:szCs w:val="24"/>
        </w:rPr>
      </w:pPr>
      <w:r w:rsidRPr="005A6CC0">
        <w:rPr>
          <w:rFonts w:eastAsia="Times New Roman"/>
          <w:sz w:val="24"/>
          <w:szCs w:val="24"/>
        </w:rPr>
        <w:t>3.3.7</w:t>
      </w:r>
      <w:r w:rsidR="007F2A12" w:rsidRPr="005A6CC0">
        <w:rPr>
          <w:rFonts w:eastAsia="Times New Roman"/>
          <w:sz w:val="24"/>
          <w:szCs w:val="24"/>
        </w:rPr>
        <w:t xml:space="preserve">.3. </w:t>
      </w:r>
      <w:r w:rsidR="00A27BA7" w:rsidRPr="005A6CC0">
        <w:rPr>
          <w:rFonts w:eastAsia="Times New Roman"/>
          <w:sz w:val="24"/>
          <w:szCs w:val="24"/>
        </w:rPr>
        <w:t>Прибыль или убыток, возникающие в результате списания или выбытия объекта инвестиционной недвижимости, следует определять как разницу между чистыми поступлениями от выбытия и балансовой стоимостью инвестиционной недвижимости и отражать в составе прочих доходов или расходов в отчете о прибылях и убытках.</w:t>
      </w:r>
    </w:p>
    <w:p w14:paraId="2DBC2721"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7</w:t>
      </w:r>
      <w:r w:rsidRPr="005A6CC0">
        <w:rPr>
          <w:rFonts w:eastAsia="Times New Roman"/>
          <w:sz w:val="24"/>
          <w:szCs w:val="24"/>
        </w:rPr>
        <w:t xml:space="preserve">.4. </w:t>
      </w:r>
      <w:r w:rsidR="00A27BA7" w:rsidRPr="005A6CC0">
        <w:rPr>
          <w:rFonts w:eastAsia="Times New Roman"/>
          <w:sz w:val="24"/>
          <w:szCs w:val="24"/>
        </w:rPr>
        <w:t xml:space="preserve">Компенсации от сторонних организаций в связи с обесценением, утратой или </w:t>
      </w:r>
      <w:proofErr w:type="gramStart"/>
      <w:r w:rsidR="00A27BA7" w:rsidRPr="005A6CC0">
        <w:rPr>
          <w:rFonts w:eastAsia="Times New Roman"/>
          <w:sz w:val="24"/>
          <w:szCs w:val="24"/>
        </w:rPr>
        <w:t>передачей  инвестиционной</w:t>
      </w:r>
      <w:proofErr w:type="gramEnd"/>
      <w:r w:rsidR="00A27BA7" w:rsidRPr="005A6CC0">
        <w:rPr>
          <w:rFonts w:eastAsia="Times New Roman"/>
          <w:sz w:val="24"/>
          <w:szCs w:val="24"/>
        </w:rPr>
        <w:t xml:space="preserve"> недвижимости признаются в отчете о прибылях и убытках в момент, когда получение таких компенсаций становится очевидным.</w:t>
      </w:r>
    </w:p>
    <w:p w14:paraId="2635E5AC"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7</w:t>
      </w:r>
      <w:r w:rsidRPr="005A6CC0">
        <w:rPr>
          <w:rFonts w:eastAsia="Times New Roman"/>
          <w:sz w:val="24"/>
          <w:szCs w:val="24"/>
        </w:rPr>
        <w:t xml:space="preserve">.5. </w:t>
      </w:r>
      <w:r w:rsidR="00A27BA7" w:rsidRPr="005A6CC0">
        <w:rPr>
          <w:rFonts w:eastAsia="Times New Roman"/>
          <w:sz w:val="24"/>
          <w:szCs w:val="24"/>
        </w:rPr>
        <w:t>Описание процедур по учету инвестиционной недвижимости также осуществляется в следующих документах:</w:t>
      </w:r>
    </w:p>
    <w:p w14:paraId="7CB8B24D" w14:textId="77777777" w:rsidR="00A27BA7" w:rsidRPr="005A6CC0" w:rsidRDefault="00A27BA7" w:rsidP="00C02E23">
      <w:pPr>
        <w:jc w:val="both"/>
        <w:rPr>
          <w:rFonts w:eastAsia="Times New Roman"/>
          <w:sz w:val="24"/>
          <w:szCs w:val="24"/>
        </w:rPr>
      </w:pPr>
    </w:p>
    <w:tbl>
      <w:tblPr>
        <w:tblW w:w="9639" w:type="dxa"/>
        <w:tblInd w:w="108" w:type="dxa"/>
        <w:tblLayout w:type="fixed"/>
        <w:tblLook w:val="01E0" w:firstRow="1" w:lastRow="1" w:firstColumn="1" w:lastColumn="1" w:noHBand="0" w:noVBand="0"/>
      </w:tblPr>
      <w:tblGrid>
        <w:gridCol w:w="838"/>
        <w:gridCol w:w="5456"/>
        <w:gridCol w:w="3345"/>
      </w:tblGrid>
      <w:tr w:rsidR="00A27BA7" w:rsidRPr="005A6CC0" w14:paraId="33334DB2" w14:textId="77777777" w:rsidTr="001B49EE">
        <w:trPr>
          <w:trHeight w:val="299"/>
        </w:trPr>
        <w:tc>
          <w:tcPr>
            <w:tcW w:w="838" w:type="dxa"/>
          </w:tcPr>
          <w:p w14:paraId="549D245D" w14:textId="77777777" w:rsidR="00A27BA7" w:rsidRPr="005A6CC0" w:rsidRDefault="00A27BA7" w:rsidP="00C02E23">
            <w:pPr>
              <w:jc w:val="center"/>
              <w:rPr>
                <w:rFonts w:eastAsia="Times New Roman"/>
                <w:b/>
                <w:sz w:val="24"/>
                <w:szCs w:val="24"/>
              </w:rPr>
            </w:pPr>
            <w:r w:rsidRPr="005A6CC0">
              <w:rPr>
                <w:rFonts w:eastAsia="Times New Roman"/>
                <w:b/>
                <w:sz w:val="24"/>
                <w:szCs w:val="24"/>
              </w:rPr>
              <w:t>№</w:t>
            </w:r>
          </w:p>
        </w:tc>
        <w:tc>
          <w:tcPr>
            <w:tcW w:w="5456" w:type="dxa"/>
          </w:tcPr>
          <w:p w14:paraId="2B88EF4F" w14:textId="77777777" w:rsidR="00A27BA7" w:rsidRPr="005A6CC0" w:rsidRDefault="00A27BA7" w:rsidP="00C02E23">
            <w:pPr>
              <w:jc w:val="center"/>
              <w:rPr>
                <w:rFonts w:eastAsia="Times New Roman"/>
                <w:b/>
                <w:sz w:val="24"/>
                <w:szCs w:val="24"/>
              </w:rPr>
            </w:pPr>
            <w:r w:rsidRPr="005A6CC0">
              <w:rPr>
                <w:rFonts w:eastAsia="Times New Roman"/>
                <w:b/>
                <w:sz w:val="24"/>
                <w:szCs w:val="24"/>
              </w:rPr>
              <w:t>ИНВЕСТИЦИОННАЯ НЕДВИЖИМОСТЬ</w:t>
            </w:r>
          </w:p>
        </w:tc>
        <w:tc>
          <w:tcPr>
            <w:tcW w:w="3345" w:type="dxa"/>
          </w:tcPr>
          <w:p w14:paraId="3F517647" w14:textId="77777777" w:rsidR="00A27BA7" w:rsidRPr="005A6CC0" w:rsidRDefault="00A27BA7" w:rsidP="00C02E23">
            <w:pPr>
              <w:jc w:val="center"/>
              <w:rPr>
                <w:rFonts w:eastAsia="Times New Roman"/>
                <w:b/>
                <w:sz w:val="24"/>
                <w:szCs w:val="24"/>
              </w:rPr>
            </w:pPr>
            <w:r w:rsidRPr="005A6CC0">
              <w:rPr>
                <w:rFonts w:eastAsia="Times New Roman"/>
                <w:b/>
                <w:sz w:val="24"/>
                <w:szCs w:val="24"/>
              </w:rPr>
              <w:t>МСФО</w:t>
            </w:r>
          </w:p>
        </w:tc>
      </w:tr>
      <w:tr w:rsidR="00A27BA7" w:rsidRPr="005A6CC0" w14:paraId="3B83D153" w14:textId="77777777" w:rsidTr="001B49EE">
        <w:trPr>
          <w:trHeight w:val="273"/>
        </w:trPr>
        <w:tc>
          <w:tcPr>
            <w:tcW w:w="838" w:type="dxa"/>
            <w:vAlign w:val="center"/>
          </w:tcPr>
          <w:p w14:paraId="52387F94" w14:textId="77777777" w:rsidR="00A27BA7" w:rsidRPr="005A6CC0" w:rsidRDefault="00A27BA7" w:rsidP="00C02E23">
            <w:pPr>
              <w:jc w:val="center"/>
              <w:rPr>
                <w:rFonts w:eastAsia="Times New Roman"/>
                <w:b/>
                <w:sz w:val="24"/>
                <w:szCs w:val="24"/>
                <w:lang w:val="en-US"/>
              </w:rPr>
            </w:pPr>
            <w:r w:rsidRPr="005A6CC0">
              <w:rPr>
                <w:rFonts w:eastAsia="Times New Roman"/>
                <w:b/>
                <w:sz w:val="24"/>
                <w:szCs w:val="24"/>
                <w:lang w:val="en-US"/>
              </w:rPr>
              <w:t>1</w:t>
            </w:r>
          </w:p>
        </w:tc>
        <w:tc>
          <w:tcPr>
            <w:tcW w:w="5456" w:type="dxa"/>
            <w:vAlign w:val="center"/>
          </w:tcPr>
          <w:p w14:paraId="5C832968" w14:textId="77777777" w:rsidR="00A27BA7" w:rsidRPr="005A6CC0" w:rsidRDefault="00A27BA7" w:rsidP="00C02E23">
            <w:pPr>
              <w:rPr>
                <w:rFonts w:eastAsia="Times New Roman"/>
                <w:b/>
                <w:sz w:val="24"/>
                <w:szCs w:val="24"/>
                <w:lang w:val="en-US"/>
              </w:rPr>
            </w:pPr>
            <w:proofErr w:type="spellStart"/>
            <w:r w:rsidRPr="005A6CC0">
              <w:rPr>
                <w:rFonts w:eastAsia="Times New Roman"/>
                <w:sz w:val="24"/>
                <w:szCs w:val="24"/>
                <w:lang w:val="en-US"/>
              </w:rPr>
              <w:t>Первоначальное</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признание</w:t>
            </w:r>
            <w:proofErr w:type="spellEnd"/>
            <w:r w:rsidRPr="005A6CC0">
              <w:rPr>
                <w:rFonts w:eastAsia="Times New Roman"/>
                <w:sz w:val="24"/>
                <w:szCs w:val="24"/>
                <w:lang w:val="en-US"/>
              </w:rPr>
              <w:t xml:space="preserve"> и </w:t>
            </w:r>
            <w:proofErr w:type="spellStart"/>
            <w:r w:rsidRPr="005A6CC0">
              <w:rPr>
                <w:rFonts w:eastAsia="Times New Roman"/>
                <w:sz w:val="24"/>
                <w:szCs w:val="24"/>
                <w:lang w:val="en-US"/>
              </w:rPr>
              <w:t>оценка</w:t>
            </w:r>
            <w:proofErr w:type="spellEnd"/>
          </w:p>
        </w:tc>
        <w:tc>
          <w:tcPr>
            <w:tcW w:w="3345" w:type="dxa"/>
          </w:tcPr>
          <w:p w14:paraId="2ED8500D" w14:textId="77777777" w:rsidR="00A27BA7" w:rsidRPr="005A6CC0" w:rsidRDefault="00A27BA7" w:rsidP="00C02E23">
            <w:pPr>
              <w:jc w:val="cente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40</w:t>
            </w:r>
            <w:r w:rsidRPr="005A6CC0">
              <w:rPr>
                <w:rFonts w:eastAsia="Times New Roman"/>
                <w:sz w:val="24"/>
                <w:szCs w:val="24"/>
              </w:rPr>
              <w:t xml:space="preserve">, </w:t>
            </w:r>
            <w:r w:rsidRPr="005A6CC0">
              <w:rPr>
                <w:rFonts w:eastAsia="Times New Roman"/>
                <w:sz w:val="24"/>
                <w:szCs w:val="24"/>
                <w:lang w:val="en-US"/>
              </w:rPr>
              <w:t>п. 16-29</w:t>
            </w:r>
          </w:p>
        </w:tc>
      </w:tr>
      <w:tr w:rsidR="00A27BA7" w:rsidRPr="005A6CC0" w14:paraId="3C7B1EE9" w14:textId="77777777" w:rsidTr="001B49EE">
        <w:trPr>
          <w:trHeight w:val="353"/>
        </w:trPr>
        <w:tc>
          <w:tcPr>
            <w:tcW w:w="838" w:type="dxa"/>
            <w:vAlign w:val="center"/>
          </w:tcPr>
          <w:p w14:paraId="4B022562" w14:textId="77777777" w:rsidR="00A27BA7" w:rsidRPr="005A6CC0" w:rsidRDefault="00A27BA7" w:rsidP="00C02E23">
            <w:pPr>
              <w:jc w:val="center"/>
              <w:rPr>
                <w:rFonts w:eastAsia="Times New Roman"/>
                <w:b/>
                <w:sz w:val="24"/>
                <w:szCs w:val="24"/>
                <w:lang w:val="en-US"/>
              </w:rPr>
            </w:pPr>
            <w:r w:rsidRPr="005A6CC0">
              <w:rPr>
                <w:rFonts w:eastAsia="Times New Roman"/>
                <w:b/>
                <w:sz w:val="24"/>
                <w:szCs w:val="24"/>
                <w:lang w:val="en-US"/>
              </w:rPr>
              <w:t>2</w:t>
            </w:r>
          </w:p>
        </w:tc>
        <w:tc>
          <w:tcPr>
            <w:tcW w:w="5456" w:type="dxa"/>
            <w:vAlign w:val="center"/>
          </w:tcPr>
          <w:p w14:paraId="2C60FE57" w14:textId="77777777" w:rsidR="00A27BA7" w:rsidRPr="005A6CC0" w:rsidRDefault="00A27BA7" w:rsidP="00C02E23">
            <w:pPr>
              <w:rPr>
                <w:rFonts w:eastAsia="Times New Roman"/>
                <w:b/>
                <w:sz w:val="24"/>
                <w:szCs w:val="24"/>
                <w:lang w:val="en-US"/>
              </w:rPr>
            </w:pPr>
            <w:proofErr w:type="spellStart"/>
            <w:r w:rsidRPr="005A6CC0">
              <w:rPr>
                <w:rFonts w:eastAsia="Times New Roman"/>
                <w:sz w:val="24"/>
                <w:szCs w:val="24"/>
                <w:lang w:val="en-US"/>
              </w:rPr>
              <w:t>Классификация</w:t>
            </w:r>
            <w:proofErr w:type="spellEnd"/>
          </w:p>
        </w:tc>
        <w:tc>
          <w:tcPr>
            <w:tcW w:w="3345" w:type="dxa"/>
          </w:tcPr>
          <w:p w14:paraId="200A0C00" w14:textId="77777777" w:rsidR="00A27BA7" w:rsidRPr="005A6CC0" w:rsidRDefault="00A27BA7" w:rsidP="00C02E23">
            <w:pPr>
              <w:jc w:val="center"/>
              <w:rPr>
                <w:rFonts w:eastAsia="Times New Roman"/>
                <w:sz w:val="24"/>
                <w:szCs w:val="24"/>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40</w:t>
            </w:r>
            <w:r w:rsidRPr="005A6CC0">
              <w:rPr>
                <w:rFonts w:eastAsia="Times New Roman"/>
                <w:sz w:val="24"/>
                <w:szCs w:val="24"/>
              </w:rPr>
              <w:t xml:space="preserve">, </w:t>
            </w:r>
            <w:r w:rsidRPr="005A6CC0">
              <w:rPr>
                <w:rFonts w:eastAsia="Times New Roman"/>
                <w:sz w:val="24"/>
                <w:szCs w:val="24"/>
                <w:lang w:val="en-US"/>
              </w:rPr>
              <w:t>п. 2-</w:t>
            </w:r>
            <w:r w:rsidRPr="005A6CC0">
              <w:rPr>
                <w:rFonts w:eastAsia="Times New Roman"/>
                <w:sz w:val="24"/>
                <w:szCs w:val="24"/>
              </w:rPr>
              <w:t>15</w:t>
            </w:r>
          </w:p>
        </w:tc>
      </w:tr>
      <w:tr w:rsidR="00A27BA7" w:rsidRPr="005A6CC0" w14:paraId="75B3554F" w14:textId="77777777" w:rsidTr="001B49EE">
        <w:trPr>
          <w:trHeight w:val="170"/>
        </w:trPr>
        <w:tc>
          <w:tcPr>
            <w:tcW w:w="838" w:type="dxa"/>
            <w:vAlign w:val="center"/>
          </w:tcPr>
          <w:p w14:paraId="5A5DB25A" w14:textId="77777777" w:rsidR="00A27BA7" w:rsidRPr="005A6CC0" w:rsidRDefault="00A27BA7" w:rsidP="00C02E23">
            <w:pPr>
              <w:jc w:val="center"/>
              <w:rPr>
                <w:rFonts w:eastAsia="Times New Roman"/>
                <w:b/>
                <w:sz w:val="24"/>
                <w:szCs w:val="24"/>
                <w:lang w:val="en-US"/>
              </w:rPr>
            </w:pPr>
            <w:r w:rsidRPr="005A6CC0">
              <w:rPr>
                <w:rFonts w:eastAsia="Times New Roman"/>
                <w:b/>
                <w:sz w:val="24"/>
                <w:szCs w:val="24"/>
                <w:lang w:val="en-US"/>
              </w:rPr>
              <w:t>3</w:t>
            </w:r>
          </w:p>
        </w:tc>
        <w:tc>
          <w:tcPr>
            <w:tcW w:w="5456" w:type="dxa"/>
            <w:vAlign w:val="center"/>
          </w:tcPr>
          <w:p w14:paraId="578FFB23" w14:textId="77777777" w:rsidR="00A27BA7" w:rsidRPr="005A6CC0" w:rsidRDefault="00A27BA7" w:rsidP="00BF30D6">
            <w:pPr>
              <w:rPr>
                <w:rFonts w:eastAsia="Times New Roman"/>
                <w:sz w:val="24"/>
                <w:szCs w:val="24"/>
                <w:lang w:val="en-US"/>
              </w:rPr>
            </w:pPr>
            <w:proofErr w:type="spellStart"/>
            <w:r w:rsidRPr="005A6CC0">
              <w:rPr>
                <w:rFonts w:eastAsia="Times New Roman"/>
                <w:sz w:val="24"/>
                <w:szCs w:val="24"/>
                <w:lang w:val="en-US"/>
              </w:rPr>
              <w:t>Последующ</w:t>
            </w:r>
            <w:r w:rsidR="00BF30D6" w:rsidRPr="005A6CC0">
              <w:rPr>
                <w:rFonts w:eastAsia="Times New Roman"/>
                <w:sz w:val="24"/>
                <w:szCs w:val="24"/>
              </w:rPr>
              <w:t>ая</w:t>
            </w:r>
            <w:proofErr w:type="spellEnd"/>
            <w:r w:rsidRPr="005A6CC0">
              <w:rPr>
                <w:rFonts w:eastAsia="Times New Roman"/>
                <w:sz w:val="24"/>
                <w:szCs w:val="24"/>
                <w:lang w:val="en-US"/>
              </w:rPr>
              <w:t xml:space="preserve"> </w:t>
            </w:r>
            <w:proofErr w:type="spellStart"/>
            <w:r w:rsidRPr="005A6CC0">
              <w:rPr>
                <w:rFonts w:eastAsia="Times New Roman"/>
                <w:sz w:val="24"/>
                <w:szCs w:val="24"/>
                <w:lang w:val="en-US"/>
              </w:rPr>
              <w:t>оценка</w:t>
            </w:r>
            <w:proofErr w:type="spellEnd"/>
            <w:r w:rsidRPr="005A6CC0">
              <w:rPr>
                <w:rFonts w:eastAsia="Times New Roman"/>
                <w:sz w:val="24"/>
                <w:szCs w:val="24"/>
                <w:lang w:val="en-US"/>
              </w:rPr>
              <w:t xml:space="preserve"> и </w:t>
            </w:r>
            <w:proofErr w:type="spellStart"/>
            <w:r w:rsidRPr="005A6CC0">
              <w:rPr>
                <w:rFonts w:eastAsia="Times New Roman"/>
                <w:sz w:val="24"/>
                <w:szCs w:val="24"/>
                <w:lang w:val="en-US"/>
              </w:rPr>
              <w:t>обесценение</w:t>
            </w:r>
            <w:proofErr w:type="spellEnd"/>
          </w:p>
        </w:tc>
        <w:tc>
          <w:tcPr>
            <w:tcW w:w="3345" w:type="dxa"/>
          </w:tcPr>
          <w:p w14:paraId="49A262C1" w14:textId="77777777" w:rsidR="00A27BA7" w:rsidRPr="005A6CC0" w:rsidRDefault="00A27BA7" w:rsidP="00C02E23">
            <w:pPr>
              <w:jc w:val="center"/>
              <w:rPr>
                <w:rFonts w:eastAsia="Times New Roman"/>
                <w:sz w:val="24"/>
                <w:szCs w:val="24"/>
                <w:lang w:val="en-US"/>
              </w:rPr>
            </w:pPr>
            <w:r w:rsidRPr="005A6CC0">
              <w:rPr>
                <w:rFonts w:eastAsia="Times New Roman"/>
                <w:sz w:val="24"/>
                <w:szCs w:val="24"/>
                <w:lang w:val="en-US"/>
              </w:rPr>
              <w:t>МС</w:t>
            </w:r>
            <w:r w:rsidRPr="005A6CC0">
              <w:rPr>
                <w:rFonts w:eastAsia="Times New Roman"/>
                <w:sz w:val="24"/>
                <w:szCs w:val="24"/>
              </w:rPr>
              <w:t>ФО</w:t>
            </w:r>
            <w:r w:rsidRPr="005A6CC0">
              <w:rPr>
                <w:rFonts w:eastAsia="Times New Roman"/>
                <w:sz w:val="24"/>
                <w:szCs w:val="24"/>
                <w:lang w:val="en-US"/>
              </w:rPr>
              <w:t xml:space="preserve"> 40</w:t>
            </w:r>
            <w:r w:rsidRPr="005A6CC0">
              <w:rPr>
                <w:rFonts w:eastAsia="Times New Roman"/>
                <w:sz w:val="24"/>
                <w:szCs w:val="24"/>
              </w:rPr>
              <w:t xml:space="preserve">, </w:t>
            </w:r>
            <w:r w:rsidRPr="005A6CC0">
              <w:rPr>
                <w:rFonts w:eastAsia="Times New Roman"/>
                <w:sz w:val="24"/>
                <w:szCs w:val="24"/>
                <w:lang w:val="en-US"/>
              </w:rPr>
              <w:t>п.30-56</w:t>
            </w:r>
          </w:p>
        </w:tc>
      </w:tr>
    </w:tbl>
    <w:p w14:paraId="7BDCB7AC" w14:textId="77777777" w:rsidR="00A27BA7" w:rsidRPr="005A6CC0" w:rsidRDefault="00A27BA7" w:rsidP="00C02E23">
      <w:pPr>
        <w:jc w:val="both"/>
        <w:rPr>
          <w:rFonts w:eastAsia="Times New Roman"/>
          <w:b/>
          <w:sz w:val="24"/>
          <w:szCs w:val="24"/>
        </w:rPr>
      </w:pPr>
    </w:p>
    <w:p w14:paraId="5D7F4AFA" w14:textId="77777777" w:rsidR="00A27BA7" w:rsidRPr="005A6CC0" w:rsidRDefault="00A27BA7" w:rsidP="00C02E23">
      <w:pPr>
        <w:ind w:firstLine="567"/>
        <w:jc w:val="both"/>
        <w:rPr>
          <w:rFonts w:eastAsia="Times New Roman"/>
          <w:b/>
          <w:sz w:val="24"/>
          <w:szCs w:val="24"/>
        </w:rPr>
      </w:pPr>
      <w:r w:rsidRPr="005A6CC0">
        <w:rPr>
          <w:rFonts w:eastAsia="Times New Roman"/>
          <w:b/>
          <w:sz w:val="24"/>
          <w:szCs w:val="24"/>
        </w:rPr>
        <w:t>3.</w:t>
      </w:r>
      <w:r w:rsidR="007F2A12" w:rsidRPr="005A6CC0">
        <w:rPr>
          <w:rFonts w:eastAsia="Times New Roman"/>
          <w:b/>
          <w:sz w:val="24"/>
          <w:szCs w:val="24"/>
        </w:rPr>
        <w:t>3</w:t>
      </w:r>
      <w:r w:rsidRPr="005A6CC0">
        <w:rPr>
          <w:rFonts w:eastAsia="Times New Roman"/>
          <w:b/>
          <w:sz w:val="24"/>
          <w:szCs w:val="24"/>
        </w:rPr>
        <w:t>.</w:t>
      </w:r>
      <w:r w:rsidR="00ED0CD8" w:rsidRPr="005A6CC0">
        <w:rPr>
          <w:rFonts w:eastAsia="Times New Roman"/>
          <w:b/>
          <w:sz w:val="24"/>
          <w:szCs w:val="24"/>
        </w:rPr>
        <w:t>8</w:t>
      </w:r>
      <w:r w:rsidRPr="005A6CC0">
        <w:rPr>
          <w:rFonts w:eastAsia="Times New Roman"/>
          <w:b/>
          <w:sz w:val="24"/>
          <w:szCs w:val="24"/>
        </w:rPr>
        <w:t xml:space="preserve">. Раскрытие информации </w:t>
      </w:r>
    </w:p>
    <w:p w14:paraId="776C3EA5" w14:textId="77777777" w:rsidR="00A27BA7" w:rsidRPr="005A6CC0" w:rsidRDefault="007F2A12" w:rsidP="00C02E23">
      <w:pPr>
        <w:ind w:firstLine="567"/>
        <w:jc w:val="both"/>
        <w:rPr>
          <w:rFonts w:eastAsia="Times New Roman"/>
          <w:sz w:val="24"/>
          <w:szCs w:val="24"/>
        </w:rPr>
      </w:pPr>
      <w:r w:rsidRPr="005A6CC0">
        <w:rPr>
          <w:rFonts w:eastAsia="Times New Roman"/>
          <w:sz w:val="24"/>
          <w:szCs w:val="24"/>
        </w:rPr>
        <w:t>3.3.</w:t>
      </w:r>
      <w:r w:rsidR="00ED0CD8" w:rsidRPr="005A6CC0">
        <w:rPr>
          <w:rFonts w:eastAsia="Times New Roman"/>
          <w:sz w:val="24"/>
          <w:szCs w:val="24"/>
        </w:rPr>
        <w:t>8</w:t>
      </w:r>
      <w:r w:rsidRPr="005A6CC0">
        <w:rPr>
          <w:rFonts w:eastAsia="Times New Roman"/>
          <w:sz w:val="24"/>
          <w:szCs w:val="24"/>
        </w:rPr>
        <w:t xml:space="preserve">.1. </w:t>
      </w:r>
      <w:r w:rsidR="001D395F">
        <w:rPr>
          <w:rFonts w:eastAsia="Times New Roman"/>
          <w:sz w:val="24"/>
          <w:szCs w:val="24"/>
        </w:rPr>
        <w:t>Предприятие</w:t>
      </w:r>
      <w:r w:rsidR="00602391">
        <w:rPr>
          <w:rFonts w:eastAsia="Times New Roman"/>
          <w:sz w:val="24"/>
          <w:szCs w:val="24"/>
        </w:rPr>
        <w:t xml:space="preserve">   </w:t>
      </w:r>
      <w:r w:rsidR="00A27BA7" w:rsidRPr="005A6CC0">
        <w:rPr>
          <w:rFonts w:eastAsia="Times New Roman"/>
          <w:sz w:val="24"/>
          <w:szCs w:val="24"/>
        </w:rPr>
        <w:t xml:space="preserve">должно раскрывать: </w:t>
      </w:r>
    </w:p>
    <w:p w14:paraId="0EAC3A61" w14:textId="77777777" w:rsidR="00A27BA7" w:rsidRPr="005A6CC0" w:rsidRDefault="00AB3119" w:rsidP="00374C75">
      <w:pPr>
        <w:numPr>
          <w:ilvl w:val="0"/>
          <w:numId w:val="74"/>
        </w:numPr>
        <w:ind w:left="0" w:firstLine="567"/>
        <w:jc w:val="both"/>
        <w:rPr>
          <w:rFonts w:eastAsia="Times New Roman"/>
          <w:sz w:val="24"/>
          <w:szCs w:val="24"/>
        </w:rPr>
      </w:pPr>
      <w:r w:rsidRPr="005A6CC0">
        <w:rPr>
          <w:rFonts w:eastAsia="Times New Roman"/>
          <w:sz w:val="24"/>
          <w:szCs w:val="24"/>
        </w:rPr>
        <w:t>применяет,</w:t>
      </w:r>
      <w:r w:rsidR="0025572A" w:rsidRPr="005A6CC0">
        <w:rPr>
          <w:rFonts w:eastAsia="Times New Roman"/>
          <w:sz w:val="24"/>
          <w:szCs w:val="24"/>
        </w:rPr>
        <w:t xml:space="preserve"> что </w:t>
      </w:r>
      <w:proofErr w:type="gramStart"/>
      <w:r w:rsidR="00A27BA7" w:rsidRPr="005A6CC0">
        <w:rPr>
          <w:rFonts w:eastAsia="Times New Roman"/>
          <w:sz w:val="24"/>
          <w:szCs w:val="24"/>
        </w:rPr>
        <w:t xml:space="preserve">оно </w:t>
      </w:r>
      <w:r w:rsidR="0025572A" w:rsidRPr="005A6CC0">
        <w:rPr>
          <w:rFonts w:eastAsia="Times New Roman"/>
          <w:sz w:val="24"/>
          <w:szCs w:val="24"/>
        </w:rPr>
        <w:t xml:space="preserve"> применяет</w:t>
      </w:r>
      <w:proofErr w:type="gramEnd"/>
      <w:r w:rsidR="0025572A" w:rsidRPr="005A6CC0">
        <w:rPr>
          <w:rFonts w:eastAsia="Times New Roman"/>
          <w:sz w:val="24"/>
          <w:szCs w:val="24"/>
        </w:rPr>
        <w:t xml:space="preserve">   </w:t>
      </w:r>
      <w:r w:rsidR="00A27BA7" w:rsidRPr="005A6CC0">
        <w:rPr>
          <w:rFonts w:eastAsia="Times New Roman"/>
          <w:sz w:val="24"/>
          <w:szCs w:val="24"/>
        </w:rPr>
        <w:t>модель учета по  себестоимости;</w:t>
      </w:r>
    </w:p>
    <w:p w14:paraId="0048473A" w14:textId="77777777" w:rsidR="00A27BA7" w:rsidRPr="005A6CC0" w:rsidRDefault="00A27BA7" w:rsidP="00374C75">
      <w:pPr>
        <w:numPr>
          <w:ilvl w:val="0"/>
          <w:numId w:val="74"/>
        </w:numPr>
        <w:ind w:left="0" w:firstLine="567"/>
        <w:jc w:val="both"/>
        <w:rPr>
          <w:rFonts w:eastAsia="Times New Roman"/>
          <w:sz w:val="24"/>
          <w:szCs w:val="24"/>
        </w:rPr>
      </w:pPr>
      <w:r w:rsidRPr="005A6CC0">
        <w:rPr>
          <w:rFonts w:eastAsia="Times New Roman"/>
          <w:sz w:val="24"/>
          <w:szCs w:val="24"/>
        </w:rPr>
        <w:t xml:space="preserve">если оно применяет модель учета по справедливой стоимости, классифицирует ли и учитывает ли долю недвижимости, находящуюся в его владении по договору операционной аренды, как инвестиционную недвижимость и при каких обстоятельствах; </w:t>
      </w:r>
    </w:p>
    <w:p w14:paraId="6FE12115" w14:textId="77777777" w:rsidR="00A27BA7" w:rsidRPr="005A6CC0" w:rsidRDefault="00A27BA7" w:rsidP="00374C75">
      <w:pPr>
        <w:numPr>
          <w:ilvl w:val="0"/>
          <w:numId w:val="74"/>
        </w:numPr>
        <w:ind w:left="0" w:firstLine="567"/>
        <w:jc w:val="both"/>
        <w:rPr>
          <w:rFonts w:eastAsia="Times New Roman"/>
          <w:sz w:val="24"/>
          <w:szCs w:val="24"/>
        </w:rPr>
      </w:pPr>
      <w:r w:rsidRPr="005A6CC0">
        <w:rPr>
          <w:rFonts w:eastAsia="Times New Roman"/>
          <w:sz w:val="24"/>
          <w:szCs w:val="24"/>
        </w:rPr>
        <w:t xml:space="preserve">в тех случаях, когда классификация затруднена, критерии, используемые </w:t>
      </w:r>
      <w:r w:rsidR="001D395F">
        <w:rPr>
          <w:rFonts w:eastAsia="Times New Roman"/>
          <w:sz w:val="24"/>
          <w:szCs w:val="24"/>
        </w:rPr>
        <w:t>Предприятием</w:t>
      </w:r>
      <w:r w:rsidRPr="005A6CC0">
        <w:rPr>
          <w:rFonts w:eastAsia="Times New Roman"/>
          <w:sz w:val="24"/>
          <w:szCs w:val="24"/>
        </w:rPr>
        <w:t xml:space="preserve"> в целях разграничения объектов инвестиционной недвижимости и недвижимости, занимаемой владельцем, а также недвижимости, предназначенной для продажи в ходе обычной хозяйственной деятельности; </w:t>
      </w:r>
    </w:p>
    <w:p w14:paraId="2ABF187F" w14:textId="77777777" w:rsidR="00ED0CD8" w:rsidRPr="005A6CC0" w:rsidRDefault="00ED0CD8" w:rsidP="00C02E23">
      <w:pPr>
        <w:tabs>
          <w:tab w:val="left" w:pos="1134"/>
        </w:tabs>
        <w:ind w:firstLine="567"/>
        <w:jc w:val="both"/>
        <w:rPr>
          <w:rFonts w:eastAsia="Times New Roman"/>
          <w:b/>
          <w:sz w:val="24"/>
          <w:szCs w:val="24"/>
        </w:rPr>
      </w:pPr>
    </w:p>
    <w:p w14:paraId="001B775D" w14:textId="77777777" w:rsidR="00A27BA7" w:rsidRPr="005A6CC0" w:rsidRDefault="00A27BA7" w:rsidP="00C02E23">
      <w:pPr>
        <w:tabs>
          <w:tab w:val="left" w:pos="1134"/>
        </w:tabs>
        <w:ind w:firstLine="567"/>
        <w:jc w:val="both"/>
        <w:rPr>
          <w:rFonts w:eastAsia="Times New Roman"/>
          <w:b/>
          <w:sz w:val="24"/>
          <w:szCs w:val="24"/>
        </w:rPr>
      </w:pPr>
      <w:r w:rsidRPr="005A6CC0">
        <w:rPr>
          <w:rFonts w:eastAsia="Times New Roman"/>
          <w:b/>
          <w:sz w:val="24"/>
          <w:szCs w:val="24"/>
        </w:rPr>
        <w:t>3.</w:t>
      </w:r>
      <w:r w:rsidR="00FA16FE" w:rsidRPr="005A6CC0">
        <w:rPr>
          <w:rFonts w:eastAsia="Times New Roman"/>
          <w:b/>
          <w:sz w:val="24"/>
          <w:szCs w:val="24"/>
        </w:rPr>
        <w:t>4</w:t>
      </w:r>
      <w:r w:rsidRPr="005A6CC0">
        <w:rPr>
          <w:rFonts w:eastAsia="Times New Roman"/>
          <w:b/>
          <w:sz w:val="24"/>
          <w:szCs w:val="24"/>
        </w:rPr>
        <w:t>. Запасы</w:t>
      </w:r>
    </w:p>
    <w:p w14:paraId="38BED93E" w14:textId="77777777" w:rsidR="00A27BA7" w:rsidRPr="003F4249" w:rsidRDefault="00A27BA7" w:rsidP="00C02E23">
      <w:pPr>
        <w:ind w:right="-57" w:firstLine="567"/>
        <w:jc w:val="both"/>
        <w:rPr>
          <w:rFonts w:eastAsia="Times New Roman"/>
          <w:color w:val="FF0000"/>
          <w:sz w:val="24"/>
          <w:szCs w:val="24"/>
        </w:rPr>
      </w:pPr>
      <w:r w:rsidRPr="003F4249">
        <w:rPr>
          <w:rFonts w:eastAsia="Times New Roman"/>
          <w:color w:val="FF0000"/>
          <w:sz w:val="24"/>
          <w:szCs w:val="24"/>
        </w:rPr>
        <w:t xml:space="preserve">Настоящий раздел Учетной политики устанавливает порядок учета запасов в соответствии </w:t>
      </w:r>
      <w:proofErr w:type="gramStart"/>
      <w:r w:rsidRPr="003F4249">
        <w:rPr>
          <w:rFonts w:eastAsia="Times New Roman"/>
          <w:color w:val="FF0000"/>
          <w:sz w:val="24"/>
          <w:szCs w:val="24"/>
        </w:rPr>
        <w:t>с</w:t>
      </w:r>
      <w:r w:rsidR="002F1913" w:rsidRPr="003F4249">
        <w:rPr>
          <w:rFonts w:eastAsia="Times New Roman"/>
          <w:color w:val="FF0000"/>
          <w:sz w:val="24"/>
          <w:szCs w:val="24"/>
        </w:rPr>
        <w:t xml:space="preserve">  требованиями</w:t>
      </w:r>
      <w:proofErr w:type="gramEnd"/>
      <w:r w:rsidR="002F1913" w:rsidRPr="003F4249">
        <w:rPr>
          <w:rFonts w:eastAsia="Times New Roman"/>
          <w:color w:val="FF0000"/>
          <w:sz w:val="24"/>
          <w:szCs w:val="24"/>
        </w:rPr>
        <w:t xml:space="preserve">   </w:t>
      </w:r>
      <w:r w:rsidRPr="003F4249">
        <w:rPr>
          <w:rFonts w:eastAsia="Times New Roman"/>
          <w:color w:val="FF0000"/>
          <w:sz w:val="24"/>
          <w:szCs w:val="24"/>
        </w:rPr>
        <w:t xml:space="preserve"> МСФО 2 </w:t>
      </w:r>
      <w:r w:rsidR="00E439A2" w:rsidRPr="003F4249">
        <w:rPr>
          <w:rFonts w:eastAsia="Times New Roman"/>
          <w:color w:val="FF0000"/>
          <w:sz w:val="24"/>
          <w:szCs w:val="24"/>
        </w:rPr>
        <w:t>«</w:t>
      </w:r>
      <w:r w:rsidRPr="003F4249">
        <w:rPr>
          <w:rFonts w:eastAsia="Times New Roman"/>
          <w:color w:val="FF0000"/>
          <w:sz w:val="24"/>
          <w:szCs w:val="24"/>
        </w:rPr>
        <w:t>Запасы</w:t>
      </w:r>
      <w:r w:rsidR="00E439A2" w:rsidRPr="003F4249">
        <w:rPr>
          <w:rFonts w:eastAsia="Times New Roman"/>
          <w:color w:val="FF0000"/>
          <w:sz w:val="24"/>
          <w:szCs w:val="24"/>
        </w:rPr>
        <w:t>»</w:t>
      </w:r>
      <w:r w:rsidRPr="003F4249">
        <w:rPr>
          <w:rFonts w:eastAsia="Times New Roman"/>
          <w:color w:val="FF0000"/>
          <w:sz w:val="24"/>
          <w:szCs w:val="24"/>
        </w:rPr>
        <w:t xml:space="preserve">. </w:t>
      </w:r>
    </w:p>
    <w:p w14:paraId="0CA0EAAE" w14:textId="77777777" w:rsidR="00FA16FE" w:rsidRPr="005A6CC0" w:rsidRDefault="00FA16FE" w:rsidP="00C02E23">
      <w:pPr>
        <w:autoSpaceDE w:val="0"/>
        <w:autoSpaceDN w:val="0"/>
        <w:adjustRightInd w:val="0"/>
        <w:ind w:firstLine="567"/>
        <w:jc w:val="both"/>
        <w:rPr>
          <w:rFonts w:eastAsia="Times New Roman"/>
          <w:sz w:val="24"/>
          <w:szCs w:val="24"/>
        </w:rPr>
      </w:pPr>
      <w:r w:rsidRPr="005A6CC0">
        <w:rPr>
          <w:rFonts w:eastAsia="Times New Roman"/>
          <w:sz w:val="24"/>
          <w:szCs w:val="24"/>
        </w:rPr>
        <w:t>Данный раздел не применяется в отношении:</w:t>
      </w:r>
    </w:p>
    <w:p w14:paraId="1457DE32" w14:textId="77777777" w:rsidR="00FA16FE" w:rsidRPr="005A6CC0" w:rsidRDefault="00FA16FE" w:rsidP="00C02E23">
      <w:pPr>
        <w:autoSpaceDE w:val="0"/>
        <w:autoSpaceDN w:val="0"/>
        <w:adjustRightInd w:val="0"/>
        <w:jc w:val="both"/>
        <w:rPr>
          <w:rFonts w:eastAsia="Times New Roman"/>
          <w:sz w:val="24"/>
          <w:szCs w:val="24"/>
        </w:rPr>
      </w:pPr>
      <w:r w:rsidRPr="005A6CC0">
        <w:rPr>
          <w:rFonts w:eastAsia="Times New Roman"/>
          <w:sz w:val="24"/>
          <w:szCs w:val="24"/>
        </w:rPr>
        <w:t xml:space="preserve">1)  </w:t>
      </w:r>
      <w:r w:rsidR="006D6DC1" w:rsidRPr="005A6CC0">
        <w:rPr>
          <w:rFonts w:eastAsia="Times New Roman"/>
          <w:sz w:val="24"/>
          <w:szCs w:val="24"/>
        </w:rPr>
        <w:t>Основных   средств</w:t>
      </w:r>
      <w:r w:rsidRPr="005A6CC0">
        <w:rPr>
          <w:rFonts w:eastAsia="Times New Roman"/>
          <w:sz w:val="24"/>
          <w:szCs w:val="24"/>
        </w:rPr>
        <w:t xml:space="preserve"> и незавершенного строительства;</w:t>
      </w:r>
    </w:p>
    <w:p w14:paraId="09F3D47F" w14:textId="77777777" w:rsidR="00FA16FE" w:rsidRPr="005A6CC0" w:rsidRDefault="00FA16FE" w:rsidP="00C02E23">
      <w:pPr>
        <w:autoSpaceDE w:val="0"/>
        <w:autoSpaceDN w:val="0"/>
        <w:adjustRightInd w:val="0"/>
        <w:jc w:val="both"/>
        <w:rPr>
          <w:rFonts w:eastAsia="Times New Roman"/>
          <w:sz w:val="24"/>
          <w:szCs w:val="24"/>
        </w:rPr>
      </w:pPr>
      <w:r w:rsidRPr="005A6CC0">
        <w:rPr>
          <w:rFonts w:eastAsia="Times New Roman"/>
          <w:sz w:val="24"/>
          <w:szCs w:val="24"/>
        </w:rPr>
        <w:t>2)  финансовых инструментов;</w:t>
      </w:r>
    </w:p>
    <w:p w14:paraId="6A2BC5AE" w14:textId="77777777" w:rsidR="00FA16FE" w:rsidRPr="005A6CC0" w:rsidRDefault="00FA16FE" w:rsidP="00C02E23">
      <w:pPr>
        <w:autoSpaceDE w:val="0"/>
        <w:autoSpaceDN w:val="0"/>
        <w:adjustRightInd w:val="0"/>
        <w:jc w:val="both"/>
        <w:rPr>
          <w:rFonts w:eastAsia="Times New Roman"/>
          <w:sz w:val="24"/>
          <w:szCs w:val="24"/>
        </w:rPr>
      </w:pPr>
      <w:r w:rsidRPr="005A6CC0">
        <w:rPr>
          <w:rFonts w:eastAsia="Times New Roman"/>
          <w:sz w:val="24"/>
          <w:szCs w:val="24"/>
        </w:rPr>
        <w:t>3)  инвестиционной недвижимости;</w:t>
      </w:r>
    </w:p>
    <w:p w14:paraId="2C4B913C" w14:textId="77777777" w:rsidR="00FA16FE" w:rsidRPr="005A6CC0" w:rsidRDefault="00FA16FE" w:rsidP="00C02E23">
      <w:pPr>
        <w:autoSpaceDE w:val="0"/>
        <w:autoSpaceDN w:val="0"/>
        <w:adjustRightInd w:val="0"/>
        <w:jc w:val="both"/>
        <w:rPr>
          <w:rFonts w:eastAsia="Times New Roman"/>
          <w:sz w:val="24"/>
          <w:szCs w:val="24"/>
        </w:rPr>
      </w:pPr>
      <w:r w:rsidRPr="005A6CC0">
        <w:rPr>
          <w:rFonts w:eastAsia="Times New Roman"/>
          <w:sz w:val="24"/>
          <w:szCs w:val="24"/>
        </w:rPr>
        <w:t>4)  биологических активов.</w:t>
      </w:r>
    </w:p>
    <w:p w14:paraId="6A0F6949" w14:textId="77777777" w:rsidR="001D324B" w:rsidRPr="005A6CC0" w:rsidRDefault="001D324B" w:rsidP="00C02E23">
      <w:pPr>
        <w:autoSpaceDE w:val="0"/>
        <w:autoSpaceDN w:val="0"/>
        <w:adjustRightInd w:val="0"/>
        <w:jc w:val="both"/>
        <w:rPr>
          <w:rFonts w:eastAsia="Times New Roman"/>
          <w:sz w:val="24"/>
          <w:szCs w:val="24"/>
        </w:rPr>
      </w:pPr>
      <w:r w:rsidRPr="005A6CC0">
        <w:rPr>
          <w:rFonts w:eastAsia="Times New Roman"/>
          <w:sz w:val="24"/>
          <w:szCs w:val="24"/>
        </w:rPr>
        <w:t xml:space="preserve">5) </w:t>
      </w:r>
      <w:proofErr w:type="gramStart"/>
      <w:r w:rsidRPr="005A6CC0">
        <w:rPr>
          <w:rFonts w:eastAsia="Times New Roman"/>
          <w:sz w:val="24"/>
          <w:szCs w:val="24"/>
        </w:rPr>
        <w:t>запасов  в</w:t>
      </w:r>
      <w:proofErr w:type="gramEnd"/>
      <w:r w:rsidRPr="005A6CC0">
        <w:rPr>
          <w:rFonts w:eastAsia="Times New Roman"/>
          <w:sz w:val="24"/>
          <w:szCs w:val="24"/>
        </w:rPr>
        <w:t xml:space="preserve"> виде    товарно-материальных ценностей (зерно), принятых   </w:t>
      </w:r>
      <w:r w:rsidR="00E26EFF" w:rsidRPr="005A6CC0">
        <w:rPr>
          <w:rFonts w:eastAsia="Times New Roman"/>
          <w:sz w:val="24"/>
          <w:szCs w:val="24"/>
        </w:rPr>
        <w:t xml:space="preserve">на  </w:t>
      </w:r>
      <w:r w:rsidRPr="005A6CC0">
        <w:rPr>
          <w:rFonts w:eastAsia="Times New Roman"/>
          <w:sz w:val="24"/>
          <w:szCs w:val="24"/>
        </w:rPr>
        <w:t xml:space="preserve"> </w:t>
      </w:r>
      <w:proofErr w:type="spellStart"/>
      <w:r w:rsidRPr="005A6CC0">
        <w:rPr>
          <w:rFonts w:eastAsia="Times New Roman"/>
          <w:sz w:val="24"/>
          <w:szCs w:val="24"/>
        </w:rPr>
        <w:t>ответхранени</w:t>
      </w:r>
      <w:r w:rsidR="00E26EFF" w:rsidRPr="005A6CC0">
        <w:rPr>
          <w:rFonts w:eastAsia="Times New Roman"/>
          <w:sz w:val="24"/>
          <w:szCs w:val="24"/>
        </w:rPr>
        <w:t>е</w:t>
      </w:r>
      <w:proofErr w:type="spellEnd"/>
      <w:r w:rsidRPr="005A6CC0">
        <w:rPr>
          <w:rFonts w:eastAsia="Times New Roman"/>
          <w:sz w:val="24"/>
          <w:szCs w:val="24"/>
        </w:rPr>
        <w:t>.</w:t>
      </w:r>
    </w:p>
    <w:p w14:paraId="6C470217" w14:textId="77777777" w:rsidR="00A27BA7" w:rsidRPr="005A6CC0" w:rsidRDefault="00A27BA7" w:rsidP="00C02E23">
      <w:pPr>
        <w:tabs>
          <w:tab w:val="left" w:pos="1134"/>
        </w:tabs>
        <w:ind w:firstLine="567"/>
        <w:jc w:val="both"/>
        <w:rPr>
          <w:rFonts w:eastAsia="Times New Roman"/>
          <w:sz w:val="24"/>
          <w:szCs w:val="24"/>
        </w:rPr>
      </w:pPr>
      <w:r w:rsidRPr="005A6CC0">
        <w:rPr>
          <w:rFonts w:eastAsia="Times New Roman"/>
          <w:sz w:val="24"/>
          <w:szCs w:val="24"/>
        </w:rPr>
        <w:t>Используемые определения</w:t>
      </w:r>
    </w:p>
    <w:p w14:paraId="7B280DC2" w14:textId="77777777" w:rsidR="00A27BA7" w:rsidRPr="005A6CC0" w:rsidRDefault="00A27BA7" w:rsidP="00C02E23">
      <w:pPr>
        <w:ind w:firstLine="567"/>
        <w:jc w:val="both"/>
        <w:rPr>
          <w:rFonts w:eastAsia="Times New Roman"/>
          <w:bCs/>
          <w:sz w:val="24"/>
          <w:szCs w:val="24"/>
        </w:rPr>
      </w:pPr>
      <w:r w:rsidRPr="005A6CC0">
        <w:rPr>
          <w:rFonts w:eastAsia="Times New Roman"/>
          <w:bCs/>
          <w:i/>
          <w:iCs/>
          <w:sz w:val="24"/>
          <w:szCs w:val="24"/>
        </w:rPr>
        <w:t>Запасы</w:t>
      </w:r>
      <w:r w:rsidRPr="005A6CC0">
        <w:rPr>
          <w:rFonts w:eastAsia="Times New Roman"/>
          <w:bCs/>
          <w:noProof/>
          <w:sz w:val="24"/>
          <w:szCs w:val="24"/>
          <w:lang w:val="en-US"/>
        </w:rPr>
        <w:t> </w:t>
      </w:r>
      <w:r w:rsidRPr="005A6CC0">
        <w:rPr>
          <w:rFonts w:eastAsia="Times New Roman"/>
          <w:bCs/>
          <w:noProof/>
          <w:sz w:val="24"/>
          <w:szCs w:val="24"/>
        </w:rPr>
        <w:t xml:space="preserve">— </w:t>
      </w:r>
      <w:r w:rsidRPr="005A6CC0">
        <w:rPr>
          <w:rFonts w:eastAsia="Times New Roman"/>
          <w:bCs/>
          <w:sz w:val="24"/>
          <w:szCs w:val="24"/>
        </w:rPr>
        <w:t>это активы</w:t>
      </w:r>
      <w:r w:rsidRPr="005A6CC0">
        <w:rPr>
          <w:rFonts w:eastAsia="Times New Roman"/>
          <w:bCs/>
          <w:noProof/>
          <w:sz w:val="24"/>
          <w:szCs w:val="24"/>
        </w:rPr>
        <w:t>:</w:t>
      </w:r>
    </w:p>
    <w:p w14:paraId="4AA4D0C6" w14:textId="77777777" w:rsidR="00A27BA7" w:rsidRPr="005A6CC0" w:rsidRDefault="00A27BA7" w:rsidP="00D43EDC">
      <w:pPr>
        <w:numPr>
          <w:ilvl w:val="0"/>
          <w:numId w:val="9"/>
        </w:numPr>
        <w:jc w:val="both"/>
        <w:rPr>
          <w:rFonts w:eastAsia="Times New Roman"/>
          <w:bCs/>
          <w:sz w:val="24"/>
          <w:szCs w:val="24"/>
        </w:rPr>
      </w:pPr>
      <w:r w:rsidRPr="005A6CC0">
        <w:rPr>
          <w:rFonts w:eastAsia="Times New Roman"/>
          <w:bCs/>
          <w:sz w:val="24"/>
          <w:szCs w:val="24"/>
        </w:rPr>
        <w:t>предназначенные для продажи в ходе обычной деятельности</w:t>
      </w:r>
      <w:r w:rsidRPr="005A6CC0">
        <w:rPr>
          <w:rFonts w:eastAsia="Times New Roman"/>
          <w:bCs/>
          <w:noProof/>
          <w:sz w:val="24"/>
          <w:szCs w:val="24"/>
        </w:rPr>
        <w:t>;</w:t>
      </w:r>
    </w:p>
    <w:p w14:paraId="2FEA1B2A" w14:textId="77777777" w:rsidR="00A27BA7" w:rsidRPr="005A6CC0" w:rsidRDefault="00A27BA7" w:rsidP="00C02E23">
      <w:pPr>
        <w:jc w:val="both"/>
        <w:rPr>
          <w:rFonts w:eastAsia="Times New Roman"/>
          <w:bCs/>
          <w:sz w:val="24"/>
          <w:szCs w:val="24"/>
        </w:rPr>
      </w:pPr>
      <w:r w:rsidRPr="005A6CC0">
        <w:rPr>
          <w:rFonts w:eastAsia="Times New Roman"/>
          <w:bCs/>
          <w:sz w:val="24"/>
          <w:szCs w:val="24"/>
        </w:rPr>
        <w:t>находящиеся в процессе производства для такой продажи</w:t>
      </w:r>
      <w:r w:rsidRPr="005A6CC0">
        <w:rPr>
          <w:rFonts w:eastAsia="Times New Roman"/>
          <w:bCs/>
          <w:noProof/>
          <w:sz w:val="24"/>
          <w:szCs w:val="24"/>
        </w:rPr>
        <w:t xml:space="preserve">; </w:t>
      </w:r>
      <w:r w:rsidRPr="005A6CC0">
        <w:rPr>
          <w:rFonts w:eastAsia="Times New Roman"/>
          <w:bCs/>
          <w:sz w:val="24"/>
          <w:szCs w:val="24"/>
        </w:rPr>
        <w:t>или</w:t>
      </w:r>
    </w:p>
    <w:p w14:paraId="4320EEED" w14:textId="77777777" w:rsidR="00A27BA7" w:rsidRPr="005A6CC0" w:rsidRDefault="00A27BA7" w:rsidP="00D43EDC">
      <w:pPr>
        <w:numPr>
          <w:ilvl w:val="0"/>
          <w:numId w:val="9"/>
        </w:numPr>
        <w:jc w:val="both"/>
        <w:rPr>
          <w:rFonts w:eastAsia="Times New Roman"/>
          <w:bCs/>
          <w:sz w:val="24"/>
          <w:szCs w:val="24"/>
        </w:rPr>
      </w:pPr>
      <w:r w:rsidRPr="005A6CC0">
        <w:rPr>
          <w:rFonts w:eastAsia="Times New Roman"/>
          <w:bCs/>
          <w:sz w:val="24"/>
          <w:szCs w:val="24"/>
        </w:rPr>
        <w:t>находящиеся в виде сырья или материалов</w:t>
      </w:r>
      <w:r w:rsidRPr="005A6CC0">
        <w:rPr>
          <w:rFonts w:eastAsia="Times New Roman"/>
          <w:bCs/>
          <w:noProof/>
          <w:sz w:val="24"/>
          <w:szCs w:val="24"/>
        </w:rPr>
        <w:t xml:space="preserve">, </w:t>
      </w:r>
      <w:r w:rsidRPr="005A6CC0">
        <w:rPr>
          <w:rFonts w:eastAsia="Times New Roman"/>
          <w:bCs/>
          <w:sz w:val="24"/>
          <w:szCs w:val="24"/>
        </w:rPr>
        <w:t>которые будут потребляться в процессе производства или предоставления услуг</w:t>
      </w:r>
      <w:r w:rsidRPr="005A6CC0">
        <w:rPr>
          <w:rFonts w:eastAsia="Times New Roman"/>
          <w:bCs/>
          <w:noProof/>
          <w:sz w:val="24"/>
          <w:szCs w:val="24"/>
        </w:rPr>
        <w:t>.</w:t>
      </w:r>
    </w:p>
    <w:p w14:paraId="617ADDAD" w14:textId="77777777" w:rsidR="00A27BA7" w:rsidRPr="005A6CC0" w:rsidRDefault="00A27BA7" w:rsidP="00C02E23">
      <w:pPr>
        <w:ind w:firstLine="567"/>
        <w:jc w:val="both"/>
        <w:rPr>
          <w:rFonts w:eastAsia="Times New Roman"/>
          <w:bCs/>
          <w:sz w:val="24"/>
          <w:szCs w:val="24"/>
        </w:rPr>
      </w:pPr>
      <w:r w:rsidRPr="005A6CC0">
        <w:rPr>
          <w:rFonts w:eastAsia="Times New Roman"/>
          <w:bCs/>
          <w:i/>
          <w:iCs/>
          <w:sz w:val="24"/>
          <w:szCs w:val="24"/>
        </w:rPr>
        <w:t>Чистая стоимость возможной продажи</w:t>
      </w:r>
      <w:r w:rsidRPr="005A6CC0">
        <w:rPr>
          <w:rFonts w:eastAsia="Times New Roman"/>
          <w:bCs/>
          <w:noProof/>
          <w:sz w:val="24"/>
          <w:szCs w:val="24"/>
          <w:lang w:val="en-US"/>
        </w:rPr>
        <w:t> </w:t>
      </w:r>
      <w:r w:rsidRPr="005A6CC0">
        <w:rPr>
          <w:rFonts w:eastAsia="Times New Roman"/>
          <w:bCs/>
          <w:noProof/>
          <w:sz w:val="24"/>
          <w:szCs w:val="24"/>
        </w:rPr>
        <w:t xml:space="preserve">— </w:t>
      </w:r>
      <w:r w:rsidRPr="005A6CC0">
        <w:rPr>
          <w:rFonts w:eastAsia="Times New Roman"/>
          <w:bCs/>
          <w:sz w:val="24"/>
          <w:szCs w:val="24"/>
        </w:rPr>
        <w:t>это расчетная продажная цена в ходе обычной деятельности за вычетом расчетных затрат на завершение производства и расчетных затрат</w:t>
      </w:r>
      <w:r w:rsidRPr="005A6CC0">
        <w:rPr>
          <w:rFonts w:eastAsia="Times New Roman"/>
          <w:bCs/>
          <w:noProof/>
          <w:sz w:val="24"/>
          <w:szCs w:val="24"/>
        </w:rPr>
        <w:t xml:space="preserve">, </w:t>
      </w:r>
      <w:r w:rsidRPr="005A6CC0">
        <w:rPr>
          <w:rFonts w:eastAsia="Times New Roman"/>
          <w:bCs/>
          <w:sz w:val="24"/>
          <w:szCs w:val="24"/>
        </w:rPr>
        <w:t>которые необходимо понести для продажи</w:t>
      </w:r>
      <w:r w:rsidRPr="005A6CC0">
        <w:rPr>
          <w:rFonts w:eastAsia="Times New Roman"/>
          <w:bCs/>
          <w:noProof/>
          <w:sz w:val="24"/>
          <w:szCs w:val="24"/>
        </w:rPr>
        <w:t>.</w:t>
      </w:r>
    </w:p>
    <w:p w14:paraId="41971F0C" w14:textId="77777777" w:rsidR="00A27BA7" w:rsidRPr="005A6CC0" w:rsidRDefault="00A27BA7" w:rsidP="00C02E23">
      <w:pPr>
        <w:ind w:firstLine="567"/>
        <w:jc w:val="both"/>
        <w:rPr>
          <w:rFonts w:eastAsia="Times New Roman"/>
          <w:bCs/>
          <w:sz w:val="24"/>
          <w:szCs w:val="24"/>
        </w:rPr>
      </w:pPr>
      <w:r w:rsidRPr="005A6CC0">
        <w:rPr>
          <w:rFonts w:eastAsia="Times New Roman"/>
          <w:bCs/>
          <w:i/>
          <w:iCs/>
          <w:sz w:val="24"/>
          <w:szCs w:val="24"/>
        </w:rPr>
        <w:t>Справедливая стоимость</w:t>
      </w:r>
      <w:r w:rsidRPr="005A6CC0">
        <w:rPr>
          <w:rFonts w:eastAsia="Times New Roman"/>
          <w:bCs/>
          <w:noProof/>
          <w:sz w:val="24"/>
          <w:szCs w:val="24"/>
        </w:rPr>
        <w:t xml:space="preserve"> — </w:t>
      </w:r>
      <w:r w:rsidRPr="005A6CC0">
        <w:rPr>
          <w:rFonts w:eastAsia="Times New Roman"/>
          <w:bCs/>
          <w:sz w:val="24"/>
          <w:szCs w:val="24"/>
        </w:rPr>
        <w:t>сумма</w:t>
      </w:r>
      <w:r w:rsidRPr="005A6CC0">
        <w:rPr>
          <w:rFonts w:eastAsia="Times New Roman"/>
          <w:bCs/>
          <w:noProof/>
          <w:sz w:val="24"/>
          <w:szCs w:val="24"/>
        </w:rPr>
        <w:t xml:space="preserve">, </w:t>
      </w:r>
      <w:r w:rsidRPr="005A6CC0">
        <w:rPr>
          <w:rFonts w:eastAsia="Times New Roman"/>
          <w:bCs/>
          <w:sz w:val="24"/>
          <w:szCs w:val="24"/>
        </w:rPr>
        <w:t>на которую можно обменять актив или произвести расчет по обязательству при совершении сделки между хорошо осведомленными</w:t>
      </w:r>
      <w:r w:rsidRPr="005A6CC0">
        <w:rPr>
          <w:rFonts w:eastAsia="Times New Roman"/>
          <w:bCs/>
          <w:noProof/>
          <w:sz w:val="24"/>
          <w:szCs w:val="24"/>
        </w:rPr>
        <w:t xml:space="preserve">, </w:t>
      </w:r>
      <w:r w:rsidRPr="005A6CC0">
        <w:rPr>
          <w:rFonts w:eastAsia="Times New Roman"/>
          <w:bCs/>
          <w:sz w:val="24"/>
          <w:szCs w:val="24"/>
        </w:rPr>
        <w:t>желающими совершить такую операцию независимыми сторонами</w:t>
      </w:r>
      <w:r w:rsidRPr="005A6CC0">
        <w:rPr>
          <w:rFonts w:eastAsia="Times New Roman"/>
          <w:bCs/>
          <w:noProof/>
          <w:sz w:val="24"/>
          <w:szCs w:val="24"/>
        </w:rPr>
        <w:t>.</w:t>
      </w:r>
    </w:p>
    <w:p w14:paraId="5D8EEA19" w14:textId="77777777" w:rsidR="00A27BA7" w:rsidRPr="005A6CC0" w:rsidRDefault="00A27BA7" w:rsidP="00C02E23">
      <w:pPr>
        <w:ind w:firstLine="567"/>
        <w:jc w:val="both"/>
        <w:rPr>
          <w:rFonts w:eastAsia="Times New Roman"/>
          <w:noProof/>
          <w:sz w:val="24"/>
          <w:szCs w:val="24"/>
          <w:lang w:eastAsia="ru-RU"/>
        </w:rPr>
      </w:pPr>
      <w:r w:rsidRPr="005A6CC0">
        <w:rPr>
          <w:rFonts w:eastAsia="Times New Roman"/>
          <w:sz w:val="24"/>
          <w:szCs w:val="24"/>
          <w:lang w:eastAsia="ru-RU"/>
        </w:rPr>
        <w:t>К запасам относятся и товары</w:t>
      </w:r>
      <w:r w:rsidRPr="005A6CC0">
        <w:rPr>
          <w:rFonts w:eastAsia="Times New Roman"/>
          <w:noProof/>
          <w:sz w:val="24"/>
          <w:szCs w:val="24"/>
          <w:lang w:eastAsia="ru-RU"/>
        </w:rPr>
        <w:t xml:space="preserve">, </w:t>
      </w:r>
      <w:r w:rsidRPr="005A6CC0">
        <w:rPr>
          <w:rFonts w:eastAsia="Times New Roman"/>
          <w:sz w:val="24"/>
          <w:szCs w:val="24"/>
          <w:lang w:eastAsia="ru-RU"/>
        </w:rPr>
        <w:t>купленные и предназначенные для перепродажи</w:t>
      </w:r>
      <w:r w:rsidRPr="005A6CC0">
        <w:rPr>
          <w:rFonts w:eastAsia="Times New Roman"/>
          <w:noProof/>
          <w:sz w:val="24"/>
          <w:szCs w:val="24"/>
          <w:lang w:eastAsia="ru-RU"/>
        </w:rPr>
        <w:t xml:space="preserve">, </w:t>
      </w:r>
      <w:r w:rsidRPr="005A6CC0">
        <w:rPr>
          <w:rFonts w:eastAsia="Times New Roman"/>
          <w:sz w:val="24"/>
          <w:szCs w:val="24"/>
          <w:lang w:eastAsia="ru-RU"/>
        </w:rPr>
        <w:t>включая</w:t>
      </w:r>
      <w:r w:rsidRPr="005A6CC0">
        <w:rPr>
          <w:rFonts w:eastAsia="Times New Roman"/>
          <w:noProof/>
          <w:sz w:val="24"/>
          <w:szCs w:val="24"/>
          <w:lang w:eastAsia="ru-RU"/>
        </w:rPr>
        <w:t xml:space="preserve">, </w:t>
      </w:r>
      <w:r w:rsidRPr="005A6CC0">
        <w:rPr>
          <w:rFonts w:eastAsia="Times New Roman"/>
          <w:sz w:val="24"/>
          <w:szCs w:val="24"/>
          <w:lang w:eastAsia="ru-RU"/>
        </w:rPr>
        <w:t>например</w:t>
      </w:r>
      <w:r w:rsidRPr="005A6CC0">
        <w:rPr>
          <w:rFonts w:eastAsia="Times New Roman"/>
          <w:noProof/>
          <w:sz w:val="24"/>
          <w:szCs w:val="24"/>
          <w:lang w:eastAsia="ru-RU"/>
        </w:rPr>
        <w:t xml:space="preserve">, </w:t>
      </w:r>
      <w:r w:rsidRPr="005A6CC0">
        <w:rPr>
          <w:rFonts w:eastAsia="Times New Roman"/>
          <w:sz w:val="24"/>
          <w:szCs w:val="24"/>
          <w:lang w:eastAsia="ru-RU"/>
        </w:rPr>
        <w:t>товары</w:t>
      </w:r>
      <w:r w:rsidRPr="005A6CC0">
        <w:rPr>
          <w:rFonts w:eastAsia="Times New Roman"/>
          <w:noProof/>
          <w:sz w:val="24"/>
          <w:szCs w:val="24"/>
          <w:lang w:eastAsia="ru-RU"/>
        </w:rPr>
        <w:t xml:space="preserve">, </w:t>
      </w:r>
      <w:r w:rsidRPr="005A6CC0">
        <w:rPr>
          <w:rFonts w:eastAsia="Times New Roman"/>
          <w:sz w:val="24"/>
          <w:szCs w:val="24"/>
          <w:lang w:eastAsia="ru-RU"/>
        </w:rPr>
        <w:t>купленные предприятием розничной торговли и предназначенные для перепродажи</w:t>
      </w:r>
      <w:r w:rsidRPr="005A6CC0">
        <w:rPr>
          <w:rFonts w:eastAsia="Times New Roman"/>
          <w:noProof/>
          <w:sz w:val="24"/>
          <w:szCs w:val="24"/>
          <w:lang w:eastAsia="ru-RU"/>
        </w:rPr>
        <w:t xml:space="preserve">, </w:t>
      </w:r>
      <w:r w:rsidRPr="005A6CC0">
        <w:rPr>
          <w:rFonts w:eastAsia="Times New Roman"/>
          <w:sz w:val="24"/>
          <w:szCs w:val="24"/>
          <w:lang w:eastAsia="ru-RU"/>
        </w:rPr>
        <w:t>или земл</w:t>
      </w:r>
      <w:r w:rsidR="009F3B77" w:rsidRPr="005A6CC0">
        <w:rPr>
          <w:rFonts w:eastAsia="Times New Roman"/>
          <w:sz w:val="24"/>
          <w:szCs w:val="24"/>
          <w:lang w:eastAsia="ru-RU"/>
        </w:rPr>
        <w:t>я</w:t>
      </w:r>
      <w:r w:rsidRPr="005A6CC0">
        <w:rPr>
          <w:rFonts w:eastAsia="Times New Roman"/>
          <w:sz w:val="24"/>
          <w:szCs w:val="24"/>
          <w:lang w:eastAsia="ru-RU"/>
        </w:rPr>
        <w:t xml:space="preserve"> и другое имущество</w:t>
      </w:r>
      <w:r w:rsidRPr="005A6CC0">
        <w:rPr>
          <w:rFonts w:eastAsia="Times New Roman"/>
          <w:noProof/>
          <w:sz w:val="24"/>
          <w:szCs w:val="24"/>
          <w:lang w:eastAsia="ru-RU"/>
        </w:rPr>
        <w:t xml:space="preserve">, </w:t>
      </w:r>
      <w:r w:rsidRPr="005A6CC0">
        <w:rPr>
          <w:rFonts w:eastAsia="Times New Roman"/>
          <w:sz w:val="24"/>
          <w:szCs w:val="24"/>
          <w:lang w:eastAsia="ru-RU"/>
        </w:rPr>
        <w:t>предназначенные для перепродажи</w:t>
      </w:r>
      <w:r w:rsidRPr="005A6CC0">
        <w:rPr>
          <w:rFonts w:eastAsia="Times New Roman"/>
          <w:noProof/>
          <w:sz w:val="24"/>
          <w:szCs w:val="24"/>
          <w:lang w:eastAsia="ru-RU"/>
        </w:rPr>
        <w:t xml:space="preserve">. </w:t>
      </w:r>
      <w:r w:rsidRPr="005A6CC0">
        <w:rPr>
          <w:rFonts w:eastAsia="Times New Roman"/>
          <w:sz w:val="24"/>
          <w:szCs w:val="24"/>
          <w:lang w:eastAsia="ru-RU"/>
        </w:rPr>
        <w:t xml:space="preserve">К запасам также относятся готовая продукция или незавершенное производство </w:t>
      </w:r>
      <w:r w:rsidR="001D395F">
        <w:rPr>
          <w:rFonts w:eastAsia="Times New Roman"/>
          <w:sz w:val="24"/>
          <w:szCs w:val="24"/>
          <w:lang w:eastAsia="ru-RU"/>
        </w:rPr>
        <w:t>Предприятия</w:t>
      </w:r>
      <w:r w:rsidRPr="005A6CC0">
        <w:rPr>
          <w:rFonts w:eastAsia="Times New Roman"/>
          <w:noProof/>
          <w:sz w:val="24"/>
          <w:szCs w:val="24"/>
          <w:lang w:eastAsia="ru-RU"/>
        </w:rPr>
        <w:t xml:space="preserve">, </w:t>
      </w:r>
      <w:r w:rsidRPr="005A6CC0">
        <w:rPr>
          <w:rFonts w:eastAsia="Times New Roman"/>
          <w:sz w:val="24"/>
          <w:szCs w:val="24"/>
          <w:lang w:eastAsia="ru-RU"/>
        </w:rPr>
        <w:t>включая сырье и материалы</w:t>
      </w:r>
      <w:r w:rsidRPr="005A6CC0">
        <w:rPr>
          <w:rFonts w:eastAsia="Times New Roman"/>
          <w:noProof/>
          <w:sz w:val="24"/>
          <w:szCs w:val="24"/>
          <w:lang w:eastAsia="ru-RU"/>
        </w:rPr>
        <w:t xml:space="preserve">, </w:t>
      </w:r>
      <w:r w:rsidRPr="005A6CC0">
        <w:rPr>
          <w:rFonts w:eastAsia="Times New Roman"/>
          <w:sz w:val="24"/>
          <w:szCs w:val="24"/>
          <w:lang w:eastAsia="ru-RU"/>
        </w:rPr>
        <w:t>предназначенные для использования в процессе производства</w:t>
      </w:r>
      <w:r w:rsidRPr="005A6CC0">
        <w:rPr>
          <w:rFonts w:eastAsia="Times New Roman"/>
          <w:noProof/>
          <w:sz w:val="24"/>
          <w:szCs w:val="24"/>
          <w:lang w:eastAsia="ru-RU"/>
        </w:rPr>
        <w:t xml:space="preserve">. </w:t>
      </w:r>
    </w:p>
    <w:p w14:paraId="4EB799A6"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Учет запасов </w:t>
      </w:r>
      <w:r w:rsidR="001D395F">
        <w:rPr>
          <w:rFonts w:eastAsia="Times New Roman"/>
          <w:sz w:val="24"/>
          <w:szCs w:val="24"/>
        </w:rPr>
        <w:t>Предприятия</w:t>
      </w:r>
      <w:r w:rsidRPr="005A6CC0">
        <w:rPr>
          <w:rFonts w:eastAsia="Times New Roman"/>
          <w:sz w:val="24"/>
          <w:szCs w:val="24"/>
        </w:rPr>
        <w:t xml:space="preserve"> производится на непрерывной систематической основе.</w:t>
      </w:r>
    </w:p>
    <w:p w14:paraId="748E439A" w14:textId="77777777" w:rsidR="006611CC" w:rsidRPr="005A6CC0" w:rsidRDefault="006611CC" w:rsidP="00C02E23">
      <w:pPr>
        <w:ind w:firstLine="567"/>
        <w:jc w:val="both"/>
        <w:rPr>
          <w:rFonts w:eastAsia="Times New Roman"/>
          <w:b/>
          <w:sz w:val="24"/>
          <w:szCs w:val="24"/>
          <w:lang w:eastAsia="ru-RU"/>
        </w:rPr>
      </w:pPr>
    </w:p>
    <w:p w14:paraId="10C46408" w14:textId="77777777" w:rsidR="00ED0CD8" w:rsidRPr="005A6CC0" w:rsidRDefault="00ED0CD8" w:rsidP="00C02E23">
      <w:pPr>
        <w:ind w:firstLine="567"/>
        <w:jc w:val="both"/>
        <w:rPr>
          <w:rFonts w:eastAsia="Times New Roman"/>
          <w:b/>
          <w:sz w:val="24"/>
          <w:szCs w:val="24"/>
        </w:rPr>
      </w:pPr>
      <w:r w:rsidRPr="005A6CC0">
        <w:rPr>
          <w:rFonts w:eastAsia="Times New Roman"/>
          <w:b/>
          <w:sz w:val="24"/>
          <w:szCs w:val="24"/>
          <w:lang w:eastAsia="ru-RU"/>
        </w:rPr>
        <w:t>3.4.1. Классификация запасов</w:t>
      </w:r>
    </w:p>
    <w:p w14:paraId="593E4EC3" w14:textId="77777777" w:rsidR="00A27BA7" w:rsidRPr="005A6CC0" w:rsidRDefault="00D10FC1" w:rsidP="00C02E23">
      <w:pPr>
        <w:ind w:firstLine="567"/>
        <w:jc w:val="both"/>
        <w:rPr>
          <w:rFonts w:eastAsia="Times New Roman"/>
          <w:sz w:val="24"/>
          <w:szCs w:val="24"/>
        </w:rPr>
      </w:pPr>
      <w:r w:rsidRPr="005A6CC0">
        <w:rPr>
          <w:rFonts w:eastAsia="Times New Roman"/>
          <w:sz w:val="24"/>
          <w:szCs w:val="24"/>
        </w:rPr>
        <w:t>3.4.</w:t>
      </w:r>
      <w:r w:rsidR="00ED0CD8" w:rsidRPr="005A6CC0">
        <w:rPr>
          <w:rFonts w:eastAsia="Times New Roman"/>
          <w:sz w:val="24"/>
          <w:szCs w:val="24"/>
        </w:rPr>
        <w:t>1</w:t>
      </w:r>
      <w:r w:rsidRPr="005A6CC0">
        <w:rPr>
          <w:rFonts w:eastAsia="Times New Roman"/>
          <w:sz w:val="24"/>
          <w:szCs w:val="24"/>
        </w:rPr>
        <w:t>.</w:t>
      </w:r>
      <w:r w:rsidR="00ED0CD8" w:rsidRPr="005A6CC0">
        <w:rPr>
          <w:rFonts w:eastAsia="Times New Roman"/>
          <w:sz w:val="24"/>
          <w:szCs w:val="24"/>
        </w:rPr>
        <w:t>1.</w:t>
      </w:r>
      <w:r w:rsidRPr="005A6CC0">
        <w:rPr>
          <w:rFonts w:eastAsia="Times New Roman"/>
          <w:sz w:val="24"/>
          <w:szCs w:val="24"/>
        </w:rPr>
        <w:t xml:space="preserve"> </w:t>
      </w:r>
      <w:r w:rsidR="00A27BA7" w:rsidRPr="005A6CC0">
        <w:rPr>
          <w:rFonts w:eastAsia="Times New Roman"/>
          <w:sz w:val="24"/>
          <w:szCs w:val="24"/>
        </w:rPr>
        <w:t xml:space="preserve">Запасы </w:t>
      </w:r>
      <w:r w:rsidR="001D395F">
        <w:rPr>
          <w:rFonts w:eastAsia="Times New Roman"/>
          <w:sz w:val="24"/>
          <w:szCs w:val="24"/>
        </w:rPr>
        <w:t>Предприятия</w:t>
      </w:r>
      <w:r w:rsidR="00A27BA7" w:rsidRPr="005A6CC0">
        <w:rPr>
          <w:rFonts w:eastAsia="Times New Roman"/>
          <w:sz w:val="24"/>
          <w:szCs w:val="24"/>
        </w:rPr>
        <w:t xml:space="preserve"> классифицируются </w:t>
      </w:r>
      <w:proofErr w:type="spellStart"/>
      <w:r w:rsidR="00E26EFF" w:rsidRPr="005A6CC0">
        <w:rPr>
          <w:rFonts w:eastAsia="Times New Roman"/>
          <w:sz w:val="24"/>
          <w:szCs w:val="24"/>
        </w:rPr>
        <w:t>погрупно</w:t>
      </w:r>
      <w:proofErr w:type="spellEnd"/>
      <w:r w:rsidR="00E26EFF" w:rsidRPr="005A6CC0">
        <w:rPr>
          <w:rFonts w:eastAsia="Times New Roman"/>
          <w:sz w:val="24"/>
          <w:szCs w:val="24"/>
        </w:rPr>
        <w:t xml:space="preserve">   </w:t>
      </w:r>
      <w:r w:rsidR="00A27BA7" w:rsidRPr="005A6CC0">
        <w:rPr>
          <w:rFonts w:eastAsia="Times New Roman"/>
          <w:sz w:val="24"/>
          <w:szCs w:val="24"/>
        </w:rPr>
        <w:t>как:</w:t>
      </w:r>
    </w:p>
    <w:p w14:paraId="46607019" w14:textId="77777777" w:rsidR="006C3D39" w:rsidRPr="006C3D39" w:rsidRDefault="006C3D39" w:rsidP="006C3D39">
      <w:pPr>
        <w:pStyle w:val="a7"/>
        <w:rPr>
          <w:sz w:val="24"/>
          <w:szCs w:val="24"/>
        </w:rPr>
      </w:pPr>
      <w:r w:rsidRPr="006C3D39">
        <w:rPr>
          <w:rStyle w:val="afe"/>
          <w:bCs/>
          <w:i w:val="0"/>
          <w:sz w:val="24"/>
          <w:szCs w:val="24"/>
        </w:rPr>
        <w:t>1-я группа</w:t>
      </w:r>
      <w:r w:rsidRPr="006C3D39">
        <w:rPr>
          <w:sz w:val="24"/>
          <w:szCs w:val="24"/>
        </w:rPr>
        <w:t>. Сырье и материалы, включают в себя запасы, предназначенные для использования внутри организации. Данная группа подразделяется на следующие подгруппы:</w:t>
      </w:r>
    </w:p>
    <w:p w14:paraId="7CB94013" w14:textId="77777777" w:rsidR="006C3D39" w:rsidRPr="006C3D39" w:rsidRDefault="006C3D39" w:rsidP="006C3D39">
      <w:pPr>
        <w:pStyle w:val="a7"/>
        <w:rPr>
          <w:color w:val="FF0000"/>
          <w:sz w:val="24"/>
          <w:szCs w:val="24"/>
        </w:rPr>
      </w:pPr>
      <w:r w:rsidRPr="006C3D39">
        <w:rPr>
          <w:color w:val="FF0000"/>
          <w:sz w:val="24"/>
          <w:szCs w:val="24"/>
        </w:rPr>
        <w:t>- сырье и материалы;</w:t>
      </w:r>
    </w:p>
    <w:p w14:paraId="69DC26AA" w14:textId="77777777" w:rsidR="006C3D39" w:rsidRPr="006C3D39" w:rsidRDefault="006C3D39" w:rsidP="006C3D39">
      <w:pPr>
        <w:pStyle w:val="a7"/>
        <w:rPr>
          <w:color w:val="FF0000"/>
          <w:sz w:val="24"/>
          <w:szCs w:val="24"/>
        </w:rPr>
      </w:pPr>
      <w:r w:rsidRPr="006C3D39">
        <w:rPr>
          <w:color w:val="FF0000"/>
          <w:sz w:val="24"/>
          <w:szCs w:val="24"/>
        </w:rPr>
        <w:t>- медикаменты;</w:t>
      </w:r>
    </w:p>
    <w:p w14:paraId="3DC43B13" w14:textId="77777777" w:rsidR="006C3D39" w:rsidRPr="006C3D39" w:rsidRDefault="006C3D39" w:rsidP="006C3D39">
      <w:pPr>
        <w:pStyle w:val="a7"/>
        <w:rPr>
          <w:color w:val="FF0000"/>
          <w:sz w:val="24"/>
          <w:szCs w:val="24"/>
        </w:rPr>
      </w:pPr>
      <w:r w:rsidRPr="006C3D39">
        <w:rPr>
          <w:color w:val="FF0000"/>
          <w:sz w:val="24"/>
          <w:szCs w:val="24"/>
        </w:rPr>
        <w:t>- мединструменты;</w:t>
      </w:r>
    </w:p>
    <w:p w14:paraId="2C1B1049" w14:textId="77777777" w:rsidR="006C3D39" w:rsidRPr="006C3D39" w:rsidRDefault="006C3D39" w:rsidP="006C3D39">
      <w:pPr>
        <w:pStyle w:val="a7"/>
        <w:rPr>
          <w:color w:val="FF0000"/>
          <w:sz w:val="24"/>
          <w:szCs w:val="24"/>
        </w:rPr>
      </w:pPr>
      <w:r w:rsidRPr="006C3D39">
        <w:rPr>
          <w:color w:val="FF0000"/>
          <w:sz w:val="24"/>
          <w:szCs w:val="24"/>
        </w:rPr>
        <w:t>- ГСМ;</w:t>
      </w:r>
    </w:p>
    <w:p w14:paraId="254C85D5" w14:textId="77777777" w:rsidR="006C3D39" w:rsidRPr="006C3D39" w:rsidRDefault="006C3D39" w:rsidP="006C3D39">
      <w:pPr>
        <w:pStyle w:val="a7"/>
        <w:rPr>
          <w:color w:val="FF0000"/>
          <w:sz w:val="24"/>
          <w:szCs w:val="24"/>
        </w:rPr>
      </w:pPr>
      <w:r w:rsidRPr="006C3D39">
        <w:rPr>
          <w:color w:val="FF0000"/>
          <w:sz w:val="24"/>
          <w:szCs w:val="24"/>
        </w:rPr>
        <w:t>- твердый инвентарь;</w:t>
      </w:r>
    </w:p>
    <w:p w14:paraId="03B6F088" w14:textId="77777777" w:rsidR="006C3D39" w:rsidRPr="006C3D39" w:rsidRDefault="006C3D39" w:rsidP="006C3D39">
      <w:pPr>
        <w:pStyle w:val="a7"/>
        <w:rPr>
          <w:color w:val="FF0000"/>
          <w:sz w:val="24"/>
          <w:szCs w:val="24"/>
        </w:rPr>
      </w:pPr>
      <w:r w:rsidRPr="006C3D39">
        <w:rPr>
          <w:color w:val="FF0000"/>
          <w:sz w:val="24"/>
          <w:szCs w:val="24"/>
        </w:rPr>
        <w:t>- мягкий инвентарь;</w:t>
      </w:r>
    </w:p>
    <w:p w14:paraId="1C365512" w14:textId="77777777" w:rsidR="006C3D39" w:rsidRPr="006C3D39" w:rsidRDefault="006C3D39" w:rsidP="006C3D39">
      <w:pPr>
        <w:pStyle w:val="a7"/>
        <w:rPr>
          <w:color w:val="FF0000"/>
          <w:sz w:val="24"/>
          <w:szCs w:val="24"/>
        </w:rPr>
      </w:pPr>
      <w:r w:rsidRPr="006C3D39">
        <w:rPr>
          <w:color w:val="FF0000"/>
          <w:sz w:val="24"/>
          <w:szCs w:val="24"/>
        </w:rPr>
        <w:t>- прочие сырье и материалы.</w:t>
      </w:r>
    </w:p>
    <w:p w14:paraId="6B6A47D6" w14:textId="77777777" w:rsidR="006C3D39" w:rsidRPr="006C3D39" w:rsidRDefault="006C3D39" w:rsidP="006C3D39">
      <w:pPr>
        <w:pStyle w:val="a7"/>
        <w:rPr>
          <w:sz w:val="24"/>
          <w:szCs w:val="24"/>
        </w:rPr>
      </w:pPr>
      <w:r w:rsidRPr="006C3D39">
        <w:rPr>
          <w:sz w:val="24"/>
          <w:szCs w:val="24"/>
        </w:rPr>
        <w:t> </w:t>
      </w:r>
    </w:p>
    <w:p w14:paraId="6752D4B3" w14:textId="77777777" w:rsidR="00E26EFF" w:rsidRPr="006C3D39" w:rsidRDefault="006C3D39" w:rsidP="006C3D39">
      <w:pPr>
        <w:pStyle w:val="a7"/>
        <w:rPr>
          <w:rFonts w:eastAsia="Times New Roman"/>
          <w:b/>
          <w:bCs/>
          <w:noProof/>
          <w:sz w:val="24"/>
          <w:szCs w:val="24"/>
        </w:rPr>
      </w:pPr>
      <w:r w:rsidRPr="006C3D39">
        <w:rPr>
          <w:rStyle w:val="field"/>
          <w:sz w:val="24"/>
          <w:szCs w:val="24"/>
        </w:rPr>
        <w:t>2-я группа. Товары, закупленные и хранящиеся для продажи - товары, приобретенные для реализации на сторону.</w:t>
      </w:r>
      <w:r w:rsidRPr="006C3D39">
        <w:rPr>
          <w:sz w:val="24"/>
          <w:szCs w:val="24"/>
        </w:rPr>
        <w:br/>
      </w:r>
      <w:r w:rsidRPr="006C3D39">
        <w:rPr>
          <w:rStyle w:val="field"/>
          <w:sz w:val="24"/>
          <w:szCs w:val="24"/>
        </w:rPr>
        <w:t>3-я группа. Прочие запасы.</w:t>
      </w:r>
    </w:p>
    <w:p w14:paraId="6FB6CFE2" w14:textId="77777777" w:rsidR="006C3D39" w:rsidRDefault="006C3D39" w:rsidP="007E1747">
      <w:pPr>
        <w:jc w:val="both"/>
        <w:rPr>
          <w:rFonts w:eastAsia="Times New Roman"/>
          <w:b/>
          <w:bCs/>
          <w:noProof/>
          <w:sz w:val="24"/>
          <w:szCs w:val="24"/>
        </w:rPr>
      </w:pPr>
    </w:p>
    <w:p w14:paraId="535210C7" w14:textId="77777777" w:rsidR="006C3D39" w:rsidRPr="005A6CC0" w:rsidRDefault="006C3D39" w:rsidP="007E1747">
      <w:pPr>
        <w:jc w:val="both"/>
        <w:rPr>
          <w:rFonts w:eastAsia="Times New Roman"/>
          <w:b/>
          <w:bCs/>
          <w:noProof/>
          <w:sz w:val="24"/>
          <w:szCs w:val="24"/>
        </w:rPr>
      </w:pPr>
    </w:p>
    <w:p w14:paraId="0E5A8FEB" w14:textId="77777777" w:rsidR="00A27BA7" w:rsidRPr="005A6CC0" w:rsidRDefault="00A27BA7" w:rsidP="00C02E23">
      <w:pPr>
        <w:ind w:firstLine="567"/>
        <w:jc w:val="both"/>
        <w:rPr>
          <w:rFonts w:eastAsia="Times New Roman"/>
          <w:b/>
          <w:bCs/>
          <w:noProof/>
          <w:sz w:val="24"/>
          <w:szCs w:val="24"/>
        </w:rPr>
      </w:pPr>
      <w:r w:rsidRPr="005A6CC0">
        <w:rPr>
          <w:rFonts w:eastAsia="Times New Roman"/>
          <w:b/>
          <w:bCs/>
          <w:noProof/>
          <w:sz w:val="24"/>
          <w:szCs w:val="24"/>
        </w:rPr>
        <w:t>3.</w:t>
      </w:r>
      <w:r w:rsidR="00D10FC1" w:rsidRPr="005A6CC0">
        <w:rPr>
          <w:rFonts w:eastAsia="Times New Roman"/>
          <w:b/>
          <w:bCs/>
          <w:noProof/>
          <w:sz w:val="24"/>
          <w:szCs w:val="24"/>
        </w:rPr>
        <w:t>4.</w:t>
      </w:r>
      <w:r w:rsidR="00ED0CD8" w:rsidRPr="005A6CC0">
        <w:rPr>
          <w:rFonts w:eastAsia="Times New Roman"/>
          <w:b/>
          <w:bCs/>
          <w:noProof/>
          <w:sz w:val="24"/>
          <w:szCs w:val="24"/>
        </w:rPr>
        <w:t>2</w:t>
      </w:r>
      <w:r w:rsidRPr="005A6CC0">
        <w:rPr>
          <w:rFonts w:eastAsia="Times New Roman"/>
          <w:b/>
          <w:bCs/>
          <w:noProof/>
          <w:sz w:val="24"/>
          <w:szCs w:val="24"/>
        </w:rPr>
        <w:t>. Учетные принципы</w:t>
      </w:r>
    </w:p>
    <w:p w14:paraId="434FD3E2" w14:textId="77777777" w:rsidR="00A27BA7" w:rsidRPr="005A6CC0" w:rsidRDefault="00A27BA7" w:rsidP="00C02E23">
      <w:pPr>
        <w:ind w:firstLine="567"/>
        <w:jc w:val="both"/>
        <w:rPr>
          <w:rFonts w:eastAsia="Times New Roman"/>
          <w:bCs/>
          <w:noProof/>
          <w:sz w:val="24"/>
          <w:szCs w:val="24"/>
        </w:rPr>
      </w:pPr>
      <w:r w:rsidRPr="005A6CC0">
        <w:rPr>
          <w:rFonts w:eastAsia="Times New Roman"/>
          <w:bCs/>
          <w:noProof/>
          <w:sz w:val="24"/>
          <w:szCs w:val="24"/>
        </w:rPr>
        <w:t xml:space="preserve">Запасы отражаются в учете в момент поступления, когда юридическое право собственности на них переходит к </w:t>
      </w:r>
      <w:r w:rsidR="001D395F">
        <w:rPr>
          <w:rFonts w:eastAsia="Times New Roman"/>
          <w:bCs/>
          <w:noProof/>
          <w:sz w:val="24"/>
          <w:szCs w:val="24"/>
        </w:rPr>
        <w:t>Предприятию</w:t>
      </w:r>
      <w:r w:rsidR="009F3B77" w:rsidRPr="005A6CC0">
        <w:rPr>
          <w:rFonts w:eastAsia="Times New Roman"/>
          <w:bCs/>
          <w:noProof/>
          <w:sz w:val="24"/>
          <w:szCs w:val="24"/>
        </w:rPr>
        <w:t xml:space="preserve">  </w:t>
      </w:r>
      <w:r w:rsidRPr="005A6CC0">
        <w:rPr>
          <w:rFonts w:eastAsia="Times New Roman"/>
          <w:bCs/>
          <w:noProof/>
          <w:sz w:val="24"/>
          <w:szCs w:val="24"/>
        </w:rPr>
        <w:t xml:space="preserve"> на основании сопроводительных документов (накладных, счет- фактур и т.д).</w:t>
      </w:r>
    </w:p>
    <w:p w14:paraId="688050B4" w14:textId="77777777" w:rsidR="00D10FC1" w:rsidRPr="005A6CC0" w:rsidRDefault="00A27BA7" w:rsidP="00C02E23">
      <w:pPr>
        <w:ind w:firstLine="567"/>
        <w:jc w:val="both"/>
        <w:rPr>
          <w:rFonts w:eastAsia="Times New Roman"/>
          <w:bCs/>
          <w:noProof/>
          <w:sz w:val="24"/>
          <w:szCs w:val="24"/>
        </w:rPr>
      </w:pPr>
      <w:r w:rsidRPr="005A6CC0">
        <w:rPr>
          <w:rFonts w:eastAsia="Times New Roman"/>
          <w:bCs/>
          <w:noProof/>
          <w:sz w:val="24"/>
          <w:szCs w:val="24"/>
        </w:rPr>
        <w:t>Запасы оцениваются по наименьшей из себестоимости и возможной чистой стоимости реализации.</w:t>
      </w:r>
      <w:r w:rsidRPr="005A6CC0">
        <w:rPr>
          <w:rFonts w:eastAsia="Times New Roman"/>
          <w:bCs/>
          <w:noProof/>
          <w:sz w:val="24"/>
          <w:szCs w:val="24"/>
        </w:rPr>
        <w:tab/>
      </w:r>
    </w:p>
    <w:p w14:paraId="1DA4EDCC" w14:textId="77777777" w:rsidR="00A27BA7" w:rsidRPr="005A6CC0" w:rsidRDefault="00A27BA7" w:rsidP="00C02E23">
      <w:pPr>
        <w:ind w:firstLine="567"/>
        <w:jc w:val="both"/>
        <w:rPr>
          <w:rFonts w:eastAsia="Times New Roman"/>
          <w:bCs/>
          <w:noProof/>
          <w:sz w:val="24"/>
          <w:szCs w:val="24"/>
        </w:rPr>
      </w:pPr>
      <w:r w:rsidRPr="005A6CC0">
        <w:rPr>
          <w:rFonts w:eastAsia="Times New Roman"/>
          <w:bCs/>
          <w:noProof/>
          <w:sz w:val="24"/>
          <w:szCs w:val="24"/>
        </w:rPr>
        <w:t>При первоначальном признании отражаются по их фактической себестоимости, которая включает все затраты на приобретение, покупную цену (затраты на приобретение согласно договорных цен), расходы на транспортировку, налоги (кроме тех, которые впоследствии возмещаются субъекту налоговыми органами), а также другие расходы, непосредственно связанные с приобретением запасов и привозу запасов к их настоящему местоположению и состоянию.</w:t>
      </w:r>
    </w:p>
    <w:p w14:paraId="5B436DDF" w14:textId="77777777" w:rsidR="00A27BA7" w:rsidRPr="005A6CC0" w:rsidRDefault="00A27BA7" w:rsidP="00C02E23">
      <w:pPr>
        <w:ind w:firstLine="567"/>
        <w:jc w:val="both"/>
        <w:rPr>
          <w:rFonts w:eastAsia="Times New Roman"/>
          <w:bCs/>
          <w:noProof/>
          <w:sz w:val="24"/>
          <w:szCs w:val="24"/>
        </w:rPr>
      </w:pPr>
      <w:r w:rsidRPr="005A6CC0">
        <w:rPr>
          <w:rFonts w:eastAsia="Times New Roman"/>
          <w:bCs/>
          <w:noProof/>
          <w:sz w:val="24"/>
          <w:szCs w:val="24"/>
        </w:rPr>
        <w:t>Формирование полной себестоимости поступивших запасов осуществляется непосредственно на синтетических счетах по учету запасов. Запасы сразу принимаются к</w:t>
      </w:r>
      <w:r w:rsidR="00D10FC1" w:rsidRPr="005A6CC0">
        <w:rPr>
          <w:rFonts w:eastAsia="Times New Roman"/>
          <w:bCs/>
          <w:noProof/>
          <w:sz w:val="24"/>
          <w:szCs w:val="24"/>
        </w:rPr>
        <w:t xml:space="preserve"> </w:t>
      </w:r>
      <w:r w:rsidRPr="005A6CC0">
        <w:rPr>
          <w:rFonts w:eastAsia="Times New Roman"/>
          <w:bCs/>
          <w:noProof/>
          <w:sz w:val="24"/>
          <w:szCs w:val="24"/>
        </w:rPr>
        <w:t>учету</w:t>
      </w:r>
      <w:r w:rsidRPr="005A6CC0">
        <w:rPr>
          <w:rFonts w:eastAsia="Times New Roman"/>
          <w:bCs/>
          <w:noProof/>
          <w:sz w:val="24"/>
          <w:szCs w:val="24"/>
        </w:rPr>
        <w:tab/>
        <w:t>по полной себестоимости с добавлением к цене приобретения всех возникающих затрат.</w:t>
      </w:r>
    </w:p>
    <w:p w14:paraId="44DAD7C8" w14:textId="77777777" w:rsidR="00A27BA7" w:rsidRPr="005A6CC0" w:rsidRDefault="00A27BA7" w:rsidP="00C02E23">
      <w:pPr>
        <w:ind w:firstLine="567"/>
        <w:jc w:val="both"/>
        <w:rPr>
          <w:rFonts w:eastAsia="Times New Roman"/>
          <w:bCs/>
          <w:noProof/>
          <w:sz w:val="24"/>
          <w:szCs w:val="24"/>
        </w:rPr>
      </w:pPr>
      <w:r w:rsidRPr="005A6CC0">
        <w:rPr>
          <w:rFonts w:eastAsia="Times New Roman"/>
          <w:b/>
          <w:bCs/>
          <w:noProof/>
          <w:sz w:val="24"/>
          <w:szCs w:val="24"/>
        </w:rPr>
        <w:t>Единицей</w:t>
      </w:r>
      <w:r w:rsidRPr="005A6CC0">
        <w:rPr>
          <w:rFonts w:eastAsia="Times New Roman"/>
          <w:bCs/>
          <w:noProof/>
          <w:sz w:val="24"/>
          <w:szCs w:val="24"/>
        </w:rPr>
        <w:t xml:space="preserve"> бухгалтерского учета запасов является </w:t>
      </w:r>
      <w:r w:rsidRPr="005A6CC0">
        <w:rPr>
          <w:rFonts w:eastAsia="Times New Roman"/>
          <w:b/>
          <w:bCs/>
          <w:noProof/>
          <w:sz w:val="24"/>
          <w:szCs w:val="24"/>
        </w:rPr>
        <w:t>номенклатурный</w:t>
      </w:r>
      <w:r w:rsidRPr="005A6CC0">
        <w:rPr>
          <w:rFonts w:eastAsia="Times New Roman"/>
          <w:b/>
          <w:bCs/>
          <w:noProof/>
          <w:sz w:val="24"/>
          <w:szCs w:val="24"/>
        </w:rPr>
        <w:tab/>
      </w:r>
      <w:r w:rsidR="00D54351">
        <w:rPr>
          <w:rFonts w:eastAsia="Times New Roman"/>
          <w:b/>
          <w:bCs/>
          <w:noProof/>
          <w:sz w:val="24"/>
          <w:szCs w:val="24"/>
        </w:rPr>
        <w:t xml:space="preserve">   </w:t>
      </w:r>
      <w:r w:rsidRPr="005A6CC0">
        <w:rPr>
          <w:rFonts w:eastAsia="Times New Roman"/>
          <w:b/>
          <w:bCs/>
          <w:noProof/>
          <w:sz w:val="24"/>
          <w:szCs w:val="24"/>
        </w:rPr>
        <w:t>номер</w:t>
      </w:r>
      <w:r w:rsidRPr="005A6CC0">
        <w:rPr>
          <w:rFonts w:eastAsia="Times New Roman"/>
          <w:bCs/>
          <w:noProof/>
          <w:sz w:val="24"/>
          <w:szCs w:val="24"/>
        </w:rPr>
        <w:t xml:space="preserve">, </w:t>
      </w:r>
      <w:r w:rsidR="00D10FC1" w:rsidRPr="005A6CC0">
        <w:rPr>
          <w:rFonts w:eastAsia="Times New Roman"/>
          <w:bCs/>
          <w:noProof/>
          <w:sz w:val="24"/>
          <w:szCs w:val="24"/>
        </w:rPr>
        <w:t>к</w:t>
      </w:r>
      <w:r w:rsidRPr="005A6CC0">
        <w:rPr>
          <w:rFonts w:eastAsia="Times New Roman"/>
          <w:bCs/>
          <w:noProof/>
          <w:sz w:val="24"/>
          <w:szCs w:val="24"/>
        </w:rPr>
        <w:t>оторый</w:t>
      </w:r>
      <w:r w:rsidR="00D10FC1" w:rsidRPr="005A6CC0">
        <w:rPr>
          <w:rFonts w:eastAsia="Times New Roman"/>
          <w:bCs/>
          <w:noProof/>
          <w:sz w:val="24"/>
          <w:szCs w:val="24"/>
        </w:rPr>
        <w:t xml:space="preserve"> </w:t>
      </w:r>
      <w:r w:rsidRPr="005A6CC0">
        <w:rPr>
          <w:rFonts w:eastAsia="Times New Roman"/>
          <w:bCs/>
          <w:noProof/>
          <w:sz w:val="24"/>
          <w:szCs w:val="24"/>
        </w:rPr>
        <w:t>присваивается в момент поступления запасов.</w:t>
      </w:r>
    </w:p>
    <w:p w14:paraId="1A94F058" w14:textId="77777777" w:rsidR="00A27BA7" w:rsidRPr="005A6CC0" w:rsidRDefault="00A27BA7" w:rsidP="00C02E23">
      <w:pPr>
        <w:ind w:firstLine="567"/>
        <w:jc w:val="both"/>
        <w:rPr>
          <w:rFonts w:eastAsia="Times New Roman"/>
          <w:bCs/>
          <w:noProof/>
          <w:sz w:val="24"/>
          <w:szCs w:val="24"/>
        </w:rPr>
      </w:pPr>
      <w:r w:rsidRPr="005A6CC0">
        <w:rPr>
          <w:rFonts w:eastAsia="Times New Roman"/>
          <w:bCs/>
          <w:noProof/>
          <w:sz w:val="24"/>
          <w:szCs w:val="24"/>
        </w:rPr>
        <w:t>Учет движения запасов ведется по количественно-суммовому методу по каждому балансовому счету и месту хранения (материально-ответственному лицу).</w:t>
      </w:r>
    </w:p>
    <w:p w14:paraId="5ED52DE5" w14:textId="77777777" w:rsidR="00A27BA7" w:rsidRPr="005A6CC0" w:rsidRDefault="001D395F" w:rsidP="00C02E23">
      <w:pPr>
        <w:ind w:firstLine="567"/>
        <w:jc w:val="both"/>
        <w:rPr>
          <w:rFonts w:eastAsia="Times New Roman"/>
          <w:bCs/>
          <w:noProof/>
          <w:sz w:val="24"/>
          <w:szCs w:val="24"/>
        </w:rPr>
      </w:pPr>
      <w:r>
        <w:rPr>
          <w:rFonts w:eastAsia="Times New Roman"/>
          <w:bCs/>
          <w:noProof/>
          <w:sz w:val="24"/>
          <w:szCs w:val="24"/>
        </w:rPr>
        <w:t>Предприятие</w:t>
      </w:r>
      <w:r w:rsidR="00A27BA7" w:rsidRPr="005A6CC0">
        <w:rPr>
          <w:rFonts w:eastAsia="Times New Roman"/>
          <w:bCs/>
          <w:noProof/>
          <w:sz w:val="24"/>
          <w:szCs w:val="24"/>
        </w:rPr>
        <w:t>использует непрерывную систему учета запасов (корректировка сальдо на конец года не делается).</w:t>
      </w:r>
      <w:r w:rsidR="00D10FC1" w:rsidRPr="005A6CC0">
        <w:rPr>
          <w:rFonts w:eastAsia="Times New Roman"/>
          <w:bCs/>
          <w:noProof/>
          <w:sz w:val="24"/>
          <w:szCs w:val="24"/>
        </w:rPr>
        <w:t xml:space="preserve"> </w:t>
      </w:r>
      <w:r w:rsidR="00A27BA7" w:rsidRPr="005A6CC0">
        <w:rPr>
          <w:rFonts w:eastAsia="Times New Roman"/>
          <w:bCs/>
          <w:noProof/>
          <w:sz w:val="24"/>
          <w:szCs w:val="24"/>
        </w:rPr>
        <w:t xml:space="preserve">На конец отчетного года балансовая стоимость запасов пересматривается в случае их повреждения, полного или частичного устаревания или снижения их стоимости по результатам инвентаризации, утвержденным </w:t>
      </w:r>
      <w:r w:rsidR="004E1905" w:rsidRPr="005A6CC0">
        <w:rPr>
          <w:rFonts w:eastAsia="Times New Roman"/>
          <w:bCs/>
          <w:noProof/>
          <w:sz w:val="24"/>
          <w:szCs w:val="24"/>
        </w:rPr>
        <w:t>руководителем</w:t>
      </w:r>
      <w:r w:rsidR="00A27BA7" w:rsidRPr="005A6CC0">
        <w:rPr>
          <w:rFonts w:eastAsia="Times New Roman"/>
          <w:bCs/>
          <w:noProof/>
          <w:sz w:val="24"/>
          <w:szCs w:val="24"/>
        </w:rPr>
        <w:t>, с учетом событий и изменений в обстоятельствах, показывающих, что балансовая стоимость активов может быть не возмещена.</w:t>
      </w:r>
    </w:p>
    <w:p w14:paraId="334E806F" w14:textId="77777777" w:rsidR="00B36E1C" w:rsidRPr="005A6CC0" w:rsidRDefault="00B36E1C" w:rsidP="00C02E23">
      <w:pPr>
        <w:ind w:firstLine="567"/>
        <w:jc w:val="both"/>
        <w:rPr>
          <w:rFonts w:eastAsia="Times New Roman"/>
          <w:bCs/>
          <w:noProof/>
          <w:sz w:val="24"/>
          <w:szCs w:val="24"/>
        </w:rPr>
      </w:pPr>
    </w:p>
    <w:p w14:paraId="65A1FEC9" w14:textId="77777777" w:rsidR="009D2A17" w:rsidRPr="005A6CC0" w:rsidRDefault="009D2A17" w:rsidP="00C02E23">
      <w:pPr>
        <w:ind w:firstLine="567"/>
        <w:jc w:val="both"/>
        <w:rPr>
          <w:rFonts w:eastAsia="Times New Roman"/>
          <w:b/>
          <w:noProof/>
          <w:sz w:val="24"/>
          <w:szCs w:val="24"/>
          <w:lang w:eastAsia="ru-RU"/>
        </w:rPr>
      </w:pPr>
      <w:r w:rsidRPr="005A6CC0">
        <w:rPr>
          <w:rFonts w:eastAsia="Times New Roman"/>
          <w:b/>
          <w:noProof/>
          <w:sz w:val="24"/>
          <w:szCs w:val="24"/>
          <w:lang w:eastAsia="ru-RU"/>
        </w:rPr>
        <w:t>3.4.</w:t>
      </w:r>
      <w:r w:rsidR="00B27D2D" w:rsidRPr="005A6CC0">
        <w:rPr>
          <w:rFonts w:eastAsia="Times New Roman"/>
          <w:b/>
          <w:noProof/>
          <w:sz w:val="24"/>
          <w:szCs w:val="24"/>
          <w:lang w:eastAsia="ru-RU"/>
        </w:rPr>
        <w:t>2</w:t>
      </w:r>
      <w:r w:rsidRPr="005A6CC0">
        <w:rPr>
          <w:rFonts w:eastAsia="Times New Roman"/>
          <w:b/>
          <w:noProof/>
          <w:sz w:val="24"/>
          <w:szCs w:val="24"/>
          <w:lang w:eastAsia="ru-RU"/>
        </w:rPr>
        <w:t>.</w:t>
      </w:r>
      <w:r w:rsidR="00B27D2D" w:rsidRPr="005A6CC0">
        <w:rPr>
          <w:rFonts w:eastAsia="Times New Roman"/>
          <w:b/>
          <w:noProof/>
          <w:sz w:val="24"/>
          <w:szCs w:val="24"/>
          <w:lang w:eastAsia="ru-RU"/>
        </w:rPr>
        <w:t>1.</w:t>
      </w:r>
      <w:r w:rsidRPr="005A6CC0">
        <w:rPr>
          <w:rFonts w:eastAsia="Times New Roman"/>
          <w:b/>
          <w:noProof/>
          <w:sz w:val="24"/>
          <w:szCs w:val="24"/>
          <w:lang w:eastAsia="ru-RU"/>
        </w:rPr>
        <w:t xml:space="preserve"> Учет внутреннего перемещения запасов</w:t>
      </w:r>
    </w:p>
    <w:p w14:paraId="12B84468" w14:textId="77777777" w:rsidR="009D2A17"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 xml:space="preserve">Под внутренним перемещением запасов для отчетности понимается их перемещение внутри одного юридического лица, а именно между структурными подразделениями </w:t>
      </w:r>
      <w:r w:rsidR="001D395F">
        <w:rPr>
          <w:rFonts w:eastAsia="Times New Roman"/>
          <w:noProof/>
          <w:sz w:val="24"/>
          <w:szCs w:val="24"/>
          <w:lang w:eastAsia="ru-RU"/>
        </w:rPr>
        <w:t>Предприятия</w:t>
      </w:r>
      <w:r w:rsidRPr="005A6CC0">
        <w:rPr>
          <w:rFonts w:eastAsia="Times New Roman"/>
          <w:noProof/>
          <w:sz w:val="24"/>
          <w:szCs w:val="24"/>
          <w:lang w:eastAsia="ru-RU"/>
        </w:rPr>
        <w:t>. Такое перемещение отражается записями на счетах аналитического учета запасов и учитывается по себестоимости.</w:t>
      </w:r>
    </w:p>
    <w:p w14:paraId="42250606" w14:textId="77777777" w:rsidR="009D2A17"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 xml:space="preserve">Затраты по доставке запасов к месту текущего расположения между структурными подразделениями </w:t>
      </w:r>
      <w:r w:rsidR="001D395F">
        <w:rPr>
          <w:rFonts w:eastAsia="Times New Roman"/>
          <w:noProof/>
          <w:sz w:val="24"/>
          <w:szCs w:val="24"/>
          <w:lang w:eastAsia="ru-RU"/>
        </w:rPr>
        <w:t>Предприятия</w:t>
      </w:r>
      <w:r w:rsidRPr="005A6CC0">
        <w:rPr>
          <w:rFonts w:eastAsia="Times New Roman"/>
          <w:noProof/>
          <w:sz w:val="24"/>
          <w:szCs w:val="24"/>
          <w:lang w:eastAsia="ru-RU"/>
        </w:rPr>
        <w:t xml:space="preserve"> признаются расходами текущего периода.</w:t>
      </w:r>
    </w:p>
    <w:p w14:paraId="2164EF85" w14:textId="77777777" w:rsidR="009D2A17"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B27D2D" w:rsidRPr="005A6CC0">
        <w:rPr>
          <w:rFonts w:eastAsia="Times New Roman"/>
          <w:noProof/>
          <w:sz w:val="24"/>
          <w:szCs w:val="24"/>
          <w:lang w:eastAsia="ru-RU"/>
        </w:rPr>
        <w:t>2</w:t>
      </w:r>
      <w:r w:rsidRPr="005A6CC0">
        <w:rPr>
          <w:rFonts w:eastAsia="Times New Roman"/>
          <w:noProof/>
          <w:sz w:val="24"/>
          <w:szCs w:val="24"/>
          <w:lang w:eastAsia="ru-RU"/>
        </w:rPr>
        <w:t>.</w:t>
      </w:r>
      <w:r w:rsidR="00B27D2D" w:rsidRPr="005A6CC0">
        <w:rPr>
          <w:rFonts w:eastAsia="Times New Roman"/>
          <w:noProof/>
          <w:sz w:val="24"/>
          <w:szCs w:val="24"/>
          <w:lang w:eastAsia="ru-RU"/>
        </w:rPr>
        <w:t>2.</w:t>
      </w:r>
      <w:r w:rsidRPr="005A6CC0">
        <w:rPr>
          <w:rFonts w:eastAsia="Times New Roman"/>
          <w:noProof/>
          <w:sz w:val="24"/>
          <w:szCs w:val="24"/>
          <w:lang w:eastAsia="ru-RU"/>
        </w:rPr>
        <w:t xml:space="preserve"> Учет запасов, переданных и полученных на ответственное хранение или в</w:t>
      </w:r>
    </w:p>
    <w:p w14:paraId="384584E7" w14:textId="77777777" w:rsidR="009D2A17" w:rsidRPr="005A6CC0" w:rsidRDefault="009D2A17" w:rsidP="00C02E23">
      <w:pPr>
        <w:jc w:val="both"/>
        <w:rPr>
          <w:rFonts w:eastAsia="Times New Roman"/>
          <w:noProof/>
          <w:sz w:val="24"/>
          <w:szCs w:val="24"/>
          <w:lang w:eastAsia="ru-RU"/>
        </w:rPr>
      </w:pPr>
      <w:r w:rsidRPr="005A6CC0">
        <w:rPr>
          <w:rFonts w:eastAsia="Times New Roman"/>
          <w:noProof/>
          <w:sz w:val="24"/>
          <w:szCs w:val="24"/>
          <w:lang w:eastAsia="ru-RU"/>
        </w:rPr>
        <w:t>переработку</w:t>
      </w:r>
    </w:p>
    <w:p w14:paraId="5E08659D" w14:textId="77777777" w:rsidR="009D2A17"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При передаче</w:t>
      </w:r>
      <w:r w:rsidR="009F3B77" w:rsidRPr="005A6CC0">
        <w:rPr>
          <w:rFonts w:eastAsia="Times New Roman"/>
          <w:noProof/>
          <w:sz w:val="24"/>
          <w:szCs w:val="24"/>
          <w:lang w:eastAsia="ru-RU"/>
        </w:rPr>
        <w:t xml:space="preserve"> собственных   </w:t>
      </w:r>
      <w:r w:rsidRPr="005A6CC0">
        <w:rPr>
          <w:rFonts w:eastAsia="Times New Roman"/>
          <w:noProof/>
          <w:sz w:val="24"/>
          <w:szCs w:val="24"/>
          <w:lang w:eastAsia="ru-RU"/>
        </w:rPr>
        <w:t xml:space="preserve"> запасов на ответственное хранение или в переработку </w:t>
      </w:r>
      <w:r w:rsidR="009F3B77" w:rsidRPr="005A6CC0">
        <w:rPr>
          <w:rFonts w:eastAsia="Times New Roman"/>
          <w:noProof/>
          <w:sz w:val="24"/>
          <w:szCs w:val="24"/>
          <w:lang w:eastAsia="ru-RU"/>
        </w:rPr>
        <w:t xml:space="preserve"> в другую  компанию  </w:t>
      </w:r>
      <w:r w:rsidR="001D395F">
        <w:rPr>
          <w:rFonts w:eastAsia="Times New Roman"/>
          <w:noProof/>
          <w:sz w:val="24"/>
          <w:szCs w:val="24"/>
          <w:lang w:eastAsia="ru-RU"/>
        </w:rPr>
        <w:t>Предприятие</w:t>
      </w:r>
      <w:r w:rsidRPr="005A6CC0">
        <w:rPr>
          <w:rFonts w:eastAsia="Times New Roman"/>
          <w:noProof/>
          <w:sz w:val="24"/>
          <w:szCs w:val="24"/>
          <w:lang w:eastAsia="ru-RU"/>
        </w:rPr>
        <w:t xml:space="preserve">продолжает нести все риски, связанные с владением и использованием данного имущества, поэтому данные запасы не исключаются с балансовых счетов </w:t>
      </w:r>
      <w:r w:rsidR="001D395F">
        <w:rPr>
          <w:rFonts w:eastAsia="Times New Roman"/>
          <w:noProof/>
          <w:sz w:val="24"/>
          <w:szCs w:val="24"/>
          <w:lang w:eastAsia="ru-RU"/>
        </w:rPr>
        <w:t>Предприятия</w:t>
      </w:r>
      <w:r w:rsidRPr="005A6CC0">
        <w:rPr>
          <w:rFonts w:eastAsia="Times New Roman"/>
          <w:noProof/>
          <w:sz w:val="24"/>
          <w:szCs w:val="24"/>
          <w:lang w:eastAsia="ru-RU"/>
        </w:rPr>
        <w:t>.</w:t>
      </w:r>
    </w:p>
    <w:p w14:paraId="032F0DC2" w14:textId="77777777" w:rsidR="00A21B31"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Учет запасов, полученных на ответственное хранение или в переработку, осуществляется на забалансовых счетах</w:t>
      </w:r>
      <w:r w:rsidR="00A21B31" w:rsidRPr="005A6CC0">
        <w:rPr>
          <w:rFonts w:eastAsia="Times New Roman"/>
          <w:noProof/>
          <w:sz w:val="24"/>
          <w:szCs w:val="24"/>
          <w:lang w:eastAsia="ru-RU"/>
        </w:rPr>
        <w:t>.</w:t>
      </w:r>
    </w:p>
    <w:p w14:paraId="3F2F7729" w14:textId="77777777" w:rsidR="002112AD" w:rsidRPr="005A6CC0" w:rsidRDefault="006505CF" w:rsidP="002112AD">
      <w:pPr>
        <w:ind w:firstLine="567"/>
        <w:rPr>
          <w:rFonts w:eastAsia="Times New Roman"/>
          <w:noProof/>
          <w:sz w:val="24"/>
          <w:szCs w:val="24"/>
          <w:lang w:eastAsia="ru-RU"/>
        </w:rPr>
      </w:pPr>
      <w:r w:rsidRPr="005A6CC0">
        <w:rPr>
          <w:rFonts w:eastAsia="Times New Roman"/>
          <w:noProof/>
          <w:sz w:val="24"/>
          <w:szCs w:val="24"/>
          <w:lang w:eastAsia="ru-RU"/>
        </w:rPr>
        <w:t xml:space="preserve">Порядок оформления и учета операций по приемке, взвешиванию, очистке, сушке, хранению и отгрузке зерна в </w:t>
      </w:r>
      <w:r w:rsidR="006212D5">
        <w:rPr>
          <w:rFonts w:eastAsia="Times New Roman"/>
          <w:noProof/>
          <w:sz w:val="24"/>
          <w:szCs w:val="24"/>
          <w:lang w:eastAsia="ru-RU"/>
        </w:rPr>
        <w:t>Предприятии</w:t>
      </w:r>
      <w:r w:rsidRPr="005A6CC0">
        <w:rPr>
          <w:rFonts w:eastAsia="Times New Roman"/>
          <w:noProof/>
          <w:sz w:val="24"/>
          <w:szCs w:val="24"/>
          <w:lang w:eastAsia="ru-RU"/>
        </w:rPr>
        <w:t xml:space="preserve">, определения количества зерна, хранящегося в зернохранилищах   определяются </w:t>
      </w:r>
      <w:r w:rsidR="002112AD" w:rsidRPr="005A6CC0">
        <w:rPr>
          <w:rFonts w:eastAsia="Times New Roman"/>
          <w:noProof/>
          <w:sz w:val="24"/>
          <w:szCs w:val="24"/>
          <w:lang w:eastAsia="ru-RU"/>
        </w:rPr>
        <w:t>«Правилами   ведения количественно-качественного учета зерна»  утвержденных   приказом   Министра сельского хозяйства Республики Казахстан от 19 июня 2015 года № 4-1/546 и зарегистрированным   в Министерстве юстиции Республики Казахстан 31 июля 2015 года № 11804</w:t>
      </w:r>
    </w:p>
    <w:p w14:paraId="1AFB35C4" w14:textId="77777777" w:rsidR="006505CF" w:rsidRPr="005A6CC0" w:rsidRDefault="006505CF" w:rsidP="00C02E23">
      <w:pPr>
        <w:ind w:firstLine="567"/>
        <w:jc w:val="both"/>
        <w:rPr>
          <w:rFonts w:eastAsia="Times New Roman"/>
          <w:b/>
          <w:noProof/>
          <w:sz w:val="24"/>
          <w:szCs w:val="24"/>
          <w:lang w:eastAsia="ru-RU"/>
        </w:rPr>
      </w:pPr>
    </w:p>
    <w:p w14:paraId="324A70D4" w14:textId="77777777" w:rsidR="009D2A17" w:rsidRPr="005A6CC0" w:rsidRDefault="009D2A17" w:rsidP="00C02E23">
      <w:pPr>
        <w:ind w:firstLine="567"/>
        <w:jc w:val="both"/>
        <w:rPr>
          <w:rFonts w:eastAsia="Times New Roman"/>
          <w:b/>
          <w:noProof/>
          <w:sz w:val="24"/>
          <w:szCs w:val="24"/>
          <w:lang w:eastAsia="ru-RU"/>
        </w:rPr>
      </w:pPr>
      <w:r w:rsidRPr="005A6CC0">
        <w:rPr>
          <w:rFonts w:eastAsia="Times New Roman"/>
          <w:b/>
          <w:noProof/>
          <w:sz w:val="24"/>
          <w:szCs w:val="24"/>
          <w:lang w:eastAsia="ru-RU"/>
        </w:rPr>
        <w:t>3.4.</w:t>
      </w:r>
      <w:r w:rsidR="00B71FBF" w:rsidRPr="005A6CC0">
        <w:rPr>
          <w:rFonts w:eastAsia="Times New Roman"/>
          <w:b/>
          <w:noProof/>
          <w:sz w:val="24"/>
          <w:szCs w:val="24"/>
          <w:lang w:eastAsia="ru-RU"/>
        </w:rPr>
        <w:t>3</w:t>
      </w:r>
      <w:r w:rsidRPr="005A6CC0">
        <w:rPr>
          <w:rFonts w:eastAsia="Times New Roman"/>
          <w:b/>
          <w:noProof/>
          <w:sz w:val="24"/>
          <w:szCs w:val="24"/>
          <w:lang w:eastAsia="ru-RU"/>
        </w:rPr>
        <w:t>. Порядок создания и учет резервов на возможное обесценение запасов</w:t>
      </w:r>
    </w:p>
    <w:p w14:paraId="6CD73993" w14:textId="77777777" w:rsidR="009D2A17"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B71FBF" w:rsidRPr="005A6CC0">
        <w:rPr>
          <w:rFonts w:eastAsia="Times New Roman"/>
          <w:noProof/>
          <w:sz w:val="24"/>
          <w:szCs w:val="24"/>
          <w:lang w:eastAsia="ru-RU"/>
        </w:rPr>
        <w:t>3</w:t>
      </w:r>
      <w:r w:rsidRPr="005A6CC0">
        <w:rPr>
          <w:rFonts w:eastAsia="Times New Roman"/>
          <w:noProof/>
          <w:sz w:val="24"/>
          <w:szCs w:val="24"/>
          <w:lang w:eastAsia="ru-RU"/>
        </w:rPr>
        <w:t>.1. Запасы принимаются к учету по себестоимости. С течением времени себестоимость запасов может быть снижена в результате изменения рыночной конъюнктуры, повреждения в процессе хранения, полного или частичного устаревания запасов. Соответственно, величина, по которой запасы были отражены на счетах учета, может превышать их реальную стоимость.</w:t>
      </w:r>
    </w:p>
    <w:p w14:paraId="17C89DF6" w14:textId="77777777" w:rsidR="009D2A17" w:rsidRPr="005A6CC0" w:rsidRDefault="00B71FBF" w:rsidP="00C02E23">
      <w:pPr>
        <w:ind w:firstLine="567"/>
        <w:jc w:val="both"/>
        <w:rPr>
          <w:rFonts w:eastAsia="Times New Roman"/>
          <w:noProof/>
          <w:sz w:val="24"/>
          <w:szCs w:val="24"/>
          <w:lang w:eastAsia="ru-RU"/>
        </w:rPr>
      </w:pPr>
      <w:r w:rsidRPr="005A6CC0">
        <w:rPr>
          <w:rFonts w:eastAsia="Times New Roman"/>
          <w:noProof/>
          <w:sz w:val="24"/>
          <w:szCs w:val="24"/>
          <w:lang w:eastAsia="ru-RU"/>
        </w:rPr>
        <w:t>3.4.3.2.</w:t>
      </w:r>
      <w:r w:rsidR="009D2A17" w:rsidRPr="005A6CC0">
        <w:rPr>
          <w:rFonts w:eastAsia="Times New Roman"/>
          <w:noProof/>
          <w:sz w:val="24"/>
          <w:szCs w:val="24"/>
          <w:lang w:eastAsia="ru-RU"/>
        </w:rPr>
        <w:t xml:space="preserve">На дату составления финансовой отчетности </w:t>
      </w:r>
      <w:r w:rsidR="001D395F">
        <w:rPr>
          <w:rFonts w:eastAsia="Times New Roman"/>
          <w:noProof/>
          <w:sz w:val="24"/>
          <w:szCs w:val="24"/>
          <w:lang w:eastAsia="ru-RU"/>
        </w:rPr>
        <w:t>Предприятием</w:t>
      </w:r>
      <w:r w:rsidR="009D2A17" w:rsidRPr="005A6CC0">
        <w:rPr>
          <w:rFonts w:eastAsia="Times New Roman"/>
          <w:noProof/>
          <w:sz w:val="24"/>
          <w:szCs w:val="24"/>
          <w:lang w:eastAsia="ru-RU"/>
        </w:rPr>
        <w:t xml:space="preserve"> проводится тест на обесценение запасов, которые должны оцениваться по наименьшей из двух величин: балансовой стоимости и возможной чистой стоимости реализации. Затраты на выбытие могут игнорироваться, если их сумма несущественна.</w:t>
      </w:r>
    </w:p>
    <w:p w14:paraId="0660AD07" w14:textId="77777777" w:rsidR="009D2A17" w:rsidRPr="005A6CC0" w:rsidRDefault="009D2A17" w:rsidP="00C02E23">
      <w:pPr>
        <w:ind w:firstLine="567"/>
        <w:jc w:val="both"/>
        <w:rPr>
          <w:rFonts w:eastAsia="Times New Roman"/>
          <w:noProof/>
          <w:sz w:val="24"/>
          <w:szCs w:val="24"/>
          <w:lang w:eastAsia="ru-RU"/>
        </w:rPr>
      </w:pPr>
      <w:r w:rsidRPr="005A6CC0">
        <w:rPr>
          <w:rFonts w:eastAsia="Times New Roman"/>
          <w:noProof/>
          <w:sz w:val="24"/>
          <w:szCs w:val="24"/>
          <w:lang w:eastAsia="ru-RU"/>
        </w:rPr>
        <w:t xml:space="preserve">В целях проведения теста на обесценение и принятия решения о создании резерва </w:t>
      </w:r>
      <w:r w:rsidR="001D395F">
        <w:rPr>
          <w:rFonts w:eastAsia="Times New Roman"/>
          <w:noProof/>
          <w:sz w:val="24"/>
          <w:szCs w:val="24"/>
          <w:lang w:eastAsia="ru-RU"/>
        </w:rPr>
        <w:t>Предприятие</w:t>
      </w:r>
      <w:r w:rsidRPr="005A6CC0">
        <w:rPr>
          <w:rFonts w:eastAsia="Times New Roman"/>
          <w:noProof/>
          <w:sz w:val="24"/>
          <w:szCs w:val="24"/>
          <w:lang w:eastAsia="ru-RU"/>
        </w:rPr>
        <w:t>выделяет запасы, которые на данный момент:</w:t>
      </w:r>
    </w:p>
    <w:p w14:paraId="45DAA408" w14:textId="77777777" w:rsidR="009D2A17" w:rsidRPr="005A6CC0" w:rsidRDefault="009D2A17" w:rsidP="00374C75">
      <w:pPr>
        <w:numPr>
          <w:ilvl w:val="0"/>
          <w:numId w:val="29"/>
        </w:numPr>
        <w:ind w:left="0" w:firstLine="360"/>
        <w:jc w:val="both"/>
        <w:rPr>
          <w:rFonts w:eastAsia="Times New Roman"/>
          <w:noProof/>
          <w:sz w:val="24"/>
          <w:szCs w:val="24"/>
          <w:lang w:eastAsia="ru-RU"/>
        </w:rPr>
      </w:pPr>
      <w:r w:rsidRPr="005A6CC0">
        <w:rPr>
          <w:rFonts w:eastAsia="Times New Roman"/>
          <w:noProof/>
          <w:sz w:val="24"/>
          <w:szCs w:val="24"/>
          <w:lang w:eastAsia="ru-RU"/>
        </w:rPr>
        <w:t>невозможно использовать или реализовать в их текущем состоянии (неликвидные запасы);</w:t>
      </w:r>
    </w:p>
    <w:p w14:paraId="6FD3B37A" w14:textId="77777777" w:rsidR="009D2A17" w:rsidRPr="005A6CC0" w:rsidRDefault="009D2A17" w:rsidP="00374C75">
      <w:pPr>
        <w:numPr>
          <w:ilvl w:val="0"/>
          <w:numId w:val="29"/>
        </w:numPr>
        <w:ind w:left="0" w:firstLine="360"/>
        <w:jc w:val="both"/>
        <w:rPr>
          <w:rFonts w:eastAsia="Times New Roman"/>
          <w:noProof/>
          <w:sz w:val="24"/>
          <w:szCs w:val="24"/>
          <w:lang w:eastAsia="ru-RU"/>
        </w:rPr>
      </w:pPr>
      <w:r w:rsidRPr="005A6CC0">
        <w:rPr>
          <w:rFonts w:eastAsia="Times New Roman"/>
          <w:noProof/>
          <w:sz w:val="24"/>
          <w:szCs w:val="24"/>
          <w:lang w:eastAsia="ru-RU"/>
        </w:rPr>
        <w:t>можно использовать в производстве или реализовать на свободном рынке без дополнительных расходов по доведению их до состояния пригодных к реализации.</w:t>
      </w:r>
    </w:p>
    <w:p w14:paraId="279930BB" w14:textId="77777777" w:rsidR="009D2A17" w:rsidRPr="005A6CC0" w:rsidRDefault="005430AB"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B71FBF" w:rsidRPr="005A6CC0">
        <w:rPr>
          <w:rFonts w:eastAsia="Times New Roman"/>
          <w:noProof/>
          <w:sz w:val="24"/>
          <w:szCs w:val="24"/>
          <w:lang w:eastAsia="ru-RU"/>
        </w:rPr>
        <w:t>3</w:t>
      </w:r>
      <w:r w:rsidRPr="005A6CC0">
        <w:rPr>
          <w:rFonts w:eastAsia="Times New Roman"/>
          <w:noProof/>
          <w:sz w:val="24"/>
          <w:szCs w:val="24"/>
          <w:lang w:eastAsia="ru-RU"/>
        </w:rPr>
        <w:t>.</w:t>
      </w:r>
      <w:r w:rsidR="00B71FBF" w:rsidRPr="005A6CC0">
        <w:rPr>
          <w:rFonts w:eastAsia="Times New Roman"/>
          <w:noProof/>
          <w:sz w:val="24"/>
          <w:szCs w:val="24"/>
          <w:lang w:eastAsia="ru-RU"/>
        </w:rPr>
        <w:t>3</w:t>
      </w:r>
      <w:r w:rsidRPr="005A6CC0">
        <w:rPr>
          <w:rFonts w:eastAsia="Times New Roman"/>
          <w:noProof/>
          <w:sz w:val="24"/>
          <w:szCs w:val="24"/>
          <w:lang w:eastAsia="ru-RU"/>
        </w:rPr>
        <w:t xml:space="preserve">. </w:t>
      </w:r>
      <w:r w:rsidR="009D2A17" w:rsidRPr="005A6CC0">
        <w:rPr>
          <w:rFonts w:eastAsia="Times New Roman"/>
          <w:noProof/>
          <w:sz w:val="24"/>
          <w:szCs w:val="24"/>
          <w:lang w:eastAsia="ru-RU"/>
        </w:rPr>
        <w:t xml:space="preserve">Для этого </w:t>
      </w:r>
      <w:r w:rsidR="001D395F">
        <w:rPr>
          <w:rFonts w:eastAsia="Times New Roman"/>
          <w:noProof/>
          <w:sz w:val="24"/>
          <w:szCs w:val="24"/>
          <w:lang w:eastAsia="ru-RU"/>
        </w:rPr>
        <w:t>Предприятие</w:t>
      </w:r>
      <w:r w:rsidR="009D2A17" w:rsidRPr="005A6CC0">
        <w:rPr>
          <w:rFonts w:eastAsia="Times New Roman"/>
          <w:noProof/>
          <w:sz w:val="24"/>
          <w:szCs w:val="24"/>
          <w:lang w:eastAsia="ru-RU"/>
        </w:rPr>
        <w:t>проводит инвентаризацию запасов и/ или детальный анализ движения запасов (</w:t>
      </w:r>
      <w:r w:rsidR="009D2A17" w:rsidRPr="005A6CC0">
        <w:rPr>
          <w:rFonts w:eastAsia="Times New Roman"/>
          <w:b/>
          <w:noProof/>
          <w:sz w:val="24"/>
          <w:szCs w:val="24"/>
          <w:lang w:eastAsia="ru-RU"/>
        </w:rPr>
        <w:t>анализ оборачиваемости</w:t>
      </w:r>
      <w:r w:rsidRPr="005A6CC0">
        <w:rPr>
          <w:rFonts w:eastAsia="Times New Roman"/>
          <w:noProof/>
          <w:sz w:val="24"/>
          <w:szCs w:val="24"/>
          <w:lang w:eastAsia="ru-RU"/>
        </w:rPr>
        <w:t xml:space="preserve">) и выделяет неликвидные запасы. </w:t>
      </w:r>
      <w:r w:rsidR="009D2A17" w:rsidRPr="005A6CC0">
        <w:rPr>
          <w:rFonts w:eastAsia="Times New Roman"/>
          <w:noProof/>
          <w:sz w:val="24"/>
          <w:szCs w:val="24"/>
          <w:lang w:eastAsia="ru-RU"/>
        </w:rPr>
        <w:t xml:space="preserve">В случае выявления неликвидных запасов </w:t>
      </w:r>
      <w:r w:rsidR="001D395F">
        <w:rPr>
          <w:rFonts w:eastAsia="Times New Roman"/>
          <w:noProof/>
          <w:sz w:val="24"/>
          <w:szCs w:val="24"/>
          <w:lang w:eastAsia="ru-RU"/>
        </w:rPr>
        <w:t>Предприятие</w:t>
      </w:r>
      <w:r w:rsidR="009D2A17" w:rsidRPr="005A6CC0">
        <w:rPr>
          <w:rFonts w:eastAsia="Times New Roman"/>
          <w:noProof/>
          <w:sz w:val="24"/>
          <w:szCs w:val="24"/>
          <w:lang w:eastAsia="ru-RU"/>
        </w:rPr>
        <w:t>производит начисление резерва</w:t>
      </w:r>
      <w:r w:rsidR="00B71FBF" w:rsidRPr="005A6CC0">
        <w:rPr>
          <w:rFonts w:eastAsia="Times New Roman"/>
          <w:noProof/>
          <w:sz w:val="24"/>
          <w:szCs w:val="24"/>
          <w:lang w:eastAsia="ru-RU"/>
        </w:rPr>
        <w:t>.</w:t>
      </w:r>
      <w:r w:rsidR="009D2A17" w:rsidRPr="005A6CC0">
        <w:rPr>
          <w:rFonts w:eastAsia="Times New Roman"/>
          <w:noProof/>
          <w:sz w:val="24"/>
          <w:szCs w:val="24"/>
          <w:lang w:eastAsia="ru-RU"/>
        </w:rPr>
        <w:t xml:space="preserve"> Начисление и пересмотр размера такого резерва производится исходя из сроков нахождения запасов на складах, степени их пригодности к использованию в производственной деятельности, морального износа.</w:t>
      </w:r>
    </w:p>
    <w:p w14:paraId="3AEF2E81" w14:textId="77777777" w:rsidR="009D2A17" w:rsidRPr="005A6CC0" w:rsidRDefault="005430AB"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B71FBF" w:rsidRPr="005A6CC0">
        <w:rPr>
          <w:rFonts w:eastAsia="Times New Roman"/>
          <w:noProof/>
          <w:sz w:val="24"/>
          <w:szCs w:val="24"/>
          <w:lang w:eastAsia="ru-RU"/>
        </w:rPr>
        <w:t>3</w:t>
      </w:r>
      <w:r w:rsidRPr="005A6CC0">
        <w:rPr>
          <w:rFonts w:eastAsia="Times New Roman"/>
          <w:noProof/>
          <w:sz w:val="24"/>
          <w:szCs w:val="24"/>
          <w:lang w:eastAsia="ru-RU"/>
        </w:rPr>
        <w:t>.</w:t>
      </w:r>
      <w:r w:rsidR="00B71FBF" w:rsidRPr="005A6CC0">
        <w:rPr>
          <w:rFonts w:eastAsia="Times New Roman"/>
          <w:noProof/>
          <w:sz w:val="24"/>
          <w:szCs w:val="24"/>
          <w:lang w:eastAsia="ru-RU"/>
        </w:rPr>
        <w:t>4</w:t>
      </w:r>
      <w:r w:rsidRPr="005A6CC0">
        <w:rPr>
          <w:rFonts w:eastAsia="Times New Roman"/>
          <w:noProof/>
          <w:sz w:val="24"/>
          <w:szCs w:val="24"/>
          <w:lang w:eastAsia="ru-RU"/>
        </w:rPr>
        <w:t xml:space="preserve">. </w:t>
      </w:r>
      <w:r w:rsidR="009D2A17" w:rsidRPr="005A6CC0">
        <w:rPr>
          <w:rFonts w:eastAsia="Times New Roman"/>
          <w:noProof/>
          <w:sz w:val="24"/>
          <w:szCs w:val="24"/>
          <w:lang w:eastAsia="ru-RU"/>
        </w:rPr>
        <w:t xml:space="preserve">На каждую отчетную дату </w:t>
      </w:r>
      <w:r w:rsidR="001D395F">
        <w:rPr>
          <w:rFonts w:eastAsia="Times New Roman"/>
          <w:noProof/>
          <w:sz w:val="24"/>
          <w:szCs w:val="24"/>
          <w:lang w:eastAsia="ru-RU"/>
        </w:rPr>
        <w:t>Предприятие</w:t>
      </w:r>
      <w:r w:rsidR="009D2A17" w:rsidRPr="005A6CC0">
        <w:rPr>
          <w:rFonts w:eastAsia="Times New Roman"/>
          <w:noProof/>
          <w:sz w:val="24"/>
          <w:szCs w:val="24"/>
          <w:lang w:eastAsia="ru-RU"/>
        </w:rPr>
        <w:t>выявляет наличие или отсутствие каких-либо признаков того, что убыток от обесценения, признанный в предшествующие периоды в отношении запасов, возможно, больше не существует или уменьшился. В этом случае, убыток от обесценения, признанный в предшествующие периоды в отношении запасов, подлежит реверсированию.</w:t>
      </w:r>
    </w:p>
    <w:p w14:paraId="04D7EA07" w14:textId="77777777" w:rsidR="005430AB" w:rsidRPr="005A6CC0" w:rsidRDefault="00B71FBF" w:rsidP="00C02E23">
      <w:pPr>
        <w:ind w:firstLine="567"/>
        <w:jc w:val="both"/>
        <w:rPr>
          <w:rFonts w:eastAsia="Times New Roman"/>
          <w:noProof/>
          <w:sz w:val="24"/>
          <w:szCs w:val="24"/>
          <w:lang w:eastAsia="ru-RU"/>
        </w:rPr>
      </w:pPr>
      <w:r w:rsidRPr="005A6CC0">
        <w:rPr>
          <w:rFonts w:eastAsia="Times New Roman"/>
          <w:noProof/>
          <w:sz w:val="24"/>
          <w:szCs w:val="24"/>
          <w:lang w:eastAsia="ru-RU"/>
        </w:rPr>
        <w:t>3.4.3</w:t>
      </w:r>
      <w:r w:rsidR="005430AB" w:rsidRPr="005A6CC0">
        <w:rPr>
          <w:rFonts w:eastAsia="Times New Roman"/>
          <w:noProof/>
          <w:sz w:val="24"/>
          <w:szCs w:val="24"/>
          <w:lang w:eastAsia="ru-RU"/>
        </w:rPr>
        <w:t>.</w:t>
      </w:r>
      <w:r w:rsidRPr="005A6CC0">
        <w:rPr>
          <w:rFonts w:eastAsia="Times New Roman"/>
          <w:noProof/>
          <w:sz w:val="24"/>
          <w:szCs w:val="24"/>
          <w:lang w:eastAsia="ru-RU"/>
        </w:rPr>
        <w:t>5</w:t>
      </w:r>
      <w:r w:rsidR="005430AB" w:rsidRPr="005A6CC0">
        <w:rPr>
          <w:rFonts w:eastAsia="Times New Roman"/>
          <w:noProof/>
          <w:sz w:val="24"/>
          <w:szCs w:val="24"/>
          <w:lang w:eastAsia="ru-RU"/>
        </w:rPr>
        <w:t xml:space="preserve">. </w:t>
      </w:r>
      <w:r w:rsidR="009D2A17" w:rsidRPr="005A6CC0">
        <w:rPr>
          <w:rFonts w:eastAsia="Times New Roman"/>
          <w:noProof/>
          <w:sz w:val="24"/>
          <w:szCs w:val="24"/>
          <w:lang w:eastAsia="ru-RU"/>
        </w:rPr>
        <w:t xml:space="preserve">Если на конец текущего периода оценка резерва превышает величину резерва, созданного на конец предыдущего периода, то разница относится на увеличение текущих расходов. </w:t>
      </w:r>
    </w:p>
    <w:p w14:paraId="6A39B5E1" w14:textId="77777777" w:rsidR="00A27BA7" w:rsidRPr="005A6CC0" w:rsidRDefault="00B71FBF"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940D09" w:rsidRPr="005A6CC0">
        <w:rPr>
          <w:rFonts w:eastAsia="Times New Roman"/>
          <w:noProof/>
          <w:sz w:val="24"/>
          <w:szCs w:val="24"/>
          <w:lang w:eastAsia="ru-RU"/>
        </w:rPr>
        <w:t>3</w:t>
      </w:r>
      <w:r w:rsidR="005430AB" w:rsidRPr="005A6CC0">
        <w:rPr>
          <w:rFonts w:eastAsia="Times New Roman"/>
          <w:noProof/>
          <w:sz w:val="24"/>
          <w:szCs w:val="24"/>
          <w:lang w:eastAsia="ru-RU"/>
        </w:rPr>
        <w:t>.</w:t>
      </w:r>
      <w:r w:rsidR="00940D09" w:rsidRPr="005A6CC0">
        <w:rPr>
          <w:rFonts w:eastAsia="Times New Roman"/>
          <w:noProof/>
          <w:sz w:val="24"/>
          <w:szCs w:val="24"/>
          <w:lang w:eastAsia="ru-RU"/>
        </w:rPr>
        <w:t>6</w:t>
      </w:r>
      <w:r w:rsidR="005430AB" w:rsidRPr="005A6CC0">
        <w:rPr>
          <w:rFonts w:eastAsia="Times New Roman"/>
          <w:noProof/>
          <w:sz w:val="24"/>
          <w:szCs w:val="24"/>
          <w:lang w:eastAsia="ru-RU"/>
        </w:rPr>
        <w:t xml:space="preserve">. </w:t>
      </w:r>
      <w:r w:rsidR="009D2A17" w:rsidRPr="005A6CC0">
        <w:rPr>
          <w:rFonts w:eastAsia="Times New Roman"/>
          <w:noProof/>
          <w:sz w:val="24"/>
          <w:szCs w:val="24"/>
          <w:lang w:eastAsia="ru-RU"/>
        </w:rPr>
        <w:t>Если на конец текущего периода оценка резерва меньше, чем величина резерва, созданного на конец предыдущего периода, то разница относится на уменьшение текущих расходов.</w:t>
      </w:r>
    </w:p>
    <w:p w14:paraId="43036070" w14:textId="77777777" w:rsidR="007E2B47" w:rsidRPr="005A6CC0" w:rsidRDefault="007E2B47" w:rsidP="007E2B47">
      <w:pPr>
        <w:autoSpaceDE w:val="0"/>
        <w:autoSpaceDN w:val="0"/>
        <w:adjustRightInd w:val="0"/>
        <w:ind w:firstLine="300"/>
        <w:jc w:val="both"/>
        <w:rPr>
          <w:rFonts w:eastAsia="Times New Roman"/>
          <w:noProof/>
          <w:sz w:val="24"/>
          <w:szCs w:val="24"/>
          <w:lang w:eastAsia="ru-RU"/>
        </w:rPr>
      </w:pPr>
      <w:r w:rsidRPr="005A6CC0">
        <w:rPr>
          <w:rFonts w:eastAsia="Times New Roman"/>
          <w:noProof/>
          <w:sz w:val="24"/>
          <w:szCs w:val="24"/>
          <w:lang w:eastAsia="ru-RU"/>
        </w:rPr>
        <w:t xml:space="preserve">3.4.3.7. Учет  операций  по  резерву по списанию   запасов  осуществляется   согласно Приказа МФ РК от 23.05.2007 №185 </w:t>
      </w:r>
      <w:r w:rsidR="00E439A2" w:rsidRPr="005A6CC0">
        <w:rPr>
          <w:rFonts w:eastAsia="Times New Roman"/>
          <w:noProof/>
          <w:sz w:val="24"/>
          <w:szCs w:val="24"/>
          <w:lang w:eastAsia="ru-RU"/>
        </w:rPr>
        <w:t>«</w:t>
      </w:r>
      <w:r w:rsidRPr="005A6CC0">
        <w:rPr>
          <w:rFonts w:eastAsia="Times New Roman"/>
          <w:noProof/>
          <w:sz w:val="24"/>
          <w:szCs w:val="24"/>
          <w:lang w:eastAsia="ru-RU"/>
        </w:rPr>
        <w:t>Об утверждении  типового плана счетов</w:t>
      </w:r>
      <w:r w:rsidR="00E439A2" w:rsidRPr="005A6CC0">
        <w:rPr>
          <w:rFonts w:eastAsia="Times New Roman"/>
          <w:noProof/>
          <w:sz w:val="24"/>
          <w:szCs w:val="24"/>
          <w:lang w:eastAsia="ru-RU"/>
        </w:rPr>
        <w:t>»</w:t>
      </w:r>
      <w:r w:rsidRPr="005A6CC0">
        <w:rPr>
          <w:rFonts w:eastAsia="Times New Roman"/>
          <w:noProof/>
          <w:sz w:val="24"/>
          <w:szCs w:val="24"/>
          <w:lang w:eastAsia="ru-RU"/>
        </w:rPr>
        <w:t xml:space="preserve"> по балансовому счету  1360  </w:t>
      </w:r>
      <w:r w:rsidR="00E439A2" w:rsidRPr="005A6CC0">
        <w:rPr>
          <w:rFonts w:eastAsia="Times New Roman"/>
          <w:noProof/>
          <w:sz w:val="24"/>
          <w:szCs w:val="24"/>
          <w:lang w:eastAsia="ru-RU"/>
        </w:rPr>
        <w:t>«</w:t>
      </w:r>
      <w:r w:rsidRPr="005A6CC0">
        <w:rPr>
          <w:rFonts w:eastAsia="Times New Roman"/>
          <w:noProof/>
          <w:sz w:val="24"/>
          <w:szCs w:val="24"/>
          <w:lang w:eastAsia="ru-RU"/>
        </w:rPr>
        <w:t>Резерв по списанию запасов</w:t>
      </w:r>
      <w:r w:rsidR="00E439A2" w:rsidRPr="005A6CC0">
        <w:rPr>
          <w:rFonts w:eastAsia="Times New Roman"/>
          <w:noProof/>
          <w:sz w:val="24"/>
          <w:szCs w:val="24"/>
          <w:lang w:eastAsia="ru-RU"/>
        </w:rPr>
        <w:t>»</w:t>
      </w:r>
      <w:r w:rsidRPr="005A6CC0">
        <w:rPr>
          <w:rFonts w:eastAsia="Times New Roman"/>
          <w:noProof/>
          <w:sz w:val="24"/>
          <w:szCs w:val="24"/>
          <w:lang w:eastAsia="ru-RU"/>
        </w:rPr>
        <w:t>, где отражаются операции, связанные с созданием и движением резервов на снижение стоимости запасов до чистой стоимости реализации в связи с повреждением или моральным устареванием.</w:t>
      </w:r>
    </w:p>
    <w:p w14:paraId="73979182" w14:textId="77777777" w:rsidR="007E2B47" w:rsidRPr="005A6CC0" w:rsidRDefault="007E2B47" w:rsidP="00C02E23">
      <w:pPr>
        <w:ind w:firstLine="567"/>
        <w:jc w:val="both"/>
        <w:rPr>
          <w:rFonts w:eastAsia="Times New Roman"/>
          <w:noProof/>
          <w:sz w:val="24"/>
          <w:szCs w:val="24"/>
          <w:lang w:eastAsia="ru-RU"/>
        </w:rPr>
      </w:pPr>
    </w:p>
    <w:p w14:paraId="18B62CDA" w14:textId="77777777" w:rsidR="00A27BA7" w:rsidRPr="005A6CC0" w:rsidRDefault="00A27BA7" w:rsidP="00C02E23">
      <w:pPr>
        <w:keepNext/>
        <w:keepLines/>
        <w:tabs>
          <w:tab w:val="left" w:pos="4980"/>
        </w:tabs>
        <w:ind w:firstLine="567"/>
        <w:rPr>
          <w:rFonts w:eastAsia="Times New Roman"/>
          <w:b/>
          <w:bCs/>
          <w:sz w:val="24"/>
          <w:szCs w:val="24"/>
          <w:lang w:eastAsia="ru-RU"/>
        </w:rPr>
      </w:pPr>
      <w:r w:rsidRPr="005A6CC0">
        <w:rPr>
          <w:rFonts w:eastAsia="Times New Roman"/>
          <w:b/>
          <w:bCs/>
          <w:noProof/>
          <w:sz w:val="24"/>
          <w:szCs w:val="24"/>
          <w:lang w:eastAsia="ru-RU"/>
        </w:rPr>
        <w:t>3.</w:t>
      </w:r>
      <w:r w:rsidR="00AC0F20" w:rsidRPr="005A6CC0">
        <w:rPr>
          <w:rFonts w:eastAsia="Times New Roman"/>
          <w:b/>
          <w:bCs/>
          <w:noProof/>
          <w:sz w:val="24"/>
          <w:szCs w:val="24"/>
          <w:lang w:eastAsia="ru-RU"/>
        </w:rPr>
        <w:t>4</w:t>
      </w:r>
      <w:r w:rsidRPr="005A6CC0">
        <w:rPr>
          <w:rFonts w:eastAsia="Times New Roman"/>
          <w:b/>
          <w:bCs/>
          <w:noProof/>
          <w:sz w:val="24"/>
          <w:szCs w:val="24"/>
          <w:lang w:eastAsia="ru-RU"/>
        </w:rPr>
        <w:t>.</w:t>
      </w:r>
      <w:r w:rsidR="00940D09" w:rsidRPr="005A6CC0">
        <w:rPr>
          <w:rFonts w:eastAsia="Times New Roman"/>
          <w:b/>
          <w:bCs/>
          <w:noProof/>
          <w:sz w:val="24"/>
          <w:szCs w:val="24"/>
          <w:lang w:eastAsia="ru-RU"/>
        </w:rPr>
        <w:t>4</w:t>
      </w:r>
      <w:r w:rsidRPr="005A6CC0">
        <w:rPr>
          <w:rFonts w:eastAsia="Times New Roman"/>
          <w:b/>
          <w:bCs/>
          <w:noProof/>
          <w:sz w:val="24"/>
          <w:szCs w:val="24"/>
          <w:lang w:eastAsia="ru-RU"/>
        </w:rPr>
        <w:t>. Способы расчета себестоимости</w:t>
      </w:r>
      <w:r w:rsidR="00ED0CD8" w:rsidRPr="005A6CC0">
        <w:rPr>
          <w:rFonts w:eastAsia="Times New Roman"/>
          <w:b/>
          <w:bCs/>
          <w:noProof/>
          <w:sz w:val="24"/>
          <w:szCs w:val="24"/>
          <w:lang w:eastAsia="ru-RU"/>
        </w:rPr>
        <w:tab/>
      </w:r>
    </w:p>
    <w:p w14:paraId="1FE36E28" w14:textId="77777777" w:rsidR="00A27BA7" w:rsidRPr="005A6CC0" w:rsidRDefault="00AC0F20" w:rsidP="00C02E23">
      <w:pPr>
        <w:ind w:firstLine="567"/>
        <w:jc w:val="both"/>
        <w:rPr>
          <w:rFonts w:eastAsia="Times New Roman"/>
          <w:b/>
          <w:bCs/>
          <w:sz w:val="24"/>
          <w:szCs w:val="24"/>
        </w:rPr>
      </w:pPr>
      <w:r w:rsidRPr="005A6CC0">
        <w:rPr>
          <w:rFonts w:eastAsia="Times New Roman"/>
          <w:bCs/>
          <w:sz w:val="24"/>
          <w:szCs w:val="24"/>
        </w:rPr>
        <w:t>3.4.</w:t>
      </w:r>
      <w:r w:rsidR="00940D09" w:rsidRPr="005A6CC0">
        <w:rPr>
          <w:rFonts w:eastAsia="Times New Roman"/>
          <w:bCs/>
          <w:sz w:val="24"/>
          <w:szCs w:val="24"/>
        </w:rPr>
        <w:t>4</w:t>
      </w:r>
      <w:r w:rsidRPr="005A6CC0">
        <w:rPr>
          <w:rFonts w:eastAsia="Times New Roman"/>
          <w:bCs/>
          <w:sz w:val="24"/>
          <w:szCs w:val="24"/>
        </w:rPr>
        <w:t>.</w:t>
      </w:r>
      <w:proofErr w:type="gramStart"/>
      <w:r w:rsidRPr="005A6CC0">
        <w:rPr>
          <w:rFonts w:eastAsia="Times New Roman"/>
          <w:bCs/>
          <w:sz w:val="24"/>
          <w:szCs w:val="24"/>
        </w:rPr>
        <w:t>1.</w:t>
      </w:r>
      <w:r w:rsidR="00A27BA7" w:rsidRPr="005A6CC0">
        <w:rPr>
          <w:rFonts w:eastAsia="Times New Roman"/>
          <w:bCs/>
          <w:noProof/>
          <w:sz w:val="24"/>
          <w:szCs w:val="24"/>
        </w:rPr>
        <w:t>Себестоимость</w:t>
      </w:r>
      <w:proofErr w:type="gramEnd"/>
      <w:r w:rsidR="00A27BA7" w:rsidRPr="005A6CC0">
        <w:rPr>
          <w:rFonts w:eastAsia="Times New Roman"/>
          <w:bCs/>
          <w:noProof/>
          <w:sz w:val="24"/>
          <w:szCs w:val="24"/>
        </w:rPr>
        <w:t xml:space="preserve"> запасов статей, которые обычно не являются взаимозаменяемыми, а также товаров или услуг, произведенных и выделенных для конкретных проектов, должна определяться с использованием </w:t>
      </w:r>
      <w:r w:rsidR="00A27BA7" w:rsidRPr="005A6CC0">
        <w:rPr>
          <w:rFonts w:eastAsia="Times New Roman"/>
          <w:b/>
          <w:bCs/>
          <w:noProof/>
          <w:sz w:val="24"/>
          <w:szCs w:val="24"/>
        </w:rPr>
        <w:t>метода средневзвешенной стоимости.</w:t>
      </w:r>
    </w:p>
    <w:p w14:paraId="7305A887" w14:textId="77777777" w:rsidR="00A27BA7" w:rsidRPr="005A6CC0" w:rsidRDefault="000566D4" w:rsidP="00C02E23">
      <w:pPr>
        <w:ind w:firstLine="567"/>
        <w:jc w:val="both"/>
        <w:rPr>
          <w:rFonts w:eastAsia="Times New Roman"/>
          <w:sz w:val="24"/>
          <w:szCs w:val="24"/>
          <w:lang w:eastAsia="ru-RU"/>
        </w:rPr>
      </w:pPr>
      <w:r w:rsidRPr="005A6CC0">
        <w:rPr>
          <w:rFonts w:eastAsia="Times New Roman"/>
          <w:noProof/>
          <w:sz w:val="24"/>
          <w:szCs w:val="24"/>
          <w:lang w:eastAsia="ru-RU"/>
        </w:rPr>
        <w:t>3.4.</w:t>
      </w:r>
      <w:r w:rsidR="00940D09" w:rsidRPr="005A6CC0">
        <w:rPr>
          <w:rFonts w:eastAsia="Times New Roman"/>
          <w:noProof/>
          <w:sz w:val="24"/>
          <w:szCs w:val="24"/>
          <w:lang w:eastAsia="ru-RU"/>
        </w:rPr>
        <w:t>4</w:t>
      </w:r>
      <w:r w:rsidRPr="005A6CC0">
        <w:rPr>
          <w:rFonts w:eastAsia="Times New Roman"/>
          <w:noProof/>
          <w:sz w:val="24"/>
          <w:szCs w:val="24"/>
          <w:lang w:eastAsia="ru-RU"/>
        </w:rPr>
        <w:t xml:space="preserve">.2. </w:t>
      </w:r>
      <w:r w:rsidR="00A27BA7" w:rsidRPr="005A6CC0">
        <w:rPr>
          <w:rFonts w:eastAsia="Times New Roman"/>
          <w:noProof/>
          <w:sz w:val="24"/>
          <w:szCs w:val="24"/>
          <w:lang w:eastAsia="ru-RU"/>
        </w:rPr>
        <w:t xml:space="preserve">Согласно методу средневзвешенной стоимости себестоимость каждой статьи определяется на основе средневзвешенного значения себестоимости аналогичных статей на начало периода и себестоимости аналогичных статей, купленных или произведенных в течение периода. Среднее значение может рассчитываться на периодической основе или при получении каждой новой партии в зависимости от специфики деятельности </w:t>
      </w:r>
      <w:r w:rsidR="001D395F">
        <w:rPr>
          <w:rFonts w:eastAsia="Times New Roman"/>
          <w:noProof/>
          <w:sz w:val="24"/>
          <w:szCs w:val="24"/>
          <w:lang w:eastAsia="ru-RU"/>
        </w:rPr>
        <w:t>Предприятия</w:t>
      </w:r>
      <w:r w:rsidR="00A27BA7" w:rsidRPr="005A6CC0">
        <w:rPr>
          <w:rFonts w:eastAsia="Times New Roman"/>
          <w:noProof/>
          <w:sz w:val="24"/>
          <w:szCs w:val="24"/>
          <w:lang w:eastAsia="ru-RU"/>
        </w:rPr>
        <w:t>.</w:t>
      </w:r>
    </w:p>
    <w:p w14:paraId="3B1F457E" w14:textId="77777777" w:rsidR="006611CC" w:rsidRPr="005A6CC0" w:rsidRDefault="006611CC" w:rsidP="00C02E23">
      <w:pPr>
        <w:keepNext/>
        <w:keepLines/>
        <w:ind w:firstLine="567"/>
        <w:rPr>
          <w:rFonts w:eastAsia="Times New Roman"/>
          <w:b/>
          <w:bCs/>
          <w:noProof/>
          <w:sz w:val="24"/>
          <w:szCs w:val="24"/>
          <w:lang w:eastAsia="ru-RU"/>
        </w:rPr>
      </w:pPr>
    </w:p>
    <w:p w14:paraId="39B9D5C1" w14:textId="77777777" w:rsidR="00A27BA7" w:rsidRPr="005A6CC0" w:rsidRDefault="00A27BA7" w:rsidP="00C02E23">
      <w:pPr>
        <w:keepNext/>
        <w:keepLines/>
        <w:ind w:firstLine="567"/>
        <w:rPr>
          <w:rFonts w:eastAsia="Times New Roman"/>
          <w:b/>
          <w:bCs/>
          <w:sz w:val="24"/>
          <w:szCs w:val="24"/>
          <w:lang w:eastAsia="ru-RU"/>
        </w:rPr>
      </w:pPr>
      <w:r w:rsidRPr="005A6CC0">
        <w:rPr>
          <w:rFonts w:eastAsia="Times New Roman"/>
          <w:b/>
          <w:bCs/>
          <w:noProof/>
          <w:sz w:val="24"/>
          <w:szCs w:val="24"/>
          <w:lang w:eastAsia="ru-RU"/>
        </w:rPr>
        <w:t>3.</w:t>
      </w:r>
      <w:r w:rsidR="000566D4" w:rsidRPr="005A6CC0">
        <w:rPr>
          <w:rFonts w:eastAsia="Times New Roman"/>
          <w:b/>
          <w:bCs/>
          <w:noProof/>
          <w:sz w:val="24"/>
          <w:szCs w:val="24"/>
          <w:lang w:eastAsia="ru-RU"/>
        </w:rPr>
        <w:t>4</w:t>
      </w:r>
      <w:r w:rsidRPr="005A6CC0">
        <w:rPr>
          <w:rFonts w:eastAsia="Times New Roman"/>
          <w:b/>
          <w:bCs/>
          <w:noProof/>
          <w:sz w:val="24"/>
          <w:szCs w:val="24"/>
          <w:lang w:eastAsia="ru-RU"/>
        </w:rPr>
        <w:t>.</w:t>
      </w:r>
      <w:r w:rsidR="00940D09" w:rsidRPr="005A6CC0">
        <w:rPr>
          <w:rFonts w:eastAsia="Times New Roman"/>
          <w:b/>
          <w:bCs/>
          <w:noProof/>
          <w:sz w:val="24"/>
          <w:szCs w:val="24"/>
          <w:lang w:eastAsia="ru-RU"/>
        </w:rPr>
        <w:t>5</w:t>
      </w:r>
      <w:r w:rsidRPr="005A6CC0">
        <w:rPr>
          <w:rFonts w:eastAsia="Times New Roman"/>
          <w:b/>
          <w:bCs/>
          <w:noProof/>
          <w:sz w:val="24"/>
          <w:szCs w:val="24"/>
          <w:lang w:eastAsia="ru-RU"/>
        </w:rPr>
        <w:t>. Чистая стоимость возможной продажи</w:t>
      </w:r>
    </w:p>
    <w:p w14:paraId="294A24EE" w14:textId="77777777" w:rsidR="00A27BA7" w:rsidRPr="005A6CC0" w:rsidRDefault="000566D4" w:rsidP="00C02E23">
      <w:pPr>
        <w:ind w:firstLine="567"/>
        <w:jc w:val="both"/>
        <w:rPr>
          <w:rFonts w:eastAsia="Times New Roman"/>
          <w:noProof/>
          <w:sz w:val="24"/>
          <w:szCs w:val="24"/>
          <w:lang w:eastAsia="ru-RU"/>
        </w:rPr>
      </w:pPr>
      <w:r w:rsidRPr="005A6CC0">
        <w:rPr>
          <w:rFonts w:eastAsia="Times New Roman"/>
          <w:sz w:val="24"/>
          <w:szCs w:val="24"/>
          <w:lang w:eastAsia="ru-RU"/>
        </w:rPr>
        <w:t>3.4.</w:t>
      </w:r>
      <w:r w:rsidR="00940D09" w:rsidRPr="005A6CC0">
        <w:rPr>
          <w:rFonts w:eastAsia="Times New Roman"/>
          <w:sz w:val="24"/>
          <w:szCs w:val="24"/>
          <w:lang w:eastAsia="ru-RU"/>
        </w:rPr>
        <w:t>5</w:t>
      </w:r>
      <w:r w:rsidRPr="005A6CC0">
        <w:rPr>
          <w:rFonts w:eastAsia="Times New Roman"/>
          <w:sz w:val="24"/>
          <w:szCs w:val="24"/>
          <w:lang w:eastAsia="ru-RU"/>
        </w:rPr>
        <w:t xml:space="preserve">.1. </w:t>
      </w:r>
      <w:r w:rsidR="00A27BA7" w:rsidRPr="005A6CC0">
        <w:rPr>
          <w:rFonts w:eastAsia="Times New Roman"/>
          <w:sz w:val="24"/>
          <w:szCs w:val="24"/>
          <w:lang w:eastAsia="ru-RU"/>
        </w:rPr>
        <w:t>В случае, когда с</w:t>
      </w:r>
      <w:r w:rsidR="00A27BA7" w:rsidRPr="005A6CC0">
        <w:rPr>
          <w:rFonts w:eastAsia="Times New Roman"/>
          <w:noProof/>
          <w:sz w:val="24"/>
          <w:szCs w:val="24"/>
          <w:lang w:eastAsia="ru-RU"/>
        </w:rPr>
        <w:t xml:space="preserve">ебестоимость запасов оказывается невозмещаемой запасы обычно списываются до чистой стоимости возможной продажи постатейно. В некоторых случаях может оказаться целесообразной группировка сходных или связанных друг с другом статей. </w:t>
      </w:r>
    </w:p>
    <w:p w14:paraId="1C7793CF" w14:textId="77777777" w:rsidR="00A27BA7" w:rsidRPr="005A6CC0" w:rsidRDefault="000566D4"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940D09" w:rsidRPr="005A6CC0">
        <w:rPr>
          <w:rFonts w:eastAsia="Times New Roman"/>
          <w:noProof/>
          <w:sz w:val="24"/>
          <w:szCs w:val="24"/>
          <w:lang w:eastAsia="ru-RU"/>
        </w:rPr>
        <w:t>5</w:t>
      </w:r>
      <w:r w:rsidRPr="005A6CC0">
        <w:rPr>
          <w:rFonts w:eastAsia="Times New Roman"/>
          <w:noProof/>
          <w:sz w:val="24"/>
          <w:szCs w:val="24"/>
          <w:lang w:eastAsia="ru-RU"/>
        </w:rPr>
        <w:t xml:space="preserve">.2. </w:t>
      </w:r>
      <w:r w:rsidR="00A27BA7" w:rsidRPr="005A6CC0">
        <w:rPr>
          <w:rFonts w:eastAsia="Times New Roman"/>
          <w:noProof/>
          <w:sz w:val="24"/>
          <w:szCs w:val="24"/>
          <w:lang w:eastAsia="ru-RU"/>
        </w:rPr>
        <w:t xml:space="preserve">Если объем запасов, предназначенный для выполнения договоров на продажу, меньше общего объема соответствующих запасов, то чистая стоимость возможной продажи излишка определяется на основе общих продажных цен. </w:t>
      </w:r>
    </w:p>
    <w:p w14:paraId="326E1B68" w14:textId="77777777" w:rsidR="00A27BA7" w:rsidRPr="005A6CC0" w:rsidRDefault="000566D4" w:rsidP="00C02E23">
      <w:pPr>
        <w:ind w:firstLine="567"/>
        <w:jc w:val="both"/>
        <w:rPr>
          <w:rFonts w:eastAsia="Times New Roman"/>
          <w:noProof/>
          <w:sz w:val="24"/>
          <w:szCs w:val="24"/>
          <w:lang w:eastAsia="ru-RU"/>
        </w:rPr>
      </w:pPr>
      <w:r w:rsidRPr="005A6CC0">
        <w:rPr>
          <w:rFonts w:eastAsia="Times New Roman"/>
          <w:sz w:val="24"/>
          <w:szCs w:val="24"/>
          <w:lang w:eastAsia="ru-RU"/>
        </w:rPr>
        <w:t>3.4.</w:t>
      </w:r>
      <w:r w:rsidR="00940D09" w:rsidRPr="005A6CC0">
        <w:rPr>
          <w:rFonts w:eastAsia="Times New Roman"/>
          <w:sz w:val="24"/>
          <w:szCs w:val="24"/>
          <w:lang w:eastAsia="ru-RU"/>
        </w:rPr>
        <w:t>5</w:t>
      </w:r>
      <w:r w:rsidRPr="005A6CC0">
        <w:rPr>
          <w:rFonts w:eastAsia="Times New Roman"/>
          <w:sz w:val="24"/>
          <w:szCs w:val="24"/>
          <w:lang w:eastAsia="ru-RU"/>
        </w:rPr>
        <w:t xml:space="preserve">.3. </w:t>
      </w:r>
      <w:r w:rsidR="00A27BA7" w:rsidRPr="005A6CC0">
        <w:rPr>
          <w:rFonts w:eastAsia="Times New Roman"/>
          <w:noProof/>
          <w:sz w:val="24"/>
          <w:szCs w:val="24"/>
          <w:lang w:eastAsia="ru-RU"/>
        </w:rPr>
        <w:t xml:space="preserve">Сырье и прочие материалы, предназначенные для использования в производстве запасов, не списываются до уровня ниже себестоимости, если готовую продукцию, в состав которой они войдут, предполагается продать по цене, соответствующей себестоимости или выше себестоимости. </w:t>
      </w:r>
    </w:p>
    <w:p w14:paraId="451E28E4" w14:textId="77777777" w:rsidR="00A27BA7" w:rsidRPr="005A6CC0" w:rsidRDefault="000566D4"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940D09" w:rsidRPr="005A6CC0">
        <w:rPr>
          <w:rFonts w:eastAsia="Times New Roman"/>
          <w:noProof/>
          <w:sz w:val="24"/>
          <w:szCs w:val="24"/>
          <w:lang w:eastAsia="ru-RU"/>
        </w:rPr>
        <w:t>5</w:t>
      </w:r>
      <w:r w:rsidRPr="005A6CC0">
        <w:rPr>
          <w:rFonts w:eastAsia="Times New Roman"/>
          <w:noProof/>
          <w:sz w:val="24"/>
          <w:szCs w:val="24"/>
          <w:lang w:eastAsia="ru-RU"/>
        </w:rPr>
        <w:t xml:space="preserve">.4. </w:t>
      </w:r>
      <w:r w:rsidR="00A27BA7" w:rsidRPr="005A6CC0">
        <w:rPr>
          <w:rFonts w:eastAsia="Times New Roman"/>
          <w:noProof/>
          <w:sz w:val="24"/>
          <w:szCs w:val="24"/>
          <w:lang w:eastAsia="ru-RU"/>
        </w:rPr>
        <w:t xml:space="preserve">В каждом последующем периоде оценка чистой стоимости возможной продажи выполняется заново. </w:t>
      </w:r>
    </w:p>
    <w:p w14:paraId="311390F0" w14:textId="77777777" w:rsidR="00A27BA7" w:rsidRPr="005A6CC0" w:rsidRDefault="000566D4"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940D09" w:rsidRPr="005A6CC0">
        <w:rPr>
          <w:rFonts w:eastAsia="Times New Roman"/>
          <w:noProof/>
          <w:sz w:val="24"/>
          <w:szCs w:val="24"/>
          <w:lang w:eastAsia="ru-RU"/>
        </w:rPr>
        <w:t>5</w:t>
      </w:r>
      <w:r w:rsidRPr="005A6CC0">
        <w:rPr>
          <w:rFonts w:eastAsia="Times New Roman"/>
          <w:noProof/>
          <w:sz w:val="24"/>
          <w:szCs w:val="24"/>
          <w:lang w:eastAsia="ru-RU"/>
        </w:rPr>
        <w:t xml:space="preserve">.5. </w:t>
      </w:r>
      <w:r w:rsidR="00A27BA7" w:rsidRPr="005A6CC0">
        <w:rPr>
          <w:rFonts w:eastAsia="Times New Roman"/>
          <w:noProof/>
          <w:sz w:val="24"/>
          <w:szCs w:val="24"/>
          <w:lang w:eastAsia="ru-RU"/>
        </w:rPr>
        <w:t>Если обстоятельства, обусловившие необходимость списания запасов до уровня ниже себестоимости, перестают существовать или имеется явное свидетельство увеличения чистой стоимости возможной продажи в силу изменившихся экономических условий, списанная ранее сумма сторнируется (т.</w:t>
      </w:r>
      <w:r w:rsidR="00A27BA7" w:rsidRPr="005A6CC0">
        <w:rPr>
          <w:rFonts w:eastAsia="Times New Roman"/>
          <w:noProof/>
          <w:sz w:val="24"/>
          <w:szCs w:val="24"/>
          <w:lang w:val="en-US" w:eastAsia="ru-RU"/>
        </w:rPr>
        <w:t> </w:t>
      </w:r>
      <w:r w:rsidR="00A27BA7" w:rsidRPr="005A6CC0">
        <w:rPr>
          <w:rFonts w:eastAsia="Times New Roman"/>
          <w:noProof/>
          <w:sz w:val="24"/>
          <w:szCs w:val="24"/>
          <w:lang w:eastAsia="ru-RU"/>
        </w:rPr>
        <w:t xml:space="preserve">е. сторнирование производится в пределах суммы первоначального списания) таким образом, чтобы новая балансовая стоимость соответствовала наименьшему из двух значений: себестоимости или пересмотренной возможной чистой цене продажи. </w:t>
      </w:r>
    </w:p>
    <w:p w14:paraId="56AC266C" w14:textId="77777777" w:rsidR="00241DE9" w:rsidRPr="005A6CC0" w:rsidRDefault="00241DE9" w:rsidP="00C02E23">
      <w:pPr>
        <w:ind w:firstLine="567"/>
        <w:jc w:val="both"/>
        <w:rPr>
          <w:rFonts w:eastAsia="Times New Roman"/>
          <w:noProof/>
          <w:sz w:val="24"/>
          <w:szCs w:val="24"/>
          <w:lang w:eastAsia="ru-RU"/>
        </w:rPr>
      </w:pPr>
    </w:p>
    <w:p w14:paraId="254AD1E8" w14:textId="77777777" w:rsidR="00A27BA7" w:rsidRPr="005A6CC0" w:rsidRDefault="00A27BA7" w:rsidP="00C02E23">
      <w:pPr>
        <w:ind w:firstLine="567"/>
        <w:jc w:val="both"/>
        <w:rPr>
          <w:rFonts w:eastAsia="Times New Roman"/>
          <w:b/>
          <w:bCs/>
          <w:sz w:val="24"/>
          <w:szCs w:val="24"/>
        </w:rPr>
      </w:pPr>
      <w:r w:rsidRPr="005A6CC0">
        <w:rPr>
          <w:rFonts w:eastAsia="Times New Roman"/>
          <w:b/>
          <w:bCs/>
          <w:sz w:val="24"/>
          <w:szCs w:val="24"/>
        </w:rPr>
        <w:t>3.</w:t>
      </w:r>
      <w:r w:rsidR="000566D4" w:rsidRPr="005A6CC0">
        <w:rPr>
          <w:rFonts w:eastAsia="Times New Roman"/>
          <w:b/>
          <w:bCs/>
          <w:sz w:val="24"/>
          <w:szCs w:val="24"/>
        </w:rPr>
        <w:t>4</w:t>
      </w:r>
      <w:r w:rsidRPr="005A6CC0">
        <w:rPr>
          <w:rFonts w:eastAsia="Times New Roman"/>
          <w:b/>
          <w:bCs/>
          <w:sz w:val="24"/>
          <w:szCs w:val="24"/>
        </w:rPr>
        <w:t>.</w:t>
      </w:r>
      <w:r w:rsidR="00940D09" w:rsidRPr="005A6CC0">
        <w:rPr>
          <w:rFonts w:eastAsia="Times New Roman"/>
          <w:b/>
          <w:bCs/>
          <w:sz w:val="24"/>
          <w:szCs w:val="24"/>
        </w:rPr>
        <w:t>6</w:t>
      </w:r>
      <w:r w:rsidRPr="005A6CC0">
        <w:rPr>
          <w:rFonts w:eastAsia="Times New Roman"/>
          <w:b/>
          <w:bCs/>
          <w:sz w:val="24"/>
          <w:szCs w:val="24"/>
        </w:rPr>
        <w:t>. Признание в качестве расходов</w:t>
      </w:r>
    </w:p>
    <w:p w14:paraId="42636E7F" w14:textId="77777777" w:rsidR="00A27BA7" w:rsidRPr="005A6CC0" w:rsidRDefault="000566D4" w:rsidP="00C02E23">
      <w:pPr>
        <w:ind w:firstLine="567"/>
        <w:jc w:val="both"/>
        <w:rPr>
          <w:rFonts w:eastAsia="Times New Roman"/>
          <w:bCs/>
          <w:noProof/>
          <w:sz w:val="24"/>
          <w:szCs w:val="24"/>
        </w:rPr>
      </w:pPr>
      <w:r w:rsidRPr="005A6CC0">
        <w:rPr>
          <w:rFonts w:eastAsia="Times New Roman"/>
          <w:bCs/>
          <w:sz w:val="24"/>
          <w:szCs w:val="24"/>
        </w:rPr>
        <w:t>3.4.</w:t>
      </w:r>
      <w:r w:rsidR="00940D09" w:rsidRPr="005A6CC0">
        <w:rPr>
          <w:rFonts w:eastAsia="Times New Roman"/>
          <w:bCs/>
          <w:sz w:val="24"/>
          <w:szCs w:val="24"/>
        </w:rPr>
        <w:t>6</w:t>
      </w:r>
      <w:r w:rsidRPr="005A6CC0">
        <w:rPr>
          <w:rFonts w:eastAsia="Times New Roman"/>
          <w:bCs/>
          <w:sz w:val="24"/>
          <w:szCs w:val="24"/>
        </w:rPr>
        <w:t xml:space="preserve">.1. </w:t>
      </w:r>
      <w:r w:rsidR="00A27BA7" w:rsidRPr="005A6CC0">
        <w:rPr>
          <w:rFonts w:eastAsia="Times New Roman"/>
          <w:bCs/>
          <w:noProof/>
          <w:sz w:val="24"/>
          <w:szCs w:val="24"/>
        </w:rPr>
        <w:t xml:space="preserve">При продаже запасов балансовая стоимость этих запасов должна быть признана в качестве расходов в том периоде, в котором признается соответствующая выручка. </w:t>
      </w:r>
    </w:p>
    <w:p w14:paraId="7B92E755" w14:textId="77777777" w:rsidR="00A27BA7" w:rsidRPr="005A6CC0" w:rsidRDefault="000566D4" w:rsidP="00C02E23">
      <w:pPr>
        <w:ind w:firstLine="567"/>
        <w:jc w:val="both"/>
        <w:rPr>
          <w:rFonts w:eastAsia="Times New Roman"/>
          <w:bCs/>
          <w:noProof/>
          <w:sz w:val="24"/>
          <w:szCs w:val="24"/>
        </w:rPr>
      </w:pPr>
      <w:r w:rsidRPr="005A6CC0">
        <w:rPr>
          <w:rFonts w:eastAsia="Times New Roman"/>
          <w:bCs/>
          <w:noProof/>
          <w:sz w:val="24"/>
          <w:szCs w:val="24"/>
        </w:rPr>
        <w:t>3.4.</w:t>
      </w:r>
      <w:r w:rsidR="00940D09" w:rsidRPr="005A6CC0">
        <w:rPr>
          <w:rFonts w:eastAsia="Times New Roman"/>
          <w:bCs/>
          <w:noProof/>
          <w:sz w:val="24"/>
          <w:szCs w:val="24"/>
        </w:rPr>
        <w:t>6</w:t>
      </w:r>
      <w:r w:rsidRPr="005A6CC0">
        <w:rPr>
          <w:rFonts w:eastAsia="Times New Roman"/>
          <w:bCs/>
          <w:noProof/>
          <w:sz w:val="24"/>
          <w:szCs w:val="24"/>
        </w:rPr>
        <w:t xml:space="preserve">.2. </w:t>
      </w:r>
      <w:r w:rsidR="00A27BA7" w:rsidRPr="005A6CC0">
        <w:rPr>
          <w:rFonts w:eastAsia="Times New Roman"/>
          <w:bCs/>
          <w:noProof/>
          <w:sz w:val="24"/>
          <w:szCs w:val="24"/>
        </w:rPr>
        <w:t xml:space="preserve">Сумма любой уценки запасов до чистой стоимости возможной продажи и все потери запасов должны быть признаны в качестве расходов в том периоде, в котором была выполнена уценка или имели место потери. </w:t>
      </w:r>
    </w:p>
    <w:p w14:paraId="4DC1A8FB" w14:textId="77777777" w:rsidR="00A27BA7" w:rsidRPr="005A6CC0" w:rsidRDefault="000566D4" w:rsidP="00C02E23">
      <w:pPr>
        <w:ind w:firstLine="567"/>
        <w:jc w:val="both"/>
        <w:rPr>
          <w:rFonts w:eastAsia="Times New Roman"/>
          <w:bCs/>
          <w:sz w:val="24"/>
          <w:szCs w:val="24"/>
        </w:rPr>
      </w:pPr>
      <w:r w:rsidRPr="005A6CC0">
        <w:rPr>
          <w:rFonts w:eastAsia="Times New Roman"/>
          <w:bCs/>
          <w:noProof/>
          <w:sz w:val="24"/>
          <w:szCs w:val="24"/>
        </w:rPr>
        <w:t>3.4.</w:t>
      </w:r>
      <w:r w:rsidR="00940D09" w:rsidRPr="005A6CC0">
        <w:rPr>
          <w:rFonts w:eastAsia="Times New Roman"/>
          <w:bCs/>
          <w:noProof/>
          <w:sz w:val="24"/>
          <w:szCs w:val="24"/>
        </w:rPr>
        <w:t>6</w:t>
      </w:r>
      <w:r w:rsidRPr="005A6CC0">
        <w:rPr>
          <w:rFonts w:eastAsia="Times New Roman"/>
          <w:bCs/>
          <w:noProof/>
          <w:sz w:val="24"/>
          <w:szCs w:val="24"/>
        </w:rPr>
        <w:t xml:space="preserve">.3. </w:t>
      </w:r>
      <w:r w:rsidR="00A27BA7" w:rsidRPr="005A6CC0">
        <w:rPr>
          <w:rFonts w:eastAsia="Times New Roman"/>
          <w:bCs/>
          <w:noProof/>
          <w:sz w:val="24"/>
          <w:szCs w:val="24"/>
        </w:rPr>
        <w:t>Сумма любой реверсивной записи в отношении списания запасов, выполненной в связи с увеличением чистой стоимости возможной продажи, должна быть признана как уменьшение величины запасов, отраженных в составе расходов, в том периоде, в котором была сделана данная реверсивная запись.</w:t>
      </w:r>
    </w:p>
    <w:p w14:paraId="197C7DD4" w14:textId="77777777" w:rsidR="00A27BA7" w:rsidRPr="005A6CC0" w:rsidRDefault="000566D4" w:rsidP="00C02E23">
      <w:pPr>
        <w:ind w:firstLine="567"/>
        <w:jc w:val="both"/>
        <w:rPr>
          <w:rFonts w:eastAsia="Times New Roman"/>
          <w:noProof/>
          <w:sz w:val="24"/>
          <w:szCs w:val="24"/>
          <w:lang w:eastAsia="ru-RU"/>
        </w:rPr>
      </w:pPr>
      <w:r w:rsidRPr="005A6CC0">
        <w:rPr>
          <w:rFonts w:eastAsia="Times New Roman"/>
          <w:noProof/>
          <w:sz w:val="24"/>
          <w:szCs w:val="24"/>
          <w:lang w:eastAsia="ru-RU"/>
        </w:rPr>
        <w:t>3.4.</w:t>
      </w:r>
      <w:r w:rsidR="00940D09" w:rsidRPr="005A6CC0">
        <w:rPr>
          <w:rFonts w:eastAsia="Times New Roman"/>
          <w:noProof/>
          <w:sz w:val="24"/>
          <w:szCs w:val="24"/>
          <w:lang w:eastAsia="ru-RU"/>
        </w:rPr>
        <w:t>6</w:t>
      </w:r>
      <w:r w:rsidRPr="005A6CC0">
        <w:rPr>
          <w:rFonts w:eastAsia="Times New Roman"/>
          <w:noProof/>
          <w:sz w:val="24"/>
          <w:szCs w:val="24"/>
          <w:lang w:eastAsia="ru-RU"/>
        </w:rPr>
        <w:t xml:space="preserve">.4. </w:t>
      </w:r>
      <w:r w:rsidR="00A27BA7" w:rsidRPr="005A6CC0">
        <w:rPr>
          <w:rFonts w:eastAsia="Times New Roman"/>
          <w:noProof/>
          <w:sz w:val="24"/>
          <w:szCs w:val="24"/>
          <w:lang w:eastAsia="ru-RU"/>
        </w:rPr>
        <w:t>Запасы, отнесенные на другие активы, признаются в качестве расходов на протяжении срока полезного использования соответствующего актива.</w:t>
      </w:r>
    </w:p>
    <w:p w14:paraId="57F3DCEB" w14:textId="77777777" w:rsidR="006611CC" w:rsidRPr="005A6CC0" w:rsidRDefault="006611CC" w:rsidP="00C02E23">
      <w:pPr>
        <w:autoSpaceDE w:val="0"/>
        <w:autoSpaceDN w:val="0"/>
        <w:adjustRightInd w:val="0"/>
        <w:ind w:firstLine="567"/>
        <w:rPr>
          <w:rFonts w:eastAsia="Times New Roman"/>
          <w:b/>
          <w:bCs/>
          <w:sz w:val="24"/>
          <w:szCs w:val="24"/>
          <w:lang w:eastAsia="ru-RU"/>
        </w:rPr>
      </w:pPr>
    </w:p>
    <w:p w14:paraId="416F1856" w14:textId="77777777" w:rsidR="00A27BA7" w:rsidRPr="005A6CC0" w:rsidRDefault="000566D4" w:rsidP="00C02E23">
      <w:pPr>
        <w:autoSpaceDE w:val="0"/>
        <w:autoSpaceDN w:val="0"/>
        <w:adjustRightInd w:val="0"/>
        <w:ind w:firstLine="567"/>
        <w:rPr>
          <w:rFonts w:eastAsia="Times New Roman"/>
          <w:b/>
          <w:sz w:val="24"/>
          <w:szCs w:val="24"/>
          <w:lang w:eastAsia="ru-RU"/>
        </w:rPr>
      </w:pPr>
      <w:r w:rsidRPr="005A6CC0">
        <w:rPr>
          <w:rFonts w:eastAsia="Times New Roman"/>
          <w:b/>
          <w:bCs/>
          <w:sz w:val="24"/>
          <w:szCs w:val="24"/>
          <w:lang w:eastAsia="ru-RU"/>
        </w:rPr>
        <w:t>3.4.</w:t>
      </w:r>
      <w:r w:rsidR="00940D09" w:rsidRPr="005A6CC0">
        <w:rPr>
          <w:rFonts w:eastAsia="Times New Roman"/>
          <w:b/>
          <w:bCs/>
          <w:sz w:val="24"/>
          <w:szCs w:val="24"/>
          <w:lang w:eastAsia="ru-RU"/>
        </w:rPr>
        <w:t>7</w:t>
      </w:r>
      <w:r w:rsidRPr="005A6CC0">
        <w:rPr>
          <w:rFonts w:eastAsia="Times New Roman"/>
          <w:b/>
          <w:bCs/>
          <w:sz w:val="24"/>
          <w:szCs w:val="24"/>
          <w:lang w:eastAsia="ru-RU"/>
        </w:rPr>
        <w:t xml:space="preserve">. </w:t>
      </w:r>
      <w:r w:rsidR="00A27BA7" w:rsidRPr="005A6CC0">
        <w:rPr>
          <w:rFonts w:eastAsia="Times New Roman"/>
          <w:b/>
          <w:bCs/>
          <w:sz w:val="24"/>
          <w:szCs w:val="24"/>
          <w:lang w:eastAsia="ru-RU"/>
        </w:rPr>
        <w:t>Выбытие запасов</w:t>
      </w:r>
    </w:p>
    <w:p w14:paraId="5E056379" w14:textId="77777777" w:rsidR="00A27BA7" w:rsidRPr="005A6CC0" w:rsidRDefault="00A27BA7" w:rsidP="00C02E23">
      <w:pPr>
        <w:autoSpaceDE w:val="0"/>
        <w:autoSpaceDN w:val="0"/>
        <w:adjustRightInd w:val="0"/>
        <w:jc w:val="both"/>
        <w:rPr>
          <w:rFonts w:eastAsia="Times New Roman"/>
          <w:sz w:val="24"/>
          <w:szCs w:val="24"/>
          <w:lang w:eastAsia="ru-RU"/>
        </w:rPr>
      </w:pPr>
      <w:r w:rsidRPr="005A6CC0">
        <w:rPr>
          <w:rFonts w:eastAsia="Times New Roman"/>
          <w:sz w:val="24"/>
          <w:szCs w:val="24"/>
          <w:lang w:eastAsia="ru-RU"/>
        </w:rPr>
        <w:t>Выбытие запасов происходит в следующих случаях:</w:t>
      </w:r>
    </w:p>
    <w:p w14:paraId="0FC5F6B2" w14:textId="77777777" w:rsidR="00A27BA7" w:rsidRPr="005A6CC0" w:rsidRDefault="000566D4" w:rsidP="00374C75">
      <w:pPr>
        <w:numPr>
          <w:ilvl w:val="0"/>
          <w:numId w:val="50"/>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с</w:t>
      </w:r>
      <w:r w:rsidR="00A27BA7" w:rsidRPr="005A6CC0">
        <w:rPr>
          <w:rFonts w:eastAsia="Times New Roman"/>
          <w:sz w:val="24"/>
          <w:szCs w:val="24"/>
          <w:lang w:eastAsia="ru-RU"/>
        </w:rPr>
        <w:t>писание запасов на расходы при отпуске их в производство;</w:t>
      </w:r>
    </w:p>
    <w:p w14:paraId="3895C70F" w14:textId="77777777" w:rsidR="00A27BA7" w:rsidRPr="005A6CC0" w:rsidRDefault="00A27BA7" w:rsidP="00374C75">
      <w:pPr>
        <w:numPr>
          <w:ilvl w:val="0"/>
          <w:numId w:val="50"/>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реализация запасов на сторону:</w:t>
      </w:r>
    </w:p>
    <w:p w14:paraId="65024D5C" w14:textId="77777777" w:rsidR="00A27BA7" w:rsidRPr="005A6CC0" w:rsidRDefault="00A27BA7" w:rsidP="00374C75">
      <w:pPr>
        <w:numPr>
          <w:ilvl w:val="0"/>
          <w:numId w:val="50"/>
        </w:numPr>
        <w:autoSpaceDE w:val="0"/>
        <w:autoSpaceDN w:val="0"/>
        <w:adjustRightInd w:val="0"/>
        <w:jc w:val="both"/>
        <w:rPr>
          <w:rFonts w:eastAsia="Times New Roman"/>
          <w:sz w:val="24"/>
          <w:szCs w:val="24"/>
          <w:lang w:eastAsia="ru-RU"/>
        </w:rPr>
      </w:pPr>
      <w:r w:rsidRPr="005A6CC0">
        <w:rPr>
          <w:rFonts w:eastAsia="Times New Roman"/>
          <w:bCs/>
          <w:sz w:val="24"/>
          <w:szCs w:val="24"/>
          <w:lang w:eastAsia="ru-RU"/>
        </w:rPr>
        <w:t xml:space="preserve">за </w:t>
      </w:r>
      <w:r w:rsidRPr="005A6CC0">
        <w:rPr>
          <w:rFonts w:eastAsia="Times New Roman"/>
          <w:sz w:val="24"/>
          <w:szCs w:val="24"/>
          <w:lang w:eastAsia="ru-RU"/>
        </w:rPr>
        <w:t>плату, в соответствии с договором купли-продажи;</w:t>
      </w:r>
    </w:p>
    <w:p w14:paraId="245EA421" w14:textId="77777777" w:rsidR="00A27BA7" w:rsidRPr="005A6CC0" w:rsidRDefault="00A27BA7" w:rsidP="00374C75">
      <w:pPr>
        <w:numPr>
          <w:ilvl w:val="0"/>
          <w:numId w:val="50"/>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безвозмездно;</w:t>
      </w:r>
    </w:p>
    <w:p w14:paraId="5DCB5A6E" w14:textId="77777777" w:rsidR="00A27BA7" w:rsidRPr="005A6CC0" w:rsidRDefault="00A27BA7" w:rsidP="00374C75">
      <w:pPr>
        <w:numPr>
          <w:ilvl w:val="0"/>
          <w:numId w:val="50"/>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в качестве взносов в уставной капитал;</w:t>
      </w:r>
    </w:p>
    <w:p w14:paraId="5D5922FF" w14:textId="77777777" w:rsidR="00A27BA7" w:rsidRPr="005A6CC0" w:rsidRDefault="00A27BA7" w:rsidP="00374C75">
      <w:pPr>
        <w:numPr>
          <w:ilvl w:val="0"/>
          <w:numId w:val="50"/>
        </w:numPr>
        <w:autoSpaceDE w:val="0"/>
        <w:autoSpaceDN w:val="0"/>
        <w:adjustRightInd w:val="0"/>
        <w:jc w:val="both"/>
        <w:rPr>
          <w:rFonts w:eastAsia="Times New Roman"/>
          <w:sz w:val="24"/>
          <w:szCs w:val="24"/>
          <w:lang w:eastAsia="ru-RU"/>
        </w:rPr>
      </w:pPr>
      <w:r w:rsidRPr="005A6CC0">
        <w:rPr>
          <w:rFonts w:eastAsia="Times New Roman"/>
          <w:sz w:val="24"/>
          <w:szCs w:val="24"/>
          <w:lang w:eastAsia="ru-RU"/>
        </w:rPr>
        <w:t>Прочее выбытие запасов как результат:</w:t>
      </w:r>
    </w:p>
    <w:p w14:paraId="3FA08633" w14:textId="77777777" w:rsidR="00A27BA7" w:rsidRPr="005A6CC0" w:rsidRDefault="00A27BA7" w:rsidP="00374C75">
      <w:pPr>
        <w:numPr>
          <w:ilvl w:val="0"/>
          <w:numId w:val="80"/>
        </w:numPr>
        <w:autoSpaceDE w:val="0"/>
        <w:autoSpaceDN w:val="0"/>
        <w:adjustRightInd w:val="0"/>
        <w:jc w:val="both"/>
        <w:rPr>
          <w:rFonts w:eastAsia="Times New Roman"/>
          <w:i/>
          <w:sz w:val="24"/>
          <w:szCs w:val="24"/>
          <w:lang w:eastAsia="ru-RU"/>
        </w:rPr>
      </w:pPr>
      <w:r w:rsidRPr="005A6CC0">
        <w:rPr>
          <w:rFonts w:eastAsia="Times New Roman"/>
          <w:i/>
          <w:sz w:val="24"/>
          <w:szCs w:val="24"/>
          <w:lang w:eastAsia="ru-RU"/>
        </w:rPr>
        <w:t>истечения сроков хранения, морального устаревания, иных случаев утраты потребительских свойств;</w:t>
      </w:r>
    </w:p>
    <w:p w14:paraId="0C492C25" w14:textId="77777777" w:rsidR="00A27BA7" w:rsidRPr="005A6CC0" w:rsidRDefault="00A27BA7" w:rsidP="00374C75">
      <w:pPr>
        <w:numPr>
          <w:ilvl w:val="0"/>
          <w:numId w:val="80"/>
        </w:numPr>
        <w:autoSpaceDE w:val="0"/>
        <w:autoSpaceDN w:val="0"/>
        <w:adjustRightInd w:val="0"/>
        <w:jc w:val="both"/>
        <w:rPr>
          <w:rFonts w:eastAsia="Times New Roman"/>
          <w:i/>
          <w:sz w:val="24"/>
          <w:szCs w:val="24"/>
          <w:lang w:eastAsia="ru-RU"/>
        </w:rPr>
      </w:pPr>
      <w:r w:rsidRPr="005A6CC0">
        <w:rPr>
          <w:rFonts w:eastAsia="Times New Roman"/>
          <w:i/>
          <w:sz w:val="24"/>
          <w:szCs w:val="24"/>
          <w:lang w:eastAsia="ru-RU"/>
        </w:rPr>
        <w:t xml:space="preserve">выявления недостач при инвентаризации; </w:t>
      </w:r>
    </w:p>
    <w:p w14:paraId="6E2F4435" w14:textId="77777777" w:rsidR="00A27BA7" w:rsidRPr="005A6CC0" w:rsidRDefault="00A27BA7" w:rsidP="00374C75">
      <w:pPr>
        <w:numPr>
          <w:ilvl w:val="0"/>
          <w:numId w:val="80"/>
        </w:numPr>
        <w:autoSpaceDE w:val="0"/>
        <w:autoSpaceDN w:val="0"/>
        <w:adjustRightInd w:val="0"/>
        <w:jc w:val="both"/>
        <w:rPr>
          <w:rFonts w:eastAsia="Times New Roman"/>
          <w:i/>
          <w:sz w:val="24"/>
          <w:szCs w:val="24"/>
          <w:lang w:eastAsia="ru-RU"/>
        </w:rPr>
      </w:pPr>
      <w:r w:rsidRPr="005A6CC0">
        <w:rPr>
          <w:rFonts w:eastAsia="Times New Roman"/>
          <w:i/>
          <w:sz w:val="24"/>
          <w:szCs w:val="24"/>
          <w:lang w:eastAsia="ru-RU"/>
        </w:rPr>
        <w:t>хищения запасов;</w:t>
      </w:r>
    </w:p>
    <w:p w14:paraId="26588B02" w14:textId="77777777" w:rsidR="00A27BA7" w:rsidRPr="005A6CC0" w:rsidRDefault="00A27BA7" w:rsidP="00374C75">
      <w:pPr>
        <w:numPr>
          <w:ilvl w:val="0"/>
          <w:numId w:val="80"/>
        </w:numPr>
        <w:autoSpaceDE w:val="0"/>
        <w:autoSpaceDN w:val="0"/>
        <w:adjustRightInd w:val="0"/>
        <w:jc w:val="both"/>
        <w:rPr>
          <w:rFonts w:eastAsia="Times New Roman"/>
          <w:i/>
          <w:sz w:val="24"/>
          <w:szCs w:val="24"/>
          <w:lang w:eastAsia="ru-RU"/>
        </w:rPr>
      </w:pPr>
      <w:r w:rsidRPr="005A6CC0">
        <w:rPr>
          <w:rFonts w:eastAsia="Times New Roman"/>
          <w:i/>
          <w:sz w:val="24"/>
          <w:szCs w:val="24"/>
          <w:lang w:eastAsia="ru-RU"/>
        </w:rPr>
        <w:t>порчи имущества при авариях, пожарах, стихийных бедствиях.</w:t>
      </w:r>
    </w:p>
    <w:p w14:paraId="2DD998FB" w14:textId="77777777" w:rsidR="00A27BA7" w:rsidRPr="005A6CC0" w:rsidRDefault="00A27BA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Отпуск запасов материально-ответственным лицам производится с мест хранения, в требуемом количестве на основании заявки.</w:t>
      </w:r>
    </w:p>
    <w:p w14:paraId="0FCE9314" w14:textId="77777777" w:rsidR="00A27BA7" w:rsidRPr="005A6CC0" w:rsidRDefault="00A27BA7" w:rsidP="00D43EDC">
      <w:pPr>
        <w:numPr>
          <w:ilvl w:val="0"/>
          <w:numId w:val="10"/>
        </w:numPr>
        <w:autoSpaceDE w:val="0"/>
        <w:autoSpaceDN w:val="0"/>
        <w:adjustRightInd w:val="0"/>
        <w:ind w:left="0" w:firstLine="360"/>
        <w:jc w:val="both"/>
        <w:rPr>
          <w:rFonts w:eastAsia="Times New Roman"/>
          <w:sz w:val="24"/>
          <w:szCs w:val="24"/>
          <w:lang w:eastAsia="ru-RU"/>
        </w:rPr>
      </w:pPr>
      <w:r w:rsidRPr="005A6CC0">
        <w:rPr>
          <w:rFonts w:eastAsia="Times New Roman"/>
          <w:sz w:val="24"/>
          <w:szCs w:val="24"/>
          <w:lang w:eastAsia="ru-RU"/>
        </w:rPr>
        <w:t xml:space="preserve">в первичных документах на отпуск запасов со складов (мест хранения) </w:t>
      </w:r>
      <w:r w:rsidR="001D395F">
        <w:rPr>
          <w:rFonts w:eastAsia="Times New Roman"/>
          <w:sz w:val="24"/>
          <w:szCs w:val="24"/>
          <w:lang w:eastAsia="ru-RU"/>
        </w:rPr>
        <w:t>Предприятия</w:t>
      </w:r>
      <w:r w:rsidRPr="005A6CC0">
        <w:rPr>
          <w:rFonts w:eastAsia="Times New Roman"/>
          <w:sz w:val="24"/>
          <w:szCs w:val="24"/>
          <w:lang w:eastAsia="ru-RU"/>
        </w:rPr>
        <w:t xml:space="preserve"> указываются наименование материала, единица измерения, количество, учетная цена, сумма, а также назначение: наименование затрат, для которых отпускаются материалы;</w:t>
      </w:r>
    </w:p>
    <w:p w14:paraId="02ED1B18" w14:textId="77777777" w:rsidR="00A27BA7" w:rsidRPr="005A6CC0" w:rsidRDefault="00A27BA7" w:rsidP="00D43EDC">
      <w:pPr>
        <w:numPr>
          <w:ilvl w:val="0"/>
          <w:numId w:val="10"/>
        </w:numPr>
        <w:autoSpaceDE w:val="0"/>
        <w:autoSpaceDN w:val="0"/>
        <w:adjustRightInd w:val="0"/>
        <w:ind w:left="0" w:firstLine="426"/>
        <w:jc w:val="both"/>
        <w:rPr>
          <w:rFonts w:eastAsia="Times New Roman"/>
          <w:sz w:val="24"/>
          <w:szCs w:val="24"/>
          <w:lang w:eastAsia="ru-RU"/>
        </w:rPr>
      </w:pPr>
      <w:r w:rsidRPr="005A6CC0">
        <w:rPr>
          <w:rFonts w:eastAsia="Times New Roman"/>
          <w:sz w:val="24"/>
          <w:szCs w:val="24"/>
          <w:lang w:eastAsia="ru-RU"/>
        </w:rPr>
        <w:t xml:space="preserve">на фактически израсходованные запасы составляется акт на списание утвержденный </w:t>
      </w:r>
      <w:proofErr w:type="gramStart"/>
      <w:r w:rsidR="001D395F">
        <w:rPr>
          <w:rFonts w:eastAsia="Times New Roman"/>
          <w:sz w:val="24"/>
          <w:szCs w:val="24"/>
          <w:lang w:eastAsia="ru-RU"/>
        </w:rPr>
        <w:t>Главный  врач</w:t>
      </w:r>
      <w:r w:rsidR="007E2B47" w:rsidRPr="005A6CC0">
        <w:rPr>
          <w:rFonts w:eastAsia="Times New Roman"/>
          <w:sz w:val="24"/>
          <w:szCs w:val="24"/>
          <w:lang w:eastAsia="ru-RU"/>
        </w:rPr>
        <w:t>ом</w:t>
      </w:r>
      <w:proofErr w:type="gramEnd"/>
      <w:r w:rsidR="007E2B47" w:rsidRPr="005A6CC0">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 в котором указывается наименование, количество, учетная цена и сумма по каждому наименованию, вид услуг, на которые они израсходованы. Списание отпущенных запасов со складов (подотчета материально-ответственных лиц) единовременно производит запись на счета учета себестоимости реализованных услуг и (или) административных расходов.</w:t>
      </w:r>
    </w:p>
    <w:p w14:paraId="5D351D5E" w14:textId="77777777" w:rsidR="00A27BA7" w:rsidRPr="005A6CC0" w:rsidRDefault="00A27BA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По фактически израсходованным запасам в конце отчетного периода составляется материальный отчет.</w:t>
      </w:r>
    </w:p>
    <w:p w14:paraId="59B47B16" w14:textId="77777777" w:rsidR="00A27BA7" w:rsidRPr="005A6CC0" w:rsidRDefault="00A27BA7" w:rsidP="007E2B47">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 xml:space="preserve">Недостачи или естественная убыль запасов в пределах норм, списывается на себестоимость. При отсутствии норм - убыль рассматривается как недостача сверх </w:t>
      </w:r>
      <w:r w:rsidR="00AB3119" w:rsidRPr="005A6CC0">
        <w:rPr>
          <w:rFonts w:eastAsia="Times New Roman"/>
          <w:sz w:val="24"/>
          <w:szCs w:val="24"/>
          <w:lang w:eastAsia="ru-RU"/>
        </w:rPr>
        <w:t>норм,</w:t>
      </w:r>
      <w:r w:rsidR="007E2B47" w:rsidRPr="005A6CC0">
        <w:rPr>
          <w:rFonts w:eastAsia="Times New Roman"/>
          <w:sz w:val="24"/>
          <w:szCs w:val="24"/>
          <w:lang w:eastAsia="ru-RU"/>
        </w:rPr>
        <w:t xml:space="preserve"> </w:t>
      </w:r>
      <w:proofErr w:type="gramStart"/>
      <w:r w:rsidR="007E2B47" w:rsidRPr="005A6CC0">
        <w:rPr>
          <w:rFonts w:eastAsia="Times New Roman"/>
          <w:sz w:val="24"/>
          <w:szCs w:val="24"/>
          <w:lang w:eastAsia="ru-RU"/>
        </w:rPr>
        <w:t xml:space="preserve">и  </w:t>
      </w:r>
      <w:r w:rsidRPr="005A6CC0">
        <w:rPr>
          <w:rFonts w:eastAsia="Times New Roman"/>
          <w:sz w:val="24"/>
          <w:szCs w:val="24"/>
          <w:lang w:eastAsia="ru-RU"/>
        </w:rPr>
        <w:t>относятся</w:t>
      </w:r>
      <w:proofErr w:type="gramEnd"/>
      <w:r w:rsidRPr="005A6CC0">
        <w:rPr>
          <w:rFonts w:eastAsia="Times New Roman"/>
          <w:sz w:val="24"/>
          <w:szCs w:val="24"/>
          <w:lang w:eastAsia="ru-RU"/>
        </w:rPr>
        <w:t xml:space="preserve"> на виновных лиц. В тех случаях, когда виновные лица не установлены или во взыскании с виновных лиц отказано судом, убытки от недостачи порчи списываются на текущие расходы.</w:t>
      </w:r>
    </w:p>
    <w:p w14:paraId="7BE2E6F6" w14:textId="77777777" w:rsidR="00A27BA7" w:rsidRPr="005A6CC0" w:rsidRDefault="00A27BA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После продажи запасов, их балансовая стоимость, признается в качестве расхода в том периоде, когда признается соответствующий доход.</w:t>
      </w:r>
    </w:p>
    <w:p w14:paraId="4AC361C1" w14:textId="77777777" w:rsidR="00A27BA7" w:rsidRPr="005A6CC0" w:rsidRDefault="00A27BA7"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Запасы, стоимость которых включена в стоимость других активов, признаются в качестве расхода в течение срока полезной службы указанных активов.</w:t>
      </w:r>
    </w:p>
    <w:p w14:paraId="448A02A7" w14:textId="77777777" w:rsidR="00996D56" w:rsidRPr="005A6CC0" w:rsidRDefault="00996D56" w:rsidP="00C02E23">
      <w:pPr>
        <w:autoSpaceDE w:val="0"/>
        <w:autoSpaceDN w:val="0"/>
        <w:adjustRightInd w:val="0"/>
        <w:ind w:firstLine="567"/>
        <w:jc w:val="both"/>
        <w:rPr>
          <w:rFonts w:eastAsia="Times New Roman"/>
          <w:b/>
          <w:sz w:val="24"/>
          <w:szCs w:val="24"/>
          <w:lang w:eastAsia="ru-RU"/>
        </w:rPr>
      </w:pPr>
      <w:r w:rsidRPr="005A6CC0">
        <w:rPr>
          <w:rFonts w:eastAsia="Times New Roman"/>
          <w:sz w:val="24"/>
          <w:szCs w:val="24"/>
          <w:lang w:eastAsia="ru-RU"/>
        </w:rPr>
        <w:t xml:space="preserve">3.4.8. </w:t>
      </w:r>
      <w:r w:rsidRPr="005A6CC0">
        <w:rPr>
          <w:rFonts w:eastAsia="Times New Roman"/>
          <w:b/>
          <w:sz w:val="24"/>
          <w:szCs w:val="24"/>
          <w:lang w:eastAsia="ru-RU"/>
        </w:rPr>
        <w:t xml:space="preserve">Учет   </w:t>
      </w:r>
      <w:proofErr w:type="gramStart"/>
      <w:r w:rsidRPr="005A6CC0">
        <w:rPr>
          <w:rFonts w:eastAsia="Times New Roman"/>
          <w:b/>
          <w:sz w:val="24"/>
          <w:szCs w:val="24"/>
          <w:lang w:eastAsia="ru-RU"/>
        </w:rPr>
        <w:t>отдельных  видов</w:t>
      </w:r>
      <w:proofErr w:type="gramEnd"/>
      <w:r w:rsidRPr="005A6CC0">
        <w:rPr>
          <w:rFonts w:eastAsia="Times New Roman"/>
          <w:b/>
          <w:sz w:val="24"/>
          <w:szCs w:val="24"/>
          <w:lang w:eastAsia="ru-RU"/>
        </w:rPr>
        <w:t xml:space="preserve">   запасов:</w:t>
      </w:r>
    </w:p>
    <w:p w14:paraId="7D949CD4" w14:textId="77777777" w:rsidR="00996D56" w:rsidRPr="005A6CC0" w:rsidRDefault="00996D56" w:rsidP="00996D56">
      <w:pPr>
        <w:ind w:firstLine="567"/>
        <w:rPr>
          <w:rFonts w:eastAsia="Times New Roman"/>
          <w:b/>
          <w:sz w:val="24"/>
          <w:szCs w:val="24"/>
          <w:lang w:eastAsia="ru-RU"/>
        </w:rPr>
      </w:pPr>
      <w:r w:rsidRPr="005A6CC0">
        <w:rPr>
          <w:rFonts w:eastAsia="Times New Roman"/>
          <w:b/>
          <w:sz w:val="24"/>
          <w:szCs w:val="24"/>
          <w:lang w:eastAsia="ru-RU"/>
        </w:rPr>
        <w:t>3.4.8.1.</w:t>
      </w:r>
      <w:r w:rsidRPr="005A6CC0">
        <w:rPr>
          <w:rFonts w:eastAsia="Times New Roman"/>
          <w:b/>
          <w:i/>
          <w:sz w:val="24"/>
          <w:szCs w:val="24"/>
          <w:lang w:eastAsia="ru-RU"/>
        </w:rPr>
        <w:t xml:space="preserve"> </w:t>
      </w:r>
      <w:proofErr w:type="gramStart"/>
      <w:r w:rsidRPr="005A6CC0">
        <w:rPr>
          <w:rFonts w:eastAsia="Times New Roman"/>
          <w:b/>
          <w:sz w:val="24"/>
          <w:szCs w:val="24"/>
          <w:lang w:eastAsia="ru-RU"/>
        </w:rPr>
        <w:t>Учет  ГСМ</w:t>
      </w:r>
      <w:proofErr w:type="gramEnd"/>
    </w:p>
    <w:p w14:paraId="49515AE4"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К горюче-смазочным материалам (далее - </w:t>
      </w:r>
      <w:r w:rsidR="00E439A2" w:rsidRPr="005A6CC0">
        <w:rPr>
          <w:rFonts w:eastAsia="Times New Roman"/>
          <w:sz w:val="24"/>
          <w:szCs w:val="32"/>
          <w:lang w:eastAsia="ru-RU"/>
        </w:rPr>
        <w:t>«</w:t>
      </w:r>
      <w:r w:rsidRPr="005A6CC0">
        <w:rPr>
          <w:rFonts w:eastAsia="Times New Roman"/>
          <w:sz w:val="24"/>
          <w:szCs w:val="32"/>
          <w:lang w:eastAsia="ru-RU"/>
        </w:rPr>
        <w:t>ГСМ</w:t>
      </w:r>
      <w:r w:rsidR="00E439A2" w:rsidRPr="005A6CC0">
        <w:rPr>
          <w:rFonts w:eastAsia="Times New Roman"/>
          <w:sz w:val="24"/>
          <w:szCs w:val="32"/>
          <w:lang w:eastAsia="ru-RU"/>
        </w:rPr>
        <w:t>»</w:t>
      </w:r>
      <w:r w:rsidRPr="005A6CC0">
        <w:rPr>
          <w:rFonts w:eastAsia="Times New Roman"/>
          <w:sz w:val="24"/>
          <w:szCs w:val="32"/>
          <w:lang w:eastAsia="ru-RU"/>
        </w:rPr>
        <w:t xml:space="preserve">) относятся все виды топлива (жидкое топливо, газ; топливо для автомобилей, топливо для работ машин и механизмов и т.п.) и </w:t>
      </w:r>
      <w:proofErr w:type="gramStart"/>
      <w:r w:rsidRPr="005A6CC0">
        <w:rPr>
          <w:rFonts w:eastAsia="Times New Roman"/>
          <w:sz w:val="24"/>
          <w:szCs w:val="32"/>
          <w:lang w:eastAsia="ru-RU"/>
        </w:rPr>
        <w:t>смазочные  материалы</w:t>
      </w:r>
      <w:proofErr w:type="gramEnd"/>
      <w:r w:rsidRPr="005A6CC0">
        <w:rPr>
          <w:rFonts w:eastAsia="Times New Roman"/>
          <w:sz w:val="24"/>
          <w:szCs w:val="32"/>
          <w:lang w:eastAsia="ru-RU"/>
        </w:rPr>
        <w:t>.</w:t>
      </w:r>
    </w:p>
    <w:p w14:paraId="5118A9A1"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Учет ГСМ ведется по видам (маркам), отдельно по местам хранения (нахождения),</w:t>
      </w:r>
      <w:r w:rsidRPr="005A6CC0">
        <w:rPr>
          <w:rFonts w:ascii="Calibri" w:eastAsia="Times New Roman" w:hAnsi="Calibri"/>
          <w:sz w:val="24"/>
          <w:szCs w:val="32"/>
          <w:lang w:eastAsia="ru-RU"/>
        </w:rPr>
        <w:t xml:space="preserve"> </w:t>
      </w:r>
      <w:r w:rsidRPr="005A6CC0">
        <w:rPr>
          <w:rFonts w:eastAsia="Times New Roman"/>
          <w:sz w:val="24"/>
          <w:szCs w:val="32"/>
          <w:lang w:eastAsia="ru-RU"/>
        </w:rPr>
        <w:t xml:space="preserve">материально ответственным </w:t>
      </w:r>
      <w:proofErr w:type="gramStart"/>
      <w:r w:rsidRPr="005A6CC0">
        <w:rPr>
          <w:rFonts w:eastAsia="Times New Roman"/>
          <w:sz w:val="24"/>
          <w:szCs w:val="32"/>
          <w:lang w:eastAsia="ru-RU"/>
        </w:rPr>
        <w:t>лицам  в</w:t>
      </w:r>
      <w:proofErr w:type="gramEnd"/>
      <w:r w:rsidRPr="005A6CC0">
        <w:rPr>
          <w:rFonts w:eastAsia="Times New Roman"/>
          <w:sz w:val="24"/>
          <w:szCs w:val="32"/>
          <w:lang w:eastAsia="ru-RU"/>
        </w:rPr>
        <w:t xml:space="preserve"> количественном и стоимостном выражении. </w:t>
      </w:r>
    </w:p>
    <w:p w14:paraId="3A30664C" w14:textId="77777777" w:rsidR="00996D56" w:rsidRPr="005A6CC0" w:rsidRDefault="00996D56" w:rsidP="00996D56">
      <w:pPr>
        <w:ind w:firstLine="567"/>
        <w:rPr>
          <w:rFonts w:eastAsia="Times New Roman"/>
          <w:b/>
          <w:sz w:val="24"/>
          <w:szCs w:val="32"/>
          <w:lang w:eastAsia="ru-RU"/>
        </w:rPr>
      </w:pPr>
      <w:r w:rsidRPr="005A6CC0">
        <w:rPr>
          <w:rFonts w:eastAsia="Times New Roman"/>
          <w:b/>
          <w:sz w:val="24"/>
          <w:szCs w:val="32"/>
          <w:lang w:eastAsia="ru-RU"/>
        </w:rPr>
        <w:t xml:space="preserve">Приход ГСМ: </w:t>
      </w:r>
    </w:p>
    <w:p w14:paraId="6DD13F28" w14:textId="77777777" w:rsidR="00996D56" w:rsidRPr="005A6CC0" w:rsidRDefault="00996D56" w:rsidP="00996D56">
      <w:pPr>
        <w:ind w:firstLine="567"/>
        <w:rPr>
          <w:rFonts w:eastAsia="Times New Roman"/>
          <w:b/>
          <w:i/>
          <w:sz w:val="24"/>
          <w:szCs w:val="32"/>
          <w:lang w:eastAsia="ru-RU"/>
        </w:rPr>
      </w:pPr>
      <w:proofErr w:type="gramStart"/>
      <w:r w:rsidRPr="005A6CC0">
        <w:rPr>
          <w:rFonts w:eastAsia="Times New Roman"/>
          <w:b/>
          <w:i/>
          <w:sz w:val="24"/>
          <w:szCs w:val="32"/>
          <w:lang w:eastAsia="ru-RU"/>
        </w:rPr>
        <w:t>Приход  по</w:t>
      </w:r>
      <w:proofErr w:type="gramEnd"/>
      <w:r w:rsidRPr="005A6CC0">
        <w:rPr>
          <w:rFonts w:eastAsia="Times New Roman"/>
          <w:b/>
          <w:i/>
          <w:sz w:val="24"/>
          <w:szCs w:val="32"/>
          <w:lang w:eastAsia="ru-RU"/>
        </w:rPr>
        <w:t xml:space="preserve"> договорам поставки   через поставщика:</w:t>
      </w:r>
    </w:p>
    <w:p w14:paraId="0F70E1A9" w14:textId="77777777" w:rsidR="00996D56" w:rsidRPr="005A6CC0" w:rsidRDefault="00996D56" w:rsidP="00996D56">
      <w:pPr>
        <w:ind w:firstLine="567"/>
        <w:rPr>
          <w:rFonts w:eastAsia="Times New Roman"/>
          <w:sz w:val="24"/>
          <w:szCs w:val="32"/>
          <w:lang w:eastAsia="ru-RU"/>
        </w:rPr>
      </w:pPr>
      <w:proofErr w:type="gramStart"/>
      <w:r w:rsidRPr="005A6CC0">
        <w:rPr>
          <w:rFonts w:eastAsia="Times New Roman"/>
          <w:sz w:val="24"/>
          <w:szCs w:val="32"/>
          <w:lang w:eastAsia="ru-RU"/>
        </w:rPr>
        <w:t>Для  оприходования</w:t>
      </w:r>
      <w:proofErr w:type="gramEnd"/>
      <w:r w:rsidRPr="005A6CC0">
        <w:rPr>
          <w:rFonts w:eastAsia="Times New Roman"/>
          <w:sz w:val="24"/>
          <w:szCs w:val="32"/>
          <w:lang w:eastAsia="ru-RU"/>
        </w:rPr>
        <w:t xml:space="preserve">   поступивших  запасов   основанием является    накладная  и счет-фактура  Поставщика. </w:t>
      </w:r>
      <w:proofErr w:type="gramStart"/>
      <w:r w:rsidRPr="005A6CC0">
        <w:rPr>
          <w:rFonts w:eastAsia="Times New Roman"/>
          <w:sz w:val="24"/>
          <w:szCs w:val="32"/>
          <w:lang w:eastAsia="ru-RU"/>
        </w:rPr>
        <w:t>Поставки  ГСМ</w:t>
      </w:r>
      <w:proofErr w:type="gramEnd"/>
      <w:r w:rsidRPr="005A6CC0">
        <w:rPr>
          <w:rFonts w:eastAsia="Times New Roman"/>
          <w:sz w:val="24"/>
          <w:szCs w:val="32"/>
          <w:lang w:eastAsia="ru-RU"/>
        </w:rPr>
        <w:t xml:space="preserve">   осуществляются по  договорам поставки. </w:t>
      </w:r>
    </w:p>
    <w:p w14:paraId="788DDB3F" w14:textId="77777777" w:rsidR="00996D56" w:rsidRPr="005A6CC0" w:rsidRDefault="00996D56" w:rsidP="00996D56">
      <w:pPr>
        <w:ind w:firstLine="567"/>
        <w:rPr>
          <w:rFonts w:eastAsia="Times New Roman"/>
          <w:b/>
          <w:i/>
          <w:sz w:val="24"/>
          <w:szCs w:val="32"/>
          <w:lang w:eastAsia="ru-RU"/>
        </w:rPr>
      </w:pPr>
      <w:r w:rsidRPr="005A6CC0">
        <w:rPr>
          <w:rFonts w:eastAsia="Times New Roman"/>
          <w:b/>
          <w:i/>
          <w:sz w:val="24"/>
          <w:szCs w:val="32"/>
          <w:lang w:eastAsia="ru-RU"/>
        </w:rPr>
        <w:t xml:space="preserve">Приобретение ГСМ </w:t>
      </w:r>
      <w:proofErr w:type="gramStart"/>
      <w:r w:rsidRPr="005A6CC0">
        <w:rPr>
          <w:rFonts w:eastAsia="Times New Roman"/>
          <w:b/>
          <w:i/>
          <w:sz w:val="24"/>
          <w:szCs w:val="32"/>
          <w:lang w:eastAsia="ru-RU"/>
        </w:rPr>
        <w:t>производиться  водителями</w:t>
      </w:r>
      <w:proofErr w:type="gramEnd"/>
      <w:r w:rsidRPr="005A6CC0">
        <w:rPr>
          <w:rFonts w:eastAsia="Times New Roman"/>
          <w:b/>
          <w:i/>
          <w:sz w:val="24"/>
          <w:szCs w:val="32"/>
          <w:lang w:eastAsia="ru-RU"/>
        </w:rPr>
        <w:t xml:space="preserve"> самостоятельно: </w:t>
      </w:r>
    </w:p>
    <w:p w14:paraId="7520EB55"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  по безналичному расчету на основании заключаемых с поставщиком договоров (по карточке, по талонам и т.п.), </w:t>
      </w:r>
    </w:p>
    <w:p w14:paraId="0AF10801"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 в наличной форме расчетов на АЗС, когда водителю выдаются деньги в подотчет по расчету, составленному исходя из расстояния, определяемого для работы того или иного автотранспорта, нормы потребления ГСМ, в зависимости от марки </w:t>
      </w:r>
      <w:proofErr w:type="gramStart"/>
      <w:r w:rsidRPr="005A6CC0">
        <w:rPr>
          <w:rFonts w:eastAsia="Times New Roman"/>
          <w:sz w:val="24"/>
          <w:szCs w:val="32"/>
          <w:lang w:eastAsia="ru-RU"/>
        </w:rPr>
        <w:t>автомобиля  и</w:t>
      </w:r>
      <w:proofErr w:type="gramEnd"/>
      <w:r w:rsidRPr="005A6CC0">
        <w:rPr>
          <w:rFonts w:eastAsia="Times New Roman"/>
          <w:sz w:val="24"/>
          <w:szCs w:val="32"/>
          <w:lang w:eastAsia="ru-RU"/>
        </w:rPr>
        <w:t xml:space="preserve"> стоимости ГСМ.</w:t>
      </w:r>
    </w:p>
    <w:p w14:paraId="5BCCC609"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При заправке автомобиля </w:t>
      </w:r>
      <w:proofErr w:type="gramStart"/>
      <w:r w:rsidRPr="005A6CC0">
        <w:rPr>
          <w:rFonts w:eastAsia="Times New Roman"/>
          <w:sz w:val="24"/>
          <w:szCs w:val="32"/>
          <w:lang w:eastAsia="ru-RU"/>
        </w:rPr>
        <w:t>на  АЗС</w:t>
      </w:r>
      <w:proofErr w:type="gramEnd"/>
      <w:r w:rsidRPr="005A6CC0">
        <w:rPr>
          <w:rFonts w:eastAsia="Times New Roman"/>
          <w:sz w:val="24"/>
          <w:szCs w:val="32"/>
          <w:lang w:eastAsia="ru-RU"/>
        </w:rPr>
        <w:t xml:space="preserve"> документ, подтверждающий вид, стоимость и количество полученного и оплаченного ГСМ,  является фискальный чек на приобретение ГСМ. </w:t>
      </w:r>
    </w:p>
    <w:p w14:paraId="59D61F89"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Приход ГСМ   отражается бухгалтерской проводкой:</w:t>
      </w:r>
    </w:p>
    <w:p w14:paraId="0684A390" w14:textId="77777777" w:rsidR="00996D56" w:rsidRPr="005A6CC0" w:rsidRDefault="00996D56" w:rsidP="00996D56">
      <w:pPr>
        <w:ind w:firstLine="567"/>
        <w:rPr>
          <w:rFonts w:eastAsia="Times New Roman"/>
          <w:sz w:val="24"/>
          <w:szCs w:val="32"/>
          <w:lang w:eastAsia="ru-RU"/>
        </w:rPr>
      </w:pPr>
    </w:p>
    <w:tbl>
      <w:tblPr>
        <w:tblW w:w="0" w:type="auto"/>
        <w:tblInd w:w="108" w:type="dxa"/>
        <w:tblLook w:val="04A0" w:firstRow="1" w:lastRow="0" w:firstColumn="1" w:lastColumn="0" w:noHBand="0" w:noVBand="1"/>
      </w:tblPr>
      <w:tblGrid>
        <w:gridCol w:w="1701"/>
        <w:gridCol w:w="7762"/>
      </w:tblGrid>
      <w:tr w:rsidR="00996D56" w:rsidRPr="005A6CC0" w14:paraId="65C5EFCE" w14:textId="77777777" w:rsidTr="00062733">
        <w:trPr>
          <w:trHeight w:val="383"/>
        </w:trPr>
        <w:tc>
          <w:tcPr>
            <w:tcW w:w="1701" w:type="dxa"/>
            <w:shd w:val="clear" w:color="auto" w:fill="auto"/>
          </w:tcPr>
          <w:p w14:paraId="29838828" w14:textId="77777777" w:rsidR="00996D56" w:rsidRPr="005A6CC0" w:rsidRDefault="00996D56" w:rsidP="00062733">
            <w:pPr>
              <w:ind w:firstLine="567"/>
              <w:rPr>
                <w:rFonts w:eastAsia="Times New Roman"/>
                <w:b/>
                <w:sz w:val="24"/>
                <w:szCs w:val="32"/>
                <w:lang w:eastAsia="ru-RU"/>
              </w:rPr>
            </w:pPr>
            <w:r w:rsidRPr="005A6CC0">
              <w:rPr>
                <w:rFonts w:eastAsia="Times New Roman"/>
                <w:b/>
                <w:sz w:val="24"/>
                <w:szCs w:val="32"/>
                <w:lang w:eastAsia="ru-RU"/>
              </w:rPr>
              <w:t>ДТ 1310</w:t>
            </w:r>
          </w:p>
        </w:tc>
        <w:tc>
          <w:tcPr>
            <w:tcW w:w="7762" w:type="dxa"/>
            <w:shd w:val="clear" w:color="auto" w:fill="auto"/>
          </w:tcPr>
          <w:p w14:paraId="360B2CE4" w14:textId="77777777" w:rsidR="00996D56" w:rsidRPr="005A6CC0" w:rsidRDefault="00996D56" w:rsidP="00062733">
            <w:pPr>
              <w:ind w:firstLine="567"/>
              <w:rPr>
                <w:rFonts w:eastAsia="Times New Roman"/>
                <w:b/>
                <w:sz w:val="24"/>
                <w:szCs w:val="32"/>
                <w:lang w:eastAsia="ru-RU"/>
              </w:rPr>
            </w:pPr>
            <w:r w:rsidRPr="005A6CC0">
              <w:rPr>
                <w:rFonts w:eastAsia="Times New Roman"/>
                <w:b/>
                <w:sz w:val="24"/>
                <w:szCs w:val="32"/>
                <w:lang w:eastAsia="ru-RU"/>
              </w:rPr>
              <w:t xml:space="preserve">Сырье и материалы/ Субсчет </w:t>
            </w:r>
            <w:r w:rsidR="00E439A2" w:rsidRPr="005A6CC0">
              <w:rPr>
                <w:rFonts w:eastAsia="Times New Roman"/>
                <w:b/>
                <w:sz w:val="24"/>
                <w:szCs w:val="32"/>
                <w:lang w:eastAsia="ru-RU"/>
              </w:rPr>
              <w:t>«</w:t>
            </w:r>
            <w:proofErr w:type="gramStart"/>
            <w:r w:rsidRPr="005A6CC0">
              <w:rPr>
                <w:rFonts w:eastAsia="Times New Roman"/>
                <w:b/>
                <w:sz w:val="24"/>
                <w:szCs w:val="32"/>
                <w:lang w:eastAsia="ru-RU"/>
              </w:rPr>
              <w:t>ГСМ</w:t>
            </w:r>
            <w:r w:rsidR="00E439A2" w:rsidRPr="005A6CC0">
              <w:rPr>
                <w:rFonts w:eastAsia="Times New Roman"/>
                <w:b/>
                <w:sz w:val="24"/>
                <w:szCs w:val="32"/>
                <w:lang w:eastAsia="ru-RU"/>
              </w:rPr>
              <w:t>»</w:t>
            </w:r>
            <w:r w:rsidRPr="005A6CC0">
              <w:rPr>
                <w:rFonts w:eastAsia="Times New Roman"/>
                <w:b/>
                <w:sz w:val="24"/>
                <w:szCs w:val="32"/>
                <w:lang w:eastAsia="ru-RU"/>
              </w:rPr>
              <w:t xml:space="preserve">  по</w:t>
            </w:r>
            <w:proofErr w:type="gramEnd"/>
            <w:r w:rsidRPr="005A6CC0">
              <w:rPr>
                <w:rFonts w:eastAsia="Times New Roman"/>
                <w:b/>
                <w:sz w:val="24"/>
                <w:szCs w:val="32"/>
                <w:lang w:eastAsia="ru-RU"/>
              </w:rPr>
              <w:t xml:space="preserve"> маркам  ГСМ</w:t>
            </w:r>
          </w:p>
        </w:tc>
      </w:tr>
      <w:tr w:rsidR="00996D56" w:rsidRPr="005A6CC0" w14:paraId="2E6F5952" w14:textId="77777777" w:rsidTr="00062733">
        <w:tc>
          <w:tcPr>
            <w:tcW w:w="1701" w:type="dxa"/>
            <w:shd w:val="clear" w:color="auto" w:fill="auto"/>
          </w:tcPr>
          <w:p w14:paraId="758DAEE3" w14:textId="77777777" w:rsidR="00996D56" w:rsidRPr="005A6CC0" w:rsidRDefault="00996D56" w:rsidP="00062733">
            <w:pPr>
              <w:ind w:firstLine="567"/>
              <w:rPr>
                <w:rFonts w:eastAsia="Times New Roman"/>
                <w:b/>
                <w:sz w:val="24"/>
                <w:szCs w:val="32"/>
                <w:lang w:eastAsia="ru-RU"/>
              </w:rPr>
            </w:pPr>
            <w:r w:rsidRPr="005A6CC0">
              <w:rPr>
                <w:rFonts w:eastAsia="Times New Roman"/>
                <w:b/>
                <w:sz w:val="24"/>
                <w:szCs w:val="32"/>
                <w:lang w:eastAsia="ru-RU"/>
              </w:rPr>
              <w:t>КТ 3310</w:t>
            </w:r>
          </w:p>
        </w:tc>
        <w:tc>
          <w:tcPr>
            <w:tcW w:w="7762" w:type="dxa"/>
            <w:shd w:val="clear" w:color="auto" w:fill="auto"/>
          </w:tcPr>
          <w:p w14:paraId="577B40BC" w14:textId="77777777" w:rsidR="00996D56" w:rsidRPr="005A6CC0" w:rsidRDefault="00996D56" w:rsidP="00062733">
            <w:pPr>
              <w:ind w:firstLine="567"/>
              <w:rPr>
                <w:rFonts w:eastAsia="Times New Roman"/>
                <w:b/>
                <w:sz w:val="24"/>
                <w:szCs w:val="32"/>
                <w:lang w:eastAsia="ru-RU"/>
              </w:rPr>
            </w:pPr>
            <w:r w:rsidRPr="005A6CC0">
              <w:rPr>
                <w:rFonts w:eastAsia="Times New Roman"/>
                <w:b/>
                <w:sz w:val="24"/>
                <w:szCs w:val="32"/>
                <w:lang w:eastAsia="ru-RU"/>
              </w:rPr>
              <w:t>Краткосрочная кредиторская задолженность поставщикам и подрядчикам</w:t>
            </w:r>
          </w:p>
        </w:tc>
      </w:tr>
    </w:tbl>
    <w:p w14:paraId="00C25D49" w14:textId="77777777" w:rsidR="00996D56" w:rsidRPr="005A6CC0" w:rsidRDefault="00996D56" w:rsidP="00996D56">
      <w:pPr>
        <w:ind w:firstLine="567"/>
        <w:rPr>
          <w:rFonts w:eastAsia="Times New Roman"/>
          <w:sz w:val="24"/>
          <w:szCs w:val="32"/>
          <w:lang w:eastAsia="ru-RU"/>
        </w:rPr>
      </w:pPr>
    </w:p>
    <w:p w14:paraId="3B81595D" w14:textId="77777777" w:rsidR="00996D56" w:rsidRPr="005A6CC0" w:rsidRDefault="00996D56" w:rsidP="00996D56">
      <w:pPr>
        <w:ind w:firstLine="567"/>
        <w:rPr>
          <w:rFonts w:eastAsia="Times New Roman"/>
          <w:sz w:val="24"/>
          <w:szCs w:val="32"/>
          <w:lang w:eastAsia="ru-RU"/>
        </w:rPr>
      </w:pPr>
      <w:proofErr w:type="gramStart"/>
      <w:r w:rsidRPr="005A6CC0">
        <w:rPr>
          <w:rFonts w:eastAsia="Times New Roman"/>
          <w:sz w:val="24"/>
          <w:szCs w:val="32"/>
          <w:lang w:eastAsia="ru-RU"/>
        </w:rPr>
        <w:t>Учет  ГСМ</w:t>
      </w:r>
      <w:proofErr w:type="gramEnd"/>
      <w:r w:rsidRPr="005A6CC0">
        <w:rPr>
          <w:rFonts w:eastAsia="Times New Roman"/>
          <w:sz w:val="24"/>
          <w:szCs w:val="32"/>
          <w:lang w:eastAsia="ru-RU"/>
        </w:rPr>
        <w:t xml:space="preserve">  в бухгалтерии   осуществляет материальный   бухгалтер на основании   документов первичного  учёта  (накладных,  актов приемки ГСМ)    ежемесячной    сверкой  с Поставщиком   данных  по  оборотам ГСМ.</w:t>
      </w:r>
    </w:p>
    <w:p w14:paraId="6C4E2631" w14:textId="77777777" w:rsidR="00996D56" w:rsidRPr="005A6CC0" w:rsidRDefault="00996D56" w:rsidP="00996D56">
      <w:pPr>
        <w:ind w:firstLine="567"/>
        <w:rPr>
          <w:rFonts w:eastAsia="Times New Roman"/>
          <w:b/>
          <w:sz w:val="24"/>
          <w:szCs w:val="32"/>
          <w:lang w:eastAsia="ru-RU"/>
        </w:rPr>
      </w:pPr>
      <w:r w:rsidRPr="005A6CC0">
        <w:rPr>
          <w:rFonts w:eastAsia="Times New Roman"/>
          <w:b/>
          <w:sz w:val="24"/>
          <w:szCs w:val="32"/>
          <w:lang w:eastAsia="ru-RU"/>
        </w:rPr>
        <w:t>Использование ГСМ.</w:t>
      </w:r>
    </w:p>
    <w:p w14:paraId="0D1C1034"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ГСМ в </w:t>
      </w:r>
      <w:r w:rsidR="006212D5">
        <w:rPr>
          <w:rFonts w:eastAsia="Times New Roman"/>
          <w:sz w:val="24"/>
          <w:szCs w:val="32"/>
          <w:lang w:eastAsia="ru-RU"/>
        </w:rPr>
        <w:t>Предприятии</w:t>
      </w:r>
      <w:r w:rsidRPr="005A6CC0">
        <w:rPr>
          <w:rFonts w:eastAsia="Times New Roman"/>
          <w:sz w:val="24"/>
          <w:szCs w:val="32"/>
          <w:lang w:eastAsia="ru-RU"/>
        </w:rPr>
        <w:t xml:space="preserve">    используется   на собственные нужды: </w:t>
      </w:r>
    </w:p>
    <w:p w14:paraId="08A64BAC"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на </w:t>
      </w:r>
      <w:proofErr w:type="gramStart"/>
      <w:r w:rsidRPr="005A6CC0">
        <w:rPr>
          <w:rFonts w:eastAsia="Times New Roman"/>
          <w:sz w:val="24"/>
          <w:szCs w:val="32"/>
          <w:lang w:eastAsia="ru-RU"/>
        </w:rPr>
        <w:t>производственные  цели</w:t>
      </w:r>
      <w:proofErr w:type="gramEnd"/>
      <w:r w:rsidRPr="005A6CC0">
        <w:rPr>
          <w:rFonts w:eastAsia="Times New Roman"/>
          <w:sz w:val="24"/>
          <w:szCs w:val="32"/>
          <w:lang w:eastAsia="ru-RU"/>
        </w:rPr>
        <w:t>;</w:t>
      </w:r>
    </w:p>
    <w:p w14:paraId="6EB1C279"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на хозяйственные     поездки;</w:t>
      </w:r>
    </w:p>
    <w:p w14:paraId="347E969E"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транспортные перевозки;</w:t>
      </w:r>
    </w:p>
    <w:p w14:paraId="7764EC35"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служебные    командировочные.</w:t>
      </w:r>
    </w:p>
    <w:p w14:paraId="75C6B206"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Приказом руководителя   на каждую </w:t>
      </w:r>
      <w:proofErr w:type="gramStart"/>
      <w:r w:rsidRPr="005A6CC0">
        <w:rPr>
          <w:rFonts w:eastAsia="Times New Roman"/>
          <w:sz w:val="24"/>
          <w:szCs w:val="32"/>
          <w:lang w:eastAsia="ru-RU"/>
        </w:rPr>
        <w:t>марку  собственного</w:t>
      </w:r>
      <w:proofErr w:type="gramEnd"/>
      <w:r w:rsidRPr="005A6CC0">
        <w:rPr>
          <w:rFonts w:eastAsia="Times New Roman"/>
          <w:sz w:val="24"/>
          <w:szCs w:val="32"/>
          <w:lang w:eastAsia="ru-RU"/>
        </w:rPr>
        <w:t xml:space="preserve">  или  арендуемого  автомобиля   определяется    эксплуатационная норма   на 100 км  пробега на основании   Постановления   Правительства  от 11 августа  2009 г. №1210   </w:t>
      </w:r>
      <w:r w:rsidR="00E439A2" w:rsidRPr="005A6CC0">
        <w:rPr>
          <w:rFonts w:eastAsia="Times New Roman"/>
          <w:sz w:val="24"/>
          <w:szCs w:val="32"/>
          <w:lang w:eastAsia="ru-RU"/>
        </w:rPr>
        <w:t>«</w:t>
      </w:r>
      <w:r w:rsidRPr="005A6CC0">
        <w:rPr>
          <w:rFonts w:eastAsia="Times New Roman"/>
          <w:sz w:val="24"/>
          <w:szCs w:val="32"/>
          <w:lang w:eastAsia="ru-RU"/>
        </w:rPr>
        <w:t>Нормы  расхода горюче-смазочных  материалов  на содержание  автотранспорта</w:t>
      </w:r>
      <w:r w:rsidR="00E439A2" w:rsidRPr="005A6CC0">
        <w:rPr>
          <w:rFonts w:eastAsia="Times New Roman"/>
          <w:sz w:val="24"/>
          <w:szCs w:val="32"/>
          <w:lang w:eastAsia="ru-RU"/>
        </w:rPr>
        <w:t>»</w:t>
      </w:r>
      <w:r w:rsidRPr="005A6CC0">
        <w:rPr>
          <w:rFonts w:eastAsia="Times New Roman"/>
          <w:sz w:val="24"/>
          <w:szCs w:val="32"/>
          <w:lang w:eastAsia="ru-RU"/>
        </w:rPr>
        <w:t>,  утвержденных с учетом поправочных коэффициентов на климатические, дорожно-транспортные, географические и других эксплуатационные факторы.</w:t>
      </w:r>
    </w:p>
    <w:p w14:paraId="62A88B49"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 По тем видам автотранспорта, по которым не предусмотрены Правилами базовые нормы расхода топлива, нормы расхода </w:t>
      </w:r>
      <w:proofErr w:type="gramStart"/>
      <w:r w:rsidRPr="005A6CC0">
        <w:rPr>
          <w:rFonts w:eastAsia="Times New Roman"/>
          <w:sz w:val="24"/>
          <w:szCs w:val="32"/>
          <w:lang w:eastAsia="ru-RU"/>
        </w:rPr>
        <w:t>устанавливаются  приказом</w:t>
      </w:r>
      <w:proofErr w:type="gramEnd"/>
      <w:r w:rsidRPr="005A6CC0">
        <w:rPr>
          <w:rFonts w:eastAsia="Times New Roman"/>
          <w:sz w:val="24"/>
          <w:szCs w:val="32"/>
          <w:lang w:eastAsia="ru-RU"/>
        </w:rPr>
        <w:t xml:space="preserve"> </w:t>
      </w:r>
      <w:r w:rsidR="006212D5">
        <w:rPr>
          <w:rFonts w:eastAsia="Times New Roman"/>
          <w:sz w:val="24"/>
          <w:szCs w:val="32"/>
          <w:lang w:eastAsia="ru-RU"/>
        </w:rPr>
        <w:t xml:space="preserve">Главным  врачом  </w:t>
      </w:r>
      <w:r w:rsidRPr="005A6CC0">
        <w:rPr>
          <w:rFonts w:eastAsia="Times New Roman"/>
          <w:sz w:val="24"/>
          <w:szCs w:val="32"/>
          <w:lang w:eastAsia="ru-RU"/>
        </w:rPr>
        <w:t xml:space="preserve">  </w:t>
      </w:r>
      <w:r w:rsidR="001D395F">
        <w:rPr>
          <w:rFonts w:eastAsia="Times New Roman"/>
          <w:sz w:val="24"/>
          <w:szCs w:val="32"/>
          <w:lang w:eastAsia="ru-RU"/>
        </w:rPr>
        <w:t>Предприятия</w:t>
      </w:r>
      <w:r w:rsidRPr="005A6CC0">
        <w:rPr>
          <w:rFonts w:eastAsia="Times New Roman"/>
          <w:sz w:val="24"/>
          <w:szCs w:val="32"/>
          <w:lang w:eastAsia="ru-RU"/>
        </w:rPr>
        <w:t xml:space="preserve">      на основании данных, указанных в паспорте автомобиля, или хронометражных замеров, произведенных и утвержденных самой компанией.</w:t>
      </w:r>
      <w:r w:rsidRPr="005A6CC0">
        <w:rPr>
          <w:rFonts w:ascii="Calibri" w:eastAsia="Times New Roman" w:hAnsi="Calibri"/>
          <w:b/>
          <w:sz w:val="24"/>
          <w:szCs w:val="24"/>
          <w:lang w:eastAsia="ru-RU"/>
        </w:rPr>
        <w:t xml:space="preserve"> </w:t>
      </w:r>
      <w:r w:rsidRPr="005A6CC0">
        <w:rPr>
          <w:rFonts w:eastAsia="Times New Roman"/>
          <w:sz w:val="24"/>
          <w:szCs w:val="32"/>
          <w:lang w:eastAsia="ru-RU"/>
        </w:rPr>
        <w:t>Нормируемое значение расхода горюче-смазочных материалов Q </w:t>
      </w:r>
      <w:proofErr w:type="gramStart"/>
      <w:r w:rsidRPr="005A6CC0">
        <w:rPr>
          <w:rFonts w:eastAsia="Times New Roman"/>
          <w:sz w:val="24"/>
          <w:szCs w:val="32"/>
          <w:lang w:eastAsia="ru-RU"/>
        </w:rPr>
        <w:t>H ,</w:t>
      </w:r>
      <w:proofErr w:type="gramEnd"/>
      <w:r w:rsidRPr="005A6CC0">
        <w:rPr>
          <w:rFonts w:eastAsia="Times New Roman"/>
          <w:sz w:val="24"/>
          <w:szCs w:val="32"/>
          <w:lang w:eastAsia="ru-RU"/>
        </w:rPr>
        <w:t xml:space="preserve"> определяется: в литрах для жидкого горюче-смазочных материалов; в кубических метрах для газового горюче-смазочных материалов.</w:t>
      </w:r>
    </w:p>
    <w:p w14:paraId="76F45A24"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Списание ГСМ с подотчета водителей производится по фактическому </w:t>
      </w:r>
      <w:proofErr w:type="gramStart"/>
      <w:r w:rsidRPr="005A6CC0">
        <w:rPr>
          <w:rFonts w:eastAsia="Times New Roman"/>
          <w:sz w:val="24"/>
          <w:szCs w:val="32"/>
          <w:lang w:eastAsia="ru-RU"/>
        </w:rPr>
        <w:t>расходу  на</w:t>
      </w:r>
      <w:proofErr w:type="gramEnd"/>
      <w:r w:rsidRPr="005A6CC0">
        <w:rPr>
          <w:rFonts w:eastAsia="Times New Roman"/>
          <w:sz w:val="24"/>
          <w:szCs w:val="32"/>
          <w:lang w:eastAsia="ru-RU"/>
        </w:rPr>
        <w:t xml:space="preserve"> основе   путевых листов  для легковых автомобилей (по пробегу)  или    учетных листов   работы (по  часам работы). Допускается составление </w:t>
      </w:r>
      <w:proofErr w:type="gramStart"/>
      <w:r w:rsidRPr="005A6CC0">
        <w:rPr>
          <w:rFonts w:eastAsia="Times New Roman"/>
          <w:sz w:val="24"/>
          <w:szCs w:val="32"/>
          <w:lang w:eastAsia="ru-RU"/>
        </w:rPr>
        <w:t>накопительной  ведомости</w:t>
      </w:r>
      <w:proofErr w:type="gramEnd"/>
      <w:r w:rsidRPr="005A6CC0">
        <w:rPr>
          <w:rFonts w:eastAsia="Times New Roman"/>
          <w:sz w:val="24"/>
          <w:szCs w:val="32"/>
          <w:lang w:eastAsia="ru-RU"/>
        </w:rPr>
        <w:t xml:space="preserve"> по  каждому автомобилю, если путевые  листы   составляются   более одного в месяц.</w:t>
      </w:r>
    </w:p>
    <w:p w14:paraId="17330321" w14:textId="77777777" w:rsidR="00996D56" w:rsidRPr="005A6CC0" w:rsidRDefault="00996D56" w:rsidP="00996D56">
      <w:pPr>
        <w:ind w:firstLine="567"/>
        <w:rPr>
          <w:rFonts w:eastAsia="Times New Roman"/>
          <w:sz w:val="24"/>
          <w:szCs w:val="32"/>
          <w:lang w:eastAsia="ru-RU"/>
        </w:rPr>
      </w:pPr>
      <w:proofErr w:type="gramStart"/>
      <w:r w:rsidRPr="005A6CC0">
        <w:rPr>
          <w:rFonts w:eastAsia="Times New Roman"/>
          <w:sz w:val="24"/>
          <w:szCs w:val="32"/>
          <w:lang w:eastAsia="ru-RU"/>
        </w:rPr>
        <w:t>Путевой  лист</w:t>
      </w:r>
      <w:proofErr w:type="gramEnd"/>
      <w:r w:rsidRPr="005A6CC0">
        <w:rPr>
          <w:rFonts w:eastAsia="Times New Roman"/>
          <w:sz w:val="24"/>
          <w:szCs w:val="32"/>
          <w:lang w:eastAsia="ru-RU"/>
        </w:rPr>
        <w:t xml:space="preserve">  имеет лицевую и обратную сторону, которые  в обязательном порядке   заполнятся    водителем,   ответственным    лицом    Предприятия   за    контроль  работой автотранспорта.</w:t>
      </w:r>
    </w:p>
    <w:p w14:paraId="1B0BB9C5" w14:textId="77777777" w:rsidR="00996D56" w:rsidRPr="005A6CC0" w:rsidRDefault="00996D56" w:rsidP="00996D56">
      <w:pPr>
        <w:ind w:firstLine="567"/>
        <w:rPr>
          <w:rFonts w:eastAsia="Times New Roman"/>
          <w:sz w:val="24"/>
          <w:szCs w:val="32"/>
          <w:lang w:eastAsia="ru-RU"/>
        </w:rPr>
      </w:pPr>
      <w:proofErr w:type="gramStart"/>
      <w:r w:rsidRPr="005A6CC0">
        <w:rPr>
          <w:rFonts w:eastAsia="Times New Roman"/>
          <w:sz w:val="24"/>
          <w:szCs w:val="32"/>
          <w:lang w:eastAsia="ru-RU"/>
        </w:rPr>
        <w:t>Списание  ГСМ</w:t>
      </w:r>
      <w:proofErr w:type="gramEnd"/>
      <w:r w:rsidRPr="005A6CC0">
        <w:rPr>
          <w:rFonts w:eastAsia="Times New Roman"/>
          <w:sz w:val="24"/>
          <w:szCs w:val="32"/>
          <w:lang w:eastAsia="ru-RU"/>
        </w:rPr>
        <w:t xml:space="preserve">  с подотчета  производится  на основании   месячного    пробега   легкового автомобиля  по  данным   путевых листов,  установленной    эксплуатационной    нормы    расхода на 100 км  с учетом корректировки. В путевом листе   отражаются данные   показаний спидометра   на начало и конец отчетного </w:t>
      </w:r>
      <w:proofErr w:type="gramStart"/>
      <w:r w:rsidRPr="005A6CC0">
        <w:rPr>
          <w:rFonts w:eastAsia="Times New Roman"/>
          <w:sz w:val="24"/>
          <w:szCs w:val="32"/>
          <w:lang w:eastAsia="ru-RU"/>
        </w:rPr>
        <w:t xml:space="preserve">периода,   </w:t>
      </w:r>
      <w:proofErr w:type="gramEnd"/>
      <w:r w:rsidRPr="005A6CC0">
        <w:rPr>
          <w:rFonts w:eastAsia="Times New Roman"/>
          <w:sz w:val="24"/>
          <w:szCs w:val="32"/>
          <w:lang w:eastAsia="ru-RU"/>
        </w:rPr>
        <w:t xml:space="preserve">марка ГСМ,  остатки ГСМ на начало и конец периода,  маршрут движения, дата и время    эксплуатации.   </w:t>
      </w:r>
      <w:proofErr w:type="gramStart"/>
      <w:r w:rsidRPr="005A6CC0">
        <w:rPr>
          <w:rFonts w:eastAsia="Times New Roman"/>
          <w:sz w:val="24"/>
          <w:szCs w:val="32"/>
          <w:lang w:eastAsia="ru-RU"/>
        </w:rPr>
        <w:t>Пробег  автомобиля</w:t>
      </w:r>
      <w:proofErr w:type="gramEnd"/>
      <w:r w:rsidRPr="005A6CC0">
        <w:rPr>
          <w:rFonts w:eastAsia="Times New Roman"/>
          <w:sz w:val="24"/>
          <w:szCs w:val="32"/>
          <w:lang w:eastAsia="ru-RU"/>
        </w:rPr>
        <w:t xml:space="preserve"> в служебных целях   подтверждается   на обратной      стороне  путевого листа   росписью лица, которое  использовало автомобиль.   </w:t>
      </w:r>
    </w:p>
    <w:p w14:paraId="2BE2778F" w14:textId="77777777" w:rsidR="00996D56" w:rsidRPr="005A6CC0" w:rsidRDefault="00996D56" w:rsidP="00996D56">
      <w:pPr>
        <w:ind w:firstLine="567"/>
        <w:rPr>
          <w:rFonts w:eastAsia="Times New Roman"/>
          <w:sz w:val="24"/>
          <w:szCs w:val="32"/>
          <w:lang w:eastAsia="ru-RU"/>
        </w:rPr>
      </w:pPr>
      <w:proofErr w:type="gramStart"/>
      <w:r w:rsidRPr="005A6CC0">
        <w:rPr>
          <w:rFonts w:eastAsia="Times New Roman"/>
          <w:sz w:val="24"/>
          <w:szCs w:val="32"/>
          <w:lang w:eastAsia="ru-RU"/>
        </w:rPr>
        <w:t>Списание  ГСМ</w:t>
      </w:r>
      <w:proofErr w:type="gramEnd"/>
      <w:r w:rsidRPr="005A6CC0">
        <w:rPr>
          <w:rFonts w:eastAsia="Times New Roman"/>
          <w:sz w:val="24"/>
          <w:szCs w:val="32"/>
          <w:lang w:eastAsia="ru-RU"/>
        </w:rPr>
        <w:t xml:space="preserve">      с подотчетного лица –водителя ГСМ  осуществляется по    </w:t>
      </w:r>
      <w:r w:rsidR="00E439A2" w:rsidRPr="005A6CC0">
        <w:rPr>
          <w:rFonts w:eastAsia="Times New Roman"/>
          <w:sz w:val="24"/>
          <w:szCs w:val="32"/>
          <w:lang w:eastAsia="ru-RU"/>
        </w:rPr>
        <w:t>«</w:t>
      </w:r>
      <w:r w:rsidRPr="005A6CC0">
        <w:rPr>
          <w:rFonts w:eastAsia="Times New Roman"/>
          <w:sz w:val="24"/>
          <w:szCs w:val="32"/>
          <w:lang w:eastAsia="ru-RU"/>
        </w:rPr>
        <w:t>расходным</w:t>
      </w:r>
      <w:r w:rsidR="00E439A2" w:rsidRPr="005A6CC0">
        <w:rPr>
          <w:rFonts w:eastAsia="Times New Roman"/>
          <w:sz w:val="24"/>
          <w:szCs w:val="32"/>
          <w:lang w:eastAsia="ru-RU"/>
        </w:rPr>
        <w:t>»</w:t>
      </w:r>
      <w:r w:rsidRPr="005A6CC0">
        <w:rPr>
          <w:rFonts w:eastAsia="Times New Roman"/>
          <w:sz w:val="24"/>
          <w:szCs w:val="32"/>
          <w:lang w:eastAsia="ru-RU"/>
        </w:rPr>
        <w:t xml:space="preserve">    накладным на списание, составленны</w:t>
      </w:r>
      <w:r w:rsidR="003D27C0" w:rsidRPr="005A6CC0">
        <w:rPr>
          <w:rFonts w:eastAsia="Times New Roman"/>
          <w:sz w:val="24"/>
          <w:szCs w:val="32"/>
          <w:lang w:eastAsia="ru-RU"/>
        </w:rPr>
        <w:t xml:space="preserve">м  </w:t>
      </w:r>
      <w:r w:rsidRPr="005A6CC0">
        <w:rPr>
          <w:rFonts w:eastAsia="Times New Roman"/>
          <w:sz w:val="24"/>
          <w:szCs w:val="32"/>
          <w:lang w:eastAsia="ru-RU"/>
        </w:rPr>
        <w:t xml:space="preserve"> на основании     </w:t>
      </w:r>
      <w:r w:rsidR="00E439A2" w:rsidRPr="005A6CC0">
        <w:rPr>
          <w:rFonts w:eastAsia="Times New Roman"/>
          <w:sz w:val="24"/>
          <w:szCs w:val="32"/>
          <w:lang w:eastAsia="ru-RU"/>
        </w:rPr>
        <w:t>«</w:t>
      </w:r>
      <w:r w:rsidRPr="005A6CC0">
        <w:rPr>
          <w:rFonts w:eastAsia="Times New Roman"/>
          <w:sz w:val="24"/>
          <w:szCs w:val="32"/>
          <w:lang w:eastAsia="ru-RU"/>
        </w:rPr>
        <w:t>накопительной</w:t>
      </w:r>
      <w:r w:rsidR="00E439A2" w:rsidRPr="005A6CC0">
        <w:rPr>
          <w:rFonts w:eastAsia="Times New Roman"/>
          <w:sz w:val="24"/>
          <w:szCs w:val="32"/>
          <w:lang w:eastAsia="ru-RU"/>
        </w:rPr>
        <w:t>»</w:t>
      </w:r>
      <w:r w:rsidRPr="005A6CC0">
        <w:rPr>
          <w:rFonts w:eastAsia="Times New Roman"/>
          <w:sz w:val="24"/>
          <w:szCs w:val="32"/>
          <w:lang w:eastAsia="ru-RU"/>
        </w:rPr>
        <w:t xml:space="preserve">  ведомости,  утверждаемых  </w:t>
      </w:r>
      <w:r w:rsidR="006212D5">
        <w:rPr>
          <w:rFonts w:eastAsia="Times New Roman"/>
          <w:sz w:val="24"/>
          <w:szCs w:val="32"/>
          <w:lang w:eastAsia="ru-RU"/>
        </w:rPr>
        <w:t xml:space="preserve">Главным  врачом  </w:t>
      </w:r>
      <w:r w:rsidR="001D395F">
        <w:rPr>
          <w:rFonts w:eastAsia="Times New Roman"/>
          <w:sz w:val="24"/>
          <w:szCs w:val="32"/>
          <w:lang w:eastAsia="ru-RU"/>
        </w:rPr>
        <w:t>Предприятия</w:t>
      </w:r>
      <w:r w:rsidR="003D27C0" w:rsidRPr="005A6CC0">
        <w:rPr>
          <w:rFonts w:eastAsia="Times New Roman"/>
          <w:sz w:val="24"/>
          <w:szCs w:val="32"/>
          <w:lang w:eastAsia="ru-RU"/>
        </w:rPr>
        <w:t xml:space="preserve">   </w:t>
      </w:r>
      <w:r w:rsidRPr="005A6CC0">
        <w:rPr>
          <w:rFonts w:eastAsia="Times New Roman"/>
          <w:sz w:val="24"/>
          <w:szCs w:val="32"/>
          <w:lang w:eastAsia="ru-RU"/>
        </w:rPr>
        <w:t xml:space="preserve"> по итогам   учёта  каждого  месяца.</w:t>
      </w:r>
    </w:p>
    <w:p w14:paraId="2A117D3F"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При направлении    водителя     </w:t>
      </w:r>
      <w:proofErr w:type="gramStart"/>
      <w:r w:rsidRPr="005A6CC0">
        <w:rPr>
          <w:rFonts w:eastAsia="Times New Roman"/>
          <w:sz w:val="24"/>
          <w:szCs w:val="32"/>
          <w:lang w:eastAsia="ru-RU"/>
        </w:rPr>
        <w:t>автомобиля  в</w:t>
      </w:r>
      <w:proofErr w:type="gramEnd"/>
      <w:r w:rsidRPr="005A6CC0">
        <w:rPr>
          <w:rFonts w:eastAsia="Times New Roman"/>
          <w:sz w:val="24"/>
          <w:szCs w:val="32"/>
          <w:lang w:eastAsia="ru-RU"/>
        </w:rPr>
        <w:t xml:space="preserve"> служебную командировку   на  закрепленное транспортное    средство   на основании  приказа</w:t>
      </w:r>
      <w:r w:rsidR="003D27C0" w:rsidRPr="005A6CC0">
        <w:rPr>
          <w:rFonts w:eastAsia="Times New Roman"/>
          <w:sz w:val="24"/>
          <w:szCs w:val="32"/>
          <w:lang w:eastAsia="ru-RU"/>
        </w:rPr>
        <w:t xml:space="preserve"> </w:t>
      </w:r>
      <w:r w:rsidR="006212D5">
        <w:rPr>
          <w:rFonts w:eastAsia="Times New Roman"/>
          <w:sz w:val="24"/>
          <w:szCs w:val="32"/>
          <w:lang w:eastAsia="ru-RU"/>
        </w:rPr>
        <w:t xml:space="preserve">Главным  врачом  </w:t>
      </w:r>
      <w:r w:rsidR="003D27C0" w:rsidRPr="005A6CC0">
        <w:rPr>
          <w:rFonts w:eastAsia="Times New Roman"/>
          <w:sz w:val="24"/>
          <w:szCs w:val="32"/>
          <w:lang w:eastAsia="ru-RU"/>
        </w:rPr>
        <w:t xml:space="preserve">   </w:t>
      </w:r>
      <w:r w:rsidRPr="005A6CC0">
        <w:rPr>
          <w:rFonts w:eastAsia="Times New Roman"/>
          <w:sz w:val="24"/>
          <w:szCs w:val="32"/>
          <w:lang w:eastAsia="ru-RU"/>
        </w:rPr>
        <w:t xml:space="preserve">  о  служебной командировке      составляется отдельный путевой лист с учетом   пробега    и  условий эксплуатации  </w:t>
      </w:r>
    </w:p>
    <w:p w14:paraId="7BFE9A9F" w14:textId="77777777" w:rsidR="00996D56" w:rsidRPr="005A6CC0" w:rsidRDefault="00996D56" w:rsidP="00996D56">
      <w:pPr>
        <w:ind w:firstLine="567"/>
        <w:rPr>
          <w:rFonts w:eastAsia="Times New Roman"/>
          <w:sz w:val="24"/>
          <w:szCs w:val="32"/>
          <w:lang w:eastAsia="ru-RU"/>
        </w:rPr>
      </w:pPr>
      <w:proofErr w:type="gramStart"/>
      <w:r w:rsidRPr="005A6CC0">
        <w:rPr>
          <w:rFonts w:eastAsia="Times New Roman"/>
          <w:b/>
          <w:sz w:val="24"/>
          <w:szCs w:val="32"/>
          <w:lang w:eastAsia="ru-RU"/>
        </w:rPr>
        <w:t>Внутреннее  перемещение</w:t>
      </w:r>
      <w:proofErr w:type="gramEnd"/>
      <w:r w:rsidRPr="005A6CC0">
        <w:rPr>
          <w:rFonts w:eastAsia="Times New Roman"/>
          <w:sz w:val="24"/>
          <w:szCs w:val="32"/>
          <w:lang w:eastAsia="ru-RU"/>
        </w:rPr>
        <w:t>.</w:t>
      </w:r>
    </w:p>
    <w:p w14:paraId="717EC390" w14:textId="77777777" w:rsidR="00996D56" w:rsidRPr="005A6CC0" w:rsidRDefault="00996D56" w:rsidP="00996D56">
      <w:pPr>
        <w:ind w:firstLine="567"/>
        <w:rPr>
          <w:rFonts w:eastAsia="Times New Roman"/>
          <w:sz w:val="24"/>
          <w:szCs w:val="32"/>
        </w:rPr>
      </w:pPr>
      <w:r w:rsidRPr="005A6CC0">
        <w:rPr>
          <w:rFonts w:eastAsia="Times New Roman"/>
          <w:sz w:val="24"/>
          <w:szCs w:val="32"/>
        </w:rPr>
        <w:t xml:space="preserve">Под внутренним перемещением запасов понимается их перемещение ГСМ    в пределах баланса </w:t>
      </w:r>
      <w:r w:rsidR="001D395F">
        <w:rPr>
          <w:rFonts w:eastAsia="Times New Roman"/>
          <w:sz w:val="24"/>
          <w:szCs w:val="32"/>
        </w:rPr>
        <w:t>Предприятия</w:t>
      </w:r>
      <w:r w:rsidRPr="005A6CC0">
        <w:rPr>
          <w:rFonts w:eastAsia="Times New Roman"/>
          <w:sz w:val="24"/>
          <w:szCs w:val="32"/>
        </w:rPr>
        <w:t xml:space="preserve">    в т.ч.:</w:t>
      </w:r>
    </w:p>
    <w:p w14:paraId="27216A9E" w14:textId="77777777" w:rsidR="00996D56" w:rsidRPr="005A6CC0" w:rsidRDefault="00996D56" w:rsidP="00996D56">
      <w:pPr>
        <w:ind w:firstLine="567"/>
        <w:rPr>
          <w:rFonts w:eastAsia="Times New Roman"/>
          <w:sz w:val="24"/>
          <w:szCs w:val="32"/>
        </w:rPr>
      </w:pPr>
      <w:r w:rsidRPr="005A6CC0">
        <w:rPr>
          <w:rFonts w:eastAsia="Times New Roman"/>
          <w:sz w:val="24"/>
          <w:szCs w:val="32"/>
        </w:rPr>
        <w:t xml:space="preserve">     - </w:t>
      </w:r>
      <w:proofErr w:type="gramStart"/>
      <w:r w:rsidRPr="005A6CC0">
        <w:rPr>
          <w:rFonts w:eastAsia="Times New Roman"/>
          <w:sz w:val="24"/>
          <w:szCs w:val="32"/>
        </w:rPr>
        <w:t>передача  от</w:t>
      </w:r>
      <w:proofErr w:type="gramEnd"/>
      <w:r w:rsidRPr="005A6CC0">
        <w:rPr>
          <w:rFonts w:eastAsia="Times New Roman"/>
          <w:sz w:val="24"/>
          <w:szCs w:val="32"/>
        </w:rPr>
        <w:t xml:space="preserve"> одного материально ответственного лица другому; </w:t>
      </w:r>
    </w:p>
    <w:p w14:paraId="4803FA40" w14:textId="77777777" w:rsidR="00996D56" w:rsidRPr="005A6CC0" w:rsidRDefault="00996D56" w:rsidP="00996D56">
      <w:pPr>
        <w:ind w:firstLine="567"/>
        <w:rPr>
          <w:rFonts w:eastAsia="Times New Roman"/>
          <w:sz w:val="24"/>
          <w:szCs w:val="32"/>
        </w:rPr>
      </w:pPr>
      <w:r w:rsidRPr="005A6CC0">
        <w:rPr>
          <w:rFonts w:eastAsia="Times New Roman"/>
          <w:sz w:val="24"/>
          <w:szCs w:val="32"/>
        </w:rPr>
        <w:t xml:space="preserve">     - </w:t>
      </w:r>
      <w:proofErr w:type="gramStart"/>
      <w:r w:rsidRPr="005A6CC0">
        <w:rPr>
          <w:rFonts w:eastAsia="Times New Roman"/>
          <w:sz w:val="24"/>
          <w:szCs w:val="32"/>
        </w:rPr>
        <w:t>передача  от</w:t>
      </w:r>
      <w:proofErr w:type="gramEnd"/>
      <w:r w:rsidRPr="005A6CC0">
        <w:rPr>
          <w:rFonts w:eastAsia="Times New Roman"/>
          <w:sz w:val="24"/>
          <w:szCs w:val="32"/>
        </w:rPr>
        <w:t xml:space="preserve"> одного подразделения другому; </w:t>
      </w:r>
    </w:p>
    <w:p w14:paraId="5BA454B2" w14:textId="77777777" w:rsidR="00996D56" w:rsidRPr="005A6CC0" w:rsidRDefault="00996D56" w:rsidP="00996D56">
      <w:pPr>
        <w:ind w:firstLine="567"/>
        <w:rPr>
          <w:rFonts w:eastAsia="Times New Roman"/>
          <w:sz w:val="24"/>
          <w:szCs w:val="32"/>
        </w:rPr>
      </w:pPr>
      <w:r w:rsidRPr="005A6CC0">
        <w:rPr>
          <w:rFonts w:eastAsia="Times New Roman"/>
          <w:sz w:val="24"/>
          <w:szCs w:val="32"/>
        </w:rPr>
        <w:t xml:space="preserve">      Отражение операций перемещения </w:t>
      </w:r>
      <w:proofErr w:type="gramStart"/>
      <w:r w:rsidRPr="005A6CC0">
        <w:rPr>
          <w:rFonts w:eastAsia="Times New Roman"/>
          <w:sz w:val="24"/>
          <w:szCs w:val="32"/>
        </w:rPr>
        <w:t>запасов  внутри</w:t>
      </w:r>
      <w:proofErr w:type="gramEnd"/>
      <w:r w:rsidRPr="005A6CC0">
        <w:rPr>
          <w:rFonts w:eastAsia="Times New Roman"/>
          <w:sz w:val="24"/>
          <w:szCs w:val="32"/>
        </w:rPr>
        <w:t xml:space="preserve"> </w:t>
      </w:r>
      <w:r w:rsidR="001D395F">
        <w:rPr>
          <w:rFonts w:eastAsia="Times New Roman"/>
          <w:sz w:val="24"/>
          <w:szCs w:val="32"/>
        </w:rPr>
        <w:t>Предприятия</w:t>
      </w:r>
      <w:r w:rsidR="003D27C0" w:rsidRPr="005A6CC0">
        <w:rPr>
          <w:rFonts w:eastAsia="Times New Roman"/>
          <w:sz w:val="24"/>
          <w:szCs w:val="32"/>
        </w:rPr>
        <w:t xml:space="preserve">   </w:t>
      </w:r>
      <w:r w:rsidRPr="005A6CC0">
        <w:rPr>
          <w:rFonts w:eastAsia="Times New Roman"/>
          <w:sz w:val="24"/>
          <w:szCs w:val="32"/>
        </w:rPr>
        <w:t>отражается записями по счетам аналитического учета запасов.</w:t>
      </w:r>
    </w:p>
    <w:p w14:paraId="4A521CA3" w14:textId="77777777" w:rsidR="00996D56" w:rsidRPr="005A6CC0" w:rsidRDefault="00996D56" w:rsidP="00996D56">
      <w:pPr>
        <w:jc w:val="both"/>
        <w:rPr>
          <w:rFonts w:eastAsia="Times New Roman"/>
          <w:b/>
          <w:sz w:val="24"/>
          <w:szCs w:val="24"/>
          <w:lang w:eastAsia="ru-RU"/>
        </w:rPr>
      </w:pPr>
    </w:p>
    <w:p w14:paraId="4B21693D" w14:textId="77777777" w:rsidR="00996D56" w:rsidRPr="005A6CC0" w:rsidRDefault="00996D56" w:rsidP="00996D56">
      <w:pPr>
        <w:ind w:firstLine="567"/>
        <w:jc w:val="both"/>
        <w:rPr>
          <w:rFonts w:eastAsia="Times New Roman"/>
          <w:b/>
          <w:sz w:val="24"/>
          <w:szCs w:val="24"/>
          <w:lang w:eastAsia="ru-RU"/>
        </w:rPr>
      </w:pPr>
      <w:proofErr w:type="gramStart"/>
      <w:r w:rsidRPr="005A6CC0">
        <w:rPr>
          <w:rFonts w:eastAsia="Times New Roman"/>
          <w:b/>
          <w:sz w:val="24"/>
          <w:szCs w:val="24"/>
          <w:lang w:eastAsia="ru-RU"/>
        </w:rPr>
        <w:t>Учет  ГСМ</w:t>
      </w:r>
      <w:proofErr w:type="gramEnd"/>
      <w:r w:rsidRPr="005A6CC0">
        <w:rPr>
          <w:rFonts w:eastAsia="Times New Roman"/>
          <w:b/>
          <w:sz w:val="24"/>
          <w:szCs w:val="24"/>
          <w:lang w:eastAsia="ru-RU"/>
        </w:rPr>
        <w:t xml:space="preserve">  через  талоны</w:t>
      </w:r>
    </w:p>
    <w:p w14:paraId="5BCF22B3" w14:textId="77777777" w:rsidR="00996D56" w:rsidRPr="005A6CC0" w:rsidRDefault="00996D56" w:rsidP="00996D56">
      <w:pPr>
        <w:ind w:firstLine="567"/>
        <w:jc w:val="both"/>
        <w:rPr>
          <w:rFonts w:eastAsia="Times New Roman"/>
          <w:sz w:val="24"/>
          <w:szCs w:val="24"/>
          <w:lang w:eastAsia="ru-RU"/>
        </w:rPr>
      </w:pPr>
      <w:r w:rsidRPr="005A6CC0">
        <w:rPr>
          <w:rFonts w:eastAsia="Times New Roman"/>
          <w:sz w:val="24"/>
          <w:szCs w:val="24"/>
          <w:lang w:eastAsia="ru-RU"/>
        </w:rPr>
        <w:t xml:space="preserve">Учет талонов будет зависеть от </w:t>
      </w:r>
      <w:proofErr w:type="gramStart"/>
      <w:r w:rsidRPr="005A6CC0">
        <w:rPr>
          <w:rFonts w:eastAsia="Times New Roman"/>
          <w:sz w:val="24"/>
          <w:szCs w:val="24"/>
          <w:lang w:eastAsia="ru-RU"/>
        </w:rPr>
        <w:t xml:space="preserve">того,   </w:t>
      </w:r>
      <w:proofErr w:type="gramEnd"/>
      <w:r w:rsidRPr="005A6CC0">
        <w:rPr>
          <w:rFonts w:eastAsia="Times New Roman"/>
          <w:sz w:val="24"/>
          <w:szCs w:val="24"/>
          <w:lang w:eastAsia="ru-RU"/>
        </w:rPr>
        <w:t>какой момент по переходу права  собственности    право собственности на ГСМ определен в  действующем договоре с Поставщиком.</w:t>
      </w:r>
    </w:p>
    <w:p w14:paraId="34730931" w14:textId="77777777" w:rsidR="003D27C0" w:rsidRPr="005A6CC0" w:rsidRDefault="00996D56" w:rsidP="00996D56">
      <w:pPr>
        <w:ind w:firstLine="567"/>
        <w:jc w:val="both"/>
        <w:rPr>
          <w:rFonts w:eastAsia="Times New Roman"/>
          <w:sz w:val="24"/>
          <w:szCs w:val="24"/>
          <w:lang w:eastAsia="ru-RU"/>
        </w:rPr>
      </w:pPr>
      <w:r w:rsidRPr="005A6CC0">
        <w:rPr>
          <w:rFonts w:eastAsia="Times New Roman"/>
          <w:sz w:val="24"/>
          <w:szCs w:val="24"/>
          <w:lang w:eastAsia="ru-RU"/>
        </w:rPr>
        <w:t xml:space="preserve">До момента заправки автомашин учет талонов необходимо вести на забалансовом счете. </w:t>
      </w:r>
    </w:p>
    <w:p w14:paraId="3C346050" w14:textId="77777777" w:rsidR="00996D56" w:rsidRPr="005A6CC0" w:rsidRDefault="00996D56" w:rsidP="00996D56">
      <w:pPr>
        <w:ind w:firstLine="567"/>
        <w:jc w:val="both"/>
        <w:rPr>
          <w:rFonts w:eastAsia="Times New Roman"/>
          <w:sz w:val="24"/>
          <w:szCs w:val="24"/>
          <w:lang w:eastAsia="ru-RU"/>
        </w:rPr>
      </w:pPr>
      <w:r w:rsidRPr="005A6CC0">
        <w:rPr>
          <w:rFonts w:eastAsia="Times New Roman"/>
          <w:sz w:val="24"/>
          <w:szCs w:val="24"/>
          <w:lang w:eastAsia="ru-RU"/>
        </w:rPr>
        <w:t xml:space="preserve">Так, например, для учета талонов на ГСМ, используется    счет 001 </w:t>
      </w:r>
      <w:r w:rsidR="00E439A2" w:rsidRPr="005A6CC0">
        <w:rPr>
          <w:rFonts w:eastAsia="Times New Roman"/>
          <w:sz w:val="24"/>
          <w:szCs w:val="24"/>
          <w:lang w:eastAsia="ru-RU"/>
        </w:rPr>
        <w:t>«</w:t>
      </w:r>
      <w:r w:rsidRPr="005A6CC0">
        <w:rPr>
          <w:rFonts w:eastAsia="Times New Roman"/>
          <w:sz w:val="24"/>
          <w:szCs w:val="24"/>
          <w:lang w:eastAsia="ru-RU"/>
        </w:rPr>
        <w:t>Бланки строгой отчетности по ГСМ</w:t>
      </w:r>
      <w:r w:rsidR="00E439A2" w:rsidRPr="005A6CC0">
        <w:rPr>
          <w:rFonts w:eastAsia="Times New Roman"/>
          <w:sz w:val="24"/>
          <w:szCs w:val="24"/>
          <w:lang w:eastAsia="ru-RU"/>
        </w:rPr>
        <w:t>»</w:t>
      </w:r>
      <w:r w:rsidRPr="005A6CC0">
        <w:rPr>
          <w:rFonts w:eastAsia="Times New Roman"/>
          <w:sz w:val="24"/>
          <w:szCs w:val="24"/>
          <w:lang w:eastAsia="ru-RU"/>
        </w:rPr>
        <w:t>.   Учет талонов на забалансовом счете ведется в штуках по стоимости приобретения.</w:t>
      </w:r>
    </w:p>
    <w:p w14:paraId="405FA9CA" w14:textId="77777777" w:rsidR="00BF30D6" w:rsidRPr="005A6CC0" w:rsidRDefault="00BF30D6" w:rsidP="00996D56">
      <w:pPr>
        <w:ind w:firstLine="567"/>
        <w:jc w:val="both"/>
        <w:rPr>
          <w:rFonts w:eastAsia="Times New Roman"/>
          <w:sz w:val="24"/>
          <w:szCs w:val="24"/>
          <w:lang w:eastAsia="ru-RU"/>
        </w:rPr>
      </w:pPr>
    </w:p>
    <w:p w14:paraId="31018439" w14:textId="77777777" w:rsidR="00996D56" w:rsidRPr="005A6CC0" w:rsidRDefault="00996D56" w:rsidP="00996D56">
      <w:pPr>
        <w:jc w:val="both"/>
        <w:rPr>
          <w:rFonts w:eastAsia="Times New Roman"/>
          <w:sz w:val="24"/>
          <w:szCs w:val="24"/>
          <w:lang w:eastAsia="ru-RU"/>
        </w:rPr>
      </w:pPr>
      <w:r w:rsidRPr="005A6CC0">
        <w:rPr>
          <w:rFonts w:eastAsia="Times New Roman"/>
          <w:sz w:val="24"/>
          <w:szCs w:val="24"/>
          <w:lang w:eastAsia="ru-RU"/>
        </w:rPr>
        <w:t>Бухгалтерские проводки по учету талонов:</w:t>
      </w:r>
    </w:p>
    <w:p w14:paraId="223A5062" w14:textId="77777777" w:rsidR="00996D56" w:rsidRPr="005A6CC0" w:rsidRDefault="00996D56" w:rsidP="00996D56">
      <w:pPr>
        <w:rPr>
          <w:rFonts w:eastAsia="Times New Roman"/>
          <w:sz w:val="24"/>
          <w:szCs w:val="24"/>
          <w:lang w:eastAsia="ru-RU"/>
        </w:rPr>
      </w:pPr>
      <w:r w:rsidRPr="005A6CC0">
        <w:rPr>
          <w:rFonts w:ascii="Calibri" w:eastAsia="Times New Roman" w:hAnsi="Calibri"/>
          <w:sz w:val="24"/>
          <w:szCs w:val="32"/>
          <w:lang w:eastAsia="ru-RU"/>
        </w:rPr>
        <w:t> </w:t>
      </w:r>
    </w:p>
    <w:tbl>
      <w:tblPr>
        <w:tblW w:w="0" w:type="auto"/>
        <w:jc w:val="center"/>
        <w:tblCellMar>
          <w:left w:w="0" w:type="dxa"/>
          <w:right w:w="0" w:type="dxa"/>
        </w:tblCellMar>
        <w:tblLook w:val="04A0" w:firstRow="1" w:lastRow="0" w:firstColumn="1" w:lastColumn="0" w:noHBand="0" w:noVBand="1"/>
      </w:tblPr>
      <w:tblGrid>
        <w:gridCol w:w="3438"/>
        <w:gridCol w:w="3577"/>
        <w:gridCol w:w="2838"/>
      </w:tblGrid>
      <w:tr w:rsidR="00996D56" w:rsidRPr="005A6CC0" w14:paraId="309B39C7" w14:textId="77777777" w:rsidTr="00996D56">
        <w:trPr>
          <w:jc w:val="center"/>
        </w:trPr>
        <w:tc>
          <w:tcPr>
            <w:tcW w:w="4593" w:type="dxa"/>
            <w:tcMar>
              <w:top w:w="0" w:type="dxa"/>
              <w:left w:w="108" w:type="dxa"/>
              <w:bottom w:w="0" w:type="dxa"/>
              <w:right w:w="108" w:type="dxa"/>
            </w:tcMar>
            <w:vAlign w:val="center"/>
            <w:hideMark/>
          </w:tcPr>
          <w:p w14:paraId="322A72A1" w14:textId="77777777" w:rsidR="00996D56" w:rsidRPr="005A6CC0" w:rsidRDefault="00996D56" w:rsidP="00AB3119">
            <w:pPr>
              <w:jc w:val="center"/>
              <w:rPr>
                <w:rFonts w:eastAsia="Times New Roman"/>
                <w:sz w:val="24"/>
                <w:szCs w:val="24"/>
                <w:lang w:eastAsia="ru-RU"/>
              </w:rPr>
            </w:pPr>
            <w:r w:rsidRPr="005A6CC0">
              <w:rPr>
                <w:rFonts w:eastAsia="Times New Roman"/>
                <w:sz w:val="24"/>
                <w:szCs w:val="24"/>
                <w:lang w:eastAsia="ru-RU"/>
              </w:rPr>
              <w:t>Д</w:t>
            </w:r>
            <w:r w:rsidR="00AB3119" w:rsidRPr="005A6CC0">
              <w:rPr>
                <w:rFonts w:eastAsia="Times New Roman"/>
                <w:sz w:val="24"/>
                <w:szCs w:val="24"/>
                <w:lang w:eastAsia="ru-RU"/>
              </w:rPr>
              <w:t>Т</w:t>
            </w:r>
          </w:p>
        </w:tc>
        <w:tc>
          <w:tcPr>
            <w:tcW w:w="5240" w:type="dxa"/>
            <w:tcMar>
              <w:top w:w="0" w:type="dxa"/>
              <w:left w:w="108" w:type="dxa"/>
              <w:bottom w:w="0" w:type="dxa"/>
              <w:right w:w="108" w:type="dxa"/>
            </w:tcMar>
            <w:vAlign w:val="center"/>
            <w:hideMark/>
          </w:tcPr>
          <w:p w14:paraId="217C58B7" w14:textId="77777777" w:rsidR="00996D56" w:rsidRPr="005A6CC0" w:rsidRDefault="00996D56" w:rsidP="00AB3119">
            <w:pPr>
              <w:jc w:val="center"/>
              <w:rPr>
                <w:rFonts w:eastAsia="Times New Roman"/>
                <w:sz w:val="24"/>
                <w:szCs w:val="24"/>
                <w:lang w:eastAsia="ru-RU"/>
              </w:rPr>
            </w:pPr>
            <w:r w:rsidRPr="005A6CC0">
              <w:rPr>
                <w:rFonts w:eastAsia="Times New Roman"/>
                <w:sz w:val="24"/>
                <w:szCs w:val="24"/>
                <w:lang w:eastAsia="ru-RU"/>
              </w:rPr>
              <w:t>К</w:t>
            </w:r>
            <w:r w:rsidR="00AB3119" w:rsidRPr="005A6CC0">
              <w:rPr>
                <w:rFonts w:eastAsia="Times New Roman"/>
                <w:sz w:val="24"/>
                <w:szCs w:val="24"/>
                <w:lang w:eastAsia="ru-RU"/>
              </w:rPr>
              <w:t>Т</w:t>
            </w:r>
          </w:p>
        </w:tc>
        <w:tc>
          <w:tcPr>
            <w:tcW w:w="3876" w:type="dxa"/>
            <w:tcMar>
              <w:top w:w="0" w:type="dxa"/>
              <w:left w:w="108" w:type="dxa"/>
              <w:bottom w:w="0" w:type="dxa"/>
              <w:right w:w="108" w:type="dxa"/>
            </w:tcMar>
            <w:vAlign w:val="center"/>
            <w:hideMark/>
          </w:tcPr>
          <w:p w14:paraId="3A64303C" w14:textId="77777777" w:rsidR="00996D56" w:rsidRPr="005A6CC0" w:rsidRDefault="00996D56" w:rsidP="006D6DC1">
            <w:pPr>
              <w:jc w:val="center"/>
              <w:rPr>
                <w:rFonts w:eastAsia="Times New Roman"/>
                <w:sz w:val="24"/>
                <w:szCs w:val="24"/>
                <w:lang w:eastAsia="ru-RU"/>
              </w:rPr>
            </w:pPr>
            <w:r w:rsidRPr="005A6CC0">
              <w:rPr>
                <w:rFonts w:eastAsia="Times New Roman"/>
                <w:sz w:val="24"/>
                <w:szCs w:val="24"/>
                <w:lang w:eastAsia="ru-RU"/>
              </w:rPr>
              <w:t>Содержание операции</w:t>
            </w:r>
          </w:p>
        </w:tc>
      </w:tr>
      <w:tr w:rsidR="00996D56" w:rsidRPr="005A6CC0" w14:paraId="279CA138" w14:textId="77777777" w:rsidTr="00996D56">
        <w:trPr>
          <w:jc w:val="center"/>
        </w:trPr>
        <w:tc>
          <w:tcPr>
            <w:tcW w:w="4593" w:type="dxa"/>
            <w:tcMar>
              <w:top w:w="0" w:type="dxa"/>
              <w:left w:w="108" w:type="dxa"/>
              <w:bottom w:w="0" w:type="dxa"/>
              <w:right w:w="108" w:type="dxa"/>
            </w:tcMar>
            <w:vAlign w:val="center"/>
            <w:hideMark/>
          </w:tcPr>
          <w:p w14:paraId="4E0441D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1610 </w:t>
            </w:r>
            <w:r w:rsidR="00E439A2" w:rsidRPr="005A6CC0">
              <w:rPr>
                <w:rFonts w:eastAsia="Times New Roman"/>
                <w:sz w:val="24"/>
                <w:szCs w:val="24"/>
                <w:lang w:eastAsia="ru-RU"/>
              </w:rPr>
              <w:t>«</w:t>
            </w:r>
            <w:r w:rsidRPr="005A6CC0">
              <w:rPr>
                <w:rFonts w:eastAsia="Times New Roman"/>
                <w:sz w:val="24"/>
                <w:szCs w:val="24"/>
                <w:lang w:eastAsia="ru-RU"/>
              </w:rPr>
              <w:t>Краткосрочные авансы выданные</w:t>
            </w:r>
            <w:r w:rsidR="00E439A2" w:rsidRPr="005A6CC0">
              <w:rPr>
                <w:rFonts w:eastAsia="Times New Roman"/>
                <w:sz w:val="24"/>
                <w:szCs w:val="24"/>
                <w:lang w:eastAsia="ru-RU"/>
              </w:rPr>
              <w:t>»</w:t>
            </w:r>
          </w:p>
          <w:p w14:paraId="145D9D1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tc>
        <w:tc>
          <w:tcPr>
            <w:tcW w:w="5240" w:type="dxa"/>
            <w:tcMar>
              <w:top w:w="0" w:type="dxa"/>
              <w:left w:w="108" w:type="dxa"/>
              <w:bottom w:w="0" w:type="dxa"/>
              <w:right w:w="108" w:type="dxa"/>
            </w:tcMar>
            <w:vAlign w:val="center"/>
            <w:hideMark/>
          </w:tcPr>
          <w:p w14:paraId="66600445"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1010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в кассе</w:t>
            </w:r>
            <w:r w:rsidR="00E439A2" w:rsidRPr="005A6CC0">
              <w:rPr>
                <w:rFonts w:eastAsia="Times New Roman"/>
                <w:sz w:val="24"/>
                <w:szCs w:val="24"/>
                <w:lang w:eastAsia="ru-RU"/>
              </w:rPr>
              <w:t>»</w:t>
            </w:r>
            <w:r w:rsidRPr="005A6CC0">
              <w:rPr>
                <w:rFonts w:eastAsia="Times New Roman"/>
                <w:sz w:val="24"/>
                <w:szCs w:val="24"/>
                <w:lang w:eastAsia="ru-RU"/>
              </w:rPr>
              <w:t xml:space="preserve">, 1030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на текущих банковских счетах</w:t>
            </w:r>
            <w:r w:rsidR="00E439A2" w:rsidRPr="005A6CC0">
              <w:rPr>
                <w:rFonts w:eastAsia="Times New Roman"/>
                <w:sz w:val="24"/>
                <w:szCs w:val="24"/>
                <w:lang w:eastAsia="ru-RU"/>
              </w:rPr>
              <w:t>»</w:t>
            </w:r>
          </w:p>
        </w:tc>
        <w:tc>
          <w:tcPr>
            <w:tcW w:w="3876" w:type="dxa"/>
            <w:tcMar>
              <w:top w:w="0" w:type="dxa"/>
              <w:left w:w="108" w:type="dxa"/>
              <w:bottom w:w="0" w:type="dxa"/>
              <w:right w:w="108" w:type="dxa"/>
            </w:tcMar>
            <w:vAlign w:val="center"/>
            <w:hideMark/>
          </w:tcPr>
          <w:p w14:paraId="0C90BC83"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Перечислен аванс поставщику</w:t>
            </w:r>
          </w:p>
        </w:tc>
      </w:tr>
    </w:tbl>
    <w:p w14:paraId="3EE19A9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6FF46400" w14:textId="77777777" w:rsidR="007A3DCE" w:rsidRPr="005A6CC0" w:rsidRDefault="007A3DCE" w:rsidP="00996D56">
      <w:pPr>
        <w:rPr>
          <w:rFonts w:eastAsia="Times New Roman"/>
          <w:sz w:val="24"/>
          <w:szCs w:val="24"/>
          <w:lang w:eastAsia="ru-RU"/>
        </w:rPr>
      </w:pPr>
    </w:p>
    <w:p w14:paraId="0DAD4957" w14:textId="77777777" w:rsidR="00996D56" w:rsidRPr="005A6CC0" w:rsidRDefault="00996D56" w:rsidP="00996D56">
      <w:pPr>
        <w:rPr>
          <w:rFonts w:eastAsia="Times New Roman"/>
          <w:i/>
          <w:sz w:val="24"/>
          <w:szCs w:val="24"/>
          <w:lang w:eastAsia="ru-RU"/>
        </w:rPr>
      </w:pPr>
      <w:r w:rsidRPr="005A6CC0">
        <w:rPr>
          <w:rFonts w:eastAsia="Times New Roman"/>
          <w:i/>
          <w:sz w:val="24"/>
          <w:szCs w:val="24"/>
          <w:lang w:eastAsia="ru-RU"/>
        </w:rPr>
        <w:t>2. Оприходованы талоны на бензин:</w:t>
      </w:r>
    </w:p>
    <w:p w14:paraId="4BE3537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Дебет счета 001, 002, 003 </w:t>
      </w:r>
      <w:r w:rsidR="00E439A2" w:rsidRPr="005A6CC0">
        <w:rPr>
          <w:rFonts w:eastAsia="Times New Roman"/>
          <w:sz w:val="24"/>
          <w:szCs w:val="24"/>
          <w:lang w:eastAsia="ru-RU"/>
        </w:rPr>
        <w:t>«</w:t>
      </w:r>
      <w:r w:rsidRPr="005A6CC0">
        <w:rPr>
          <w:rFonts w:eastAsia="Times New Roman"/>
          <w:sz w:val="24"/>
          <w:szCs w:val="24"/>
          <w:lang w:eastAsia="ru-RU"/>
        </w:rPr>
        <w:t>Бланки строгой отчетности</w:t>
      </w:r>
      <w:r w:rsidR="00E439A2" w:rsidRPr="005A6CC0">
        <w:rPr>
          <w:rFonts w:eastAsia="Times New Roman"/>
          <w:sz w:val="24"/>
          <w:szCs w:val="24"/>
          <w:lang w:eastAsia="ru-RU"/>
        </w:rPr>
        <w:t>»</w:t>
      </w:r>
      <w:r w:rsidRPr="005A6CC0">
        <w:rPr>
          <w:rFonts w:eastAsia="Times New Roman"/>
          <w:sz w:val="24"/>
          <w:szCs w:val="24"/>
          <w:lang w:eastAsia="ru-RU"/>
        </w:rPr>
        <w:t>.</w:t>
      </w:r>
    </w:p>
    <w:p w14:paraId="6B05D34B" w14:textId="77777777" w:rsidR="00996D56" w:rsidRPr="005A6CC0" w:rsidRDefault="00996D56" w:rsidP="00996D56">
      <w:pPr>
        <w:rPr>
          <w:rFonts w:eastAsia="Times New Roman"/>
          <w:sz w:val="24"/>
          <w:szCs w:val="24"/>
          <w:lang w:eastAsia="ru-RU"/>
        </w:rPr>
      </w:pPr>
    </w:p>
    <w:p w14:paraId="5987E6FF" w14:textId="77777777" w:rsidR="00996D56" w:rsidRPr="005A6CC0" w:rsidRDefault="00996D56" w:rsidP="00996D56">
      <w:pPr>
        <w:rPr>
          <w:rFonts w:eastAsia="Times New Roman"/>
          <w:i/>
          <w:sz w:val="24"/>
          <w:szCs w:val="24"/>
          <w:lang w:eastAsia="ru-RU"/>
        </w:rPr>
      </w:pPr>
      <w:r w:rsidRPr="005A6CC0">
        <w:rPr>
          <w:rFonts w:eastAsia="Times New Roman"/>
          <w:i/>
          <w:sz w:val="24"/>
          <w:szCs w:val="24"/>
          <w:lang w:eastAsia="ru-RU"/>
        </w:rPr>
        <w:t>3. Выданы талоны в подотчет водителям:</w:t>
      </w:r>
    </w:p>
    <w:p w14:paraId="4DB59D20" w14:textId="77777777" w:rsidR="00996D56" w:rsidRPr="005A6CC0" w:rsidRDefault="00996D56" w:rsidP="00996D56">
      <w:pPr>
        <w:rPr>
          <w:rFonts w:eastAsia="Times New Roman"/>
          <w:sz w:val="24"/>
          <w:szCs w:val="24"/>
          <w:lang w:eastAsia="ru-RU"/>
        </w:rPr>
      </w:pPr>
    </w:p>
    <w:p w14:paraId="4B59C252"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Кредит счета 001, 002, 003 </w:t>
      </w:r>
      <w:r w:rsidR="00E439A2" w:rsidRPr="005A6CC0">
        <w:rPr>
          <w:rFonts w:eastAsia="Times New Roman"/>
          <w:sz w:val="24"/>
          <w:szCs w:val="24"/>
          <w:lang w:eastAsia="ru-RU"/>
        </w:rPr>
        <w:t>«</w:t>
      </w:r>
      <w:r w:rsidRPr="005A6CC0">
        <w:rPr>
          <w:rFonts w:eastAsia="Times New Roman"/>
          <w:sz w:val="24"/>
          <w:szCs w:val="24"/>
          <w:lang w:eastAsia="ru-RU"/>
        </w:rPr>
        <w:t>Бланки строгой отчетности</w:t>
      </w:r>
      <w:r w:rsidR="00E439A2" w:rsidRPr="005A6CC0">
        <w:rPr>
          <w:rFonts w:eastAsia="Times New Roman"/>
          <w:sz w:val="24"/>
          <w:szCs w:val="24"/>
          <w:lang w:eastAsia="ru-RU"/>
        </w:rPr>
        <w:t>»</w:t>
      </w:r>
      <w:r w:rsidRPr="005A6CC0">
        <w:rPr>
          <w:rFonts w:eastAsia="Times New Roman"/>
          <w:sz w:val="24"/>
          <w:szCs w:val="24"/>
          <w:lang w:eastAsia="ru-RU"/>
        </w:rPr>
        <w:t>.</w:t>
      </w:r>
    </w:p>
    <w:p w14:paraId="4D809AA1" w14:textId="77777777" w:rsidR="00996D56" w:rsidRPr="005A6CC0" w:rsidRDefault="00996D56" w:rsidP="00996D56">
      <w:pPr>
        <w:rPr>
          <w:rFonts w:eastAsia="Times New Roman"/>
          <w:b/>
          <w:i/>
          <w:sz w:val="24"/>
          <w:szCs w:val="24"/>
          <w:lang w:eastAsia="ru-RU"/>
        </w:rPr>
      </w:pPr>
    </w:p>
    <w:p w14:paraId="59B90055" w14:textId="77777777" w:rsidR="00996D56" w:rsidRPr="005A6CC0" w:rsidRDefault="00996D56" w:rsidP="00996D56">
      <w:pPr>
        <w:rPr>
          <w:rFonts w:eastAsia="Times New Roman"/>
          <w:b/>
          <w:i/>
          <w:sz w:val="24"/>
          <w:szCs w:val="24"/>
          <w:lang w:eastAsia="ru-RU"/>
        </w:rPr>
      </w:pPr>
      <w:r w:rsidRPr="005A6CC0">
        <w:rPr>
          <w:rFonts w:eastAsia="Times New Roman"/>
          <w:b/>
          <w:i/>
          <w:sz w:val="24"/>
          <w:szCs w:val="24"/>
          <w:lang w:eastAsia="ru-RU"/>
        </w:rPr>
        <w:t>2.3.</w:t>
      </w:r>
      <w:proofErr w:type="gramStart"/>
      <w:r w:rsidRPr="005A6CC0">
        <w:rPr>
          <w:rFonts w:eastAsia="Times New Roman"/>
          <w:b/>
          <w:i/>
          <w:sz w:val="24"/>
          <w:szCs w:val="24"/>
          <w:lang w:eastAsia="ru-RU"/>
        </w:rPr>
        <w:t>1.Право</w:t>
      </w:r>
      <w:proofErr w:type="gramEnd"/>
      <w:r w:rsidRPr="005A6CC0">
        <w:rPr>
          <w:rFonts w:eastAsia="Times New Roman"/>
          <w:b/>
          <w:i/>
          <w:sz w:val="24"/>
          <w:szCs w:val="24"/>
          <w:lang w:eastAsia="ru-RU"/>
        </w:rPr>
        <w:t xml:space="preserve"> собственности  переходит в момент заправки:</w:t>
      </w:r>
    </w:p>
    <w:p w14:paraId="294EA1A9"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В </w:t>
      </w:r>
      <w:proofErr w:type="gramStart"/>
      <w:r w:rsidRPr="005A6CC0">
        <w:rPr>
          <w:rFonts w:eastAsia="Times New Roman"/>
          <w:sz w:val="24"/>
          <w:szCs w:val="24"/>
          <w:lang w:eastAsia="ru-RU"/>
        </w:rPr>
        <w:t>этом  случае</w:t>
      </w:r>
      <w:proofErr w:type="gramEnd"/>
      <w:r w:rsidRPr="005A6CC0">
        <w:rPr>
          <w:rFonts w:eastAsia="Times New Roman"/>
          <w:sz w:val="24"/>
          <w:szCs w:val="24"/>
          <w:lang w:eastAsia="ru-RU"/>
        </w:rPr>
        <w:t xml:space="preserve">  организация учёта производится в следующем порядке:</w:t>
      </w:r>
    </w:p>
    <w:p w14:paraId="489C8FA2" w14:textId="77777777" w:rsidR="00996D56" w:rsidRDefault="00996D56" w:rsidP="00996D56">
      <w:pPr>
        <w:rPr>
          <w:rFonts w:eastAsia="Times New Roman"/>
          <w:sz w:val="24"/>
          <w:szCs w:val="24"/>
          <w:lang w:eastAsia="ru-RU"/>
        </w:rPr>
      </w:pPr>
      <w:r w:rsidRPr="005A6CC0">
        <w:rPr>
          <w:rFonts w:eastAsia="Times New Roman"/>
          <w:sz w:val="24"/>
          <w:szCs w:val="24"/>
          <w:lang w:eastAsia="ru-RU"/>
        </w:rPr>
        <w:t xml:space="preserve">Осуществляется перечисление   оплаты за </w:t>
      </w:r>
      <w:proofErr w:type="gramStart"/>
      <w:r w:rsidRPr="005A6CC0">
        <w:rPr>
          <w:rFonts w:eastAsia="Times New Roman"/>
          <w:sz w:val="24"/>
          <w:szCs w:val="24"/>
          <w:lang w:eastAsia="ru-RU"/>
        </w:rPr>
        <w:t>талоны  бухгалтерской</w:t>
      </w:r>
      <w:proofErr w:type="gramEnd"/>
      <w:r w:rsidRPr="005A6CC0">
        <w:rPr>
          <w:rFonts w:eastAsia="Times New Roman"/>
          <w:sz w:val="24"/>
          <w:szCs w:val="24"/>
          <w:lang w:eastAsia="ru-RU"/>
        </w:rPr>
        <w:t xml:space="preserve"> проводкой:</w:t>
      </w:r>
    </w:p>
    <w:p w14:paraId="393F1F61" w14:textId="77777777" w:rsidR="003168E5" w:rsidRPr="005A6CC0" w:rsidRDefault="003168E5" w:rsidP="00996D56">
      <w:pPr>
        <w:rPr>
          <w:rFonts w:eastAsia="Times New Roman"/>
          <w:sz w:val="24"/>
          <w:szCs w:val="24"/>
          <w:lang w:eastAsia="ru-RU"/>
        </w:rPr>
      </w:pPr>
    </w:p>
    <w:p w14:paraId="45A3AACC"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 </w:t>
      </w:r>
    </w:p>
    <w:tbl>
      <w:tblPr>
        <w:tblW w:w="0" w:type="auto"/>
        <w:tblLook w:val="04A0" w:firstRow="1" w:lastRow="0" w:firstColumn="1" w:lastColumn="0" w:noHBand="0" w:noVBand="1"/>
      </w:tblPr>
      <w:tblGrid>
        <w:gridCol w:w="1809"/>
        <w:gridCol w:w="7762"/>
      </w:tblGrid>
      <w:tr w:rsidR="00996D56" w:rsidRPr="005A6CC0" w14:paraId="2E62D6C4" w14:textId="77777777" w:rsidTr="00062733">
        <w:tc>
          <w:tcPr>
            <w:tcW w:w="1809" w:type="dxa"/>
            <w:shd w:val="clear" w:color="auto" w:fill="auto"/>
          </w:tcPr>
          <w:p w14:paraId="32DC36CB"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 1610</w:t>
            </w:r>
          </w:p>
        </w:tc>
        <w:tc>
          <w:tcPr>
            <w:tcW w:w="7762" w:type="dxa"/>
            <w:shd w:val="clear" w:color="auto" w:fill="auto"/>
          </w:tcPr>
          <w:p w14:paraId="452EC5B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Краткосрочные авансы выданные</w:t>
            </w:r>
          </w:p>
        </w:tc>
      </w:tr>
      <w:tr w:rsidR="00996D56" w:rsidRPr="005A6CC0" w14:paraId="723DC9ED" w14:textId="77777777" w:rsidTr="00062733">
        <w:tc>
          <w:tcPr>
            <w:tcW w:w="1809" w:type="dxa"/>
            <w:shd w:val="clear" w:color="auto" w:fill="auto"/>
          </w:tcPr>
          <w:p w14:paraId="20D5F14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КТ </w:t>
            </w:r>
            <w:proofErr w:type="gramStart"/>
            <w:r w:rsidRPr="005A6CC0">
              <w:rPr>
                <w:rFonts w:eastAsia="Times New Roman"/>
                <w:sz w:val="24"/>
                <w:szCs w:val="24"/>
                <w:lang w:eastAsia="ru-RU"/>
              </w:rPr>
              <w:t>1010,  1030</w:t>
            </w:r>
            <w:proofErr w:type="gramEnd"/>
          </w:p>
        </w:tc>
        <w:tc>
          <w:tcPr>
            <w:tcW w:w="7762" w:type="dxa"/>
            <w:shd w:val="clear" w:color="auto" w:fill="auto"/>
          </w:tcPr>
          <w:p w14:paraId="4A95DCA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Денежные средства в кассе</w:t>
            </w:r>
            <w:proofErr w:type="gramStart"/>
            <w:r w:rsidRPr="005A6CC0">
              <w:rPr>
                <w:rFonts w:eastAsia="Times New Roman"/>
                <w:sz w:val="24"/>
                <w:szCs w:val="24"/>
                <w:lang w:eastAsia="ru-RU"/>
              </w:rPr>
              <w:t>/  Денежные</w:t>
            </w:r>
            <w:proofErr w:type="gramEnd"/>
            <w:r w:rsidRPr="005A6CC0">
              <w:rPr>
                <w:rFonts w:eastAsia="Times New Roman"/>
                <w:sz w:val="24"/>
                <w:szCs w:val="24"/>
                <w:lang w:eastAsia="ru-RU"/>
              </w:rPr>
              <w:t xml:space="preserve"> средства на текущих банковских счетах</w:t>
            </w:r>
          </w:p>
        </w:tc>
      </w:tr>
    </w:tbl>
    <w:p w14:paraId="47788734" w14:textId="77777777" w:rsidR="00996D56" w:rsidRPr="005A6CC0" w:rsidRDefault="00996D56" w:rsidP="00996D56">
      <w:pPr>
        <w:rPr>
          <w:rFonts w:eastAsia="Times New Roman"/>
          <w:sz w:val="24"/>
          <w:szCs w:val="24"/>
          <w:lang w:eastAsia="ru-RU"/>
        </w:rPr>
      </w:pPr>
    </w:p>
    <w:p w14:paraId="75E7A45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Оприходованы талоны на </w:t>
      </w:r>
      <w:proofErr w:type="gramStart"/>
      <w:r w:rsidRPr="005A6CC0">
        <w:rPr>
          <w:rFonts w:eastAsia="Times New Roman"/>
          <w:sz w:val="24"/>
          <w:szCs w:val="24"/>
          <w:lang w:eastAsia="ru-RU"/>
        </w:rPr>
        <w:t>бензин  бухгалтерской</w:t>
      </w:r>
      <w:proofErr w:type="gramEnd"/>
      <w:r w:rsidRPr="005A6CC0">
        <w:rPr>
          <w:rFonts w:eastAsia="Times New Roman"/>
          <w:sz w:val="24"/>
          <w:szCs w:val="24"/>
          <w:lang w:eastAsia="ru-RU"/>
        </w:rPr>
        <w:t xml:space="preserve"> проводкой:</w:t>
      </w:r>
    </w:p>
    <w:tbl>
      <w:tblPr>
        <w:tblW w:w="0" w:type="auto"/>
        <w:tblLook w:val="04A0" w:firstRow="1" w:lastRow="0" w:firstColumn="1" w:lastColumn="0" w:noHBand="0" w:noVBand="1"/>
      </w:tblPr>
      <w:tblGrid>
        <w:gridCol w:w="1809"/>
        <w:gridCol w:w="7762"/>
      </w:tblGrid>
      <w:tr w:rsidR="00996D56" w:rsidRPr="005A6CC0" w14:paraId="4AD4E32C" w14:textId="77777777" w:rsidTr="00062733">
        <w:tc>
          <w:tcPr>
            <w:tcW w:w="1809" w:type="dxa"/>
            <w:shd w:val="clear" w:color="auto" w:fill="auto"/>
          </w:tcPr>
          <w:p w14:paraId="52987E43"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 006</w:t>
            </w:r>
          </w:p>
        </w:tc>
        <w:tc>
          <w:tcPr>
            <w:tcW w:w="7762" w:type="dxa"/>
            <w:shd w:val="clear" w:color="auto" w:fill="auto"/>
          </w:tcPr>
          <w:p w14:paraId="3F30B678"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Бланки строгой отчетности</w:t>
            </w:r>
          </w:p>
        </w:tc>
      </w:tr>
    </w:tbl>
    <w:p w14:paraId="641BF70F" w14:textId="77777777" w:rsidR="00996D56" w:rsidRPr="005A6CC0" w:rsidRDefault="00996D56" w:rsidP="00996D56">
      <w:pPr>
        <w:rPr>
          <w:rFonts w:eastAsia="Times New Roman"/>
          <w:sz w:val="24"/>
          <w:szCs w:val="24"/>
          <w:lang w:eastAsia="ru-RU"/>
        </w:rPr>
      </w:pPr>
    </w:p>
    <w:p w14:paraId="1FE1DFC1"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До момента заправки автомобилей учет талонов нужно вести на забалансовом счете. Учет талонов на ГСМ на забалансовом счете ведется в штуках по стоимости приобретения.</w:t>
      </w:r>
    </w:p>
    <w:p w14:paraId="3751B8C5"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Получение   счет-фактуры на фактически </w:t>
      </w:r>
      <w:proofErr w:type="gramStart"/>
      <w:r w:rsidRPr="005A6CC0">
        <w:rPr>
          <w:rFonts w:eastAsia="Times New Roman"/>
          <w:sz w:val="24"/>
          <w:szCs w:val="24"/>
          <w:lang w:eastAsia="ru-RU"/>
        </w:rPr>
        <w:t>полученное  топливо</w:t>
      </w:r>
      <w:proofErr w:type="gramEnd"/>
      <w:r w:rsidRPr="005A6CC0">
        <w:rPr>
          <w:rFonts w:eastAsia="Times New Roman"/>
          <w:sz w:val="24"/>
          <w:szCs w:val="24"/>
          <w:lang w:eastAsia="ru-RU"/>
        </w:rPr>
        <w:t>:</w:t>
      </w:r>
    </w:p>
    <w:p w14:paraId="552A263F" w14:textId="77777777" w:rsidR="00996D56" w:rsidRPr="005A6CC0" w:rsidRDefault="00996D56" w:rsidP="00996D56">
      <w:pPr>
        <w:rPr>
          <w:rFonts w:eastAsia="Times New Roman"/>
          <w:sz w:val="24"/>
          <w:szCs w:val="24"/>
          <w:lang w:eastAsia="ru-RU"/>
        </w:rPr>
      </w:pPr>
    </w:p>
    <w:tbl>
      <w:tblPr>
        <w:tblW w:w="0" w:type="auto"/>
        <w:tblLook w:val="04A0" w:firstRow="1" w:lastRow="0" w:firstColumn="1" w:lastColumn="0" w:noHBand="0" w:noVBand="1"/>
      </w:tblPr>
      <w:tblGrid>
        <w:gridCol w:w="1809"/>
        <w:gridCol w:w="7762"/>
      </w:tblGrid>
      <w:tr w:rsidR="00996D56" w:rsidRPr="005A6CC0" w14:paraId="12BDD233" w14:textId="77777777" w:rsidTr="00062733">
        <w:tc>
          <w:tcPr>
            <w:tcW w:w="1809" w:type="dxa"/>
            <w:shd w:val="clear" w:color="auto" w:fill="auto"/>
          </w:tcPr>
          <w:p w14:paraId="4D0A2011"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 1310</w:t>
            </w:r>
          </w:p>
        </w:tc>
        <w:tc>
          <w:tcPr>
            <w:tcW w:w="7762" w:type="dxa"/>
            <w:shd w:val="clear" w:color="auto" w:fill="auto"/>
          </w:tcPr>
          <w:p w14:paraId="187D1C92"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Сырье и материалы</w:t>
            </w:r>
          </w:p>
        </w:tc>
      </w:tr>
      <w:tr w:rsidR="00996D56" w:rsidRPr="005A6CC0" w14:paraId="596F0E08" w14:textId="77777777" w:rsidTr="00062733">
        <w:tc>
          <w:tcPr>
            <w:tcW w:w="1809" w:type="dxa"/>
            <w:shd w:val="clear" w:color="auto" w:fill="auto"/>
          </w:tcPr>
          <w:p w14:paraId="1735BB1B"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 3310</w:t>
            </w:r>
          </w:p>
        </w:tc>
        <w:tc>
          <w:tcPr>
            <w:tcW w:w="7762" w:type="dxa"/>
            <w:shd w:val="clear" w:color="auto" w:fill="auto"/>
          </w:tcPr>
          <w:p w14:paraId="0357C6B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1010 </w:t>
            </w:r>
            <w:r w:rsidR="00E439A2" w:rsidRPr="005A6CC0">
              <w:rPr>
                <w:rFonts w:eastAsia="Times New Roman"/>
                <w:sz w:val="24"/>
                <w:szCs w:val="24"/>
                <w:lang w:eastAsia="ru-RU"/>
              </w:rPr>
              <w:t>«</w:t>
            </w:r>
            <w:r w:rsidRPr="005A6CC0">
              <w:rPr>
                <w:rFonts w:eastAsia="Times New Roman"/>
                <w:sz w:val="24"/>
                <w:szCs w:val="24"/>
                <w:lang w:eastAsia="ru-RU"/>
              </w:rPr>
              <w:t>Краткосрочная кредиторская задолженность поставщикам и подрядчикам</w:t>
            </w:r>
            <w:r w:rsidR="00E439A2" w:rsidRPr="005A6CC0">
              <w:rPr>
                <w:rFonts w:eastAsia="Times New Roman"/>
                <w:sz w:val="24"/>
                <w:szCs w:val="24"/>
                <w:lang w:eastAsia="ru-RU"/>
              </w:rPr>
              <w:t>»</w:t>
            </w:r>
          </w:p>
        </w:tc>
      </w:tr>
    </w:tbl>
    <w:p w14:paraId="147A218D" w14:textId="77777777" w:rsidR="00996D56" w:rsidRPr="005A6CC0" w:rsidRDefault="00996D56" w:rsidP="00996D56">
      <w:pPr>
        <w:rPr>
          <w:rFonts w:eastAsia="Times New Roman"/>
          <w:sz w:val="24"/>
          <w:szCs w:val="24"/>
          <w:lang w:eastAsia="ru-RU"/>
        </w:rPr>
      </w:pPr>
      <w:proofErr w:type="gramStart"/>
      <w:r w:rsidRPr="005A6CC0">
        <w:rPr>
          <w:rFonts w:eastAsia="Times New Roman"/>
          <w:sz w:val="24"/>
          <w:szCs w:val="24"/>
          <w:lang w:eastAsia="ru-RU"/>
        </w:rPr>
        <w:t>Зачет  ранее</w:t>
      </w:r>
      <w:proofErr w:type="gramEnd"/>
      <w:r w:rsidRPr="005A6CC0">
        <w:rPr>
          <w:rFonts w:eastAsia="Times New Roman"/>
          <w:sz w:val="24"/>
          <w:szCs w:val="24"/>
          <w:lang w:eastAsia="ru-RU"/>
        </w:rPr>
        <w:t xml:space="preserve"> выданного   денежного  аванса:</w:t>
      </w:r>
    </w:p>
    <w:p w14:paraId="2C65CD21"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 </w:t>
      </w:r>
    </w:p>
    <w:tbl>
      <w:tblPr>
        <w:tblW w:w="0" w:type="auto"/>
        <w:tblLook w:val="04A0" w:firstRow="1" w:lastRow="0" w:firstColumn="1" w:lastColumn="0" w:noHBand="0" w:noVBand="1"/>
      </w:tblPr>
      <w:tblGrid>
        <w:gridCol w:w="1809"/>
        <w:gridCol w:w="7762"/>
      </w:tblGrid>
      <w:tr w:rsidR="00996D56" w:rsidRPr="005A6CC0" w14:paraId="31580FBB" w14:textId="77777777" w:rsidTr="00062733">
        <w:tc>
          <w:tcPr>
            <w:tcW w:w="1809" w:type="dxa"/>
            <w:shd w:val="clear" w:color="auto" w:fill="auto"/>
          </w:tcPr>
          <w:p w14:paraId="587B399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 3310</w:t>
            </w:r>
          </w:p>
        </w:tc>
        <w:tc>
          <w:tcPr>
            <w:tcW w:w="7762" w:type="dxa"/>
            <w:shd w:val="clear" w:color="auto" w:fill="auto"/>
          </w:tcPr>
          <w:p w14:paraId="0A5D1E1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Краткосрочная кредиторская задолженность поставщикам и подрядчикам</w:t>
            </w:r>
          </w:p>
        </w:tc>
      </w:tr>
      <w:tr w:rsidR="00996D56" w:rsidRPr="005A6CC0" w14:paraId="7E33294D" w14:textId="77777777" w:rsidTr="00062733">
        <w:tc>
          <w:tcPr>
            <w:tcW w:w="1809" w:type="dxa"/>
            <w:shd w:val="clear" w:color="auto" w:fill="auto"/>
          </w:tcPr>
          <w:p w14:paraId="1A603554"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 1610</w:t>
            </w:r>
          </w:p>
        </w:tc>
        <w:tc>
          <w:tcPr>
            <w:tcW w:w="7762" w:type="dxa"/>
            <w:shd w:val="clear" w:color="auto" w:fill="auto"/>
          </w:tcPr>
          <w:p w14:paraId="77EA9A6C"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Краткосрочные авансы выданные</w:t>
            </w:r>
          </w:p>
        </w:tc>
      </w:tr>
    </w:tbl>
    <w:p w14:paraId="0BC469C9" w14:textId="77777777" w:rsidR="00996D56" w:rsidRPr="005A6CC0" w:rsidRDefault="00996D56" w:rsidP="00996D56">
      <w:pPr>
        <w:rPr>
          <w:rFonts w:eastAsia="Times New Roman"/>
          <w:sz w:val="24"/>
          <w:szCs w:val="24"/>
          <w:lang w:eastAsia="ru-RU"/>
        </w:rPr>
      </w:pPr>
    </w:p>
    <w:p w14:paraId="091AEC69" w14:textId="77777777" w:rsidR="00996D56" w:rsidRPr="005A6CC0" w:rsidRDefault="00996D56" w:rsidP="00996D56">
      <w:pPr>
        <w:rPr>
          <w:rFonts w:eastAsia="Times New Roman"/>
          <w:b/>
          <w:i/>
          <w:sz w:val="24"/>
          <w:szCs w:val="24"/>
          <w:lang w:eastAsia="ru-RU"/>
        </w:rPr>
      </w:pPr>
      <w:r w:rsidRPr="005A6CC0">
        <w:rPr>
          <w:rFonts w:eastAsia="Times New Roman"/>
          <w:b/>
          <w:i/>
          <w:sz w:val="24"/>
          <w:szCs w:val="24"/>
          <w:lang w:eastAsia="ru-RU"/>
        </w:rPr>
        <w:t xml:space="preserve">2.3.2. Право </w:t>
      </w:r>
      <w:proofErr w:type="gramStart"/>
      <w:r w:rsidRPr="005A6CC0">
        <w:rPr>
          <w:rFonts w:eastAsia="Times New Roman"/>
          <w:b/>
          <w:i/>
          <w:sz w:val="24"/>
          <w:szCs w:val="24"/>
          <w:lang w:eastAsia="ru-RU"/>
        </w:rPr>
        <w:t>собственности  переходит</w:t>
      </w:r>
      <w:proofErr w:type="gramEnd"/>
      <w:r w:rsidRPr="005A6CC0">
        <w:rPr>
          <w:rFonts w:eastAsia="Times New Roman"/>
          <w:b/>
          <w:i/>
          <w:sz w:val="24"/>
          <w:szCs w:val="24"/>
          <w:lang w:eastAsia="ru-RU"/>
        </w:rPr>
        <w:t xml:space="preserve"> в момент  получения талонов:</w:t>
      </w:r>
    </w:p>
    <w:p w14:paraId="68EC27F2"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Учет талонов в данном случае ведется на счете 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Талоны на ГСМ</w:t>
      </w:r>
      <w:r w:rsidR="00E439A2" w:rsidRPr="005A6CC0">
        <w:rPr>
          <w:rFonts w:eastAsia="Times New Roman"/>
          <w:sz w:val="24"/>
          <w:szCs w:val="24"/>
          <w:lang w:eastAsia="ru-RU"/>
        </w:rPr>
        <w:t>»</w:t>
      </w:r>
      <w:r w:rsidRPr="005A6CC0">
        <w:rPr>
          <w:rFonts w:eastAsia="Times New Roman"/>
          <w:sz w:val="24"/>
          <w:szCs w:val="24"/>
          <w:lang w:eastAsia="ru-RU"/>
        </w:rPr>
        <w:t xml:space="preserve"> по маркам   топлива. </w:t>
      </w:r>
      <w:proofErr w:type="gramStart"/>
      <w:r w:rsidRPr="005A6CC0">
        <w:rPr>
          <w:rFonts w:eastAsia="Times New Roman"/>
          <w:sz w:val="24"/>
          <w:szCs w:val="24"/>
          <w:lang w:eastAsia="ru-RU"/>
        </w:rPr>
        <w:t>Выдача  талонов</w:t>
      </w:r>
      <w:proofErr w:type="gramEnd"/>
      <w:r w:rsidRPr="005A6CC0">
        <w:rPr>
          <w:rFonts w:eastAsia="Times New Roman"/>
          <w:sz w:val="24"/>
          <w:szCs w:val="24"/>
          <w:lang w:eastAsia="ru-RU"/>
        </w:rPr>
        <w:t xml:space="preserve">   материально-ответственному лицу (водителю) водителям или   Передача   бензин на счете 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Топливо в баках</w:t>
      </w:r>
      <w:r w:rsidR="00E439A2" w:rsidRPr="005A6CC0">
        <w:rPr>
          <w:rFonts w:eastAsia="Times New Roman"/>
          <w:sz w:val="24"/>
          <w:szCs w:val="24"/>
          <w:lang w:eastAsia="ru-RU"/>
        </w:rPr>
        <w:t>»</w:t>
      </w:r>
      <w:r w:rsidRPr="005A6CC0">
        <w:rPr>
          <w:rFonts w:eastAsia="Times New Roman"/>
          <w:sz w:val="24"/>
          <w:szCs w:val="24"/>
          <w:lang w:eastAsia="ru-RU"/>
        </w:rPr>
        <w:t xml:space="preserve"> по  материально-ответственным  лицам</w:t>
      </w:r>
      <w:r w:rsidR="00B84115" w:rsidRPr="005A6CC0">
        <w:rPr>
          <w:rFonts w:eastAsia="Times New Roman"/>
          <w:sz w:val="24"/>
          <w:szCs w:val="24"/>
          <w:lang w:eastAsia="ru-RU"/>
        </w:rPr>
        <w:t xml:space="preserve"> </w:t>
      </w:r>
      <w:r w:rsidRPr="005A6CC0">
        <w:rPr>
          <w:rFonts w:eastAsia="Times New Roman"/>
          <w:sz w:val="24"/>
          <w:szCs w:val="24"/>
          <w:lang w:eastAsia="ru-RU"/>
        </w:rPr>
        <w:t xml:space="preserve">(водителям)  и субсчет. </w:t>
      </w:r>
    </w:p>
    <w:p w14:paraId="46C56AC5"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Бухгалтерские проводки:</w:t>
      </w:r>
    </w:p>
    <w:p w14:paraId="1E9DEB13"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1. Оприходованы талоны на бензин</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19884CCA" w14:textId="77777777" w:rsidTr="00996D56">
        <w:trPr>
          <w:jc w:val="center"/>
        </w:trPr>
        <w:tc>
          <w:tcPr>
            <w:tcW w:w="4785" w:type="dxa"/>
            <w:tcMar>
              <w:top w:w="0" w:type="dxa"/>
              <w:left w:w="108" w:type="dxa"/>
              <w:bottom w:w="0" w:type="dxa"/>
              <w:right w:w="108" w:type="dxa"/>
            </w:tcMar>
            <w:hideMark/>
          </w:tcPr>
          <w:p w14:paraId="2B4FF3C6"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hideMark/>
          </w:tcPr>
          <w:p w14:paraId="3547AB6D"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К-т</w:t>
            </w:r>
          </w:p>
        </w:tc>
      </w:tr>
      <w:tr w:rsidR="00996D56" w:rsidRPr="005A6CC0" w14:paraId="70DF5F53" w14:textId="77777777" w:rsidTr="00996D56">
        <w:trPr>
          <w:jc w:val="center"/>
        </w:trPr>
        <w:tc>
          <w:tcPr>
            <w:tcW w:w="4785" w:type="dxa"/>
            <w:tcMar>
              <w:top w:w="0" w:type="dxa"/>
              <w:left w:w="108" w:type="dxa"/>
              <w:bottom w:w="0" w:type="dxa"/>
              <w:right w:w="108" w:type="dxa"/>
            </w:tcMar>
            <w:vAlign w:val="center"/>
            <w:hideMark/>
          </w:tcPr>
          <w:p w14:paraId="1CF6B335"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Талоны на ГСМ</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3F45B938"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3310 </w:t>
            </w:r>
            <w:r w:rsidR="00E439A2" w:rsidRPr="005A6CC0">
              <w:rPr>
                <w:rFonts w:eastAsia="Times New Roman"/>
                <w:sz w:val="24"/>
                <w:szCs w:val="24"/>
                <w:lang w:eastAsia="ru-RU"/>
              </w:rPr>
              <w:t>«</w:t>
            </w:r>
            <w:r w:rsidRPr="005A6CC0">
              <w:rPr>
                <w:rFonts w:eastAsia="Times New Roman"/>
                <w:sz w:val="24"/>
                <w:szCs w:val="24"/>
                <w:lang w:eastAsia="ru-RU"/>
              </w:rPr>
              <w:t>Краткосрочная кредиторская задолженность поставщикам и подрядчикам</w:t>
            </w:r>
            <w:r w:rsidR="00E439A2" w:rsidRPr="005A6CC0">
              <w:rPr>
                <w:rFonts w:eastAsia="Times New Roman"/>
                <w:sz w:val="24"/>
                <w:szCs w:val="24"/>
                <w:lang w:eastAsia="ru-RU"/>
              </w:rPr>
              <w:t>»</w:t>
            </w:r>
          </w:p>
        </w:tc>
      </w:tr>
    </w:tbl>
    <w:p w14:paraId="4458E604"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2. Оплачены талоны на бензин:</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2540BA2D" w14:textId="77777777" w:rsidTr="00996D56">
        <w:trPr>
          <w:jc w:val="center"/>
        </w:trPr>
        <w:tc>
          <w:tcPr>
            <w:tcW w:w="4785" w:type="dxa"/>
            <w:tcMar>
              <w:top w:w="0" w:type="dxa"/>
              <w:left w:w="108" w:type="dxa"/>
              <w:bottom w:w="0" w:type="dxa"/>
              <w:right w:w="108" w:type="dxa"/>
            </w:tcMar>
            <w:hideMark/>
          </w:tcPr>
          <w:p w14:paraId="217D12D4"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hideMark/>
          </w:tcPr>
          <w:p w14:paraId="56480DA8"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447C638C" w14:textId="77777777" w:rsidTr="00996D56">
        <w:trPr>
          <w:jc w:val="center"/>
        </w:trPr>
        <w:tc>
          <w:tcPr>
            <w:tcW w:w="4785" w:type="dxa"/>
            <w:tcMar>
              <w:top w:w="0" w:type="dxa"/>
              <w:left w:w="108" w:type="dxa"/>
              <w:bottom w:w="0" w:type="dxa"/>
              <w:right w:w="108" w:type="dxa"/>
            </w:tcMar>
            <w:vAlign w:val="center"/>
            <w:hideMark/>
          </w:tcPr>
          <w:p w14:paraId="3F332983"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3310 </w:t>
            </w:r>
            <w:r w:rsidR="00E439A2" w:rsidRPr="005A6CC0">
              <w:rPr>
                <w:rFonts w:eastAsia="Times New Roman"/>
                <w:sz w:val="24"/>
                <w:szCs w:val="24"/>
                <w:lang w:eastAsia="ru-RU"/>
              </w:rPr>
              <w:t>«</w:t>
            </w:r>
            <w:r w:rsidRPr="005A6CC0">
              <w:rPr>
                <w:rFonts w:eastAsia="Times New Roman"/>
                <w:sz w:val="24"/>
                <w:szCs w:val="24"/>
                <w:lang w:eastAsia="ru-RU"/>
              </w:rPr>
              <w:t>Краткосрочная кредиторская задолженность поставщикам и подрядчикам</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28CC664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1010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в кассе</w:t>
            </w:r>
            <w:r w:rsidR="00E439A2" w:rsidRPr="005A6CC0">
              <w:rPr>
                <w:rFonts w:eastAsia="Times New Roman"/>
                <w:sz w:val="24"/>
                <w:szCs w:val="24"/>
                <w:lang w:eastAsia="ru-RU"/>
              </w:rPr>
              <w:t>»</w:t>
            </w:r>
            <w:r w:rsidRPr="005A6CC0">
              <w:rPr>
                <w:rFonts w:eastAsia="Times New Roman"/>
                <w:sz w:val="24"/>
                <w:szCs w:val="24"/>
                <w:lang w:eastAsia="ru-RU"/>
              </w:rPr>
              <w:t xml:space="preserve">, 1030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на текущих банковских счетах</w:t>
            </w:r>
            <w:r w:rsidR="00E439A2" w:rsidRPr="005A6CC0">
              <w:rPr>
                <w:rFonts w:eastAsia="Times New Roman"/>
                <w:sz w:val="24"/>
                <w:szCs w:val="24"/>
                <w:lang w:eastAsia="ru-RU"/>
              </w:rPr>
              <w:t>»</w:t>
            </w:r>
          </w:p>
        </w:tc>
      </w:tr>
    </w:tbl>
    <w:p w14:paraId="7303BCB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3. Получено ГСМ по талонам:</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4154255C" w14:textId="77777777" w:rsidTr="00996D56">
        <w:trPr>
          <w:jc w:val="center"/>
        </w:trPr>
        <w:tc>
          <w:tcPr>
            <w:tcW w:w="4785" w:type="dxa"/>
            <w:tcMar>
              <w:top w:w="0" w:type="dxa"/>
              <w:left w:w="108" w:type="dxa"/>
              <w:bottom w:w="0" w:type="dxa"/>
              <w:right w:w="108" w:type="dxa"/>
            </w:tcMar>
            <w:hideMark/>
          </w:tcPr>
          <w:p w14:paraId="716B7D9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hideMark/>
          </w:tcPr>
          <w:p w14:paraId="43BCE96F"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5D0A3CC6" w14:textId="77777777" w:rsidTr="00996D56">
        <w:trPr>
          <w:jc w:val="center"/>
        </w:trPr>
        <w:tc>
          <w:tcPr>
            <w:tcW w:w="4785" w:type="dxa"/>
            <w:tcMar>
              <w:top w:w="0" w:type="dxa"/>
              <w:left w:w="108" w:type="dxa"/>
              <w:bottom w:w="0" w:type="dxa"/>
              <w:right w:w="108" w:type="dxa"/>
            </w:tcMar>
            <w:vAlign w:val="center"/>
            <w:hideMark/>
          </w:tcPr>
          <w:p w14:paraId="542A12B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Топливо в баках</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6D1BC2BA"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Топливо в баках</w:t>
            </w:r>
            <w:r w:rsidR="00E439A2" w:rsidRPr="005A6CC0">
              <w:rPr>
                <w:rFonts w:eastAsia="Times New Roman"/>
                <w:sz w:val="24"/>
                <w:szCs w:val="24"/>
                <w:lang w:eastAsia="ru-RU"/>
              </w:rPr>
              <w:t>»</w:t>
            </w:r>
          </w:p>
        </w:tc>
      </w:tr>
    </w:tbl>
    <w:p w14:paraId="6CCA64A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2B8423A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4. Списание ГСМ:</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4E68284C" w14:textId="77777777" w:rsidTr="00996D56">
        <w:trPr>
          <w:jc w:val="center"/>
        </w:trPr>
        <w:tc>
          <w:tcPr>
            <w:tcW w:w="4785" w:type="dxa"/>
            <w:tcMar>
              <w:top w:w="0" w:type="dxa"/>
              <w:left w:w="108" w:type="dxa"/>
              <w:bottom w:w="0" w:type="dxa"/>
              <w:right w:w="108" w:type="dxa"/>
            </w:tcMar>
            <w:vAlign w:val="center"/>
            <w:hideMark/>
          </w:tcPr>
          <w:p w14:paraId="07586E2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vAlign w:val="center"/>
            <w:hideMark/>
          </w:tcPr>
          <w:p w14:paraId="66866F49"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0428DB85" w14:textId="77777777" w:rsidTr="00996D56">
        <w:trPr>
          <w:jc w:val="center"/>
        </w:trPr>
        <w:tc>
          <w:tcPr>
            <w:tcW w:w="4785" w:type="dxa"/>
            <w:tcMar>
              <w:top w:w="0" w:type="dxa"/>
              <w:left w:w="108" w:type="dxa"/>
              <w:bottom w:w="0" w:type="dxa"/>
              <w:right w:w="108" w:type="dxa"/>
            </w:tcMar>
            <w:vAlign w:val="center"/>
            <w:hideMark/>
          </w:tcPr>
          <w:p w14:paraId="0CDED13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7210 </w:t>
            </w:r>
            <w:r w:rsidR="00E439A2" w:rsidRPr="005A6CC0">
              <w:rPr>
                <w:rFonts w:eastAsia="Times New Roman"/>
                <w:sz w:val="24"/>
                <w:szCs w:val="24"/>
                <w:lang w:eastAsia="ru-RU"/>
              </w:rPr>
              <w:t>«</w:t>
            </w:r>
            <w:r w:rsidRPr="005A6CC0">
              <w:rPr>
                <w:rFonts w:eastAsia="Times New Roman"/>
                <w:sz w:val="24"/>
                <w:szCs w:val="24"/>
                <w:lang w:eastAsia="ru-RU"/>
              </w:rPr>
              <w:t>Административные расходы</w:t>
            </w:r>
            <w:r w:rsidR="00E439A2" w:rsidRPr="005A6CC0">
              <w:rPr>
                <w:rFonts w:eastAsia="Times New Roman"/>
                <w:sz w:val="24"/>
                <w:szCs w:val="24"/>
                <w:lang w:eastAsia="ru-RU"/>
              </w:rPr>
              <w:t>»</w:t>
            </w:r>
          </w:p>
          <w:p w14:paraId="5B0CEA25"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8110 </w:t>
            </w:r>
            <w:r w:rsidR="00E439A2" w:rsidRPr="005A6CC0">
              <w:rPr>
                <w:rFonts w:eastAsia="Times New Roman"/>
                <w:sz w:val="24"/>
                <w:szCs w:val="24"/>
                <w:lang w:eastAsia="ru-RU"/>
              </w:rPr>
              <w:t>«</w:t>
            </w:r>
            <w:r w:rsidRPr="005A6CC0">
              <w:rPr>
                <w:rFonts w:eastAsia="Times New Roman"/>
                <w:sz w:val="24"/>
                <w:szCs w:val="24"/>
                <w:lang w:eastAsia="ru-RU"/>
              </w:rPr>
              <w:t>Расходы по реализации</w:t>
            </w:r>
            <w:r w:rsidR="00E439A2" w:rsidRPr="005A6CC0">
              <w:rPr>
                <w:rFonts w:eastAsia="Times New Roman"/>
                <w:sz w:val="24"/>
                <w:szCs w:val="24"/>
                <w:lang w:eastAsia="ru-RU"/>
              </w:rPr>
              <w:t>»</w:t>
            </w:r>
          </w:p>
          <w:p w14:paraId="197F6C01"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8410 </w:t>
            </w:r>
            <w:r w:rsidR="00E439A2" w:rsidRPr="005A6CC0">
              <w:rPr>
                <w:rFonts w:eastAsia="Times New Roman"/>
                <w:sz w:val="24"/>
                <w:szCs w:val="24"/>
                <w:lang w:eastAsia="ru-RU"/>
              </w:rPr>
              <w:t>«</w:t>
            </w:r>
            <w:r w:rsidRPr="005A6CC0">
              <w:rPr>
                <w:rFonts w:eastAsia="Times New Roman"/>
                <w:sz w:val="24"/>
                <w:szCs w:val="24"/>
                <w:lang w:eastAsia="ru-RU"/>
              </w:rPr>
              <w:t>Производственные накладные расходы</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485F1EAE"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Топливо в баках</w:t>
            </w:r>
            <w:r w:rsidR="00E439A2" w:rsidRPr="005A6CC0">
              <w:rPr>
                <w:rFonts w:eastAsia="Times New Roman"/>
                <w:sz w:val="24"/>
                <w:szCs w:val="24"/>
                <w:lang w:eastAsia="ru-RU"/>
              </w:rPr>
              <w:t>»</w:t>
            </w:r>
          </w:p>
        </w:tc>
      </w:tr>
    </w:tbl>
    <w:p w14:paraId="2E7A3CC8" w14:textId="77777777" w:rsidR="00996D56" w:rsidRDefault="00996D56" w:rsidP="00996D56">
      <w:pPr>
        <w:rPr>
          <w:rFonts w:eastAsia="Times New Roman"/>
          <w:sz w:val="24"/>
          <w:szCs w:val="24"/>
          <w:lang w:eastAsia="ru-RU"/>
        </w:rPr>
      </w:pPr>
      <w:r w:rsidRPr="005A6CC0">
        <w:rPr>
          <w:rFonts w:eastAsia="Times New Roman"/>
          <w:sz w:val="24"/>
          <w:szCs w:val="24"/>
          <w:lang w:eastAsia="ru-RU"/>
        </w:rPr>
        <w:t> </w:t>
      </w:r>
    </w:p>
    <w:p w14:paraId="227A98BA" w14:textId="77777777" w:rsidR="003168E5" w:rsidRDefault="003168E5" w:rsidP="00996D56">
      <w:pPr>
        <w:rPr>
          <w:rFonts w:eastAsia="Times New Roman"/>
          <w:sz w:val="24"/>
          <w:szCs w:val="24"/>
          <w:lang w:eastAsia="ru-RU"/>
        </w:rPr>
      </w:pPr>
    </w:p>
    <w:p w14:paraId="5441E9C4" w14:textId="77777777" w:rsidR="003168E5" w:rsidRPr="005A6CC0" w:rsidRDefault="003168E5" w:rsidP="00996D56">
      <w:pPr>
        <w:rPr>
          <w:rFonts w:eastAsia="Times New Roman"/>
          <w:sz w:val="24"/>
          <w:szCs w:val="24"/>
          <w:lang w:eastAsia="ru-RU"/>
        </w:rPr>
      </w:pPr>
    </w:p>
    <w:p w14:paraId="7FB1E801" w14:textId="77777777" w:rsidR="00996D56" w:rsidRPr="005A6CC0" w:rsidRDefault="00996D56" w:rsidP="00996D56">
      <w:pPr>
        <w:rPr>
          <w:rFonts w:eastAsia="Times New Roman"/>
          <w:b/>
          <w:bCs/>
          <w:i/>
          <w:sz w:val="24"/>
          <w:szCs w:val="24"/>
        </w:rPr>
      </w:pPr>
      <w:r w:rsidRPr="005A6CC0">
        <w:rPr>
          <w:rFonts w:eastAsia="Times New Roman"/>
          <w:b/>
          <w:bCs/>
          <w:i/>
          <w:sz w:val="24"/>
          <w:szCs w:val="24"/>
        </w:rPr>
        <w:t>2.3.3. Т</w:t>
      </w:r>
      <w:r w:rsidRPr="005A6CC0">
        <w:rPr>
          <w:rFonts w:eastAsia="Times New Roman"/>
          <w:b/>
          <w:i/>
          <w:iCs/>
          <w:sz w:val="24"/>
          <w:szCs w:val="24"/>
          <w:lang w:eastAsia="ru-RU"/>
        </w:rPr>
        <w:t>алоны выписаны на определенную сумму</w:t>
      </w:r>
    </w:p>
    <w:p w14:paraId="671E6C77" w14:textId="77777777" w:rsidR="00996D56" w:rsidRPr="005A6CC0" w:rsidRDefault="00996D56" w:rsidP="00996D56">
      <w:pPr>
        <w:rPr>
          <w:rFonts w:eastAsia="Times New Roman"/>
          <w:sz w:val="24"/>
          <w:szCs w:val="24"/>
          <w:lang w:eastAsia="ru-RU"/>
        </w:rPr>
      </w:pPr>
      <w:r w:rsidRPr="005A6CC0">
        <w:rPr>
          <w:rFonts w:eastAsia="Times New Roman"/>
          <w:iCs/>
          <w:sz w:val="24"/>
          <w:szCs w:val="24"/>
          <w:lang w:eastAsia="ru-RU"/>
        </w:rPr>
        <w:t xml:space="preserve">В этом случае их нужно учитывать на счете 1060 </w:t>
      </w:r>
      <w:r w:rsidR="00E439A2" w:rsidRPr="005A6CC0">
        <w:rPr>
          <w:rFonts w:eastAsia="Times New Roman"/>
          <w:iCs/>
          <w:sz w:val="24"/>
          <w:szCs w:val="24"/>
          <w:lang w:eastAsia="ru-RU"/>
        </w:rPr>
        <w:t>«</w:t>
      </w:r>
      <w:r w:rsidRPr="005A6CC0">
        <w:rPr>
          <w:rFonts w:eastAsia="Times New Roman"/>
          <w:iCs/>
          <w:sz w:val="24"/>
          <w:szCs w:val="24"/>
          <w:lang w:eastAsia="ru-RU"/>
        </w:rPr>
        <w:t>Прочие денежные средства</w:t>
      </w:r>
      <w:r w:rsidR="00E439A2" w:rsidRPr="005A6CC0">
        <w:rPr>
          <w:rFonts w:eastAsia="Times New Roman"/>
          <w:iCs/>
          <w:sz w:val="24"/>
          <w:szCs w:val="24"/>
          <w:lang w:eastAsia="ru-RU"/>
        </w:rPr>
        <w:t>»</w:t>
      </w:r>
      <w:r w:rsidRPr="005A6CC0">
        <w:rPr>
          <w:rFonts w:eastAsia="Times New Roman"/>
          <w:iCs/>
          <w:sz w:val="24"/>
          <w:szCs w:val="24"/>
          <w:lang w:eastAsia="ru-RU"/>
        </w:rPr>
        <w:t xml:space="preserve"> субсчет </w:t>
      </w:r>
      <w:r w:rsidR="00E439A2" w:rsidRPr="005A6CC0">
        <w:rPr>
          <w:rFonts w:eastAsia="Times New Roman"/>
          <w:iCs/>
          <w:sz w:val="24"/>
          <w:szCs w:val="24"/>
          <w:lang w:eastAsia="ru-RU"/>
        </w:rPr>
        <w:t>«</w:t>
      </w:r>
      <w:r w:rsidRPr="005A6CC0">
        <w:rPr>
          <w:rFonts w:eastAsia="Times New Roman"/>
          <w:iCs/>
          <w:sz w:val="24"/>
          <w:szCs w:val="24"/>
          <w:lang w:eastAsia="ru-RU"/>
        </w:rPr>
        <w:t>Денежные документы</w:t>
      </w:r>
      <w:r w:rsidR="00E439A2" w:rsidRPr="005A6CC0">
        <w:rPr>
          <w:rFonts w:eastAsia="Times New Roman"/>
          <w:iCs/>
          <w:sz w:val="24"/>
          <w:szCs w:val="24"/>
          <w:lang w:eastAsia="ru-RU"/>
        </w:rPr>
        <w:t>»</w:t>
      </w:r>
      <w:r w:rsidRPr="005A6CC0">
        <w:rPr>
          <w:rFonts w:eastAsia="Times New Roman"/>
          <w:iCs/>
          <w:sz w:val="24"/>
          <w:szCs w:val="24"/>
          <w:lang w:eastAsia="ru-RU"/>
        </w:rPr>
        <w:t>.</w:t>
      </w:r>
    </w:p>
    <w:p w14:paraId="1534060C"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В бухгалтерском учете будут отражены следующие учетные записи:</w:t>
      </w:r>
    </w:p>
    <w:p w14:paraId="07D8B4A8"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1F9750A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1. Оприходованы талоны на ГСМ:</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4717E2FD" w14:textId="77777777" w:rsidTr="00996D56">
        <w:trPr>
          <w:jc w:val="center"/>
        </w:trPr>
        <w:tc>
          <w:tcPr>
            <w:tcW w:w="4785" w:type="dxa"/>
            <w:tcMar>
              <w:top w:w="0" w:type="dxa"/>
              <w:left w:w="108" w:type="dxa"/>
              <w:bottom w:w="0" w:type="dxa"/>
              <w:right w:w="108" w:type="dxa"/>
            </w:tcMar>
            <w:vAlign w:val="center"/>
            <w:hideMark/>
          </w:tcPr>
          <w:p w14:paraId="0AFDABF4"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vAlign w:val="center"/>
            <w:hideMark/>
          </w:tcPr>
          <w:p w14:paraId="40BA533B"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3BEDF1F7" w14:textId="77777777" w:rsidTr="00996D56">
        <w:trPr>
          <w:jc w:val="center"/>
        </w:trPr>
        <w:tc>
          <w:tcPr>
            <w:tcW w:w="4785" w:type="dxa"/>
            <w:tcMar>
              <w:top w:w="0" w:type="dxa"/>
              <w:left w:w="108" w:type="dxa"/>
              <w:bottom w:w="0" w:type="dxa"/>
              <w:right w:w="108" w:type="dxa"/>
            </w:tcMar>
            <w:vAlign w:val="center"/>
            <w:hideMark/>
          </w:tcPr>
          <w:p w14:paraId="7A6BD49B"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1060 </w:t>
            </w:r>
            <w:r w:rsidR="00E439A2" w:rsidRPr="005A6CC0">
              <w:rPr>
                <w:rFonts w:eastAsia="Times New Roman"/>
                <w:sz w:val="24"/>
                <w:szCs w:val="24"/>
                <w:lang w:eastAsia="ru-RU"/>
              </w:rPr>
              <w:t>«</w:t>
            </w:r>
            <w:r w:rsidRPr="005A6CC0">
              <w:rPr>
                <w:rFonts w:eastAsia="Times New Roman"/>
                <w:sz w:val="24"/>
                <w:szCs w:val="24"/>
                <w:lang w:eastAsia="ru-RU"/>
              </w:rPr>
              <w:t>Прочие денежные средства</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15C83034"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3310 </w:t>
            </w:r>
            <w:r w:rsidR="00E439A2" w:rsidRPr="005A6CC0">
              <w:rPr>
                <w:rFonts w:eastAsia="Times New Roman"/>
                <w:sz w:val="24"/>
                <w:szCs w:val="24"/>
                <w:lang w:eastAsia="ru-RU"/>
              </w:rPr>
              <w:t>«</w:t>
            </w:r>
            <w:r w:rsidRPr="005A6CC0">
              <w:rPr>
                <w:rFonts w:eastAsia="Times New Roman"/>
                <w:sz w:val="24"/>
                <w:szCs w:val="24"/>
                <w:lang w:eastAsia="ru-RU"/>
              </w:rPr>
              <w:t>Краткосрочная кредиторская задолженность поставщикам и подрядчикам</w:t>
            </w:r>
            <w:r w:rsidR="00E439A2" w:rsidRPr="005A6CC0">
              <w:rPr>
                <w:rFonts w:eastAsia="Times New Roman"/>
                <w:sz w:val="24"/>
                <w:szCs w:val="24"/>
                <w:lang w:eastAsia="ru-RU"/>
              </w:rPr>
              <w:t>»</w:t>
            </w:r>
          </w:p>
        </w:tc>
      </w:tr>
    </w:tbl>
    <w:p w14:paraId="3268579D"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67F5F56E"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2.Оплачены счета за приобретенные талоны на ГСМ:</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08BF358A" w14:textId="77777777" w:rsidTr="00996D56">
        <w:trPr>
          <w:jc w:val="center"/>
        </w:trPr>
        <w:tc>
          <w:tcPr>
            <w:tcW w:w="4785" w:type="dxa"/>
            <w:tcMar>
              <w:top w:w="0" w:type="dxa"/>
              <w:left w:w="108" w:type="dxa"/>
              <w:bottom w:w="0" w:type="dxa"/>
              <w:right w:w="108" w:type="dxa"/>
            </w:tcMar>
            <w:hideMark/>
          </w:tcPr>
          <w:p w14:paraId="61D55D2B"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hideMark/>
          </w:tcPr>
          <w:p w14:paraId="51641D2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31E613D7" w14:textId="77777777" w:rsidTr="00996D56">
        <w:trPr>
          <w:jc w:val="center"/>
        </w:trPr>
        <w:tc>
          <w:tcPr>
            <w:tcW w:w="4785" w:type="dxa"/>
            <w:tcMar>
              <w:top w:w="0" w:type="dxa"/>
              <w:left w:w="108" w:type="dxa"/>
              <w:bottom w:w="0" w:type="dxa"/>
              <w:right w:w="108" w:type="dxa"/>
            </w:tcMar>
            <w:vAlign w:val="center"/>
            <w:hideMark/>
          </w:tcPr>
          <w:p w14:paraId="2A75B6D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3310 </w:t>
            </w:r>
            <w:r w:rsidR="00E439A2" w:rsidRPr="005A6CC0">
              <w:rPr>
                <w:rFonts w:eastAsia="Times New Roman"/>
                <w:sz w:val="24"/>
                <w:szCs w:val="24"/>
                <w:lang w:eastAsia="ru-RU"/>
              </w:rPr>
              <w:t>«</w:t>
            </w:r>
            <w:r w:rsidRPr="005A6CC0">
              <w:rPr>
                <w:rFonts w:eastAsia="Times New Roman"/>
                <w:sz w:val="24"/>
                <w:szCs w:val="24"/>
                <w:lang w:eastAsia="ru-RU"/>
              </w:rPr>
              <w:t>Краткосрочная кредиторская задолженность поставщикам и подрядчикам</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00F4296E"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1010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в кассе</w:t>
            </w:r>
            <w:r w:rsidR="00E439A2" w:rsidRPr="005A6CC0">
              <w:rPr>
                <w:rFonts w:eastAsia="Times New Roman"/>
                <w:sz w:val="24"/>
                <w:szCs w:val="24"/>
                <w:lang w:eastAsia="ru-RU"/>
              </w:rPr>
              <w:t>»</w:t>
            </w:r>
            <w:r w:rsidRPr="005A6CC0">
              <w:rPr>
                <w:rFonts w:eastAsia="Times New Roman"/>
                <w:sz w:val="24"/>
                <w:szCs w:val="24"/>
                <w:lang w:eastAsia="ru-RU"/>
              </w:rPr>
              <w:t xml:space="preserve">, 1030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на текущих банковских счетах</w:t>
            </w:r>
            <w:r w:rsidR="00E439A2" w:rsidRPr="005A6CC0">
              <w:rPr>
                <w:rFonts w:eastAsia="Times New Roman"/>
                <w:sz w:val="24"/>
                <w:szCs w:val="24"/>
                <w:lang w:eastAsia="ru-RU"/>
              </w:rPr>
              <w:t>»</w:t>
            </w:r>
          </w:p>
        </w:tc>
      </w:tr>
    </w:tbl>
    <w:p w14:paraId="6293DF65"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5DEE053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2. Выданы талоны в подотчет водителям организации:</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08B25584" w14:textId="77777777" w:rsidTr="00996D56">
        <w:trPr>
          <w:jc w:val="center"/>
        </w:trPr>
        <w:tc>
          <w:tcPr>
            <w:tcW w:w="4785" w:type="dxa"/>
            <w:tcMar>
              <w:top w:w="0" w:type="dxa"/>
              <w:left w:w="108" w:type="dxa"/>
              <w:bottom w:w="0" w:type="dxa"/>
              <w:right w:w="108" w:type="dxa"/>
            </w:tcMar>
            <w:hideMark/>
          </w:tcPr>
          <w:p w14:paraId="0F49DC5B"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hideMark/>
          </w:tcPr>
          <w:p w14:paraId="1F97415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4A2949A4" w14:textId="77777777" w:rsidTr="00996D56">
        <w:trPr>
          <w:jc w:val="center"/>
        </w:trPr>
        <w:tc>
          <w:tcPr>
            <w:tcW w:w="4785" w:type="dxa"/>
            <w:tcMar>
              <w:top w:w="0" w:type="dxa"/>
              <w:left w:w="108" w:type="dxa"/>
              <w:bottom w:w="0" w:type="dxa"/>
              <w:right w:w="108" w:type="dxa"/>
            </w:tcMar>
            <w:vAlign w:val="center"/>
            <w:hideMark/>
          </w:tcPr>
          <w:p w14:paraId="3C875131"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1250 </w:t>
            </w:r>
            <w:r w:rsidR="00E439A2" w:rsidRPr="005A6CC0">
              <w:rPr>
                <w:rFonts w:eastAsia="Times New Roman"/>
                <w:sz w:val="24"/>
                <w:szCs w:val="24"/>
                <w:lang w:eastAsia="ru-RU"/>
              </w:rPr>
              <w:t>«</w:t>
            </w:r>
            <w:r w:rsidRPr="005A6CC0">
              <w:rPr>
                <w:rFonts w:eastAsia="Times New Roman"/>
                <w:sz w:val="24"/>
                <w:szCs w:val="24"/>
                <w:lang w:eastAsia="ru-RU"/>
              </w:rPr>
              <w:t>Краткосрочная дебиторская задолженность работников</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2E428D08"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1060 </w:t>
            </w:r>
            <w:r w:rsidR="00E439A2" w:rsidRPr="005A6CC0">
              <w:rPr>
                <w:rFonts w:eastAsia="Times New Roman"/>
                <w:sz w:val="24"/>
                <w:szCs w:val="24"/>
                <w:lang w:eastAsia="ru-RU"/>
              </w:rPr>
              <w:t>«</w:t>
            </w:r>
            <w:r w:rsidRPr="005A6CC0">
              <w:rPr>
                <w:rFonts w:eastAsia="Times New Roman"/>
                <w:sz w:val="24"/>
                <w:szCs w:val="24"/>
                <w:lang w:eastAsia="ru-RU"/>
              </w:rPr>
              <w:t>Прочие денежные средства</w:t>
            </w:r>
            <w:r w:rsidR="00E439A2" w:rsidRPr="005A6CC0">
              <w:rPr>
                <w:rFonts w:eastAsia="Times New Roman"/>
                <w:sz w:val="24"/>
                <w:szCs w:val="24"/>
                <w:lang w:eastAsia="ru-RU"/>
              </w:rPr>
              <w:t>»</w:t>
            </w:r>
            <w:r w:rsidRPr="005A6CC0">
              <w:rPr>
                <w:rFonts w:eastAsia="Times New Roman"/>
                <w:sz w:val="24"/>
                <w:szCs w:val="24"/>
                <w:lang w:eastAsia="ru-RU"/>
              </w:rPr>
              <w:t xml:space="preserve"> субсчет </w:t>
            </w:r>
            <w:r w:rsidR="00E439A2" w:rsidRPr="005A6CC0">
              <w:rPr>
                <w:rFonts w:eastAsia="Times New Roman"/>
                <w:sz w:val="24"/>
                <w:szCs w:val="24"/>
                <w:lang w:eastAsia="ru-RU"/>
              </w:rPr>
              <w:t>«</w:t>
            </w:r>
            <w:r w:rsidRPr="005A6CC0">
              <w:rPr>
                <w:rFonts w:eastAsia="Times New Roman"/>
                <w:sz w:val="24"/>
                <w:szCs w:val="24"/>
                <w:lang w:eastAsia="ru-RU"/>
              </w:rPr>
              <w:t>Денежные документы</w:t>
            </w:r>
            <w:r w:rsidR="00E439A2" w:rsidRPr="005A6CC0">
              <w:rPr>
                <w:rFonts w:eastAsia="Times New Roman"/>
                <w:sz w:val="24"/>
                <w:szCs w:val="24"/>
                <w:lang w:eastAsia="ru-RU"/>
              </w:rPr>
              <w:t>»</w:t>
            </w:r>
          </w:p>
        </w:tc>
      </w:tr>
    </w:tbl>
    <w:p w14:paraId="2CFAFB5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3388D52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В конце месяца бухгалтеру нужно составить учетные записи:</w:t>
      </w:r>
    </w:p>
    <w:p w14:paraId="23661AE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3. Оприходовано ГСМ:</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62F80FEE" w14:textId="77777777" w:rsidTr="00996D56">
        <w:trPr>
          <w:jc w:val="center"/>
        </w:trPr>
        <w:tc>
          <w:tcPr>
            <w:tcW w:w="4785" w:type="dxa"/>
            <w:tcMar>
              <w:top w:w="0" w:type="dxa"/>
              <w:left w:w="108" w:type="dxa"/>
              <w:bottom w:w="0" w:type="dxa"/>
              <w:right w:w="108" w:type="dxa"/>
            </w:tcMar>
            <w:vAlign w:val="center"/>
            <w:hideMark/>
          </w:tcPr>
          <w:p w14:paraId="1F21D7D2"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vAlign w:val="center"/>
            <w:hideMark/>
          </w:tcPr>
          <w:p w14:paraId="706161F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К-т</w:t>
            </w:r>
          </w:p>
        </w:tc>
      </w:tr>
      <w:tr w:rsidR="00996D56" w:rsidRPr="005A6CC0" w14:paraId="720FBD8C" w14:textId="77777777" w:rsidTr="00996D56">
        <w:trPr>
          <w:jc w:val="center"/>
        </w:trPr>
        <w:tc>
          <w:tcPr>
            <w:tcW w:w="4785" w:type="dxa"/>
            <w:tcMar>
              <w:top w:w="0" w:type="dxa"/>
              <w:left w:w="108" w:type="dxa"/>
              <w:bottom w:w="0" w:type="dxa"/>
              <w:right w:w="108" w:type="dxa"/>
            </w:tcMar>
            <w:vAlign w:val="center"/>
            <w:hideMark/>
          </w:tcPr>
          <w:p w14:paraId="6187F72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p>
        </w:tc>
        <w:tc>
          <w:tcPr>
            <w:tcW w:w="4786" w:type="dxa"/>
            <w:tcMar>
              <w:top w:w="0" w:type="dxa"/>
              <w:left w:w="108" w:type="dxa"/>
              <w:bottom w:w="0" w:type="dxa"/>
              <w:right w:w="108" w:type="dxa"/>
            </w:tcMar>
            <w:vAlign w:val="center"/>
            <w:hideMark/>
          </w:tcPr>
          <w:p w14:paraId="382156E7"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1250 </w:t>
            </w:r>
            <w:r w:rsidR="00E439A2" w:rsidRPr="005A6CC0">
              <w:rPr>
                <w:rFonts w:eastAsia="Times New Roman"/>
                <w:sz w:val="24"/>
                <w:szCs w:val="24"/>
                <w:lang w:eastAsia="ru-RU"/>
              </w:rPr>
              <w:t>«</w:t>
            </w:r>
            <w:r w:rsidRPr="005A6CC0">
              <w:rPr>
                <w:rFonts w:eastAsia="Times New Roman"/>
                <w:sz w:val="24"/>
                <w:szCs w:val="24"/>
                <w:lang w:eastAsia="ru-RU"/>
              </w:rPr>
              <w:t>Краткосрочная дебиторская задолженность работников</w:t>
            </w:r>
            <w:r w:rsidR="00E439A2" w:rsidRPr="005A6CC0">
              <w:rPr>
                <w:rFonts w:eastAsia="Times New Roman"/>
                <w:sz w:val="24"/>
                <w:szCs w:val="24"/>
                <w:lang w:eastAsia="ru-RU"/>
              </w:rPr>
              <w:t>»</w:t>
            </w:r>
          </w:p>
        </w:tc>
      </w:tr>
    </w:tbl>
    <w:p w14:paraId="60E797B2"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 </w:t>
      </w:r>
    </w:p>
    <w:p w14:paraId="2FB380F9"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4. Списание ГСМ:</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3B618048" w14:textId="77777777" w:rsidTr="00996D56">
        <w:trPr>
          <w:jc w:val="center"/>
        </w:trPr>
        <w:tc>
          <w:tcPr>
            <w:tcW w:w="4785" w:type="dxa"/>
            <w:tcMar>
              <w:top w:w="0" w:type="dxa"/>
              <w:left w:w="108" w:type="dxa"/>
              <w:bottom w:w="0" w:type="dxa"/>
              <w:right w:w="108" w:type="dxa"/>
            </w:tcMar>
            <w:vAlign w:val="center"/>
            <w:hideMark/>
          </w:tcPr>
          <w:p w14:paraId="1467AD39"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vAlign w:val="center"/>
            <w:hideMark/>
          </w:tcPr>
          <w:p w14:paraId="686D123C" w14:textId="77777777" w:rsidR="00996D56" w:rsidRPr="005A6CC0" w:rsidRDefault="00996D56" w:rsidP="00996D56">
            <w:pPr>
              <w:rPr>
                <w:rFonts w:eastAsia="Times New Roman"/>
                <w:b/>
                <w:sz w:val="24"/>
                <w:szCs w:val="24"/>
                <w:lang w:eastAsia="ru-RU"/>
              </w:rPr>
            </w:pPr>
            <w:r w:rsidRPr="005A6CC0">
              <w:rPr>
                <w:rFonts w:eastAsia="Times New Roman"/>
                <w:sz w:val="24"/>
                <w:szCs w:val="24"/>
                <w:lang w:eastAsia="ru-RU"/>
              </w:rPr>
              <w:t>К-т</w:t>
            </w:r>
          </w:p>
        </w:tc>
      </w:tr>
      <w:tr w:rsidR="00996D56" w:rsidRPr="005A6CC0" w14:paraId="1E99C254" w14:textId="77777777" w:rsidTr="00996D56">
        <w:trPr>
          <w:jc w:val="center"/>
        </w:trPr>
        <w:tc>
          <w:tcPr>
            <w:tcW w:w="4785" w:type="dxa"/>
            <w:tcMar>
              <w:top w:w="0" w:type="dxa"/>
              <w:left w:w="108" w:type="dxa"/>
              <w:bottom w:w="0" w:type="dxa"/>
              <w:right w:w="108" w:type="dxa"/>
            </w:tcMar>
            <w:vAlign w:val="center"/>
            <w:hideMark/>
          </w:tcPr>
          <w:p w14:paraId="268326FF"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7210 </w:t>
            </w:r>
            <w:r w:rsidR="00E439A2" w:rsidRPr="005A6CC0">
              <w:rPr>
                <w:rFonts w:eastAsia="Times New Roman"/>
                <w:sz w:val="24"/>
                <w:szCs w:val="24"/>
                <w:lang w:eastAsia="ru-RU"/>
              </w:rPr>
              <w:t>«</w:t>
            </w:r>
            <w:r w:rsidRPr="005A6CC0">
              <w:rPr>
                <w:rFonts w:eastAsia="Times New Roman"/>
                <w:sz w:val="24"/>
                <w:szCs w:val="24"/>
                <w:lang w:eastAsia="ru-RU"/>
              </w:rPr>
              <w:t>Административные расходы</w:t>
            </w:r>
            <w:r w:rsidR="00E439A2" w:rsidRPr="005A6CC0">
              <w:rPr>
                <w:rFonts w:eastAsia="Times New Roman"/>
                <w:sz w:val="24"/>
                <w:szCs w:val="24"/>
                <w:lang w:eastAsia="ru-RU"/>
              </w:rPr>
              <w:t>»</w:t>
            </w:r>
          </w:p>
          <w:p w14:paraId="107BBA24"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8110 </w:t>
            </w:r>
            <w:r w:rsidR="00E439A2" w:rsidRPr="005A6CC0">
              <w:rPr>
                <w:rFonts w:eastAsia="Times New Roman"/>
                <w:sz w:val="24"/>
                <w:szCs w:val="24"/>
                <w:lang w:eastAsia="ru-RU"/>
              </w:rPr>
              <w:t>«</w:t>
            </w:r>
            <w:r w:rsidRPr="005A6CC0">
              <w:rPr>
                <w:rFonts w:eastAsia="Times New Roman"/>
                <w:sz w:val="24"/>
                <w:szCs w:val="24"/>
                <w:lang w:eastAsia="ru-RU"/>
              </w:rPr>
              <w:t>Расходы по реализации</w:t>
            </w:r>
            <w:r w:rsidR="00E439A2" w:rsidRPr="005A6CC0">
              <w:rPr>
                <w:rFonts w:eastAsia="Times New Roman"/>
                <w:sz w:val="24"/>
                <w:szCs w:val="24"/>
                <w:lang w:eastAsia="ru-RU"/>
              </w:rPr>
              <w:t>»</w:t>
            </w:r>
          </w:p>
          <w:p w14:paraId="75A09EB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8410 </w:t>
            </w:r>
            <w:r w:rsidR="00E439A2" w:rsidRPr="005A6CC0">
              <w:rPr>
                <w:rFonts w:eastAsia="Times New Roman"/>
                <w:sz w:val="24"/>
                <w:szCs w:val="24"/>
                <w:lang w:eastAsia="ru-RU"/>
              </w:rPr>
              <w:t>«</w:t>
            </w:r>
            <w:r w:rsidRPr="005A6CC0">
              <w:rPr>
                <w:rFonts w:eastAsia="Times New Roman"/>
                <w:sz w:val="24"/>
                <w:szCs w:val="24"/>
                <w:lang w:eastAsia="ru-RU"/>
              </w:rPr>
              <w:t>Производственные накладные расходы</w:t>
            </w:r>
            <w:r w:rsidR="00E439A2" w:rsidRPr="005A6CC0">
              <w:rPr>
                <w:rFonts w:eastAsia="Times New Roman"/>
                <w:sz w:val="24"/>
                <w:szCs w:val="24"/>
                <w:lang w:eastAsia="ru-RU"/>
              </w:rPr>
              <w:t>»</w:t>
            </w:r>
          </w:p>
          <w:p w14:paraId="2DF5AFB1" w14:textId="77777777" w:rsidR="00B84115" w:rsidRPr="005A6CC0" w:rsidRDefault="00B84115" w:rsidP="00996D56">
            <w:pPr>
              <w:rPr>
                <w:rFonts w:eastAsia="Times New Roman"/>
                <w:sz w:val="24"/>
                <w:szCs w:val="24"/>
                <w:lang w:eastAsia="ru-RU"/>
              </w:rPr>
            </w:pPr>
          </w:p>
          <w:p w14:paraId="4561F1A4" w14:textId="77777777" w:rsidR="00B84115" w:rsidRPr="005A6CC0" w:rsidRDefault="00B84115" w:rsidP="00996D56">
            <w:pPr>
              <w:rPr>
                <w:rFonts w:eastAsia="Times New Roman"/>
                <w:sz w:val="24"/>
                <w:szCs w:val="24"/>
                <w:lang w:eastAsia="ru-RU"/>
              </w:rPr>
            </w:pPr>
          </w:p>
        </w:tc>
        <w:tc>
          <w:tcPr>
            <w:tcW w:w="4786" w:type="dxa"/>
            <w:tcMar>
              <w:top w:w="0" w:type="dxa"/>
              <w:left w:w="108" w:type="dxa"/>
              <w:bottom w:w="0" w:type="dxa"/>
              <w:right w:w="108" w:type="dxa"/>
            </w:tcMar>
            <w:vAlign w:val="center"/>
            <w:hideMark/>
          </w:tcPr>
          <w:p w14:paraId="59800056"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p>
        </w:tc>
      </w:tr>
    </w:tbl>
    <w:p w14:paraId="0BC0D740" w14:textId="77777777" w:rsidR="00996D56" w:rsidRPr="005A6CC0" w:rsidRDefault="00996D56" w:rsidP="00996D56">
      <w:pPr>
        <w:rPr>
          <w:rFonts w:eastAsia="Times New Roman"/>
          <w:sz w:val="24"/>
          <w:szCs w:val="24"/>
          <w:lang w:eastAsia="ru-RU"/>
        </w:rPr>
      </w:pPr>
      <w:r w:rsidRPr="005A6CC0">
        <w:rPr>
          <w:rFonts w:eastAsia="Times New Roman"/>
          <w:sz w:val="24"/>
          <w:szCs w:val="24"/>
          <w:lang w:eastAsia="ru-RU"/>
        </w:rPr>
        <w:t> </w:t>
      </w:r>
    </w:p>
    <w:p w14:paraId="000E77B6" w14:textId="77777777" w:rsidR="00996D56" w:rsidRPr="005A6CC0" w:rsidRDefault="00996D56" w:rsidP="00996D56">
      <w:pPr>
        <w:rPr>
          <w:rFonts w:eastAsia="Times New Roman"/>
          <w:b/>
          <w:i/>
          <w:sz w:val="24"/>
          <w:szCs w:val="24"/>
          <w:lang w:eastAsia="ru-RU"/>
        </w:rPr>
      </w:pPr>
      <w:r w:rsidRPr="005A6CC0">
        <w:rPr>
          <w:rFonts w:eastAsia="Times New Roman"/>
          <w:b/>
          <w:i/>
          <w:sz w:val="24"/>
          <w:szCs w:val="24"/>
          <w:lang w:eastAsia="ru-RU"/>
        </w:rPr>
        <w:t xml:space="preserve">Учет </w:t>
      </w:r>
      <w:proofErr w:type="gramStart"/>
      <w:r w:rsidRPr="005A6CC0">
        <w:rPr>
          <w:rFonts w:eastAsia="Times New Roman"/>
          <w:b/>
          <w:i/>
          <w:sz w:val="24"/>
          <w:szCs w:val="24"/>
          <w:lang w:eastAsia="ru-RU"/>
        </w:rPr>
        <w:t>перерасхода  по</w:t>
      </w:r>
      <w:proofErr w:type="gramEnd"/>
      <w:r w:rsidRPr="005A6CC0">
        <w:rPr>
          <w:rFonts w:eastAsia="Times New Roman"/>
          <w:b/>
          <w:i/>
          <w:sz w:val="24"/>
          <w:szCs w:val="24"/>
          <w:lang w:eastAsia="ru-RU"/>
        </w:rPr>
        <w:t xml:space="preserve"> ГСМ</w:t>
      </w:r>
    </w:p>
    <w:p w14:paraId="46134334" w14:textId="77777777" w:rsidR="00996D56" w:rsidRPr="005A6CC0" w:rsidRDefault="00996D56" w:rsidP="00996D56">
      <w:pPr>
        <w:spacing w:after="200" w:line="276" w:lineRule="auto"/>
        <w:ind w:firstLine="400"/>
        <w:jc w:val="both"/>
        <w:rPr>
          <w:rFonts w:eastAsia="Times New Roman"/>
          <w:bCs/>
          <w:sz w:val="24"/>
          <w:szCs w:val="24"/>
        </w:rPr>
      </w:pPr>
      <w:r w:rsidRPr="005A6CC0">
        <w:rPr>
          <w:rFonts w:eastAsia="Times New Roman"/>
          <w:b/>
          <w:bCs/>
          <w:sz w:val="24"/>
          <w:szCs w:val="24"/>
        </w:rPr>
        <w:t> </w:t>
      </w:r>
      <w:r w:rsidRPr="005A6CC0">
        <w:rPr>
          <w:rFonts w:eastAsia="Times New Roman"/>
          <w:bCs/>
          <w:sz w:val="24"/>
          <w:szCs w:val="24"/>
        </w:rPr>
        <w:t xml:space="preserve">В случае   сверхнормативного    </w:t>
      </w:r>
      <w:proofErr w:type="gramStart"/>
      <w:r w:rsidRPr="005A6CC0">
        <w:rPr>
          <w:rFonts w:eastAsia="Times New Roman"/>
          <w:bCs/>
          <w:sz w:val="24"/>
          <w:szCs w:val="24"/>
        </w:rPr>
        <w:t>перерасхода  ГСМ</w:t>
      </w:r>
      <w:proofErr w:type="gramEnd"/>
      <w:r w:rsidRPr="005A6CC0">
        <w:rPr>
          <w:rFonts w:eastAsia="Times New Roman"/>
          <w:bCs/>
          <w:sz w:val="24"/>
          <w:szCs w:val="24"/>
        </w:rPr>
        <w:t xml:space="preserve">   установленных приказом    </w:t>
      </w:r>
      <w:r w:rsidR="006212D5">
        <w:rPr>
          <w:rFonts w:eastAsia="Times New Roman"/>
          <w:bCs/>
          <w:sz w:val="24"/>
          <w:szCs w:val="24"/>
        </w:rPr>
        <w:t xml:space="preserve">Главным  врачом  </w:t>
      </w:r>
      <w:r w:rsidR="00B84115" w:rsidRPr="005A6CC0">
        <w:rPr>
          <w:rFonts w:eastAsia="Times New Roman"/>
          <w:bCs/>
          <w:sz w:val="24"/>
          <w:szCs w:val="24"/>
        </w:rPr>
        <w:t xml:space="preserve">  </w:t>
      </w:r>
      <w:r w:rsidRPr="005A6CC0">
        <w:rPr>
          <w:rFonts w:eastAsia="Times New Roman"/>
          <w:bCs/>
          <w:sz w:val="24"/>
          <w:szCs w:val="24"/>
        </w:rPr>
        <w:t xml:space="preserve">    </w:t>
      </w:r>
      <w:r w:rsidR="00E439A2" w:rsidRPr="005A6CC0">
        <w:rPr>
          <w:rFonts w:eastAsia="Times New Roman"/>
          <w:bCs/>
          <w:sz w:val="24"/>
          <w:szCs w:val="24"/>
        </w:rPr>
        <w:t>«</w:t>
      </w:r>
      <w:r w:rsidRPr="005A6CC0">
        <w:rPr>
          <w:rFonts w:eastAsia="Times New Roman"/>
          <w:bCs/>
          <w:sz w:val="24"/>
          <w:szCs w:val="24"/>
        </w:rPr>
        <w:t>месячных   лимитов</w:t>
      </w:r>
      <w:r w:rsidR="00E439A2" w:rsidRPr="005A6CC0">
        <w:rPr>
          <w:rFonts w:eastAsia="Times New Roman"/>
          <w:bCs/>
          <w:sz w:val="24"/>
          <w:szCs w:val="24"/>
        </w:rPr>
        <w:t>»</w:t>
      </w:r>
      <w:r w:rsidRPr="005A6CC0">
        <w:rPr>
          <w:rFonts w:eastAsia="Times New Roman"/>
          <w:bCs/>
          <w:sz w:val="24"/>
          <w:szCs w:val="24"/>
        </w:rPr>
        <w:t xml:space="preserve">  по маркам автомобилей       удержание   перерасхода производится на основании  приказа  </w:t>
      </w:r>
      <w:r w:rsidR="006212D5">
        <w:rPr>
          <w:rFonts w:eastAsia="Times New Roman"/>
          <w:bCs/>
          <w:sz w:val="24"/>
          <w:szCs w:val="24"/>
        </w:rPr>
        <w:t xml:space="preserve">Главным  врачом  </w:t>
      </w:r>
      <w:r w:rsidR="00B84115" w:rsidRPr="005A6CC0">
        <w:rPr>
          <w:rFonts w:eastAsia="Times New Roman"/>
          <w:bCs/>
          <w:sz w:val="24"/>
          <w:szCs w:val="24"/>
        </w:rPr>
        <w:t xml:space="preserve">   </w:t>
      </w:r>
      <w:r w:rsidRPr="005A6CC0">
        <w:rPr>
          <w:rFonts w:eastAsia="Times New Roman"/>
          <w:bCs/>
          <w:sz w:val="24"/>
          <w:szCs w:val="24"/>
        </w:rPr>
        <w:t xml:space="preserve"> с приложением    объяснительной    водителя. Возмещение   </w:t>
      </w:r>
      <w:proofErr w:type="gramStart"/>
      <w:r w:rsidRPr="005A6CC0">
        <w:rPr>
          <w:rFonts w:eastAsia="Times New Roman"/>
          <w:bCs/>
          <w:sz w:val="24"/>
          <w:szCs w:val="24"/>
        </w:rPr>
        <w:t xml:space="preserve">перерасходы  </w:t>
      </w:r>
      <w:r w:rsidRPr="005A6CC0">
        <w:rPr>
          <w:rFonts w:eastAsia="Times New Roman"/>
          <w:b/>
          <w:bCs/>
          <w:sz w:val="24"/>
          <w:szCs w:val="24"/>
        </w:rPr>
        <w:t>не</w:t>
      </w:r>
      <w:proofErr w:type="gramEnd"/>
      <w:r w:rsidRPr="005A6CC0">
        <w:rPr>
          <w:rFonts w:eastAsia="Times New Roman"/>
          <w:b/>
          <w:bCs/>
          <w:sz w:val="24"/>
          <w:szCs w:val="24"/>
        </w:rPr>
        <w:t xml:space="preserve"> предусматривает </w:t>
      </w:r>
      <w:proofErr w:type="spellStart"/>
      <w:r w:rsidRPr="005A6CC0">
        <w:rPr>
          <w:rFonts w:eastAsia="Times New Roman"/>
          <w:b/>
          <w:bCs/>
          <w:sz w:val="24"/>
          <w:szCs w:val="24"/>
        </w:rPr>
        <w:t>перезачет</w:t>
      </w:r>
      <w:proofErr w:type="spellEnd"/>
      <w:r w:rsidRPr="005A6CC0">
        <w:rPr>
          <w:rFonts w:eastAsia="Times New Roman"/>
          <w:bCs/>
          <w:sz w:val="24"/>
          <w:szCs w:val="24"/>
        </w:rPr>
        <w:t xml:space="preserve">   перерасхода   на следующий месяц и     производится  путем   внесения  водителем    стоимости перерасхода ГСМ  в  кассу </w:t>
      </w:r>
      <w:r w:rsidR="001D395F">
        <w:rPr>
          <w:rFonts w:eastAsia="Times New Roman"/>
          <w:bCs/>
          <w:sz w:val="24"/>
          <w:szCs w:val="24"/>
        </w:rPr>
        <w:t>Предприятия</w:t>
      </w:r>
      <w:r w:rsidRPr="005A6CC0">
        <w:rPr>
          <w:rFonts w:eastAsia="Times New Roman"/>
          <w:bCs/>
          <w:sz w:val="24"/>
          <w:szCs w:val="24"/>
        </w:rPr>
        <w:t xml:space="preserve">.  Ежемесячный контроль </w:t>
      </w:r>
      <w:proofErr w:type="gramStart"/>
      <w:r w:rsidRPr="005A6CC0">
        <w:rPr>
          <w:rFonts w:eastAsia="Times New Roman"/>
          <w:bCs/>
          <w:sz w:val="24"/>
          <w:szCs w:val="24"/>
        </w:rPr>
        <w:t>за  расходом</w:t>
      </w:r>
      <w:proofErr w:type="gramEnd"/>
      <w:r w:rsidRPr="005A6CC0">
        <w:rPr>
          <w:rFonts w:eastAsia="Times New Roman"/>
          <w:bCs/>
          <w:sz w:val="24"/>
          <w:szCs w:val="24"/>
        </w:rPr>
        <w:t xml:space="preserve">   ГСМ  в пределах   норм  и лимитов осуществляет материальный бухгалтер. Бухгалтерские проводки при   </w:t>
      </w:r>
      <w:proofErr w:type="gramStart"/>
      <w:r w:rsidRPr="005A6CC0">
        <w:rPr>
          <w:rFonts w:eastAsia="Times New Roman"/>
          <w:bCs/>
          <w:sz w:val="24"/>
          <w:szCs w:val="24"/>
        </w:rPr>
        <w:t>наличии  перерасхода</w:t>
      </w:r>
      <w:proofErr w:type="gramEnd"/>
      <w:r w:rsidRPr="005A6CC0">
        <w:rPr>
          <w:rFonts w:eastAsia="Times New Roman"/>
          <w:bCs/>
          <w:sz w:val="24"/>
          <w:szCs w:val="24"/>
        </w:rPr>
        <w:t xml:space="preserve">:  </w:t>
      </w:r>
    </w:p>
    <w:tbl>
      <w:tblPr>
        <w:tblW w:w="0" w:type="auto"/>
        <w:jc w:val="center"/>
        <w:tblCellMar>
          <w:left w:w="0" w:type="dxa"/>
          <w:right w:w="0" w:type="dxa"/>
        </w:tblCellMar>
        <w:tblLook w:val="04A0" w:firstRow="1" w:lastRow="0" w:firstColumn="1" w:lastColumn="0" w:noHBand="0" w:noVBand="1"/>
      </w:tblPr>
      <w:tblGrid>
        <w:gridCol w:w="4785"/>
        <w:gridCol w:w="4786"/>
      </w:tblGrid>
      <w:tr w:rsidR="00996D56" w:rsidRPr="005A6CC0" w14:paraId="341842B9" w14:textId="77777777" w:rsidTr="00996D56">
        <w:trPr>
          <w:jc w:val="center"/>
        </w:trPr>
        <w:tc>
          <w:tcPr>
            <w:tcW w:w="4785" w:type="dxa"/>
            <w:tcMar>
              <w:top w:w="0" w:type="dxa"/>
              <w:left w:w="108" w:type="dxa"/>
              <w:bottom w:w="0" w:type="dxa"/>
              <w:right w:w="108" w:type="dxa"/>
            </w:tcMar>
            <w:hideMark/>
          </w:tcPr>
          <w:p w14:paraId="6C0603AC" w14:textId="77777777" w:rsidR="00996D56" w:rsidRPr="005A6CC0" w:rsidRDefault="00996D56" w:rsidP="00996D56">
            <w:pPr>
              <w:jc w:val="center"/>
              <w:rPr>
                <w:rFonts w:eastAsia="Times New Roman"/>
                <w:sz w:val="24"/>
                <w:szCs w:val="24"/>
                <w:lang w:eastAsia="ru-RU"/>
              </w:rPr>
            </w:pPr>
            <w:r w:rsidRPr="005A6CC0">
              <w:rPr>
                <w:rFonts w:eastAsia="Times New Roman"/>
                <w:sz w:val="24"/>
                <w:szCs w:val="24"/>
                <w:lang w:eastAsia="ru-RU"/>
              </w:rPr>
              <w:t>Д-т</w:t>
            </w:r>
          </w:p>
        </w:tc>
        <w:tc>
          <w:tcPr>
            <w:tcW w:w="4786" w:type="dxa"/>
            <w:tcMar>
              <w:top w:w="0" w:type="dxa"/>
              <w:left w:w="108" w:type="dxa"/>
              <w:bottom w:w="0" w:type="dxa"/>
              <w:right w:w="108" w:type="dxa"/>
            </w:tcMar>
            <w:hideMark/>
          </w:tcPr>
          <w:p w14:paraId="3DC7C689" w14:textId="77777777" w:rsidR="00996D56" w:rsidRPr="005A6CC0" w:rsidRDefault="00996D56" w:rsidP="00996D56">
            <w:pPr>
              <w:jc w:val="center"/>
              <w:rPr>
                <w:rFonts w:eastAsia="Times New Roman"/>
                <w:sz w:val="24"/>
                <w:szCs w:val="24"/>
                <w:lang w:eastAsia="ru-RU"/>
              </w:rPr>
            </w:pPr>
            <w:r w:rsidRPr="005A6CC0">
              <w:rPr>
                <w:rFonts w:eastAsia="Times New Roman"/>
                <w:sz w:val="24"/>
                <w:szCs w:val="24"/>
                <w:lang w:eastAsia="ru-RU"/>
              </w:rPr>
              <w:t>К-т</w:t>
            </w:r>
          </w:p>
        </w:tc>
      </w:tr>
      <w:tr w:rsidR="00996D56" w:rsidRPr="005A6CC0" w14:paraId="0F26C6C6" w14:textId="77777777" w:rsidTr="00996D56">
        <w:trPr>
          <w:trHeight w:val="993"/>
          <w:jc w:val="center"/>
        </w:trPr>
        <w:tc>
          <w:tcPr>
            <w:tcW w:w="4785" w:type="dxa"/>
            <w:tcMar>
              <w:top w:w="0" w:type="dxa"/>
              <w:left w:w="108" w:type="dxa"/>
              <w:bottom w:w="0" w:type="dxa"/>
              <w:right w:w="108" w:type="dxa"/>
            </w:tcMar>
            <w:vAlign w:val="center"/>
            <w:hideMark/>
          </w:tcPr>
          <w:p w14:paraId="21C47B97" w14:textId="77777777" w:rsidR="00996D56" w:rsidRPr="005A6CC0" w:rsidRDefault="00996D56" w:rsidP="00B84115">
            <w:pPr>
              <w:spacing w:after="200" w:line="276" w:lineRule="auto"/>
              <w:rPr>
                <w:rFonts w:eastAsia="Times New Roman"/>
                <w:sz w:val="24"/>
                <w:szCs w:val="24"/>
                <w:lang w:eastAsia="ru-RU"/>
              </w:rPr>
            </w:pPr>
            <w:r w:rsidRPr="005A6CC0">
              <w:rPr>
                <w:rFonts w:eastAsia="Times New Roman"/>
                <w:sz w:val="24"/>
                <w:szCs w:val="24"/>
                <w:lang w:eastAsia="ru-RU"/>
              </w:rPr>
              <w:t xml:space="preserve">1253 </w:t>
            </w:r>
            <w:r w:rsidR="00E439A2" w:rsidRPr="005A6CC0">
              <w:rPr>
                <w:rFonts w:eastAsia="Times New Roman"/>
                <w:sz w:val="24"/>
                <w:szCs w:val="24"/>
                <w:lang w:eastAsia="ru-RU"/>
              </w:rPr>
              <w:t>«</w:t>
            </w:r>
            <w:r w:rsidRPr="005A6CC0">
              <w:rPr>
                <w:rFonts w:eastAsia="Times New Roman"/>
                <w:bCs/>
                <w:sz w:val="24"/>
                <w:szCs w:val="24"/>
              </w:rPr>
              <w:t>Прочая краткосрочная задолженность работников (хищение, порча, материальный ущерб и др.)</w:t>
            </w:r>
          </w:p>
        </w:tc>
        <w:tc>
          <w:tcPr>
            <w:tcW w:w="4786" w:type="dxa"/>
            <w:tcMar>
              <w:top w:w="0" w:type="dxa"/>
              <w:left w:w="108" w:type="dxa"/>
              <w:bottom w:w="0" w:type="dxa"/>
              <w:right w:w="108" w:type="dxa"/>
            </w:tcMar>
            <w:vAlign w:val="center"/>
            <w:hideMark/>
          </w:tcPr>
          <w:p w14:paraId="09C6152B" w14:textId="77777777" w:rsidR="00996D56" w:rsidRPr="005A6CC0" w:rsidRDefault="00996D56" w:rsidP="00B84115">
            <w:pPr>
              <w:rPr>
                <w:rFonts w:eastAsia="Times New Roman"/>
                <w:sz w:val="24"/>
                <w:szCs w:val="24"/>
                <w:lang w:eastAsia="ru-RU"/>
              </w:rPr>
            </w:pPr>
            <w:r w:rsidRPr="005A6CC0">
              <w:rPr>
                <w:rFonts w:eastAsia="Times New Roman"/>
                <w:sz w:val="24"/>
                <w:szCs w:val="24"/>
                <w:lang w:eastAsia="ru-RU"/>
              </w:rPr>
              <w:t xml:space="preserve">1310 </w:t>
            </w:r>
            <w:r w:rsidR="00E439A2" w:rsidRPr="005A6CC0">
              <w:rPr>
                <w:rFonts w:eastAsia="Times New Roman"/>
                <w:sz w:val="24"/>
                <w:szCs w:val="24"/>
                <w:lang w:eastAsia="ru-RU"/>
              </w:rPr>
              <w:t>«</w:t>
            </w:r>
            <w:r w:rsidRPr="005A6CC0">
              <w:rPr>
                <w:rFonts w:eastAsia="Times New Roman"/>
                <w:sz w:val="24"/>
                <w:szCs w:val="24"/>
                <w:lang w:eastAsia="ru-RU"/>
              </w:rPr>
              <w:t>Сырье и материалы</w:t>
            </w:r>
            <w:r w:rsidR="00E439A2" w:rsidRPr="005A6CC0">
              <w:rPr>
                <w:rFonts w:eastAsia="Times New Roman"/>
                <w:sz w:val="24"/>
                <w:szCs w:val="24"/>
                <w:lang w:eastAsia="ru-RU"/>
              </w:rPr>
              <w:t>»</w:t>
            </w:r>
          </w:p>
        </w:tc>
      </w:tr>
      <w:tr w:rsidR="00996D56" w:rsidRPr="005A6CC0" w14:paraId="7CFC73E9" w14:textId="77777777" w:rsidTr="00996D56">
        <w:trPr>
          <w:jc w:val="center"/>
        </w:trPr>
        <w:tc>
          <w:tcPr>
            <w:tcW w:w="4785" w:type="dxa"/>
            <w:tcMar>
              <w:top w:w="0" w:type="dxa"/>
              <w:left w:w="108" w:type="dxa"/>
              <w:bottom w:w="0" w:type="dxa"/>
              <w:right w:w="108" w:type="dxa"/>
            </w:tcMar>
            <w:vAlign w:val="center"/>
          </w:tcPr>
          <w:p w14:paraId="5DA45D97" w14:textId="77777777" w:rsidR="00996D56" w:rsidRPr="005A6CC0" w:rsidRDefault="00996D56" w:rsidP="00B84115">
            <w:pPr>
              <w:spacing w:after="200" w:line="276" w:lineRule="auto"/>
              <w:ind w:firstLine="400"/>
              <w:rPr>
                <w:rFonts w:eastAsia="Times New Roman"/>
                <w:sz w:val="24"/>
                <w:szCs w:val="24"/>
                <w:lang w:eastAsia="ru-RU"/>
              </w:rPr>
            </w:pPr>
            <w:r w:rsidRPr="005A6CC0">
              <w:rPr>
                <w:rFonts w:eastAsia="Times New Roman"/>
                <w:sz w:val="24"/>
                <w:szCs w:val="24"/>
                <w:lang w:eastAsia="ru-RU"/>
              </w:rPr>
              <w:t>1030, 1010 Счета учёта денежных средств</w:t>
            </w:r>
          </w:p>
        </w:tc>
        <w:tc>
          <w:tcPr>
            <w:tcW w:w="4786" w:type="dxa"/>
            <w:tcMar>
              <w:top w:w="0" w:type="dxa"/>
              <w:left w:w="108" w:type="dxa"/>
              <w:bottom w:w="0" w:type="dxa"/>
              <w:right w:w="108" w:type="dxa"/>
            </w:tcMar>
            <w:vAlign w:val="center"/>
          </w:tcPr>
          <w:p w14:paraId="05A74486" w14:textId="77777777" w:rsidR="00996D56" w:rsidRPr="005A6CC0" w:rsidRDefault="00996D56" w:rsidP="00B84115">
            <w:pPr>
              <w:rPr>
                <w:rFonts w:eastAsia="Times New Roman"/>
                <w:sz w:val="24"/>
                <w:szCs w:val="24"/>
                <w:lang w:eastAsia="ru-RU"/>
              </w:rPr>
            </w:pPr>
            <w:r w:rsidRPr="005A6CC0">
              <w:rPr>
                <w:rFonts w:eastAsia="Times New Roman"/>
                <w:sz w:val="24"/>
                <w:szCs w:val="24"/>
                <w:lang w:eastAsia="ru-RU"/>
              </w:rPr>
              <w:t>125</w:t>
            </w:r>
            <w:r w:rsidRPr="005A6CC0">
              <w:rPr>
                <w:rFonts w:eastAsia="Times New Roman"/>
                <w:sz w:val="24"/>
                <w:szCs w:val="32"/>
                <w:lang w:eastAsia="ru-RU"/>
              </w:rPr>
              <w:t>3</w:t>
            </w:r>
            <w:r w:rsidRPr="005A6CC0">
              <w:rPr>
                <w:rFonts w:eastAsia="Times New Roman"/>
                <w:sz w:val="24"/>
                <w:szCs w:val="24"/>
                <w:lang w:eastAsia="ru-RU"/>
              </w:rPr>
              <w:t xml:space="preserve"> </w:t>
            </w:r>
            <w:r w:rsidR="00E439A2" w:rsidRPr="005A6CC0">
              <w:rPr>
                <w:rFonts w:eastAsia="Times New Roman"/>
                <w:sz w:val="24"/>
                <w:szCs w:val="24"/>
                <w:lang w:eastAsia="ru-RU"/>
              </w:rPr>
              <w:t>«</w:t>
            </w:r>
            <w:r w:rsidRPr="005A6CC0">
              <w:rPr>
                <w:rFonts w:eastAsia="Times New Roman"/>
                <w:bCs/>
                <w:sz w:val="24"/>
                <w:szCs w:val="32"/>
              </w:rPr>
              <w:t>Прочая краткосрочная задолженность работников (хищение, порча, материальный ущерб и др.)</w:t>
            </w:r>
          </w:p>
        </w:tc>
      </w:tr>
    </w:tbl>
    <w:p w14:paraId="7BF7AA6D" w14:textId="77777777" w:rsidR="00996D56" w:rsidRPr="005A6CC0" w:rsidRDefault="00996D56" w:rsidP="00996D56">
      <w:pPr>
        <w:rPr>
          <w:rFonts w:eastAsia="Times New Roman"/>
          <w:b/>
          <w:i/>
          <w:sz w:val="24"/>
          <w:szCs w:val="24"/>
          <w:lang w:eastAsia="ru-RU"/>
        </w:rPr>
      </w:pPr>
    </w:p>
    <w:p w14:paraId="6752104E" w14:textId="77777777" w:rsidR="00996D56" w:rsidRPr="005A6CC0" w:rsidRDefault="00996D56" w:rsidP="006D6DC1">
      <w:pPr>
        <w:jc w:val="both"/>
        <w:rPr>
          <w:rFonts w:eastAsia="Times New Roman"/>
          <w:sz w:val="24"/>
          <w:szCs w:val="24"/>
        </w:rPr>
      </w:pPr>
      <w:r w:rsidRPr="005A6CC0">
        <w:rPr>
          <w:rFonts w:eastAsia="Times New Roman"/>
          <w:b/>
          <w:sz w:val="24"/>
          <w:szCs w:val="24"/>
          <w:lang w:eastAsia="ru-RU"/>
        </w:rPr>
        <w:t xml:space="preserve">Учет </w:t>
      </w:r>
      <w:proofErr w:type="gramStart"/>
      <w:r w:rsidRPr="005A6CC0">
        <w:rPr>
          <w:rFonts w:eastAsia="Times New Roman"/>
          <w:b/>
          <w:sz w:val="24"/>
          <w:szCs w:val="24"/>
          <w:lang w:eastAsia="ru-RU"/>
        </w:rPr>
        <w:t>расхода  по</w:t>
      </w:r>
      <w:proofErr w:type="gramEnd"/>
      <w:r w:rsidRPr="005A6CC0">
        <w:rPr>
          <w:rFonts w:eastAsia="Times New Roman"/>
          <w:b/>
          <w:sz w:val="24"/>
          <w:szCs w:val="24"/>
          <w:lang w:eastAsia="ru-RU"/>
        </w:rPr>
        <w:t xml:space="preserve"> смазочным  и прочим расходным    материалам  </w:t>
      </w:r>
    </w:p>
    <w:p w14:paraId="52487227" w14:textId="77777777" w:rsidR="00996D56" w:rsidRPr="005A6CC0" w:rsidRDefault="00996D56" w:rsidP="006D6DC1">
      <w:pPr>
        <w:jc w:val="both"/>
        <w:rPr>
          <w:rFonts w:eastAsia="Times New Roman"/>
          <w:sz w:val="24"/>
          <w:szCs w:val="20"/>
          <w:lang w:eastAsia="ru-RU"/>
        </w:rPr>
      </w:pPr>
      <w:r w:rsidRPr="005A6CC0">
        <w:rPr>
          <w:rFonts w:eastAsia="Times New Roman"/>
          <w:b/>
          <w:bCs/>
          <w:sz w:val="24"/>
          <w:szCs w:val="24"/>
        </w:rPr>
        <w:t> </w:t>
      </w:r>
      <w:r w:rsidRPr="005A6CC0">
        <w:rPr>
          <w:rFonts w:eastAsia="Times New Roman"/>
          <w:sz w:val="24"/>
          <w:szCs w:val="20"/>
          <w:lang w:eastAsia="ru-RU"/>
        </w:rPr>
        <w:t xml:space="preserve">Смазочный </w:t>
      </w:r>
      <w:proofErr w:type="gramStart"/>
      <w:r w:rsidRPr="005A6CC0">
        <w:rPr>
          <w:rFonts w:eastAsia="Times New Roman"/>
          <w:sz w:val="24"/>
          <w:szCs w:val="20"/>
          <w:lang w:eastAsia="ru-RU"/>
        </w:rPr>
        <w:t xml:space="preserve">материал,   </w:t>
      </w:r>
      <w:proofErr w:type="gramEnd"/>
      <w:r w:rsidRPr="005A6CC0">
        <w:rPr>
          <w:rFonts w:eastAsia="Times New Roman"/>
          <w:sz w:val="24"/>
          <w:szCs w:val="20"/>
          <w:lang w:eastAsia="ru-RU"/>
        </w:rPr>
        <w:t>автомобильные   жидкости   и прочий расходный материал, необходим</w:t>
      </w:r>
      <w:r w:rsidR="00B84115" w:rsidRPr="005A6CC0">
        <w:rPr>
          <w:rFonts w:eastAsia="Times New Roman"/>
          <w:sz w:val="24"/>
          <w:szCs w:val="20"/>
          <w:lang w:eastAsia="ru-RU"/>
        </w:rPr>
        <w:t xml:space="preserve">ые   </w:t>
      </w:r>
      <w:r w:rsidRPr="005A6CC0">
        <w:rPr>
          <w:rFonts w:eastAsia="Times New Roman"/>
          <w:sz w:val="24"/>
          <w:szCs w:val="20"/>
          <w:lang w:eastAsia="ru-RU"/>
        </w:rPr>
        <w:t xml:space="preserve"> для проведения ремонтных работ и для прочих производственных нужд, списываются со склада на производственные расходы сразу, по мере отпуска со склада.</w:t>
      </w:r>
    </w:p>
    <w:p w14:paraId="405018A3" w14:textId="77777777" w:rsidR="00996D56" w:rsidRPr="005A6CC0" w:rsidRDefault="00996D56" w:rsidP="006D6DC1">
      <w:pPr>
        <w:jc w:val="both"/>
        <w:rPr>
          <w:rFonts w:eastAsia="Times New Roman"/>
          <w:sz w:val="24"/>
          <w:szCs w:val="32"/>
          <w:lang w:eastAsia="ru-RU"/>
        </w:rPr>
      </w:pPr>
      <w:r w:rsidRPr="005A6CC0">
        <w:rPr>
          <w:rFonts w:eastAsia="Times New Roman"/>
          <w:sz w:val="24"/>
          <w:szCs w:val="32"/>
          <w:lang w:eastAsia="ru-RU"/>
        </w:rPr>
        <w:t xml:space="preserve">Учет   смазочных материалов   осуществляется </w:t>
      </w:r>
      <w:proofErr w:type="gramStart"/>
      <w:r w:rsidRPr="005A6CC0">
        <w:rPr>
          <w:rFonts w:eastAsia="Times New Roman"/>
          <w:sz w:val="24"/>
          <w:szCs w:val="32"/>
          <w:lang w:eastAsia="ru-RU"/>
        </w:rPr>
        <w:t>на  основе</w:t>
      </w:r>
      <w:proofErr w:type="gramEnd"/>
      <w:r w:rsidRPr="005A6CC0">
        <w:rPr>
          <w:rFonts w:eastAsia="Times New Roman"/>
          <w:sz w:val="24"/>
          <w:szCs w:val="32"/>
          <w:lang w:eastAsia="ru-RU"/>
        </w:rPr>
        <w:t xml:space="preserve">   данных Таблицы №14   к     </w:t>
      </w:r>
      <w:r w:rsidR="00E439A2" w:rsidRPr="005A6CC0">
        <w:rPr>
          <w:rFonts w:eastAsia="Times New Roman"/>
          <w:sz w:val="24"/>
          <w:szCs w:val="32"/>
          <w:lang w:eastAsia="ru-RU"/>
        </w:rPr>
        <w:t>«</w:t>
      </w:r>
      <w:r w:rsidRPr="005A6CC0">
        <w:rPr>
          <w:rFonts w:eastAsia="Times New Roman"/>
          <w:sz w:val="24"/>
          <w:szCs w:val="32"/>
          <w:lang w:eastAsia="ru-RU"/>
        </w:rPr>
        <w:t>Нормам  расхода горюче-смазочных  материалов  на содержание  автотранспорта</w:t>
      </w:r>
      <w:r w:rsidR="00E439A2" w:rsidRPr="005A6CC0">
        <w:rPr>
          <w:rFonts w:eastAsia="Times New Roman"/>
          <w:sz w:val="24"/>
          <w:szCs w:val="32"/>
          <w:lang w:eastAsia="ru-RU"/>
        </w:rPr>
        <w:t>»</w:t>
      </w:r>
      <w:r w:rsidRPr="005A6CC0">
        <w:rPr>
          <w:rFonts w:eastAsia="Times New Roman"/>
          <w:sz w:val="24"/>
          <w:szCs w:val="32"/>
          <w:lang w:eastAsia="ru-RU"/>
        </w:rPr>
        <w:t>,  утвержденных Постановлением  Правительства  от 11 августа  2009 г. №1210.</w:t>
      </w:r>
    </w:p>
    <w:p w14:paraId="5BCDF037" w14:textId="77777777" w:rsidR="00996D56" w:rsidRPr="005A6CC0" w:rsidRDefault="00996D56" w:rsidP="006D6DC1">
      <w:pPr>
        <w:jc w:val="both"/>
        <w:rPr>
          <w:rFonts w:eastAsia="Times New Roman"/>
          <w:sz w:val="24"/>
          <w:szCs w:val="32"/>
          <w:lang w:eastAsia="ru-RU"/>
        </w:rPr>
      </w:pPr>
      <w:r w:rsidRPr="005A6CC0">
        <w:rPr>
          <w:rFonts w:eastAsia="Times New Roman"/>
          <w:sz w:val="24"/>
          <w:szCs w:val="32"/>
          <w:lang w:eastAsia="ru-RU"/>
        </w:rPr>
        <w:t>Нормы расходов смазочных материалов для автотранспортных средств устанавливаются в литрах (для различных масел) или килограммах (для пластических смазок) на 100 литров (100 м3) нормируемого значения расхода горюче-смазочных материалов.</w:t>
      </w:r>
      <w:r w:rsidRPr="005A6CC0">
        <w:rPr>
          <w:rFonts w:eastAsia="Times New Roman"/>
          <w:sz w:val="24"/>
          <w:szCs w:val="32"/>
          <w:lang w:eastAsia="ru-RU"/>
        </w:rPr>
        <w:br/>
        <w:t>Нормы расходов смазочных материалов снижаются на 50% для всех автотранспортных средств и специальной техники, находящихся в эксплуатации менее трех лет.</w:t>
      </w:r>
      <w:r w:rsidRPr="005A6CC0">
        <w:rPr>
          <w:rFonts w:eastAsia="Times New Roman"/>
          <w:sz w:val="24"/>
          <w:szCs w:val="32"/>
          <w:lang w:eastAsia="ru-RU"/>
        </w:rPr>
        <w:br/>
        <w:t>Нормы расходов смазочных материалов увеличиваются на 20% для автотранспортных средств и специальной техники, находящихся в эксплуатации более восьми лет.</w:t>
      </w:r>
    </w:p>
    <w:p w14:paraId="0685675E" w14:textId="77777777" w:rsidR="00996D56" w:rsidRPr="005A6CC0" w:rsidRDefault="00996D56" w:rsidP="00996D56">
      <w:pPr>
        <w:rPr>
          <w:rFonts w:eastAsia="Times New Roman"/>
          <w:sz w:val="24"/>
          <w:szCs w:val="32"/>
          <w:lang w:eastAsia="ru-RU"/>
        </w:rPr>
      </w:pPr>
    </w:p>
    <w:p w14:paraId="46DB3E84" w14:textId="77777777" w:rsidR="00996D56" w:rsidRPr="005A6CC0" w:rsidRDefault="00996D56" w:rsidP="00996D56">
      <w:pPr>
        <w:ind w:firstLine="567"/>
        <w:rPr>
          <w:rFonts w:eastAsia="Times New Roman"/>
          <w:b/>
          <w:sz w:val="24"/>
          <w:szCs w:val="32"/>
          <w:lang w:eastAsia="ru-RU"/>
        </w:rPr>
      </w:pPr>
      <w:r w:rsidRPr="005A6CC0">
        <w:rPr>
          <w:rFonts w:eastAsia="Times New Roman"/>
          <w:b/>
          <w:sz w:val="24"/>
          <w:szCs w:val="32"/>
          <w:lang w:eastAsia="ru-RU"/>
        </w:rPr>
        <w:t>3.4.8.</w:t>
      </w:r>
      <w:proofErr w:type="gramStart"/>
      <w:r w:rsidR="00B84115" w:rsidRPr="005A6CC0">
        <w:rPr>
          <w:rFonts w:eastAsia="Times New Roman"/>
          <w:b/>
          <w:sz w:val="24"/>
          <w:szCs w:val="32"/>
          <w:lang w:eastAsia="ru-RU"/>
        </w:rPr>
        <w:t>2.</w:t>
      </w:r>
      <w:r w:rsidRPr="005A6CC0">
        <w:rPr>
          <w:rFonts w:eastAsia="Times New Roman"/>
          <w:b/>
          <w:sz w:val="24"/>
          <w:szCs w:val="32"/>
          <w:lang w:eastAsia="ru-RU"/>
        </w:rPr>
        <w:t>Учет</w:t>
      </w:r>
      <w:proofErr w:type="gramEnd"/>
      <w:r w:rsidRPr="005A6CC0">
        <w:rPr>
          <w:rFonts w:eastAsia="Times New Roman"/>
          <w:b/>
          <w:sz w:val="24"/>
          <w:szCs w:val="32"/>
          <w:lang w:eastAsia="ru-RU"/>
        </w:rPr>
        <w:t xml:space="preserve">  автомобильных шин</w:t>
      </w:r>
    </w:p>
    <w:p w14:paraId="63FA1EB9" w14:textId="77777777" w:rsidR="00996D56" w:rsidRPr="005A6CC0" w:rsidRDefault="00996D56" w:rsidP="00996D56">
      <w:pPr>
        <w:ind w:firstLine="567"/>
        <w:rPr>
          <w:rFonts w:eastAsia="Times New Roman"/>
          <w:sz w:val="24"/>
          <w:szCs w:val="32"/>
          <w:lang w:eastAsia="ru-RU" w:bidi="ru-RU"/>
        </w:rPr>
      </w:pPr>
      <w:r w:rsidRPr="005A6CC0">
        <w:rPr>
          <w:rFonts w:eastAsia="Times New Roman"/>
          <w:sz w:val="24"/>
          <w:szCs w:val="32"/>
          <w:lang w:eastAsia="ru-RU" w:bidi="ru-RU"/>
        </w:rPr>
        <w:t xml:space="preserve">Для целей бухгалтерского учета применяется следующая классификация </w:t>
      </w:r>
      <w:proofErr w:type="gramStart"/>
      <w:r w:rsidRPr="005A6CC0">
        <w:rPr>
          <w:rFonts w:eastAsia="Times New Roman"/>
          <w:sz w:val="24"/>
          <w:szCs w:val="32"/>
          <w:lang w:eastAsia="ru-RU" w:bidi="ru-RU"/>
        </w:rPr>
        <w:t>авто шин</w:t>
      </w:r>
      <w:proofErr w:type="gramEnd"/>
      <w:r w:rsidRPr="005A6CC0">
        <w:rPr>
          <w:rFonts w:eastAsia="Times New Roman"/>
          <w:sz w:val="24"/>
          <w:szCs w:val="32"/>
          <w:lang w:eastAsia="ru-RU" w:bidi="ru-RU"/>
        </w:rPr>
        <w:t>:</w:t>
      </w:r>
    </w:p>
    <w:p w14:paraId="0D799812" w14:textId="77777777" w:rsidR="00996D56" w:rsidRPr="005A6CC0" w:rsidRDefault="00996D56" w:rsidP="00374C75">
      <w:pPr>
        <w:numPr>
          <w:ilvl w:val="0"/>
          <w:numId w:val="81"/>
        </w:numPr>
        <w:rPr>
          <w:rFonts w:eastAsia="Times New Roman"/>
          <w:sz w:val="24"/>
          <w:szCs w:val="32"/>
          <w:lang w:eastAsia="ru-RU" w:bidi="ru-RU"/>
        </w:rPr>
      </w:pPr>
      <w:proofErr w:type="gramStart"/>
      <w:r w:rsidRPr="005A6CC0">
        <w:rPr>
          <w:rFonts w:eastAsia="Times New Roman"/>
          <w:sz w:val="24"/>
          <w:szCs w:val="32"/>
          <w:lang w:eastAsia="ru-RU" w:bidi="ru-RU"/>
        </w:rPr>
        <w:t>авто шины</w:t>
      </w:r>
      <w:proofErr w:type="gramEnd"/>
      <w:r w:rsidRPr="005A6CC0">
        <w:rPr>
          <w:rFonts w:eastAsia="Times New Roman"/>
          <w:sz w:val="24"/>
          <w:szCs w:val="32"/>
          <w:lang w:eastAsia="ru-RU" w:bidi="ru-RU"/>
        </w:rPr>
        <w:t xml:space="preserve"> базового комплекта автомобиля; </w:t>
      </w:r>
    </w:p>
    <w:p w14:paraId="0CCB9D7E" w14:textId="77777777" w:rsidR="00996D56" w:rsidRPr="005A6CC0" w:rsidRDefault="00996D56" w:rsidP="00374C75">
      <w:pPr>
        <w:numPr>
          <w:ilvl w:val="0"/>
          <w:numId w:val="81"/>
        </w:numPr>
        <w:rPr>
          <w:rFonts w:eastAsia="Times New Roman"/>
          <w:sz w:val="24"/>
          <w:szCs w:val="32"/>
          <w:lang w:eastAsia="ru-RU" w:bidi="ru-RU"/>
        </w:rPr>
      </w:pPr>
      <w:r w:rsidRPr="005A6CC0">
        <w:rPr>
          <w:rFonts w:eastAsia="Times New Roman"/>
          <w:sz w:val="24"/>
          <w:szCs w:val="32"/>
          <w:lang w:eastAsia="ru-RU" w:bidi="ru-RU"/>
        </w:rPr>
        <w:t xml:space="preserve">автошины для замены изношенных автошин; </w:t>
      </w:r>
    </w:p>
    <w:p w14:paraId="7A65B207" w14:textId="77777777" w:rsidR="00996D56" w:rsidRPr="005A6CC0" w:rsidRDefault="00996D56" w:rsidP="00374C75">
      <w:pPr>
        <w:numPr>
          <w:ilvl w:val="0"/>
          <w:numId w:val="81"/>
        </w:numPr>
        <w:rPr>
          <w:rFonts w:eastAsia="Times New Roman"/>
          <w:sz w:val="24"/>
          <w:szCs w:val="32"/>
          <w:lang w:eastAsia="ru-RU" w:bidi="ru-RU"/>
        </w:rPr>
      </w:pPr>
      <w:r w:rsidRPr="005A6CC0">
        <w:rPr>
          <w:rFonts w:eastAsia="Times New Roman"/>
          <w:sz w:val="24"/>
          <w:szCs w:val="32"/>
          <w:lang w:eastAsia="ru-RU" w:bidi="ru-RU"/>
        </w:rPr>
        <w:t>автошины для сезонной (летней или зимней) замены.</w:t>
      </w:r>
    </w:p>
    <w:p w14:paraId="2A6BACC8" w14:textId="77777777" w:rsidR="00996D56" w:rsidRPr="005A6CC0" w:rsidRDefault="00996D56" w:rsidP="006D6DC1">
      <w:pPr>
        <w:ind w:firstLine="567"/>
        <w:jc w:val="both"/>
        <w:rPr>
          <w:rFonts w:eastAsia="Times New Roman"/>
          <w:sz w:val="24"/>
          <w:szCs w:val="32"/>
          <w:lang w:eastAsia="ru-RU" w:bidi="ru-RU"/>
        </w:rPr>
      </w:pPr>
      <w:proofErr w:type="gramStart"/>
      <w:r w:rsidRPr="005A6CC0">
        <w:rPr>
          <w:rFonts w:eastAsia="Times New Roman"/>
          <w:sz w:val="24"/>
          <w:szCs w:val="32"/>
          <w:lang w:eastAsia="ru-RU" w:bidi="ru-RU"/>
        </w:rPr>
        <w:t>Авто шины</w:t>
      </w:r>
      <w:proofErr w:type="gramEnd"/>
      <w:r w:rsidRPr="005A6CC0">
        <w:rPr>
          <w:rFonts w:eastAsia="Times New Roman"/>
          <w:sz w:val="24"/>
          <w:szCs w:val="32"/>
          <w:lang w:eastAsia="ru-RU" w:bidi="ru-RU"/>
        </w:rPr>
        <w:t xml:space="preserve"> </w:t>
      </w:r>
      <w:r w:rsidRPr="005A6CC0">
        <w:rPr>
          <w:rFonts w:eastAsia="Times New Roman"/>
          <w:b/>
          <w:sz w:val="24"/>
          <w:szCs w:val="32"/>
          <w:lang w:eastAsia="ru-RU" w:bidi="ru-RU"/>
        </w:rPr>
        <w:t>базового комплекта</w:t>
      </w:r>
      <w:r w:rsidRPr="005A6CC0">
        <w:rPr>
          <w:rFonts w:eastAsia="Times New Roman"/>
          <w:sz w:val="24"/>
          <w:szCs w:val="32"/>
          <w:lang w:eastAsia="ru-RU" w:bidi="ru-RU"/>
        </w:rPr>
        <w:t xml:space="preserve"> формируют первоначальную стоимость автомобиля, как объекта основных средств и </w:t>
      </w:r>
      <w:r w:rsidRPr="005A6CC0">
        <w:rPr>
          <w:rFonts w:eastAsia="Times New Roman"/>
          <w:i/>
          <w:sz w:val="24"/>
          <w:szCs w:val="32"/>
          <w:lang w:eastAsia="ru-RU" w:bidi="ru-RU"/>
        </w:rPr>
        <w:t>отдельно не учитываются</w:t>
      </w:r>
      <w:r w:rsidRPr="005A6CC0">
        <w:rPr>
          <w:rFonts w:eastAsia="Times New Roman"/>
          <w:sz w:val="24"/>
          <w:szCs w:val="32"/>
          <w:lang w:eastAsia="ru-RU" w:bidi="ru-RU"/>
        </w:rPr>
        <w:t>. Если автомобиль приобретается с дополнительным комплектом сезонных автошин, стоимость такого дополнительного комплекта автошин, также формирует первоначальную стоимость автомобиля.</w:t>
      </w:r>
    </w:p>
    <w:p w14:paraId="7FD04068" w14:textId="77777777" w:rsidR="00996D56" w:rsidRPr="005A6CC0" w:rsidRDefault="00996D56" w:rsidP="006D6DC1">
      <w:pPr>
        <w:ind w:firstLine="567"/>
        <w:jc w:val="both"/>
        <w:rPr>
          <w:rFonts w:eastAsia="Times New Roman"/>
          <w:sz w:val="24"/>
          <w:szCs w:val="32"/>
          <w:lang w:eastAsia="ru-RU" w:bidi="ru-RU"/>
        </w:rPr>
      </w:pPr>
      <w:r w:rsidRPr="005A6CC0">
        <w:rPr>
          <w:rFonts w:eastAsia="Times New Roman"/>
          <w:sz w:val="24"/>
          <w:szCs w:val="32"/>
          <w:lang w:eastAsia="ru-RU" w:bidi="ru-RU"/>
        </w:rPr>
        <w:t xml:space="preserve">Авто шины, приобретаемые </w:t>
      </w:r>
      <w:r w:rsidRPr="005A6CC0">
        <w:rPr>
          <w:rFonts w:eastAsia="Times New Roman"/>
          <w:b/>
          <w:sz w:val="24"/>
          <w:szCs w:val="32"/>
          <w:lang w:eastAsia="ru-RU" w:bidi="ru-RU"/>
        </w:rPr>
        <w:t>для замены</w:t>
      </w:r>
      <w:r w:rsidRPr="005A6CC0">
        <w:rPr>
          <w:rFonts w:eastAsia="Times New Roman"/>
          <w:sz w:val="24"/>
          <w:szCs w:val="32"/>
          <w:lang w:eastAsia="ru-RU" w:bidi="ru-RU"/>
        </w:rPr>
        <w:t xml:space="preserve"> изношенных и для сезонной замены, учитываются в составе материалов на счете 1310 </w:t>
      </w:r>
      <w:r w:rsidR="00E439A2" w:rsidRPr="005A6CC0">
        <w:rPr>
          <w:rFonts w:eastAsia="Times New Roman"/>
          <w:sz w:val="24"/>
          <w:szCs w:val="32"/>
          <w:lang w:eastAsia="ru-RU" w:bidi="ru-RU"/>
        </w:rPr>
        <w:t>«</w:t>
      </w:r>
      <w:proofErr w:type="gramStart"/>
      <w:r w:rsidRPr="005A6CC0">
        <w:rPr>
          <w:rFonts w:eastAsia="Times New Roman"/>
          <w:sz w:val="24"/>
          <w:szCs w:val="32"/>
          <w:lang w:eastAsia="ru-RU" w:bidi="ru-RU"/>
        </w:rPr>
        <w:t>Сырье  и</w:t>
      </w:r>
      <w:proofErr w:type="gramEnd"/>
      <w:r w:rsidRPr="005A6CC0">
        <w:rPr>
          <w:rFonts w:eastAsia="Times New Roman"/>
          <w:sz w:val="24"/>
          <w:szCs w:val="32"/>
          <w:lang w:eastAsia="ru-RU" w:bidi="ru-RU"/>
        </w:rPr>
        <w:t xml:space="preserve"> материалы</w:t>
      </w:r>
      <w:r w:rsidR="00E439A2" w:rsidRPr="005A6CC0">
        <w:rPr>
          <w:rFonts w:eastAsia="Times New Roman"/>
          <w:sz w:val="24"/>
          <w:szCs w:val="32"/>
          <w:lang w:eastAsia="ru-RU" w:bidi="ru-RU"/>
        </w:rPr>
        <w:t>»</w:t>
      </w:r>
      <w:r w:rsidRPr="005A6CC0">
        <w:rPr>
          <w:rFonts w:eastAsia="Times New Roman"/>
          <w:sz w:val="24"/>
          <w:szCs w:val="32"/>
          <w:lang w:eastAsia="ru-RU" w:bidi="ru-RU"/>
        </w:rPr>
        <w:t xml:space="preserve"> субсчет </w:t>
      </w:r>
      <w:r w:rsidR="00E439A2" w:rsidRPr="005A6CC0">
        <w:rPr>
          <w:rFonts w:eastAsia="Times New Roman"/>
          <w:sz w:val="24"/>
          <w:szCs w:val="32"/>
          <w:lang w:eastAsia="ru-RU" w:bidi="ru-RU"/>
        </w:rPr>
        <w:t>«</w:t>
      </w:r>
      <w:r w:rsidRPr="005A6CC0">
        <w:rPr>
          <w:rFonts w:eastAsia="Times New Roman"/>
          <w:sz w:val="24"/>
          <w:szCs w:val="32"/>
          <w:lang w:eastAsia="ru-RU" w:bidi="ru-RU"/>
        </w:rPr>
        <w:t>Автошины</w:t>
      </w:r>
      <w:r w:rsidR="00E439A2" w:rsidRPr="005A6CC0">
        <w:rPr>
          <w:rFonts w:eastAsia="Times New Roman"/>
          <w:sz w:val="24"/>
          <w:szCs w:val="32"/>
          <w:lang w:eastAsia="ru-RU" w:bidi="ru-RU"/>
        </w:rPr>
        <w:t>»</w:t>
      </w:r>
      <w:r w:rsidRPr="005A6CC0">
        <w:rPr>
          <w:rFonts w:eastAsia="Times New Roman"/>
          <w:sz w:val="24"/>
          <w:szCs w:val="32"/>
          <w:lang w:eastAsia="ru-RU" w:bidi="ru-RU"/>
        </w:rPr>
        <w:t xml:space="preserve">. Изношенные </w:t>
      </w:r>
      <w:proofErr w:type="gramStart"/>
      <w:r w:rsidRPr="005A6CC0">
        <w:rPr>
          <w:rFonts w:eastAsia="Times New Roman"/>
          <w:sz w:val="24"/>
          <w:szCs w:val="32"/>
          <w:lang w:eastAsia="ru-RU" w:bidi="ru-RU"/>
        </w:rPr>
        <w:t>авто шины</w:t>
      </w:r>
      <w:proofErr w:type="gramEnd"/>
      <w:r w:rsidRPr="005A6CC0">
        <w:rPr>
          <w:rFonts w:eastAsia="Times New Roman"/>
          <w:sz w:val="24"/>
          <w:szCs w:val="32"/>
          <w:lang w:eastAsia="ru-RU" w:bidi="ru-RU"/>
        </w:rPr>
        <w:t xml:space="preserve"> списываются с кредита счета 1310   на расходы по текущему содержанию авто транспорта, на основании акта на списание материалов и запасных частей.</w:t>
      </w:r>
    </w:p>
    <w:p w14:paraId="7343C81E" w14:textId="77777777" w:rsidR="00996D56" w:rsidRPr="005A6CC0" w:rsidRDefault="00996D56" w:rsidP="006D6DC1">
      <w:pPr>
        <w:ind w:firstLine="567"/>
        <w:jc w:val="both"/>
        <w:rPr>
          <w:rFonts w:eastAsia="Times New Roman"/>
          <w:sz w:val="24"/>
          <w:szCs w:val="32"/>
          <w:lang w:eastAsia="ru-RU" w:bidi="ru-RU"/>
        </w:rPr>
      </w:pPr>
      <w:r w:rsidRPr="005A6CC0">
        <w:rPr>
          <w:rFonts w:eastAsia="Times New Roman"/>
          <w:sz w:val="24"/>
          <w:szCs w:val="32"/>
          <w:lang w:eastAsia="ru-RU" w:bidi="ru-RU"/>
        </w:rPr>
        <w:t xml:space="preserve">Автошины, переданные в эксплуатацию, учитываются с отражением данных в карточке по форме </w:t>
      </w:r>
      <w:r w:rsidR="00E439A2" w:rsidRPr="005A6CC0">
        <w:rPr>
          <w:rFonts w:eastAsia="Times New Roman"/>
          <w:sz w:val="24"/>
          <w:szCs w:val="32"/>
          <w:lang w:eastAsia="ru-RU" w:bidi="ru-RU"/>
        </w:rPr>
        <w:t>«</w:t>
      </w:r>
      <w:r w:rsidRPr="005A6CC0">
        <w:rPr>
          <w:rFonts w:eastAsia="Times New Roman"/>
          <w:sz w:val="24"/>
          <w:szCs w:val="32"/>
          <w:lang w:eastAsia="ru-RU" w:bidi="ru-RU"/>
        </w:rPr>
        <w:t>Карточка учета работы автомобильных шин</w:t>
      </w:r>
      <w:r w:rsidR="00E439A2" w:rsidRPr="005A6CC0">
        <w:rPr>
          <w:rFonts w:eastAsia="Times New Roman"/>
          <w:sz w:val="24"/>
          <w:szCs w:val="32"/>
          <w:lang w:eastAsia="ru-RU" w:bidi="ru-RU"/>
        </w:rPr>
        <w:t>»</w:t>
      </w:r>
      <w:r w:rsidRPr="005A6CC0">
        <w:rPr>
          <w:rFonts w:eastAsia="Times New Roman"/>
          <w:sz w:val="24"/>
          <w:szCs w:val="32"/>
          <w:lang w:eastAsia="ru-RU" w:bidi="ru-RU"/>
        </w:rPr>
        <w:t xml:space="preserve"> по каждому номенклатурному </w:t>
      </w:r>
      <w:proofErr w:type="gramStart"/>
      <w:r w:rsidRPr="005A6CC0">
        <w:rPr>
          <w:rFonts w:eastAsia="Times New Roman"/>
          <w:sz w:val="24"/>
          <w:szCs w:val="32"/>
          <w:lang w:eastAsia="ru-RU" w:bidi="ru-RU"/>
        </w:rPr>
        <w:t>номеру  автошины</w:t>
      </w:r>
      <w:proofErr w:type="gramEnd"/>
      <w:r w:rsidRPr="005A6CC0">
        <w:rPr>
          <w:rFonts w:eastAsia="Times New Roman"/>
          <w:sz w:val="24"/>
          <w:szCs w:val="32"/>
          <w:lang w:eastAsia="ru-RU" w:bidi="ru-RU"/>
        </w:rPr>
        <w:t>.</w:t>
      </w:r>
    </w:p>
    <w:p w14:paraId="0A612E4C" w14:textId="77777777" w:rsidR="00996D56" w:rsidRPr="005A6CC0" w:rsidRDefault="00996D56" w:rsidP="006D6DC1">
      <w:pPr>
        <w:ind w:firstLine="567"/>
        <w:jc w:val="both"/>
        <w:rPr>
          <w:rFonts w:eastAsia="Times New Roman"/>
          <w:i/>
          <w:sz w:val="24"/>
          <w:szCs w:val="32"/>
          <w:lang w:eastAsia="ru-RU"/>
        </w:rPr>
      </w:pPr>
      <w:r w:rsidRPr="005A6CC0">
        <w:rPr>
          <w:rFonts w:eastAsia="Times New Roman"/>
          <w:sz w:val="24"/>
          <w:szCs w:val="32"/>
          <w:lang w:eastAsia="ru-RU"/>
        </w:rPr>
        <w:t> Помимо гарантийных, для автомобильных шин устанавливаются эксплуатационные нормы пробега, в течени</w:t>
      </w:r>
      <w:r w:rsidR="00AB3119" w:rsidRPr="005A6CC0">
        <w:rPr>
          <w:rFonts w:eastAsia="Times New Roman"/>
          <w:sz w:val="24"/>
          <w:szCs w:val="32"/>
          <w:lang w:eastAsia="ru-RU"/>
        </w:rPr>
        <w:t>е</w:t>
      </w:r>
      <w:r w:rsidRPr="005A6CC0">
        <w:rPr>
          <w:rFonts w:eastAsia="Times New Roman"/>
          <w:sz w:val="24"/>
          <w:szCs w:val="32"/>
          <w:lang w:eastAsia="ru-RU"/>
        </w:rPr>
        <w:t xml:space="preserve"> которого должны обеспечиваться условия безопасной эксплуатации автотранспортных средств и специальной техники согласно Правилам дорожного движения Республики Казахстан и Правилам технической эксплуатации соответствующей техники.</w:t>
      </w:r>
      <w:r w:rsidR="006D6DC1" w:rsidRPr="005A6CC0">
        <w:rPr>
          <w:rFonts w:eastAsia="Times New Roman"/>
          <w:sz w:val="24"/>
          <w:szCs w:val="32"/>
          <w:lang w:eastAsia="ru-RU"/>
        </w:rPr>
        <w:t xml:space="preserve"> </w:t>
      </w:r>
      <w:r w:rsidRPr="005A6CC0">
        <w:rPr>
          <w:rFonts w:eastAsia="Times New Roman"/>
          <w:sz w:val="24"/>
          <w:szCs w:val="32"/>
          <w:lang w:eastAsia="ru-RU"/>
        </w:rPr>
        <w:t>По достижении эксплуатационной нормы пробега допускается производить восстановление протектора шины или, в случае непригодности к дальнейшей эксплуатации, шина подлежит списанию.</w:t>
      </w:r>
      <w:r w:rsidRPr="005A6CC0">
        <w:rPr>
          <w:rFonts w:eastAsia="Times New Roman"/>
          <w:sz w:val="24"/>
          <w:szCs w:val="32"/>
          <w:lang w:eastAsia="ru-RU"/>
        </w:rPr>
        <w:br/>
        <w:t>Под эксплуатационной нормой подразумевается пробег шины в километрах (или наработка в часах) до снятия с транспортного средства по одной из следующих причин:</w:t>
      </w:r>
      <w:r w:rsidRPr="005A6CC0">
        <w:rPr>
          <w:rFonts w:eastAsia="Times New Roman"/>
          <w:sz w:val="24"/>
          <w:szCs w:val="32"/>
          <w:lang w:eastAsia="ru-RU"/>
        </w:rPr>
        <w:br/>
      </w:r>
      <w:r w:rsidR="00B84115" w:rsidRPr="005A6CC0">
        <w:rPr>
          <w:rFonts w:eastAsia="Times New Roman"/>
          <w:i/>
          <w:sz w:val="24"/>
          <w:szCs w:val="32"/>
          <w:lang w:eastAsia="ru-RU"/>
        </w:rPr>
        <w:t xml:space="preserve">         </w:t>
      </w:r>
      <w:r w:rsidRPr="005A6CC0">
        <w:rPr>
          <w:rFonts w:eastAsia="Times New Roman"/>
          <w:i/>
          <w:sz w:val="24"/>
          <w:szCs w:val="32"/>
          <w:lang w:eastAsia="ru-RU"/>
        </w:rPr>
        <w:t>износ рисунка протектора достиг минимально допустимой высоты или появления индикаторов износа;</w:t>
      </w:r>
    </w:p>
    <w:p w14:paraId="4D39D5C7" w14:textId="77777777" w:rsidR="00996D56" w:rsidRPr="005A6CC0" w:rsidRDefault="00996D56" w:rsidP="00996D56">
      <w:pPr>
        <w:ind w:firstLine="567"/>
        <w:rPr>
          <w:rFonts w:eastAsia="Times New Roman"/>
          <w:i/>
          <w:sz w:val="24"/>
          <w:szCs w:val="32"/>
          <w:lang w:eastAsia="ru-RU"/>
        </w:rPr>
      </w:pPr>
      <w:r w:rsidRPr="005A6CC0">
        <w:rPr>
          <w:rFonts w:eastAsia="Times New Roman"/>
          <w:i/>
          <w:sz w:val="24"/>
          <w:szCs w:val="32"/>
          <w:lang w:eastAsia="ru-RU"/>
        </w:rPr>
        <w:t>возникли дефекты производственного или эксплуатационного характера, которые исключают возможность дальнейшей эксплуатации шины по условиям обеспечения безопасности.</w:t>
      </w:r>
    </w:p>
    <w:p w14:paraId="3ECB07AA" w14:textId="77777777" w:rsidR="00996D56" w:rsidRPr="005A6CC0" w:rsidRDefault="00996D56" w:rsidP="00996D56">
      <w:pPr>
        <w:ind w:firstLine="567"/>
        <w:rPr>
          <w:rFonts w:eastAsia="Times New Roman"/>
          <w:sz w:val="24"/>
          <w:szCs w:val="32"/>
          <w:lang w:eastAsia="ru-RU"/>
        </w:rPr>
      </w:pPr>
      <w:r w:rsidRPr="005A6CC0">
        <w:rPr>
          <w:rFonts w:eastAsia="Times New Roman"/>
          <w:sz w:val="24"/>
          <w:szCs w:val="32"/>
          <w:lang w:eastAsia="ru-RU"/>
        </w:rPr>
        <w:t xml:space="preserve">Эксплуатационные нормы пробега    автомобильных </w:t>
      </w:r>
      <w:proofErr w:type="gramStart"/>
      <w:r w:rsidRPr="005A6CC0">
        <w:rPr>
          <w:rFonts w:eastAsia="Times New Roman"/>
          <w:sz w:val="24"/>
          <w:szCs w:val="32"/>
          <w:lang w:eastAsia="ru-RU"/>
        </w:rPr>
        <w:t>шин  в</w:t>
      </w:r>
      <w:proofErr w:type="gramEnd"/>
      <w:r w:rsidRPr="005A6CC0">
        <w:rPr>
          <w:rFonts w:eastAsia="Times New Roman"/>
          <w:sz w:val="24"/>
          <w:szCs w:val="32"/>
          <w:lang w:eastAsia="ru-RU"/>
        </w:rPr>
        <w:t xml:space="preserve">   тыс. км      используются согласно   Таблицы  №18  к  Нормам  расхода горюче-смазочных  материалов  на содержание  автотранспорта</w:t>
      </w:r>
      <w:r w:rsidR="00E439A2" w:rsidRPr="005A6CC0">
        <w:rPr>
          <w:rFonts w:eastAsia="Times New Roman"/>
          <w:sz w:val="24"/>
          <w:szCs w:val="32"/>
          <w:lang w:eastAsia="ru-RU"/>
        </w:rPr>
        <w:t>»</w:t>
      </w:r>
      <w:r w:rsidRPr="005A6CC0">
        <w:rPr>
          <w:rFonts w:eastAsia="Times New Roman"/>
          <w:sz w:val="24"/>
          <w:szCs w:val="32"/>
          <w:lang w:eastAsia="ru-RU"/>
        </w:rPr>
        <w:t>,  утвержденных Постановлением  Правительства  от 11 августа  2009 г. №1210.</w:t>
      </w:r>
    </w:p>
    <w:p w14:paraId="0DF1CC78" w14:textId="77777777" w:rsidR="00996D56" w:rsidRPr="005A6CC0" w:rsidRDefault="00996D56" w:rsidP="00996D56">
      <w:pPr>
        <w:ind w:firstLine="567"/>
        <w:rPr>
          <w:rFonts w:eastAsia="Times New Roman"/>
          <w:sz w:val="24"/>
          <w:szCs w:val="32"/>
          <w:lang w:eastAsia="ru-RU" w:bidi="ru-RU"/>
        </w:rPr>
      </w:pPr>
      <w:r w:rsidRPr="005A6CC0">
        <w:rPr>
          <w:rFonts w:eastAsia="Times New Roman"/>
          <w:sz w:val="24"/>
          <w:szCs w:val="32"/>
          <w:lang w:eastAsia="ru-RU" w:bidi="ru-RU"/>
        </w:rPr>
        <w:t xml:space="preserve">Затраты на </w:t>
      </w:r>
      <w:proofErr w:type="spellStart"/>
      <w:r w:rsidRPr="005A6CC0">
        <w:rPr>
          <w:rFonts w:eastAsia="Times New Roman"/>
          <w:sz w:val="24"/>
          <w:szCs w:val="32"/>
          <w:lang w:eastAsia="ru-RU" w:bidi="ru-RU"/>
        </w:rPr>
        <w:t>ошиповку</w:t>
      </w:r>
      <w:proofErr w:type="spellEnd"/>
      <w:r w:rsidRPr="005A6CC0">
        <w:rPr>
          <w:rFonts w:eastAsia="Times New Roman"/>
          <w:sz w:val="24"/>
          <w:szCs w:val="32"/>
          <w:lang w:eastAsia="ru-RU" w:bidi="ru-RU"/>
        </w:rPr>
        <w:t xml:space="preserve"> автошин учитываются в составе расходов по ремонту автотранспорта.</w:t>
      </w:r>
    </w:p>
    <w:p w14:paraId="103DC48E" w14:textId="77777777" w:rsidR="00996D56" w:rsidRPr="005A6CC0" w:rsidRDefault="00996D56" w:rsidP="00996D56">
      <w:pPr>
        <w:ind w:firstLine="567"/>
        <w:rPr>
          <w:rFonts w:eastAsia="Times New Roman"/>
          <w:sz w:val="24"/>
          <w:szCs w:val="32"/>
          <w:lang w:eastAsia="ru-RU"/>
        </w:rPr>
      </w:pPr>
    </w:p>
    <w:p w14:paraId="2CAA2E77" w14:textId="77777777" w:rsidR="00996D56" w:rsidRPr="005A6CC0" w:rsidRDefault="00996D56" w:rsidP="00996D56">
      <w:pPr>
        <w:ind w:firstLine="567"/>
        <w:rPr>
          <w:rFonts w:eastAsia="Times New Roman"/>
          <w:b/>
          <w:sz w:val="24"/>
          <w:szCs w:val="32"/>
          <w:lang w:eastAsia="ru-RU"/>
        </w:rPr>
      </w:pPr>
      <w:r w:rsidRPr="005A6CC0">
        <w:rPr>
          <w:rFonts w:eastAsia="Times New Roman"/>
          <w:b/>
          <w:sz w:val="24"/>
          <w:szCs w:val="32"/>
          <w:lang w:eastAsia="ru-RU"/>
        </w:rPr>
        <w:t>3.4.</w:t>
      </w:r>
      <w:r w:rsidR="00B84115" w:rsidRPr="005A6CC0">
        <w:rPr>
          <w:rFonts w:eastAsia="Times New Roman"/>
          <w:b/>
          <w:sz w:val="24"/>
          <w:szCs w:val="32"/>
          <w:lang w:eastAsia="ru-RU"/>
        </w:rPr>
        <w:t>8.</w:t>
      </w:r>
      <w:proofErr w:type="gramStart"/>
      <w:r w:rsidR="00B84115" w:rsidRPr="005A6CC0">
        <w:rPr>
          <w:rFonts w:eastAsia="Times New Roman"/>
          <w:b/>
          <w:sz w:val="24"/>
          <w:szCs w:val="32"/>
          <w:lang w:eastAsia="ru-RU"/>
        </w:rPr>
        <w:t>3</w:t>
      </w:r>
      <w:r w:rsidRPr="005A6CC0">
        <w:rPr>
          <w:rFonts w:eastAsia="Times New Roman"/>
          <w:b/>
          <w:sz w:val="24"/>
          <w:szCs w:val="32"/>
          <w:lang w:eastAsia="ru-RU"/>
        </w:rPr>
        <w:t>.Учет</w:t>
      </w:r>
      <w:proofErr w:type="gramEnd"/>
      <w:r w:rsidRPr="005A6CC0">
        <w:rPr>
          <w:rFonts w:eastAsia="Times New Roman"/>
          <w:b/>
          <w:sz w:val="24"/>
          <w:szCs w:val="32"/>
          <w:lang w:eastAsia="ru-RU"/>
        </w:rPr>
        <w:t xml:space="preserve">  </w:t>
      </w:r>
      <w:r w:rsidR="00CA2C83" w:rsidRPr="005A6CC0">
        <w:rPr>
          <w:rFonts w:eastAsia="Times New Roman"/>
          <w:b/>
          <w:sz w:val="24"/>
          <w:szCs w:val="32"/>
          <w:lang w:eastAsia="ru-RU"/>
        </w:rPr>
        <w:t>малоценных    и быстро изнашивающихся предметов   и   хозяйственного   инвентаря</w:t>
      </w:r>
      <w:r w:rsidR="00BF30D6" w:rsidRPr="005A6CC0">
        <w:rPr>
          <w:rFonts w:eastAsia="Times New Roman"/>
          <w:b/>
          <w:sz w:val="24"/>
          <w:szCs w:val="32"/>
          <w:lang w:eastAsia="ru-RU"/>
        </w:rPr>
        <w:t>.</w:t>
      </w:r>
    </w:p>
    <w:p w14:paraId="17C54B86" w14:textId="77777777" w:rsidR="00CA2C83" w:rsidRPr="005A6CC0" w:rsidRDefault="00CA2C83" w:rsidP="00996D56">
      <w:pPr>
        <w:widowControl w:val="0"/>
        <w:spacing w:line="250" w:lineRule="exact"/>
        <w:ind w:left="20" w:right="20" w:firstLine="700"/>
        <w:jc w:val="both"/>
        <w:rPr>
          <w:rFonts w:eastAsia="Times New Roman"/>
          <w:sz w:val="24"/>
          <w:szCs w:val="24"/>
          <w:lang w:eastAsia="ru-RU" w:bidi="ru-RU"/>
        </w:rPr>
      </w:pPr>
      <w:proofErr w:type="gramStart"/>
      <w:r w:rsidRPr="005A6CC0">
        <w:rPr>
          <w:rFonts w:eastAsia="Times New Roman"/>
          <w:sz w:val="24"/>
          <w:szCs w:val="24"/>
          <w:lang w:eastAsia="ru-RU" w:bidi="ru-RU"/>
        </w:rPr>
        <w:t>К</w:t>
      </w:r>
      <w:r w:rsidRPr="005A6CC0">
        <w:rPr>
          <w:rFonts w:eastAsia="Times New Roman"/>
          <w:sz w:val="24"/>
          <w:szCs w:val="32"/>
          <w:lang w:eastAsia="ru-RU"/>
        </w:rPr>
        <w:t xml:space="preserve">  малоценны</w:t>
      </w:r>
      <w:r w:rsidR="00F47FC1" w:rsidRPr="005A6CC0">
        <w:rPr>
          <w:rFonts w:eastAsia="Times New Roman"/>
          <w:sz w:val="24"/>
          <w:szCs w:val="32"/>
          <w:lang w:eastAsia="ru-RU"/>
        </w:rPr>
        <w:t>м</w:t>
      </w:r>
      <w:proofErr w:type="gramEnd"/>
      <w:r w:rsidRPr="005A6CC0">
        <w:rPr>
          <w:rFonts w:eastAsia="Times New Roman"/>
          <w:sz w:val="24"/>
          <w:szCs w:val="32"/>
          <w:lang w:eastAsia="ru-RU"/>
        </w:rPr>
        <w:t xml:space="preserve">    и быстро изнашивающи</w:t>
      </w:r>
      <w:r w:rsidR="00F47FC1" w:rsidRPr="005A6CC0">
        <w:rPr>
          <w:rFonts w:eastAsia="Times New Roman"/>
          <w:sz w:val="24"/>
          <w:szCs w:val="32"/>
          <w:lang w:eastAsia="ru-RU"/>
        </w:rPr>
        <w:t>м</w:t>
      </w:r>
      <w:r w:rsidRPr="005A6CC0">
        <w:rPr>
          <w:rFonts w:eastAsia="Times New Roman"/>
          <w:sz w:val="24"/>
          <w:szCs w:val="32"/>
          <w:lang w:eastAsia="ru-RU"/>
        </w:rPr>
        <w:t>ся предмет</w:t>
      </w:r>
      <w:r w:rsidR="00F47FC1" w:rsidRPr="005A6CC0">
        <w:rPr>
          <w:rFonts w:eastAsia="Times New Roman"/>
          <w:sz w:val="24"/>
          <w:szCs w:val="32"/>
          <w:lang w:eastAsia="ru-RU"/>
        </w:rPr>
        <w:t>ам</w:t>
      </w:r>
      <w:r w:rsidRPr="005A6CC0">
        <w:rPr>
          <w:rFonts w:eastAsia="Times New Roman"/>
          <w:sz w:val="24"/>
          <w:szCs w:val="32"/>
          <w:lang w:eastAsia="ru-RU"/>
        </w:rPr>
        <w:t xml:space="preserve">   и   хозяйственно</w:t>
      </w:r>
      <w:r w:rsidR="00F47FC1" w:rsidRPr="005A6CC0">
        <w:rPr>
          <w:rFonts w:eastAsia="Times New Roman"/>
          <w:sz w:val="24"/>
          <w:szCs w:val="32"/>
          <w:lang w:eastAsia="ru-RU"/>
        </w:rPr>
        <w:t>му</w:t>
      </w:r>
      <w:r w:rsidRPr="005A6CC0">
        <w:rPr>
          <w:rFonts w:eastAsia="Times New Roman"/>
          <w:sz w:val="24"/>
          <w:szCs w:val="32"/>
          <w:lang w:eastAsia="ru-RU"/>
        </w:rPr>
        <w:t xml:space="preserve">   инвентарю   </w:t>
      </w:r>
      <w:r w:rsidRPr="005A6CC0">
        <w:rPr>
          <w:rFonts w:eastAsia="Times New Roman"/>
          <w:sz w:val="24"/>
          <w:szCs w:val="24"/>
          <w:lang w:eastAsia="ru-RU" w:bidi="ru-RU"/>
        </w:rPr>
        <w:t xml:space="preserve">относят  материальные ценности  </w:t>
      </w:r>
      <w:r w:rsidR="001D395F">
        <w:rPr>
          <w:rFonts w:eastAsia="Times New Roman"/>
          <w:sz w:val="24"/>
          <w:szCs w:val="24"/>
          <w:lang w:eastAsia="ru-RU" w:bidi="ru-RU"/>
        </w:rPr>
        <w:t>Предприятия</w:t>
      </w:r>
      <w:r w:rsidRPr="005A6CC0">
        <w:rPr>
          <w:rFonts w:eastAsia="Times New Roman"/>
          <w:sz w:val="24"/>
          <w:szCs w:val="24"/>
          <w:lang w:eastAsia="ru-RU" w:bidi="ru-RU"/>
        </w:rPr>
        <w:t xml:space="preserve">    со сроком эксплуатации  не более  года:   </w:t>
      </w:r>
    </w:p>
    <w:p w14:paraId="06EF0151" w14:textId="77777777" w:rsidR="00F47FC1" w:rsidRPr="005A6CC0" w:rsidRDefault="00CA2C83"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0062330D" w:rsidRPr="005A6CC0">
        <w:rPr>
          <w:rFonts w:eastAsia="Times New Roman"/>
          <w:sz w:val="24"/>
          <w:szCs w:val="24"/>
          <w:lang w:eastAsia="ru-RU" w:bidi="ru-RU"/>
        </w:rPr>
        <w:t>монтажные  и</w:t>
      </w:r>
      <w:proofErr w:type="gramEnd"/>
      <w:r w:rsidR="0062330D" w:rsidRPr="005A6CC0">
        <w:rPr>
          <w:rFonts w:eastAsia="Times New Roman"/>
          <w:sz w:val="24"/>
          <w:szCs w:val="24"/>
          <w:lang w:eastAsia="ru-RU" w:bidi="ru-RU"/>
        </w:rPr>
        <w:t xml:space="preserve"> слесарные   </w:t>
      </w:r>
      <w:r w:rsidR="00F47FC1" w:rsidRPr="005A6CC0">
        <w:rPr>
          <w:rFonts w:eastAsia="Times New Roman"/>
          <w:sz w:val="24"/>
          <w:szCs w:val="24"/>
          <w:lang w:eastAsia="ru-RU" w:bidi="ru-RU"/>
        </w:rPr>
        <w:t>инструменты;</w:t>
      </w:r>
    </w:p>
    <w:p w14:paraId="1A12254B" w14:textId="77777777" w:rsidR="00F47FC1" w:rsidRPr="005A6CC0" w:rsidRDefault="00F47FC1"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-постельные принадлежности;</w:t>
      </w:r>
    </w:p>
    <w:p w14:paraId="452D6FCF" w14:textId="77777777" w:rsidR="00F47FC1" w:rsidRPr="005A6CC0" w:rsidRDefault="00F47FC1"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Pr="005A6CC0">
        <w:rPr>
          <w:rFonts w:eastAsia="Times New Roman"/>
          <w:sz w:val="24"/>
          <w:szCs w:val="24"/>
          <w:lang w:eastAsia="ru-RU" w:bidi="ru-RU"/>
        </w:rPr>
        <w:t>справочные  пособия</w:t>
      </w:r>
      <w:proofErr w:type="gramEnd"/>
      <w:r w:rsidRPr="005A6CC0">
        <w:rPr>
          <w:rFonts w:eastAsia="Times New Roman"/>
          <w:sz w:val="24"/>
          <w:szCs w:val="24"/>
          <w:lang w:eastAsia="ru-RU" w:bidi="ru-RU"/>
        </w:rPr>
        <w:t>, карты,  предметы  государственной  символики (флаги, портреты</w:t>
      </w:r>
      <w:r w:rsidR="0062330D" w:rsidRPr="005A6CC0">
        <w:rPr>
          <w:rFonts w:eastAsia="Times New Roman"/>
          <w:sz w:val="24"/>
          <w:szCs w:val="24"/>
          <w:lang w:eastAsia="ru-RU" w:bidi="ru-RU"/>
        </w:rPr>
        <w:t xml:space="preserve"> и т.д.)</w:t>
      </w:r>
      <w:r w:rsidRPr="005A6CC0">
        <w:rPr>
          <w:rFonts w:eastAsia="Times New Roman"/>
          <w:sz w:val="24"/>
          <w:szCs w:val="24"/>
          <w:lang w:eastAsia="ru-RU" w:bidi="ru-RU"/>
        </w:rPr>
        <w:t>;</w:t>
      </w:r>
    </w:p>
    <w:p w14:paraId="7B272F90" w14:textId="77777777" w:rsidR="00F47FC1" w:rsidRPr="005A6CC0" w:rsidRDefault="00F47FC1"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-измерительные   инструменты;</w:t>
      </w:r>
    </w:p>
    <w:p w14:paraId="29589F93" w14:textId="77777777" w:rsidR="00F47FC1" w:rsidRPr="005A6CC0" w:rsidRDefault="00F47FC1"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Pr="005A6CC0">
        <w:rPr>
          <w:rFonts w:eastAsia="Times New Roman"/>
          <w:sz w:val="24"/>
          <w:szCs w:val="24"/>
          <w:lang w:eastAsia="ru-RU" w:bidi="ru-RU"/>
        </w:rPr>
        <w:t>лабораторная  посуда</w:t>
      </w:r>
      <w:proofErr w:type="gramEnd"/>
      <w:r w:rsidR="0062330D" w:rsidRPr="005A6CC0">
        <w:rPr>
          <w:rFonts w:eastAsia="Times New Roman"/>
          <w:sz w:val="24"/>
          <w:szCs w:val="24"/>
          <w:lang w:eastAsia="ru-RU" w:bidi="ru-RU"/>
        </w:rPr>
        <w:t>;</w:t>
      </w:r>
    </w:p>
    <w:p w14:paraId="47EE9269" w14:textId="77777777" w:rsidR="0062330D" w:rsidRPr="005A6CC0" w:rsidRDefault="0062330D"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Pr="005A6CC0">
        <w:rPr>
          <w:rFonts w:eastAsia="Times New Roman"/>
          <w:sz w:val="24"/>
          <w:szCs w:val="24"/>
          <w:lang w:eastAsia="ru-RU" w:bidi="ru-RU"/>
        </w:rPr>
        <w:t>телефонные  аппараты</w:t>
      </w:r>
      <w:proofErr w:type="gramEnd"/>
      <w:r w:rsidRPr="005A6CC0">
        <w:rPr>
          <w:rFonts w:eastAsia="Times New Roman"/>
          <w:sz w:val="24"/>
          <w:szCs w:val="24"/>
          <w:lang w:eastAsia="ru-RU" w:bidi="ru-RU"/>
        </w:rPr>
        <w:t>;</w:t>
      </w:r>
    </w:p>
    <w:p w14:paraId="26738EFA" w14:textId="77777777" w:rsidR="0062330D" w:rsidRPr="005A6CC0" w:rsidRDefault="0062330D"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Pr="005A6CC0">
        <w:rPr>
          <w:rFonts w:eastAsia="Times New Roman"/>
          <w:sz w:val="24"/>
          <w:szCs w:val="24"/>
          <w:lang w:eastAsia="ru-RU" w:bidi="ru-RU"/>
        </w:rPr>
        <w:t>противопожарный  инвентарь</w:t>
      </w:r>
      <w:proofErr w:type="gramEnd"/>
      <w:r w:rsidRPr="005A6CC0">
        <w:rPr>
          <w:rFonts w:eastAsia="Times New Roman"/>
          <w:sz w:val="24"/>
          <w:szCs w:val="24"/>
          <w:lang w:eastAsia="ru-RU" w:bidi="ru-RU"/>
        </w:rPr>
        <w:t xml:space="preserve"> (лом, ведра,  топор и прочее);</w:t>
      </w:r>
    </w:p>
    <w:p w14:paraId="3A40D594" w14:textId="77777777" w:rsidR="0062330D" w:rsidRPr="005A6CC0" w:rsidRDefault="0062330D"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Pr="005A6CC0">
        <w:rPr>
          <w:rFonts w:eastAsia="Times New Roman"/>
          <w:sz w:val="24"/>
          <w:szCs w:val="24"/>
          <w:lang w:eastAsia="ru-RU" w:bidi="ru-RU"/>
        </w:rPr>
        <w:t>рукавицы,  шламы</w:t>
      </w:r>
      <w:proofErr w:type="gramEnd"/>
      <w:r w:rsidRPr="005A6CC0">
        <w:rPr>
          <w:rFonts w:eastAsia="Times New Roman"/>
          <w:sz w:val="24"/>
          <w:szCs w:val="24"/>
          <w:lang w:eastAsia="ru-RU" w:bidi="ru-RU"/>
        </w:rPr>
        <w:t>,   противогазы, респираторы;</w:t>
      </w:r>
    </w:p>
    <w:p w14:paraId="644E508D" w14:textId="77777777" w:rsidR="0062330D" w:rsidRPr="005A6CC0" w:rsidRDefault="0062330D" w:rsidP="00996D56">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w:t>
      </w:r>
      <w:proofErr w:type="gramStart"/>
      <w:r w:rsidRPr="005A6CC0">
        <w:rPr>
          <w:rFonts w:eastAsia="Times New Roman"/>
          <w:sz w:val="24"/>
          <w:szCs w:val="24"/>
          <w:lang w:eastAsia="ru-RU" w:bidi="ru-RU"/>
        </w:rPr>
        <w:t>прочие  предметы</w:t>
      </w:r>
      <w:proofErr w:type="gramEnd"/>
    </w:p>
    <w:p w14:paraId="2B751D7F" w14:textId="77777777" w:rsidR="00F47FC1" w:rsidRPr="005A6CC0" w:rsidRDefault="00F47FC1" w:rsidP="008954E2">
      <w:pPr>
        <w:pStyle w:val="a7"/>
        <w:ind w:firstLine="567"/>
        <w:rPr>
          <w:sz w:val="24"/>
          <w:szCs w:val="24"/>
          <w:lang w:eastAsia="ru-RU"/>
        </w:rPr>
      </w:pPr>
      <w:r w:rsidRPr="005A6CC0">
        <w:rPr>
          <w:sz w:val="24"/>
          <w:szCs w:val="24"/>
          <w:lang w:eastAsia="ru-RU"/>
        </w:rPr>
        <w:t xml:space="preserve">Учет малоценных и быстроизнашивающихся предметов на складах, в эксплуатации и в бухгалтерии организуется и ведется под руководством главного бухгалтера </w:t>
      </w:r>
    </w:p>
    <w:p w14:paraId="46F956AC" w14:textId="77777777" w:rsidR="0062330D" w:rsidRPr="005A6CC0" w:rsidRDefault="00F47FC1" w:rsidP="008954E2">
      <w:pPr>
        <w:pStyle w:val="a7"/>
        <w:ind w:firstLine="567"/>
        <w:rPr>
          <w:sz w:val="24"/>
          <w:szCs w:val="24"/>
          <w:lang w:eastAsia="ru-RU"/>
        </w:rPr>
      </w:pPr>
      <w:r w:rsidRPr="005A6CC0">
        <w:rPr>
          <w:sz w:val="24"/>
          <w:szCs w:val="24"/>
          <w:lang w:eastAsia="ru-RU"/>
        </w:rPr>
        <w:t>Бухгалтерский учет малоценных и быстроизнашивающихся предметов ведется по местам хранения и нахождения, лицам, ответственным за их сохранность</w:t>
      </w:r>
      <w:r w:rsidR="0062330D" w:rsidRPr="005A6CC0">
        <w:rPr>
          <w:sz w:val="24"/>
          <w:szCs w:val="24"/>
          <w:lang w:eastAsia="ru-RU"/>
        </w:rPr>
        <w:t>.</w:t>
      </w:r>
    </w:p>
    <w:p w14:paraId="667ECD8A" w14:textId="77777777" w:rsidR="00F47FC1" w:rsidRPr="005A6CC0" w:rsidRDefault="00F47FC1" w:rsidP="008954E2">
      <w:pPr>
        <w:pStyle w:val="a7"/>
        <w:ind w:firstLine="567"/>
        <w:rPr>
          <w:sz w:val="24"/>
          <w:szCs w:val="24"/>
          <w:lang w:eastAsia="ru-RU"/>
        </w:rPr>
      </w:pPr>
      <w:r w:rsidRPr="005A6CC0">
        <w:rPr>
          <w:sz w:val="24"/>
          <w:szCs w:val="24"/>
          <w:lang w:eastAsia="ru-RU"/>
        </w:rPr>
        <w:t xml:space="preserve">Под малоценными и быстроизнашивающимися предметами в эксплуатации принимаются предметы, находящиеся в цеховых </w:t>
      </w:r>
      <w:proofErr w:type="gramStart"/>
      <w:r w:rsidRPr="005A6CC0">
        <w:rPr>
          <w:sz w:val="24"/>
          <w:szCs w:val="24"/>
          <w:lang w:eastAsia="ru-RU"/>
        </w:rPr>
        <w:t>кладовых</w:t>
      </w:r>
      <w:r w:rsidR="0062330D" w:rsidRPr="005A6CC0">
        <w:rPr>
          <w:sz w:val="24"/>
          <w:szCs w:val="24"/>
          <w:lang w:eastAsia="ru-RU"/>
        </w:rPr>
        <w:t xml:space="preserve">, </w:t>
      </w:r>
      <w:r w:rsidRPr="005A6CC0">
        <w:rPr>
          <w:sz w:val="24"/>
          <w:szCs w:val="24"/>
          <w:lang w:eastAsia="ru-RU"/>
        </w:rPr>
        <w:t xml:space="preserve"> на</w:t>
      </w:r>
      <w:proofErr w:type="gramEnd"/>
      <w:r w:rsidRPr="005A6CC0">
        <w:rPr>
          <w:sz w:val="24"/>
          <w:szCs w:val="24"/>
          <w:lang w:eastAsia="ru-RU"/>
        </w:rPr>
        <w:t xml:space="preserve"> рабочих местах у рабочих и служащих цехов и отделов и т.п., а также в процессе восстановления и ремонта.</w:t>
      </w:r>
    </w:p>
    <w:p w14:paraId="29A004CB" w14:textId="77777777" w:rsidR="00F47FC1" w:rsidRPr="005A6CC0" w:rsidRDefault="00F47FC1" w:rsidP="008954E2">
      <w:pPr>
        <w:pStyle w:val="a7"/>
        <w:ind w:firstLine="567"/>
        <w:rPr>
          <w:sz w:val="24"/>
          <w:szCs w:val="24"/>
          <w:lang w:eastAsia="ru-RU"/>
        </w:rPr>
      </w:pPr>
      <w:r w:rsidRPr="005A6CC0">
        <w:rPr>
          <w:sz w:val="24"/>
          <w:szCs w:val="24"/>
          <w:lang w:eastAsia="ru-RU"/>
        </w:rPr>
        <w:t>Малоценные и быстроизнашивающиеся предметы считаются в эксплуатации с момента их отпуска с</w:t>
      </w:r>
      <w:r w:rsidR="0062330D" w:rsidRPr="005A6CC0">
        <w:rPr>
          <w:sz w:val="24"/>
          <w:szCs w:val="24"/>
          <w:lang w:eastAsia="ru-RU"/>
        </w:rPr>
        <w:t xml:space="preserve"> материального   </w:t>
      </w:r>
      <w:r w:rsidRPr="005A6CC0">
        <w:rPr>
          <w:sz w:val="24"/>
          <w:szCs w:val="24"/>
          <w:lang w:eastAsia="ru-RU"/>
        </w:rPr>
        <w:t xml:space="preserve">склада </w:t>
      </w:r>
      <w:r w:rsidR="001D395F">
        <w:rPr>
          <w:sz w:val="24"/>
          <w:szCs w:val="24"/>
          <w:lang w:eastAsia="ru-RU"/>
        </w:rPr>
        <w:t>Предприятия</w:t>
      </w:r>
      <w:r w:rsidR="0062330D" w:rsidRPr="005A6CC0">
        <w:rPr>
          <w:sz w:val="24"/>
          <w:szCs w:val="24"/>
          <w:lang w:eastAsia="ru-RU"/>
        </w:rPr>
        <w:t xml:space="preserve">   </w:t>
      </w:r>
      <w:r w:rsidRPr="005A6CC0">
        <w:rPr>
          <w:sz w:val="24"/>
          <w:szCs w:val="24"/>
          <w:lang w:eastAsia="ru-RU"/>
        </w:rPr>
        <w:t xml:space="preserve"> для нужд производства (в кладовые, в подотчет материально-ответственным лицам, непосредственно на рабочее место и т.п.).</w:t>
      </w:r>
    </w:p>
    <w:p w14:paraId="7AE4BB88" w14:textId="77777777" w:rsidR="00F47FC1" w:rsidRPr="005A6CC0" w:rsidRDefault="00F47FC1" w:rsidP="008954E2">
      <w:pPr>
        <w:pStyle w:val="a7"/>
        <w:ind w:firstLine="567"/>
        <w:rPr>
          <w:sz w:val="24"/>
          <w:szCs w:val="24"/>
          <w:lang w:eastAsia="ru-RU"/>
        </w:rPr>
      </w:pPr>
      <w:r w:rsidRPr="005A6CC0">
        <w:rPr>
          <w:sz w:val="24"/>
          <w:szCs w:val="24"/>
          <w:lang w:eastAsia="ru-RU"/>
        </w:rPr>
        <w:t xml:space="preserve">Инструменты и приспособления общего назначения отпускаются со склада в кладовую по установленным лимитам (нормам) отпуска инструментов. </w:t>
      </w:r>
    </w:p>
    <w:p w14:paraId="33FB3DCD" w14:textId="77777777" w:rsidR="00F47FC1" w:rsidRPr="005A6CC0" w:rsidRDefault="00F47FC1" w:rsidP="008954E2">
      <w:pPr>
        <w:pStyle w:val="a7"/>
        <w:ind w:firstLine="567"/>
        <w:rPr>
          <w:sz w:val="24"/>
          <w:szCs w:val="24"/>
          <w:lang w:eastAsia="ru-RU"/>
        </w:rPr>
      </w:pPr>
      <w:r w:rsidRPr="005A6CC0">
        <w:rPr>
          <w:sz w:val="24"/>
          <w:szCs w:val="24"/>
          <w:lang w:eastAsia="ru-RU"/>
        </w:rPr>
        <w:t>Оформление операций по движению инструментов и приспособлений первичными документами осуществляется в следующем порядке:</w:t>
      </w:r>
    </w:p>
    <w:p w14:paraId="487EC2CE" w14:textId="77777777" w:rsidR="00F47FC1" w:rsidRPr="005A6CC0" w:rsidRDefault="00F47FC1" w:rsidP="008954E2">
      <w:pPr>
        <w:pStyle w:val="a7"/>
        <w:ind w:firstLine="567"/>
        <w:rPr>
          <w:sz w:val="24"/>
          <w:szCs w:val="24"/>
          <w:lang w:eastAsia="ru-RU"/>
        </w:rPr>
      </w:pPr>
      <w:r w:rsidRPr="005A6CC0">
        <w:rPr>
          <w:sz w:val="24"/>
          <w:szCs w:val="24"/>
          <w:lang w:eastAsia="ru-RU"/>
        </w:rPr>
        <w:t>получение кладовыми инструментов и приспособлений со склада - выпиской требований;</w:t>
      </w:r>
    </w:p>
    <w:p w14:paraId="420430CD" w14:textId="77777777" w:rsidR="00F47FC1" w:rsidRPr="005A6CC0" w:rsidRDefault="00F47FC1" w:rsidP="008954E2">
      <w:pPr>
        <w:pStyle w:val="a7"/>
        <w:ind w:firstLine="567"/>
        <w:rPr>
          <w:sz w:val="24"/>
          <w:szCs w:val="24"/>
          <w:lang w:eastAsia="ru-RU"/>
        </w:rPr>
      </w:pPr>
      <w:r w:rsidRPr="005A6CC0">
        <w:rPr>
          <w:sz w:val="24"/>
          <w:szCs w:val="24"/>
          <w:lang w:eastAsia="ru-RU"/>
        </w:rPr>
        <w:t>возврат кладовыми инструментов и приспособлений на склад - составлением накладных;</w:t>
      </w:r>
    </w:p>
    <w:p w14:paraId="35D10BC1" w14:textId="77777777" w:rsidR="00F47FC1" w:rsidRPr="005A6CC0" w:rsidRDefault="00F47FC1" w:rsidP="008954E2">
      <w:pPr>
        <w:pStyle w:val="a7"/>
        <w:ind w:firstLine="567"/>
        <w:rPr>
          <w:sz w:val="24"/>
          <w:szCs w:val="24"/>
          <w:lang w:eastAsia="ru-RU"/>
        </w:rPr>
      </w:pPr>
      <w:r w:rsidRPr="005A6CC0">
        <w:rPr>
          <w:sz w:val="24"/>
          <w:szCs w:val="24"/>
          <w:lang w:eastAsia="ru-RU"/>
        </w:rPr>
        <w:t>сдача кладовыми негодных, изношенных инструментов и приспособлений в виде лома, утиля - накладными.</w:t>
      </w:r>
    </w:p>
    <w:p w14:paraId="2FBCB871" w14:textId="77777777" w:rsidR="00F47FC1" w:rsidRPr="005A6CC0" w:rsidRDefault="00F47FC1" w:rsidP="008954E2">
      <w:pPr>
        <w:pStyle w:val="a7"/>
        <w:ind w:firstLine="567"/>
        <w:rPr>
          <w:sz w:val="24"/>
          <w:szCs w:val="24"/>
          <w:lang w:eastAsia="ru-RU"/>
        </w:rPr>
      </w:pPr>
      <w:r w:rsidRPr="005A6CC0">
        <w:rPr>
          <w:sz w:val="24"/>
          <w:szCs w:val="24"/>
          <w:lang w:eastAsia="ru-RU"/>
        </w:rPr>
        <w:t xml:space="preserve">Производственный и хозяйственный инвентарь отпускается со склада </w:t>
      </w:r>
      <w:r w:rsidR="0062330D" w:rsidRPr="005A6CC0">
        <w:rPr>
          <w:sz w:val="24"/>
          <w:szCs w:val="24"/>
          <w:lang w:eastAsia="ru-RU"/>
        </w:rPr>
        <w:t xml:space="preserve">  </w:t>
      </w:r>
      <w:r w:rsidRPr="005A6CC0">
        <w:rPr>
          <w:sz w:val="24"/>
          <w:szCs w:val="24"/>
          <w:lang w:eastAsia="ru-RU"/>
        </w:rPr>
        <w:t>в эксплуатацию лицам, ответственным за его сохранность, на основании требований, оформленных в установленном порядке.</w:t>
      </w:r>
    </w:p>
    <w:p w14:paraId="75FC8BE8" w14:textId="77777777" w:rsidR="001F6A63" w:rsidRPr="005A6CC0" w:rsidRDefault="001F6A63" w:rsidP="008954E2">
      <w:pPr>
        <w:pStyle w:val="a7"/>
        <w:ind w:firstLine="567"/>
        <w:rPr>
          <w:sz w:val="24"/>
          <w:szCs w:val="24"/>
          <w:lang w:eastAsia="ru-RU"/>
        </w:rPr>
      </w:pPr>
      <w:r w:rsidRPr="005A6CC0">
        <w:rPr>
          <w:rFonts w:eastAsia="Times New Roman"/>
          <w:sz w:val="24"/>
          <w:szCs w:val="32"/>
          <w:lang w:eastAsia="ru-RU"/>
        </w:rPr>
        <w:t xml:space="preserve">Малоценные    и быстро изнашивающиеся   предметы   и   хозяйственный     </w:t>
      </w:r>
      <w:proofErr w:type="gramStart"/>
      <w:r w:rsidRPr="005A6CC0">
        <w:rPr>
          <w:rFonts w:eastAsia="Times New Roman"/>
          <w:sz w:val="24"/>
          <w:szCs w:val="32"/>
          <w:lang w:eastAsia="ru-RU"/>
        </w:rPr>
        <w:t xml:space="preserve">инвентарь  </w:t>
      </w:r>
      <w:r w:rsidR="00F47FC1" w:rsidRPr="005A6CC0">
        <w:rPr>
          <w:sz w:val="24"/>
          <w:szCs w:val="24"/>
          <w:lang w:eastAsia="ru-RU"/>
        </w:rPr>
        <w:t>списываются</w:t>
      </w:r>
      <w:proofErr w:type="gramEnd"/>
      <w:r w:rsidR="00F47FC1" w:rsidRPr="005A6CC0">
        <w:rPr>
          <w:sz w:val="24"/>
          <w:szCs w:val="24"/>
          <w:lang w:eastAsia="ru-RU"/>
        </w:rPr>
        <w:t xml:space="preserve"> в расход по мере отпуска их в производство или эксплуатацию</w:t>
      </w:r>
      <w:r w:rsidRPr="005A6CC0">
        <w:rPr>
          <w:sz w:val="24"/>
          <w:szCs w:val="24"/>
          <w:lang w:eastAsia="ru-RU"/>
        </w:rPr>
        <w:t>-по дате  оформления расходной   накладной   или  требования</w:t>
      </w:r>
      <w:r w:rsidR="00F47FC1" w:rsidRPr="005A6CC0">
        <w:rPr>
          <w:sz w:val="24"/>
          <w:szCs w:val="24"/>
          <w:lang w:eastAsia="ru-RU"/>
        </w:rPr>
        <w:t>.</w:t>
      </w:r>
      <w:r w:rsidRPr="005A6CC0">
        <w:rPr>
          <w:sz w:val="24"/>
          <w:szCs w:val="24"/>
          <w:lang w:eastAsia="ru-RU"/>
        </w:rPr>
        <w:t xml:space="preserve"> </w:t>
      </w:r>
    </w:p>
    <w:p w14:paraId="749040B5" w14:textId="77777777" w:rsidR="00F47FC1" w:rsidRPr="005A6CC0" w:rsidRDefault="00AB3119" w:rsidP="008954E2">
      <w:pPr>
        <w:pStyle w:val="a7"/>
        <w:ind w:firstLine="567"/>
        <w:rPr>
          <w:sz w:val="24"/>
          <w:szCs w:val="24"/>
          <w:lang w:eastAsia="ru-RU"/>
        </w:rPr>
      </w:pPr>
      <w:r w:rsidRPr="005A6CC0">
        <w:rPr>
          <w:sz w:val="24"/>
          <w:szCs w:val="24"/>
          <w:lang w:eastAsia="ru-RU"/>
        </w:rPr>
        <w:t xml:space="preserve">Последующий учет   </w:t>
      </w:r>
      <w:r w:rsidRPr="005A6CC0">
        <w:rPr>
          <w:rFonts w:eastAsia="Times New Roman"/>
          <w:sz w:val="24"/>
          <w:szCs w:val="32"/>
          <w:lang w:eastAsia="ru-RU"/>
        </w:rPr>
        <w:t xml:space="preserve">малоценных    и быстро изнашивающихся предметов     и   хозяйственного   </w:t>
      </w:r>
      <w:proofErr w:type="gramStart"/>
      <w:r w:rsidRPr="005A6CC0">
        <w:rPr>
          <w:rFonts w:eastAsia="Times New Roman"/>
          <w:sz w:val="24"/>
          <w:szCs w:val="32"/>
          <w:lang w:eastAsia="ru-RU"/>
        </w:rPr>
        <w:t>инвентаря  в</w:t>
      </w:r>
      <w:proofErr w:type="gramEnd"/>
      <w:r w:rsidRPr="005A6CC0">
        <w:rPr>
          <w:rFonts w:eastAsia="Times New Roman"/>
          <w:sz w:val="24"/>
          <w:szCs w:val="32"/>
          <w:lang w:eastAsia="ru-RU"/>
        </w:rPr>
        <w:t xml:space="preserve"> </w:t>
      </w:r>
      <w:r w:rsidR="006212D5">
        <w:rPr>
          <w:rFonts w:eastAsia="Times New Roman"/>
          <w:sz w:val="24"/>
          <w:szCs w:val="32"/>
          <w:lang w:eastAsia="ru-RU"/>
        </w:rPr>
        <w:t>Предприятии</w:t>
      </w:r>
      <w:r w:rsidRPr="005A6CC0">
        <w:rPr>
          <w:rFonts w:eastAsia="Times New Roman"/>
          <w:sz w:val="24"/>
          <w:szCs w:val="32"/>
          <w:lang w:eastAsia="ru-RU"/>
        </w:rPr>
        <w:t xml:space="preserve">   в разрезе  материально-ответственных лиц   осуществляется в   балансовом учете.</w:t>
      </w:r>
    </w:p>
    <w:p w14:paraId="5D0F62A7" w14:textId="77777777" w:rsidR="001F6A63" w:rsidRDefault="001F6A63" w:rsidP="008954E2">
      <w:pPr>
        <w:ind w:firstLine="567"/>
        <w:rPr>
          <w:rFonts w:eastAsia="Times New Roman"/>
          <w:sz w:val="24"/>
          <w:szCs w:val="20"/>
          <w:lang w:eastAsia="ru-RU"/>
        </w:rPr>
      </w:pPr>
      <w:r w:rsidRPr="005A6CC0">
        <w:rPr>
          <w:rFonts w:eastAsia="Times New Roman"/>
          <w:sz w:val="24"/>
          <w:szCs w:val="20"/>
          <w:lang w:eastAsia="ru-RU"/>
        </w:rPr>
        <w:t xml:space="preserve">Контроль за   оборотом      малоценных    и быстро изнашивающихся предметов   и   хозяйственного   </w:t>
      </w:r>
      <w:proofErr w:type="gramStart"/>
      <w:r w:rsidRPr="005A6CC0">
        <w:rPr>
          <w:rFonts w:eastAsia="Times New Roman"/>
          <w:sz w:val="24"/>
          <w:szCs w:val="20"/>
          <w:lang w:eastAsia="ru-RU"/>
        </w:rPr>
        <w:t>инвентаря  по</w:t>
      </w:r>
      <w:proofErr w:type="gramEnd"/>
      <w:r w:rsidRPr="005A6CC0">
        <w:rPr>
          <w:rFonts w:eastAsia="Times New Roman"/>
          <w:sz w:val="24"/>
          <w:szCs w:val="20"/>
          <w:lang w:eastAsia="ru-RU"/>
        </w:rPr>
        <w:t xml:space="preserve">    </w:t>
      </w:r>
      <w:r w:rsidRPr="005A6CC0">
        <w:rPr>
          <w:rFonts w:eastAsia="Times New Roman"/>
          <w:sz w:val="24"/>
          <w:szCs w:val="32"/>
          <w:lang w:eastAsia="ru-RU"/>
        </w:rPr>
        <w:t xml:space="preserve">материально-ответственным  лицам    </w:t>
      </w:r>
      <w:r w:rsidRPr="005A6CC0">
        <w:rPr>
          <w:rFonts w:eastAsia="Times New Roman"/>
          <w:sz w:val="24"/>
          <w:szCs w:val="20"/>
          <w:lang w:eastAsia="ru-RU"/>
        </w:rPr>
        <w:t xml:space="preserve">   осуществляет   бухгалтер, ведущий материальный учет  в </w:t>
      </w:r>
      <w:r w:rsidR="006212D5">
        <w:rPr>
          <w:rFonts w:eastAsia="Times New Roman"/>
          <w:sz w:val="24"/>
          <w:szCs w:val="20"/>
          <w:lang w:eastAsia="ru-RU"/>
        </w:rPr>
        <w:t>Предприятии</w:t>
      </w:r>
      <w:r w:rsidRPr="005A6CC0">
        <w:rPr>
          <w:rFonts w:eastAsia="Times New Roman"/>
          <w:sz w:val="24"/>
          <w:szCs w:val="20"/>
          <w:lang w:eastAsia="ru-RU"/>
        </w:rPr>
        <w:t>.</w:t>
      </w:r>
    </w:p>
    <w:p w14:paraId="32488719" w14:textId="77777777" w:rsidR="003168E5" w:rsidRPr="005A6CC0" w:rsidRDefault="003168E5" w:rsidP="008954E2">
      <w:pPr>
        <w:ind w:firstLine="567"/>
        <w:rPr>
          <w:rFonts w:eastAsia="Times New Roman"/>
          <w:sz w:val="24"/>
          <w:szCs w:val="20"/>
          <w:lang w:eastAsia="ru-RU"/>
        </w:rPr>
      </w:pPr>
    </w:p>
    <w:p w14:paraId="2373892C" w14:textId="77777777" w:rsidR="00996D56" w:rsidRPr="005A6CC0" w:rsidRDefault="00996D56" w:rsidP="00996D56">
      <w:pPr>
        <w:ind w:firstLine="567"/>
        <w:rPr>
          <w:rFonts w:eastAsia="Times New Roman"/>
          <w:sz w:val="24"/>
          <w:szCs w:val="20"/>
          <w:lang w:eastAsia="ru-RU"/>
        </w:rPr>
      </w:pPr>
    </w:p>
    <w:p w14:paraId="22623494" w14:textId="77777777" w:rsidR="00996D56" w:rsidRPr="005A6CC0" w:rsidRDefault="00996D56" w:rsidP="00996D56">
      <w:pPr>
        <w:ind w:firstLine="567"/>
        <w:rPr>
          <w:rFonts w:eastAsia="Times New Roman"/>
          <w:b/>
          <w:sz w:val="24"/>
          <w:szCs w:val="32"/>
          <w:lang w:eastAsia="ru-RU"/>
        </w:rPr>
      </w:pPr>
      <w:r w:rsidRPr="005A6CC0">
        <w:rPr>
          <w:rFonts w:eastAsia="Times New Roman"/>
          <w:b/>
          <w:sz w:val="24"/>
          <w:szCs w:val="32"/>
          <w:lang w:eastAsia="ru-RU"/>
        </w:rPr>
        <w:t>3.4.</w:t>
      </w:r>
      <w:r w:rsidR="00B84115" w:rsidRPr="005A6CC0">
        <w:rPr>
          <w:rFonts w:eastAsia="Times New Roman"/>
          <w:b/>
          <w:sz w:val="24"/>
          <w:szCs w:val="32"/>
          <w:lang w:eastAsia="ru-RU"/>
        </w:rPr>
        <w:t>8.4.</w:t>
      </w:r>
      <w:r w:rsidRPr="005A6CC0">
        <w:rPr>
          <w:rFonts w:eastAsia="Times New Roman"/>
          <w:b/>
          <w:sz w:val="24"/>
          <w:szCs w:val="32"/>
          <w:lang w:eastAsia="ru-RU"/>
        </w:rPr>
        <w:t xml:space="preserve"> </w:t>
      </w:r>
      <w:r w:rsidRPr="005A6CC0">
        <w:rPr>
          <w:rFonts w:eastAsia="Times New Roman"/>
          <w:b/>
          <w:sz w:val="24"/>
          <w:szCs w:val="32"/>
          <w:lang w:eastAsia="ru-RU" w:bidi="ru-RU"/>
        </w:rPr>
        <w:t>Учет канцелярских принадлежностей</w:t>
      </w:r>
    </w:p>
    <w:p w14:paraId="2C87D235" w14:textId="77777777" w:rsidR="00996D56" w:rsidRPr="005A6CC0" w:rsidRDefault="00996D56" w:rsidP="00B84115">
      <w:pPr>
        <w:ind w:firstLine="567"/>
        <w:jc w:val="both"/>
        <w:rPr>
          <w:rFonts w:eastAsia="Times New Roman"/>
          <w:iCs/>
          <w:sz w:val="24"/>
          <w:szCs w:val="32"/>
          <w:lang w:eastAsia="ru-RU" w:bidi="ru-RU"/>
        </w:rPr>
      </w:pPr>
      <w:r w:rsidRPr="005A6CC0">
        <w:rPr>
          <w:rFonts w:eastAsia="Times New Roman"/>
          <w:iCs/>
          <w:sz w:val="24"/>
          <w:szCs w:val="32"/>
          <w:lang w:eastAsia="ru-RU" w:bidi="ru-RU"/>
        </w:rPr>
        <w:t>Стоимость приобретенных канцелярских принадлежностей, относимых к материальн</w:t>
      </w:r>
      <w:r w:rsidR="00B84115" w:rsidRPr="005A6CC0">
        <w:rPr>
          <w:rFonts w:eastAsia="Times New Roman"/>
          <w:iCs/>
          <w:sz w:val="24"/>
          <w:szCs w:val="32"/>
          <w:lang w:eastAsia="ru-RU" w:bidi="ru-RU"/>
        </w:rPr>
        <w:t xml:space="preserve">ым </w:t>
      </w:r>
      <w:r w:rsidRPr="005A6CC0">
        <w:rPr>
          <w:rFonts w:eastAsia="Times New Roman"/>
          <w:iCs/>
          <w:sz w:val="24"/>
          <w:szCs w:val="32"/>
          <w:lang w:eastAsia="ru-RU" w:bidi="ru-RU"/>
        </w:rPr>
        <w:t xml:space="preserve">запасам (карандаши, ручки, стержни, клей, бумага, папки, скоросшиватели, скрепки, резинки и т.п.), списывается на затраты производства на основании акта на списание. Выдача канцелярских принадлежностей осуществляется с оформлением </w:t>
      </w:r>
      <w:r w:rsidR="001F6A63" w:rsidRPr="005A6CC0">
        <w:rPr>
          <w:rFonts w:eastAsia="Times New Roman"/>
          <w:iCs/>
          <w:sz w:val="24"/>
          <w:szCs w:val="32"/>
          <w:lang w:eastAsia="ru-RU" w:bidi="ru-RU"/>
        </w:rPr>
        <w:t>«</w:t>
      </w:r>
      <w:r w:rsidRPr="005A6CC0">
        <w:rPr>
          <w:rFonts w:eastAsia="Times New Roman"/>
          <w:iCs/>
          <w:sz w:val="24"/>
          <w:szCs w:val="32"/>
          <w:lang w:eastAsia="ru-RU" w:bidi="ru-RU"/>
        </w:rPr>
        <w:t>Ведомости выдачи канцелярских принадлежностей</w:t>
      </w:r>
      <w:r w:rsidR="001F6A63" w:rsidRPr="005A6CC0">
        <w:rPr>
          <w:rFonts w:eastAsia="Times New Roman"/>
          <w:iCs/>
          <w:sz w:val="24"/>
          <w:szCs w:val="32"/>
          <w:lang w:eastAsia="ru-RU" w:bidi="ru-RU"/>
        </w:rPr>
        <w:t>»</w:t>
      </w:r>
      <w:r w:rsidRPr="005A6CC0">
        <w:rPr>
          <w:rFonts w:eastAsia="Times New Roman"/>
          <w:iCs/>
          <w:sz w:val="24"/>
          <w:szCs w:val="32"/>
          <w:lang w:eastAsia="ru-RU" w:bidi="ru-RU"/>
        </w:rPr>
        <w:t xml:space="preserve">. </w:t>
      </w:r>
      <w:r w:rsidR="001F6A63" w:rsidRPr="005A6CC0">
        <w:rPr>
          <w:rFonts w:eastAsia="Times New Roman"/>
          <w:iCs/>
          <w:sz w:val="24"/>
          <w:szCs w:val="32"/>
          <w:lang w:eastAsia="ru-RU" w:bidi="ru-RU"/>
        </w:rPr>
        <w:t xml:space="preserve">Списание канцелярских </w:t>
      </w:r>
      <w:proofErr w:type="gramStart"/>
      <w:r w:rsidR="001F6A63" w:rsidRPr="005A6CC0">
        <w:rPr>
          <w:rFonts w:eastAsia="Times New Roman"/>
          <w:iCs/>
          <w:sz w:val="24"/>
          <w:szCs w:val="32"/>
          <w:lang w:eastAsia="ru-RU" w:bidi="ru-RU"/>
        </w:rPr>
        <w:t>принадлежностей  осуществляется</w:t>
      </w:r>
      <w:proofErr w:type="gramEnd"/>
      <w:r w:rsidR="001F6A63" w:rsidRPr="005A6CC0">
        <w:rPr>
          <w:rFonts w:eastAsia="Times New Roman"/>
          <w:iCs/>
          <w:sz w:val="24"/>
          <w:szCs w:val="32"/>
          <w:lang w:eastAsia="ru-RU" w:bidi="ru-RU"/>
        </w:rPr>
        <w:t xml:space="preserve"> по дате    оформления  «Ведомости»  или  «Накладной»   с учетом   утверждённого  лимита расходов   на канцелярские   принадлежности.   </w:t>
      </w:r>
      <w:r w:rsidRPr="005A6CC0">
        <w:rPr>
          <w:rFonts w:eastAsia="Times New Roman"/>
          <w:iCs/>
          <w:sz w:val="24"/>
          <w:szCs w:val="32"/>
          <w:lang w:eastAsia="ru-RU" w:bidi="ru-RU"/>
        </w:rPr>
        <w:t>При списании канцелярских принадлежностей, указанная ведомость</w:t>
      </w:r>
      <w:r w:rsidR="008954E2" w:rsidRPr="005A6CC0">
        <w:rPr>
          <w:rFonts w:eastAsia="Times New Roman"/>
          <w:iCs/>
          <w:sz w:val="24"/>
          <w:szCs w:val="32"/>
          <w:lang w:eastAsia="ru-RU" w:bidi="ru-RU"/>
        </w:rPr>
        <w:t xml:space="preserve"> (</w:t>
      </w:r>
      <w:proofErr w:type="gramStart"/>
      <w:r w:rsidR="008954E2" w:rsidRPr="005A6CC0">
        <w:rPr>
          <w:rFonts w:eastAsia="Times New Roman"/>
          <w:iCs/>
          <w:sz w:val="24"/>
          <w:szCs w:val="32"/>
          <w:lang w:eastAsia="ru-RU" w:bidi="ru-RU"/>
        </w:rPr>
        <w:t xml:space="preserve">накладная)  </w:t>
      </w:r>
      <w:r w:rsidRPr="005A6CC0">
        <w:rPr>
          <w:rFonts w:eastAsia="Times New Roman"/>
          <w:iCs/>
          <w:sz w:val="24"/>
          <w:szCs w:val="32"/>
          <w:lang w:eastAsia="ru-RU" w:bidi="ru-RU"/>
        </w:rPr>
        <w:t xml:space="preserve"> </w:t>
      </w:r>
      <w:proofErr w:type="gramEnd"/>
      <w:r w:rsidRPr="005A6CC0">
        <w:rPr>
          <w:rFonts w:eastAsia="Times New Roman"/>
          <w:iCs/>
          <w:sz w:val="24"/>
          <w:szCs w:val="32"/>
          <w:lang w:eastAsia="ru-RU" w:bidi="ru-RU"/>
        </w:rPr>
        <w:t>прикладывается к акту на списание.</w:t>
      </w:r>
    </w:p>
    <w:p w14:paraId="7197F6D2" w14:textId="77777777" w:rsidR="008954E2" w:rsidRPr="005A6CC0" w:rsidRDefault="008954E2" w:rsidP="00B84115">
      <w:pPr>
        <w:ind w:firstLine="567"/>
        <w:rPr>
          <w:rFonts w:eastAsia="Times New Roman"/>
          <w:b/>
          <w:sz w:val="24"/>
          <w:szCs w:val="32"/>
          <w:lang w:eastAsia="ru-RU"/>
        </w:rPr>
      </w:pPr>
    </w:p>
    <w:p w14:paraId="6DE4BFA3" w14:textId="77777777" w:rsidR="00B84115" w:rsidRPr="005A6CC0" w:rsidRDefault="00B84115" w:rsidP="00B84115">
      <w:pPr>
        <w:ind w:firstLine="567"/>
        <w:rPr>
          <w:rFonts w:eastAsia="Times New Roman"/>
          <w:b/>
          <w:sz w:val="24"/>
          <w:szCs w:val="32"/>
          <w:lang w:eastAsia="ru-RU" w:bidi="ru-RU"/>
        </w:rPr>
      </w:pPr>
      <w:r w:rsidRPr="005A6CC0">
        <w:rPr>
          <w:rFonts w:eastAsia="Times New Roman"/>
          <w:b/>
          <w:sz w:val="24"/>
          <w:szCs w:val="32"/>
          <w:lang w:eastAsia="ru-RU"/>
        </w:rPr>
        <w:t xml:space="preserve">3.4.8.5. </w:t>
      </w:r>
      <w:r w:rsidRPr="005A6CC0">
        <w:rPr>
          <w:rFonts w:eastAsia="Times New Roman"/>
          <w:b/>
          <w:sz w:val="24"/>
          <w:szCs w:val="32"/>
          <w:lang w:eastAsia="ru-RU" w:bidi="ru-RU"/>
        </w:rPr>
        <w:t>Учет медикаментов.</w:t>
      </w:r>
    </w:p>
    <w:p w14:paraId="7B98B909" w14:textId="77777777" w:rsidR="0038630F" w:rsidRPr="0038630F" w:rsidRDefault="009A5CDF" w:rsidP="0038630F">
      <w:pPr>
        <w:ind w:firstLine="567"/>
        <w:jc w:val="both"/>
        <w:rPr>
          <w:rFonts w:eastAsia="Times New Roman"/>
          <w:sz w:val="24"/>
          <w:szCs w:val="32"/>
          <w:lang w:eastAsia="ru-RU" w:bidi="ru-RU"/>
        </w:rPr>
      </w:pPr>
      <w:proofErr w:type="gramStart"/>
      <w:r w:rsidRPr="005A6CC0">
        <w:rPr>
          <w:rFonts w:eastAsia="Times New Roman"/>
          <w:sz w:val="24"/>
          <w:szCs w:val="32"/>
          <w:lang w:eastAsia="ru-RU" w:bidi="ru-RU"/>
        </w:rPr>
        <w:t>Учет  оборота</w:t>
      </w:r>
      <w:proofErr w:type="gramEnd"/>
      <w:r w:rsidRPr="005A6CC0">
        <w:rPr>
          <w:rFonts w:eastAsia="Times New Roman"/>
          <w:sz w:val="24"/>
          <w:szCs w:val="32"/>
          <w:lang w:eastAsia="ru-RU" w:bidi="ru-RU"/>
        </w:rPr>
        <w:t xml:space="preserve">  медикаментов  </w:t>
      </w:r>
      <w:r w:rsidR="0038630F">
        <w:rPr>
          <w:rFonts w:eastAsia="Times New Roman"/>
          <w:sz w:val="24"/>
          <w:szCs w:val="32"/>
          <w:lang w:eastAsia="ru-RU" w:bidi="ru-RU"/>
        </w:rPr>
        <w:t xml:space="preserve">в Предприятии   осуществляется согласно  </w:t>
      </w:r>
      <w:r w:rsidR="0038630F" w:rsidRPr="0038630F">
        <w:rPr>
          <w:rFonts w:eastAsia="Times New Roman"/>
          <w:sz w:val="24"/>
          <w:szCs w:val="32"/>
          <w:lang w:eastAsia="ru-RU" w:bidi="ru-RU"/>
        </w:rPr>
        <w:t xml:space="preserve">Приказ </w:t>
      </w:r>
      <w:proofErr w:type="spellStart"/>
      <w:r w:rsidR="0038630F" w:rsidRPr="0038630F">
        <w:rPr>
          <w:rFonts w:eastAsia="Times New Roman"/>
          <w:sz w:val="24"/>
          <w:szCs w:val="32"/>
          <w:lang w:eastAsia="ru-RU" w:bidi="ru-RU"/>
        </w:rPr>
        <w:t>и.о</w:t>
      </w:r>
      <w:proofErr w:type="spellEnd"/>
      <w:r w:rsidR="0038630F" w:rsidRPr="0038630F">
        <w:rPr>
          <w:rFonts w:eastAsia="Times New Roman"/>
          <w:sz w:val="24"/>
          <w:szCs w:val="32"/>
          <w:lang w:eastAsia="ru-RU" w:bidi="ru-RU"/>
        </w:rPr>
        <w:t>. Министра здравоохранения Республики Казахстан от 23 ноября 2010 года № 907</w:t>
      </w:r>
      <w:r w:rsidR="0038630F">
        <w:rPr>
          <w:rFonts w:eastAsia="Times New Roman"/>
          <w:sz w:val="24"/>
          <w:szCs w:val="32"/>
          <w:lang w:eastAsia="ru-RU" w:bidi="ru-RU"/>
        </w:rPr>
        <w:t xml:space="preserve"> «</w:t>
      </w:r>
      <w:r w:rsidR="0038630F" w:rsidRPr="0038630F">
        <w:rPr>
          <w:rFonts w:eastAsia="Times New Roman"/>
          <w:sz w:val="24"/>
          <w:szCs w:val="32"/>
          <w:lang w:eastAsia="ru-RU" w:bidi="ru-RU"/>
        </w:rPr>
        <w:t>Об утверждении форм первичной медицинской документации организаций здравоохранения</w:t>
      </w:r>
      <w:r w:rsidR="0038630F">
        <w:rPr>
          <w:rFonts w:eastAsia="Times New Roman"/>
          <w:sz w:val="24"/>
          <w:szCs w:val="32"/>
          <w:lang w:eastAsia="ru-RU" w:bidi="ru-RU"/>
        </w:rPr>
        <w:t xml:space="preserve">» </w:t>
      </w:r>
    </w:p>
    <w:p w14:paraId="2CFF92F8" w14:textId="77777777" w:rsidR="0038630F" w:rsidRDefault="0038630F" w:rsidP="0038630F">
      <w:pPr>
        <w:ind w:firstLine="567"/>
        <w:jc w:val="both"/>
        <w:rPr>
          <w:rFonts w:eastAsia="Consolas"/>
          <w:color w:val="0000FF"/>
          <w:sz w:val="24"/>
          <w:szCs w:val="24"/>
        </w:rPr>
      </w:pPr>
      <w:proofErr w:type="gramStart"/>
      <w:r>
        <w:rPr>
          <w:rFonts w:eastAsia="Consolas"/>
          <w:color w:val="0000FF"/>
          <w:sz w:val="24"/>
          <w:szCs w:val="24"/>
        </w:rPr>
        <w:t>Руководство  Предприятием</w:t>
      </w:r>
      <w:proofErr w:type="gramEnd"/>
      <w:r>
        <w:rPr>
          <w:rFonts w:eastAsia="Consolas"/>
          <w:color w:val="0000FF"/>
          <w:sz w:val="24"/>
          <w:szCs w:val="24"/>
        </w:rPr>
        <w:t xml:space="preserve">    по согласованию   с управлением здравоохранения   обязуется  применять  приемлемые    </w:t>
      </w:r>
      <w:r w:rsidRPr="0038630F">
        <w:rPr>
          <w:rFonts w:eastAsia="Consolas"/>
          <w:color w:val="0000FF"/>
          <w:sz w:val="24"/>
          <w:szCs w:val="24"/>
        </w:rPr>
        <w:t xml:space="preserve"> формы первичной медицинской документации, </w:t>
      </w:r>
      <w:r>
        <w:rPr>
          <w:rFonts w:eastAsia="Consolas"/>
          <w:color w:val="0000FF"/>
          <w:sz w:val="24"/>
          <w:szCs w:val="24"/>
        </w:rPr>
        <w:t xml:space="preserve">из   </w:t>
      </w:r>
      <w:r w:rsidRPr="0038630F">
        <w:rPr>
          <w:rFonts w:eastAsia="Consolas"/>
          <w:color w:val="0000FF"/>
          <w:sz w:val="24"/>
          <w:szCs w:val="24"/>
        </w:rPr>
        <w:t>утвержденны</w:t>
      </w:r>
      <w:r>
        <w:rPr>
          <w:rFonts w:eastAsia="Consolas"/>
          <w:color w:val="0000FF"/>
          <w:sz w:val="24"/>
          <w:szCs w:val="24"/>
        </w:rPr>
        <w:t>х</w:t>
      </w:r>
      <w:r w:rsidRPr="0038630F">
        <w:rPr>
          <w:rFonts w:eastAsia="Consolas"/>
          <w:color w:val="0000FF"/>
          <w:sz w:val="24"/>
          <w:szCs w:val="24"/>
        </w:rPr>
        <w:t xml:space="preserve"> настоящим приказом</w:t>
      </w:r>
      <w:r>
        <w:rPr>
          <w:rFonts w:eastAsia="Consolas"/>
          <w:color w:val="0000FF"/>
          <w:sz w:val="24"/>
          <w:szCs w:val="24"/>
        </w:rPr>
        <w:t xml:space="preserve">:  </w:t>
      </w:r>
      <w:bookmarkStart w:id="303" w:name="z7"/>
    </w:p>
    <w:p w14:paraId="63B601F1" w14:textId="77777777" w:rsidR="0038630F" w:rsidRPr="0038630F" w:rsidRDefault="0038630F" w:rsidP="0038630F">
      <w:pPr>
        <w:ind w:firstLine="567"/>
        <w:jc w:val="both"/>
        <w:rPr>
          <w:rFonts w:eastAsia="Consolas"/>
          <w:color w:val="0000FF"/>
          <w:sz w:val="24"/>
          <w:szCs w:val="24"/>
        </w:rPr>
      </w:pPr>
      <w:r w:rsidRPr="0038630F">
        <w:rPr>
          <w:rFonts w:eastAsia="Consolas"/>
          <w:color w:val="0000FF"/>
          <w:sz w:val="24"/>
          <w:szCs w:val="24"/>
          <w:lang w:val="en-US"/>
        </w:rPr>
        <w:t>     </w:t>
      </w:r>
      <w:r w:rsidRPr="0038630F">
        <w:rPr>
          <w:rFonts w:eastAsia="Consolas"/>
          <w:color w:val="0000FF"/>
          <w:sz w:val="24"/>
          <w:szCs w:val="24"/>
        </w:rPr>
        <w:t xml:space="preserve"> 1) Медицинскую учетную документацию, используемую в стационарах, согласно приложению 1 к настоящему приказу;</w:t>
      </w:r>
    </w:p>
    <w:p w14:paraId="58757030" w14:textId="77777777" w:rsidR="0038630F" w:rsidRPr="0038630F" w:rsidRDefault="0038630F" w:rsidP="0038630F">
      <w:pPr>
        <w:spacing w:line="276" w:lineRule="auto"/>
        <w:rPr>
          <w:rFonts w:eastAsia="Consolas"/>
          <w:color w:val="0000FF"/>
          <w:sz w:val="24"/>
          <w:szCs w:val="24"/>
        </w:rPr>
      </w:pPr>
      <w:bookmarkStart w:id="304" w:name="z8"/>
      <w:bookmarkEnd w:id="303"/>
      <w:r w:rsidRPr="0038630F">
        <w:rPr>
          <w:rFonts w:eastAsia="Consolas"/>
          <w:color w:val="0000FF"/>
          <w:sz w:val="24"/>
          <w:szCs w:val="24"/>
          <w:lang w:val="en-US"/>
        </w:rPr>
        <w:t>     </w:t>
      </w:r>
      <w:r w:rsidRPr="0038630F">
        <w:rPr>
          <w:rFonts w:eastAsia="Consolas"/>
          <w:color w:val="0000FF"/>
          <w:sz w:val="24"/>
          <w:szCs w:val="24"/>
        </w:rPr>
        <w:t xml:space="preserve"> 2) Медицинскую учетную документацию, используемую в стационарах и амбулаторно-поликлинических организациях, согласно приложению 2 к настоящему приказу;</w:t>
      </w:r>
    </w:p>
    <w:p w14:paraId="2C5DC206" w14:textId="77777777" w:rsidR="0038630F" w:rsidRPr="0038630F" w:rsidRDefault="0038630F" w:rsidP="0038630F">
      <w:pPr>
        <w:spacing w:line="276" w:lineRule="auto"/>
        <w:rPr>
          <w:rFonts w:eastAsia="Consolas"/>
          <w:color w:val="0000FF"/>
          <w:sz w:val="24"/>
          <w:szCs w:val="24"/>
        </w:rPr>
      </w:pPr>
      <w:bookmarkStart w:id="305" w:name="z9"/>
      <w:bookmarkEnd w:id="304"/>
      <w:r w:rsidRPr="0038630F">
        <w:rPr>
          <w:rFonts w:eastAsia="Consolas"/>
          <w:color w:val="0000FF"/>
          <w:sz w:val="24"/>
          <w:szCs w:val="24"/>
          <w:lang w:val="en-US"/>
        </w:rPr>
        <w:t>     </w:t>
      </w:r>
      <w:r w:rsidRPr="0038630F">
        <w:rPr>
          <w:rFonts w:eastAsia="Consolas"/>
          <w:color w:val="0000FF"/>
          <w:sz w:val="24"/>
          <w:szCs w:val="24"/>
        </w:rPr>
        <w:t xml:space="preserve"> 3) Медицинскую учетную документацию, используемую в амбулаторно-поликлинических организациях, согласно приложению 3 к настоящему приказу;</w:t>
      </w:r>
    </w:p>
    <w:bookmarkEnd w:id="305"/>
    <w:p w14:paraId="23E918D4" w14:textId="77777777" w:rsidR="0038630F" w:rsidRPr="0038630F" w:rsidRDefault="0038630F" w:rsidP="0038630F">
      <w:pPr>
        <w:spacing w:line="276" w:lineRule="auto"/>
        <w:rPr>
          <w:rFonts w:eastAsia="Consolas"/>
          <w:color w:val="0000FF"/>
          <w:sz w:val="24"/>
          <w:szCs w:val="24"/>
        </w:rPr>
      </w:pPr>
      <w:r w:rsidRPr="0038630F">
        <w:rPr>
          <w:rFonts w:eastAsia="Consolas"/>
          <w:color w:val="0000FF"/>
          <w:sz w:val="24"/>
          <w:szCs w:val="24"/>
          <w:lang w:val="en-US"/>
        </w:rPr>
        <w:t>     </w:t>
      </w:r>
      <w:r w:rsidRPr="0038630F">
        <w:rPr>
          <w:rFonts w:eastAsia="Consolas"/>
          <w:color w:val="0000FF"/>
          <w:sz w:val="24"/>
          <w:szCs w:val="24"/>
        </w:rPr>
        <w:t xml:space="preserve"> 4) Медицинскую учетную документацию других типов медицинских организаций согласно приложению 4 к настоящему приказу;</w:t>
      </w:r>
    </w:p>
    <w:p w14:paraId="406A3CC8" w14:textId="77777777" w:rsidR="0038630F" w:rsidRPr="0038630F" w:rsidRDefault="0038630F" w:rsidP="0038630F">
      <w:pPr>
        <w:spacing w:line="276" w:lineRule="auto"/>
        <w:rPr>
          <w:rFonts w:eastAsia="Consolas"/>
          <w:color w:val="0000FF"/>
          <w:sz w:val="24"/>
          <w:szCs w:val="24"/>
        </w:rPr>
      </w:pPr>
      <w:r w:rsidRPr="0038630F">
        <w:rPr>
          <w:rFonts w:eastAsia="Consolas"/>
          <w:color w:val="0000FF"/>
          <w:sz w:val="24"/>
          <w:szCs w:val="24"/>
          <w:lang w:val="en-US"/>
        </w:rPr>
        <w:t>     </w:t>
      </w:r>
      <w:r w:rsidRPr="0038630F">
        <w:rPr>
          <w:rFonts w:eastAsia="Consolas"/>
          <w:color w:val="0000FF"/>
          <w:sz w:val="24"/>
          <w:szCs w:val="24"/>
        </w:rPr>
        <w:t xml:space="preserve"> 5) Медицинскую учетную документацию лабораторий в составе медицинских организаций согласно приложению 5 к настоящему приказу;</w:t>
      </w:r>
    </w:p>
    <w:p w14:paraId="46AA8E3C" w14:textId="77777777" w:rsidR="0038630F" w:rsidRPr="0038630F" w:rsidRDefault="0038630F" w:rsidP="0038630F">
      <w:pPr>
        <w:spacing w:line="276" w:lineRule="auto"/>
        <w:rPr>
          <w:rFonts w:eastAsia="Consolas"/>
          <w:color w:val="0000FF"/>
          <w:sz w:val="24"/>
          <w:szCs w:val="24"/>
        </w:rPr>
      </w:pPr>
      <w:r w:rsidRPr="0038630F">
        <w:rPr>
          <w:rFonts w:eastAsia="Consolas"/>
          <w:color w:val="0000FF"/>
          <w:sz w:val="24"/>
          <w:szCs w:val="24"/>
          <w:lang w:val="en-US"/>
        </w:rPr>
        <w:t>     </w:t>
      </w:r>
      <w:r w:rsidRPr="0038630F">
        <w:rPr>
          <w:rFonts w:eastAsia="Consolas"/>
          <w:color w:val="0000FF"/>
          <w:sz w:val="24"/>
          <w:szCs w:val="24"/>
        </w:rPr>
        <w:t xml:space="preserve"> 6) Медицинскую учетную документацию организации службы крови согласно приложению 6 к настоящему приказу;</w:t>
      </w:r>
    </w:p>
    <w:p w14:paraId="181F7BE0" w14:textId="77777777" w:rsidR="0038630F" w:rsidRPr="0038630F" w:rsidRDefault="0038630F" w:rsidP="0038630F">
      <w:pPr>
        <w:spacing w:line="276" w:lineRule="auto"/>
        <w:rPr>
          <w:rFonts w:eastAsia="Consolas"/>
          <w:color w:val="0000FF"/>
          <w:sz w:val="24"/>
          <w:szCs w:val="24"/>
        </w:rPr>
      </w:pPr>
      <w:r w:rsidRPr="0038630F">
        <w:rPr>
          <w:rFonts w:eastAsia="Consolas"/>
          <w:color w:val="0000FF"/>
          <w:sz w:val="24"/>
          <w:szCs w:val="24"/>
          <w:lang w:val="en-US"/>
        </w:rPr>
        <w:t>     </w:t>
      </w:r>
      <w:r w:rsidRPr="0038630F">
        <w:rPr>
          <w:rFonts w:eastAsia="Consolas"/>
          <w:color w:val="0000FF"/>
          <w:sz w:val="24"/>
          <w:szCs w:val="24"/>
        </w:rPr>
        <w:t xml:space="preserve"> 7) Перечень форм первичной (учетной) медицинской документации организаций здравоохранения и сроки их хранения согласно приложению 7 к настоящему приказу;</w:t>
      </w:r>
    </w:p>
    <w:p w14:paraId="0ADFFF51" w14:textId="77777777" w:rsidR="0038630F" w:rsidRPr="0038630F" w:rsidRDefault="0038630F" w:rsidP="0038630F">
      <w:pPr>
        <w:spacing w:line="276" w:lineRule="auto"/>
        <w:rPr>
          <w:rFonts w:eastAsia="Consolas"/>
          <w:color w:val="0000FF"/>
          <w:sz w:val="24"/>
          <w:szCs w:val="24"/>
        </w:rPr>
      </w:pPr>
      <w:r w:rsidRPr="0038630F">
        <w:rPr>
          <w:rFonts w:eastAsia="Consolas"/>
          <w:color w:val="0000FF"/>
          <w:sz w:val="24"/>
          <w:szCs w:val="24"/>
          <w:lang w:val="en-US"/>
        </w:rPr>
        <w:t>     </w:t>
      </w:r>
      <w:r w:rsidRPr="0038630F">
        <w:rPr>
          <w:rFonts w:eastAsia="Consolas"/>
          <w:color w:val="0000FF"/>
          <w:sz w:val="24"/>
          <w:szCs w:val="24"/>
        </w:rPr>
        <w:t xml:space="preserve"> 8) Карту учета дефектов оказания медицинских услуг согласно приложению 8 к настоящему приказу;</w:t>
      </w:r>
    </w:p>
    <w:p w14:paraId="4E529014" w14:textId="77777777" w:rsidR="00B769C0" w:rsidRPr="005A6CC0" w:rsidRDefault="0038630F" w:rsidP="0038630F">
      <w:pPr>
        <w:spacing w:line="276" w:lineRule="auto"/>
        <w:rPr>
          <w:rFonts w:eastAsia="Times New Roman"/>
          <w:b/>
          <w:sz w:val="24"/>
          <w:szCs w:val="32"/>
          <w:lang w:eastAsia="ru-RU"/>
        </w:rPr>
      </w:pPr>
      <w:r w:rsidRPr="0038630F">
        <w:rPr>
          <w:rFonts w:eastAsia="Consolas"/>
          <w:color w:val="0000FF"/>
          <w:sz w:val="24"/>
          <w:szCs w:val="24"/>
          <w:lang w:val="en-US"/>
        </w:rPr>
        <w:t>     </w:t>
      </w:r>
      <w:r w:rsidRPr="0038630F">
        <w:rPr>
          <w:rFonts w:eastAsia="Consolas"/>
          <w:color w:val="0000FF"/>
          <w:sz w:val="24"/>
          <w:szCs w:val="24"/>
        </w:rPr>
        <w:t xml:space="preserve"> Сноска. Пункт 1 в редакции приказа Министра здравоохранения РК от </w:t>
      </w:r>
      <w:r w:rsidRPr="0038630F">
        <w:rPr>
          <w:rFonts w:eastAsia="Consolas"/>
          <w:b/>
          <w:color w:val="0000FF"/>
          <w:sz w:val="24"/>
          <w:szCs w:val="24"/>
        </w:rPr>
        <w:t>24.03.2017 № 92</w:t>
      </w:r>
      <w:r w:rsidRPr="0038630F">
        <w:rPr>
          <w:rFonts w:eastAsia="Consolas"/>
          <w:color w:val="0000FF"/>
          <w:sz w:val="24"/>
          <w:szCs w:val="24"/>
        </w:rPr>
        <w:t xml:space="preserve"> (вводится в действие по истечении десяти календарных дней после дня его первого официального опубликования).</w:t>
      </w:r>
      <w:r w:rsidRPr="0038630F">
        <w:rPr>
          <w:rFonts w:eastAsia="Consolas"/>
          <w:color w:val="0000FF"/>
          <w:sz w:val="24"/>
          <w:szCs w:val="24"/>
        </w:rPr>
        <w:br/>
      </w:r>
    </w:p>
    <w:p w14:paraId="506E3E4F" w14:textId="77777777" w:rsidR="00612837" w:rsidRPr="005A6CC0" w:rsidRDefault="009A5CDF" w:rsidP="00612837">
      <w:pPr>
        <w:pStyle w:val="a7"/>
        <w:ind w:left="567"/>
        <w:rPr>
          <w:rFonts w:eastAsia="Times New Roman"/>
          <w:b/>
          <w:sz w:val="24"/>
          <w:szCs w:val="32"/>
          <w:lang w:eastAsia="ru-RU"/>
        </w:rPr>
      </w:pPr>
      <w:r w:rsidRPr="005A6CC0">
        <w:rPr>
          <w:rFonts w:eastAsia="Times New Roman"/>
          <w:b/>
          <w:sz w:val="24"/>
          <w:szCs w:val="32"/>
          <w:lang w:eastAsia="ru-RU"/>
        </w:rPr>
        <w:t xml:space="preserve"> </w:t>
      </w:r>
      <w:r w:rsidR="00612837" w:rsidRPr="005A6CC0">
        <w:rPr>
          <w:rFonts w:eastAsia="Times New Roman"/>
          <w:b/>
          <w:sz w:val="24"/>
          <w:szCs w:val="32"/>
          <w:lang w:eastAsia="ru-RU"/>
        </w:rPr>
        <w:t xml:space="preserve">3.4.8.6. </w:t>
      </w:r>
      <w:proofErr w:type="gramStart"/>
      <w:r w:rsidR="00612837" w:rsidRPr="005A6CC0">
        <w:rPr>
          <w:rFonts w:eastAsia="Times New Roman"/>
          <w:b/>
          <w:sz w:val="24"/>
          <w:szCs w:val="32"/>
          <w:lang w:eastAsia="ru-RU"/>
        </w:rPr>
        <w:t>Учет  спецодежды</w:t>
      </w:r>
      <w:proofErr w:type="gramEnd"/>
      <w:r w:rsidR="00612837" w:rsidRPr="005A6CC0">
        <w:rPr>
          <w:rFonts w:eastAsia="Times New Roman"/>
          <w:b/>
          <w:sz w:val="24"/>
          <w:szCs w:val="32"/>
          <w:lang w:eastAsia="ru-RU"/>
        </w:rPr>
        <w:t>,  специальной  обуви,  молока   и   лечебно-профилактического  питания</w:t>
      </w:r>
      <w:r w:rsidR="008954E2" w:rsidRPr="005A6CC0">
        <w:rPr>
          <w:rFonts w:eastAsia="Times New Roman"/>
          <w:b/>
          <w:sz w:val="24"/>
          <w:szCs w:val="32"/>
          <w:lang w:eastAsia="ru-RU"/>
        </w:rPr>
        <w:t xml:space="preserve"> (ЛПП)</w:t>
      </w:r>
      <w:r w:rsidR="00612837" w:rsidRPr="005A6CC0">
        <w:rPr>
          <w:rFonts w:eastAsia="Times New Roman"/>
          <w:b/>
          <w:sz w:val="24"/>
          <w:szCs w:val="32"/>
          <w:lang w:eastAsia="ru-RU"/>
        </w:rPr>
        <w:t>.</w:t>
      </w:r>
    </w:p>
    <w:p w14:paraId="30593DE2" w14:textId="77777777" w:rsidR="00CA2C83" w:rsidRPr="005A6CC0" w:rsidRDefault="00CA2C83" w:rsidP="00CA2C83">
      <w:pPr>
        <w:widowControl w:val="0"/>
        <w:spacing w:line="250" w:lineRule="exact"/>
        <w:ind w:left="20" w:right="20" w:firstLine="700"/>
        <w:jc w:val="both"/>
        <w:rPr>
          <w:rFonts w:eastAsia="Times New Roman"/>
          <w:sz w:val="24"/>
          <w:szCs w:val="24"/>
          <w:lang w:eastAsia="ru-RU" w:bidi="ru-RU"/>
        </w:rPr>
      </w:pPr>
      <w:r w:rsidRPr="005A6CC0">
        <w:rPr>
          <w:rFonts w:eastAsia="Times New Roman"/>
          <w:sz w:val="24"/>
          <w:szCs w:val="24"/>
          <w:lang w:eastAsia="ru-RU" w:bidi="ru-RU"/>
        </w:rPr>
        <w:t>Аналитический учет специальной одежды, находящейся в производстве (эксплуатации), ведется по наименованиям (номенклатурным номерам), и количеству, с указанием даты поступления в производство (эксплуатацию) (месяц, год), мест эксплуатации (по подразделениям) и материально ответственных лиц.</w:t>
      </w:r>
    </w:p>
    <w:p w14:paraId="6AA7D121" w14:textId="77777777" w:rsidR="00612837" w:rsidRPr="005A6CC0" w:rsidRDefault="00612837" w:rsidP="00091C88">
      <w:pPr>
        <w:ind w:firstLine="567"/>
        <w:jc w:val="both"/>
        <w:rPr>
          <w:rFonts w:eastAsia="Times New Roman"/>
          <w:kern w:val="36"/>
          <w:sz w:val="24"/>
          <w:szCs w:val="24"/>
          <w:lang w:eastAsia="ru-RU"/>
        </w:rPr>
      </w:pPr>
      <w:r w:rsidRPr="005A6CC0">
        <w:rPr>
          <w:rFonts w:eastAsia="Times New Roman"/>
          <w:kern w:val="36"/>
          <w:sz w:val="24"/>
          <w:szCs w:val="24"/>
          <w:lang w:eastAsia="ru-RU"/>
        </w:rPr>
        <w:t>Порядок   выдачи  работникам молока, лечебно-профилактического питания, специальной одежды, специальной обуви и других средств индивидуальной защиты</w:t>
      </w:r>
      <w:r w:rsidRPr="005A6CC0">
        <w:rPr>
          <w:rFonts w:eastAsia="Times New Roman"/>
          <w:sz w:val="24"/>
          <w:szCs w:val="24"/>
          <w:shd w:val="clear" w:color="auto" w:fill="F1F5F6"/>
        </w:rPr>
        <w:t xml:space="preserve">   в </w:t>
      </w:r>
      <w:r w:rsidR="006212D5">
        <w:rPr>
          <w:rFonts w:eastAsia="Times New Roman"/>
          <w:kern w:val="36"/>
          <w:sz w:val="24"/>
          <w:szCs w:val="24"/>
          <w:lang w:eastAsia="ru-RU"/>
        </w:rPr>
        <w:t>Предприятии</w:t>
      </w:r>
      <w:r w:rsidRPr="005A6CC0">
        <w:rPr>
          <w:rFonts w:eastAsia="Times New Roman"/>
          <w:kern w:val="36"/>
          <w:sz w:val="24"/>
          <w:szCs w:val="24"/>
          <w:lang w:eastAsia="ru-RU"/>
        </w:rPr>
        <w:t xml:space="preserve">      определяется </w:t>
      </w:r>
      <w:r w:rsidR="00091C88" w:rsidRPr="005A6CC0">
        <w:rPr>
          <w:rFonts w:eastAsia="Times New Roman"/>
          <w:kern w:val="36"/>
          <w:sz w:val="24"/>
          <w:szCs w:val="24"/>
          <w:lang w:eastAsia="ru-RU"/>
        </w:rPr>
        <w:t xml:space="preserve">постановлением   </w:t>
      </w:r>
      <w:r w:rsidRPr="005A6CC0">
        <w:rPr>
          <w:rFonts w:eastAsia="Times New Roman"/>
          <w:kern w:val="36"/>
          <w:sz w:val="24"/>
          <w:szCs w:val="24"/>
          <w:lang w:eastAsia="ru-RU"/>
        </w:rPr>
        <w:t xml:space="preserve"> Правительства Республики Казахстан от 5 декабря 2011 года № 1458 «Об утверждении Правил выдачи работникам молока, лечебно-профилактического питания, специальной одежды, специальной обуви и других средств индивидуальной защиты, обеспечения работников средствами коллективной защиты, санитарно-бытовыми помещениями и устройствами за счет средств работодателя; норм выдачи работникам молока за счет средств работодателя; норм выдачи работникам лечебно-профилактического питания за счет средств работодателя»</w:t>
      </w:r>
    </w:p>
    <w:p w14:paraId="430ECA83" w14:textId="77777777" w:rsidR="00612837" w:rsidRPr="005A6CC0" w:rsidRDefault="00612837" w:rsidP="00091C88">
      <w:pPr>
        <w:ind w:firstLine="567"/>
        <w:jc w:val="both"/>
        <w:rPr>
          <w:rFonts w:eastAsia="Times New Roman"/>
          <w:spacing w:val="2"/>
          <w:sz w:val="24"/>
          <w:szCs w:val="24"/>
          <w:lang w:eastAsia="ru-RU"/>
        </w:rPr>
      </w:pPr>
      <w:proofErr w:type="gramStart"/>
      <w:r w:rsidRPr="005A6CC0">
        <w:rPr>
          <w:rFonts w:eastAsia="Times New Roman"/>
          <w:spacing w:val="2"/>
          <w:sz w:val="24"/>
          <w:szCs w:val="24"/>
          <w:lang w:eastAsia="ru-RU"/>
        </w:rPr>
        <w:t>Выдача  работникам</w:t>
      </w:r>
      <w:proofErr w:type="gramEnd"/>
      <w:r w:rsidRPr="005A6CC0">
        <w:rPr>
          <w:rFonts w:eastAsia="Times New Roman"/>
          <w:spacing w:val="2"/>
          <w:sz w:val="24"/>
          <w:szCs w:val="24"/>
          <w:lang w:eastAsia="ru-RU"/>
        </w:rPr>
        <w:t xml:space="preserve">  комплектов </w:t>
      </w:r>
      <w:r w:rsidRPr="005A6CC0">
        <w:rPr>
          <w:rFonts w:eastAsia="Times New Roman"/>
          <w:b/>
          <w:spacing w:val="2"/>
          <w:sz w:val="24"/>
          <w:szCs w:val="24"/>
          <w:lang w:eastAsia="ru-RU"/>
        </w:rPr>
        <w:t>специальной одежды и специальной обуви</w:t>
      </w:r>
      <w:r w:rsidRPr="005A6CC0">
        <w:rPr>
          <w:rFonts w:eastAsia="Times New Roman"/>
          <w:spacing w:val="2"/>
          <w:sz w:val="24"/>
          <w:szCs w:val="24"/>
          <w:lang w:eastAsia="ru-RU"/>
        </w:rPr>
        <w:t xml:space="preserve"> определяется приказом   </w:t>
      </w:r>
      <w:r w:rsidR="006212D5">
        <w:rPr>
          <w:rFonts w:eastAsia="Times New Roman"/>
          <w:spacing w:val="2"/>
          <w:sz w:val="24"/>
          <w:szCs w:val="24"/>
          <w:lang w:eastAsia="ru-RU"/>
        </w:rPr>
        <w:t xml:space="preserve">Главным  врачом  </w:t>
      </w:r>
      <w:r w:rsidRPr="005A6CC0">
        <w:rPr>
          <w:rFonts w:eastAsia="Times New Roman"/>
          <w:spacing w:val="2"/>
          <w:sz w:val="24"/>
          <w:szCs w:val="24"/>
          <w:lang w:eastAsia="ru-RU"/>
        </w:rPr>
        <w:t xml:space="preserve"> </w:t>
      </w:r>
      <w:r w:rsidR="001D395F">
        <w:rPr>
          <w:rFonts w:eastAsia="Times New Roman"/>
          <w:spacing w:val="2"/>
          <w:sz w:val="24"/>
          <w:szCs w:val="24"/>
          <w:lang w:eastAsia="ru-RU"/>
        </w:rPr>
        <w:t>Предприятия</w:t>
      </w:r>
      <w:r w:rsidRPr="005A6CC0">
        <w:rPr>
          <w:rFonts w:eastAsia="Times New Roman"/>
          <w:spacing w:val="2"/>
          <w:sz w:val="24"/>
          <w:szCs w:val="24"/>
          <w:lang w:eastAsia="ru-RU"/>
        </w:rPr>
        <w:t xml:space="preserve">,  в котором   указывается срок использования  данных  ценностей (ориентировочно-два календарных года). Выдача   указанных   ценностей   оформляется   расходной накладной. В целях равномерного   учёта   </w:t>
      </w:r>
      <w:proofErr w:type="gramStart"/>
      <w:r w:rsidRPr="005A6CC0">
        <w:rPr>
          <w:rFonts w:eastAsia="Times New Roman"/>
          <w:spacing w:val="2"/>
          <w:sz w:val="24"/>
          <w:szCs w:val="24"/>
          <w:lang w:eastAsia="ru-RU"/>
        </w:rPr>
        <w:t>амортизации  выданных</w:t>
      </w:r>
      <w:proofErr w:type="gramEnd"/>
      <w:r w:rsidRPr="005A6CC0">
        <w:rPr>
          <w:rFonts w:eastAsia="Times New Roman"/>
          <w:spacing w:val="2"/>
          <w:sz w:val="24"/>
          <w:szCs w:val="24"/>
          <w:lang w:eastAsia="ru-RU"/>
        </w:rPr>
        <w:t xml:space="preserve">   специальной одежды и специальной обуви  на дату выдачи  дается бухгалтерская проводка:</w:t>
      </w:r>
    </w:p>
    <w:tbl>
      <w:tblPr>
        <w:tblW w:w="0" w:type="auto"/>
        <w:tblLook w:val="04A0" w:firstRow="1" w:lastRow="0" w:firstColumn="1" w:lastColumn="0" w:noHBand="0" w:noVBand="1"/>
      </w:tblPr>
      <w:tblGrid>
        <w:gridCol w:w="1526"/>
        <w:gridCol w:w="1559"/>
        <w:gridCol w:w="6237"/>
      </w:tblGrid>
      <w:tr w:rsidR="00612837" w:rsidRPr="005A6CC0" w14:paraId="4C7D0ADC" w14:textId="77777777" w:rsidTr="003D39F2">
        <w:tc>
          <w:tcPr>
            <w:tcW w:w="1526" w:type="dxa"/>
            <w:shd w:val="clear" w:color="auto" w:fill="auto"/>
          </w:tcPr>
          <w:p w14:paraId="297BD02B"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ДТ</w:t>
            </w:r>
          </w:p>
        </w:tc>
        <w:tc>
          <w:tcPr>
            <w:tcW w:w="1559" w:type="dxa"/>
            <w:shd w:val="clear" w:color="auto" w:fill="auto"/>
          </w:tcPr>
          <w:p w14:paraId="0DEDCD87"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КТ</w:t>
            </w:r>
          </w:p>
        </w:tc>
        <w:tc>
          <w:tcPr>
            <w:tcW w:w="6237" w:type="dxa"/>
            <w:shd w:val="clear" w:color="auto" w:fill="auto"/>
          </w:tcPr>
          <w:p w14:paraId="76F26797"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Содержание проводки</w:t>
            </w:r>
          </w:p>
        </w:tc>
      </w:tr>
      <w:tr w:rsidR="00612837" w:rsidRPr="005A6CC0" w14:paraId="6CE9C9FB" w14:textId="77777777" w:rsidTr="003D39F2">
        <w:tc>
          <w:tcPr>
            <w:tcW w:w="1526" w:type="dxa"/>
            <w:shd w:val="clear" w:color="auto" w:fill="auto"/>
          </w:tcPr>
          <w:p w14:paraId="74166F43" w14:textId="77777777" w:rsidR="00612837" w:rsidRPr="005A6CC0" w:rsidRDefault="00612837" w:rsidP="006C3D39">
            <w:pPr>
              <w:jc w:val="center"/>
              <w:rPr>
                <w:rFonts w:eastAsia="Times New Roman"/>
                <w:spacing w:val="2"/>
                <w:sz w:val="24"/>
                <w:szCs w:val="24"/>
                <w:lang w:eastAsia="ru-RU"/>
              </w:rPr>
            </w:pPr>
            <w:r w:rsidRPr="005A6CC0">
              <w:rPr>
                <w:rFonts w:eastAsia="Times New Roman"/>
                <w:spacing w:val="2"/>
                <w:sz w:val="24"/>
                <w:szCs w:val="24"/>
                <w:lang w:eastAsia="ru-RU"/>
              </w:rPr>
              <w:t>1</w:t>
            </w:r>
            <w:r w:rsidR="006C3D39">
              <w:rPr>
                <w:rFonts w:eastAsia="Times New Roman"/>
                <w:spacing w:val="2"/>
                <w:sz w:val="24"/>
                <w:szCs w:val="24"/>
                <w:lang w:eastAsia="ru-RU"/>
              </w:rPr>
              <w:t>7</w:t>
            </w:r>
            <w:r w:rsidRPr="005A6CC0">
              <w:rPr>
                <w:rFonts w:eastAsia="Times New Roman"/>
                <w:spacing w:val="2"/>
                <w:sz w:val="24"/>
                <w:szCs w:val="24"/>
                <w:lang w:eastAsia="ru-RU"/>
              </w:rPr>
              <w:t>20</w:t>
            </w:r>
          </w:p>
        </w:tc>
        <w:tc>
          <w:tcPr>
            <w:tcW w:w="1559" w:type="dxa"/>
            <w:shd w:val="clear" w:color="auto" w:fill="auto"/>
          </w:tcPr>
          <w:p w14:paraId="1BB75946"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1310</w:t>
            </w:r>
          </w:p>
        </w:tc>
        <w:tc>
          <w:tcPr>
            <w:tcW w:w="6237" w:type="dxa"/>
            <w:shd w:val="clear" w:color="auto" w:fill="auto"/>
          </w:tcPr>
          <w:p w14:paraId="63E896B0" w14:textId="77777777" w:rsidR="00612837" w:rsidRPr="005A6CC0" w:rsidRDefault="00612837" w:rsidP="00612837">
            <w:pPr>
              <w:rPr>
                <w:rFonts w:eastAsia="Times New Roman"/>
                <w:spacing w:val="2"/>
                <w:sz w:val="24"/>
                <w:szCs w:val="24"/>
                <w:lang w:eastAsia="ru-RU"/>
              </w:rPr>
            </w:pPr>
            <w:r w:rsidRPr="005A6CC0">
              <w:rPr>
                <w:rFonts w:eastAsia="Times New Roman"/>
                <w:spacing w:val="2"/>
                <w:sz w:val="24"/>
                <w:szCs w:val="24"/>
                <w:lang w:eastAsia="ru-RU"/>
              </w:rPr>
              <w:t xml:space="preserve">Перевод    стоимости   специальной одежды и специальной обуви на РБП в целях </w:t>
            </w:r>
            <w:proofErr w:type="gramStart"/>
            <w:r w:rsidRPr="005A6CC0">
              <w:rPr>
                <w:rFonts w:eastAsia="Times New Roman"/>
                <w:spacing w:val="2"/>
                <w:sz w:val="24"/>
                <w:szCs w:val="24"/>
                <w:lang w:eastAsia="ru-RU"/>
              </w:rPr>
              <w:t>равномерного  списания</w:t>
            </w:r>
            <w:proofErr w:type="gramEnd"/>
            <w:r w:rsidRPr="005A6CC0">
              <w:rPr>
                <w:rFonts w:eastAsia="Times New Roman"/>
                <w:spacing w:val="2"/>
                <w:sz w:val="24"/>
                <w:szCs w:val="24"/>
                <w:lang w:eastAsia="ru-RU"/>
              </w:rPr>
              <w:t xml:space="preserve">   на затраты</w:t>
            </w:r>
          </w:p>
        </w:tc>
      </w:tr>
      <w:tr w:rsidR="00612837" w:rsidRPr="005A6CC0" w14:paraId="516741B8" w14:textId="77777777" w:rsidTr="003D39F2">
        <w:tc>
          <w:tcPr>
            <w:tcW w:w="1526" w:type="dxa"/>
            <w:shd w:val="clear" w:color="auto" w:fill="auto"/>
          </w:tcPr>
          <w:p w14:paraId="5FF69F89"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8110</w:t>
            </w:r>
          </w:p>
        </w:tc>
        <w:tc>
          <w:tcPr>
            <w:tcW w:w="1559" w:type="dxa"/>
            <w:shd w:val="clear" w:color="auto" w:fill="auto"/>
          </w:tcPr>
          <w:p w14:paraId="135346A1" w14:textId="77777777" w:rsidR="00612837" w:rsidRPr="005A6CC0" w:rsidRDefault="00612837" w:rsidP="006C3D39">
            <w:pPr>
              <w:jc w:val="center"/>
              <w:rPr>
                <w:rFonts w:eastAsia="Times New Roman"/>
                <w:spacing w:val="2"/>
                <w:sz w:val="24"/>
                <w:szCs w:val="24"/>
                <w:lang w:eastAsia="ru-RU"/>
              </w:rPr>
            </w:pPr>
            <w:r w:rsidRPr="005A6CC0">
              <w:rPr>
                <w:rFonts w:eastAsia="Times New Roman"/>
                <w:spacing w:val="2"/>
                <w:sz w:val="24"/>
                <w:szCs w:val="24"/>
                <w:lang w:eastAsia="ru-RU"/>
              </w:rPr>
              <w:t>1</w:t>
            </w:r>
            <w:r w:rsidR="006C3D39">
              <w:rPr>
                <w:rFonts w:eastAsia="Times New Roman"/>
                <w:spacing w:val="2"/>
                <w:sz w:val="24"/>
                <w:szCs w:val="24"/>
                <w:lang w:eastAsia="ru-RU"/>
              </w:rPr>
              <w:t>7</w:t>
            </w:r>
            <w:r w:rsidRPr="005A6CC0">
              <w:rPr>
                <w:rFonts w:eastAsia="Times New Roman"/>
                <w:spacing w:val="2"/>
                <w:sz w:val="24"/>
                <w:szCs w:val="24"/>
                <w:lang w:eastAsia="ru-RU"/>
              </w:rPr>
              <w:t>20</w:t>
            </w:r>
          </w:p>
        </w:tc>
        <w:tc>
          <w:tcPr>
            <w:tcW w:w="6237" w:type="dxa"/>
            <w:shd w:val="clear" w:color="auto" w:fill="auto"/>
          </w:tcPr>
          <w:p w14:paraId="7CC94BA0" w14:textId="77777777" w:rsidR="00612837" w:rsidRPr="005A6CC0" w:rsidRDefault="00612837" w:rsidP="00612837">
            <w:pPr>
              <w:rPr>
                <w:rFonts w:eastAsia="Times New Roman"/>
                <w:spacing w:val="2"/>
                <w:sz w:val="24"/>
                <w:szCs w:val="24"/>
                <w:lang w:eastAsia="ru-RU"/>
              </w:rPr>
            </w:pPr>
            <w:r w:rsidRPr="005A6CC0">
              <w:rPr>
                <w:rFonts w:eastAsia="Times New Roman"/>
                <w:spacing w:val="2"/>
                <w:sz w:val="24"/>
                <w:szCs w:val="24"/>
                <w:lang w:eastAsia="ru-RU"/>
              </w:rPr>
              <w:t xml:space="preserve">Равномерное списание   </w:t>
            </w:r>
            <w:proofErr w:type="gramStart"/>
            <w:r w:rsidRPr="005A6CC0">
              <w:rPr>
                <w:rFonts w:eastAsia="Times New Roman"/>
                <w:spacing w:val="2"/>
                <w:sz w:val="24"/>
                <w:szCs w:val="24"/>
                <w:lang w:eastAsia="ru-RU"/>
              </w:rPr>
              <w:t>стоимости  специальной</w:t>
            </w:r>
            <w:proofErr w:type="gramEnd"/>
            <w:r w:rsidRPr="005A6CC0">
              <w:rPr>
                <w:rFonts w:eastAsia="Times New Roman"/>
                <w:spacing w:val="2"/>
                <w:sz w:val="24"/>
                <w:szCs w:val="24"/>
                <w:lang w:eastAsia="ru-RU"/>
              </w:rPr>
              <w:t xml:space="preserve"> одежды и специальной обуви с учетом установленного  срока их носки  на  производственные расходы</w:t>
            </w:r>
          </w:p>
        </w:tc>
      </w:tr>
    </w:tbl>
    <w:p w14:paraId="01510EC8" w14:textId="77777777" w:rsidR="00612837" w:rsidRPr="005A6CC0" w:rsidRDefault="00612837" w:rsidP="00091C88">
      <w:pPr>
        <w:ind w:firstLine="567"/>
        <w:jc w:val="both"/>
        <w:rPr>
          <w:rFonts w:eastAsia="Times New Roman"/>
          <w:spacing w:val="2"/>
          <w:sz w:val="24"/>
          <w:szCs w:val="24"/>
          <w:lang w:eastAsia="ru-RU"/>
        </w:rPr>
      </w:pPr>
      <w:r w:rsidRPr="005A6CC0">
        <w:rPr>
          <w:rFonts w:eastAsia="Times New Roman"/>
          <w:spacing w:val="2"/>
          <w:sz w:val="24"/>
          <w:szCs w:val="24"/>
          <w:lang w:eastAsia="ru-RU"/>
        </w:rPr>
        <w:t>Специальная одежда, специальная обувь, которые не соответствуют предъявляемым требованиям или пришли в негодность до истечения установленного срока пользования, по причинам независящим от работника, подлежат замене. </w:t>
      </w:r>
      <w:r w:rsidRPr="005A6CC0">
        <w:rPr>
          <w:rFonts w:eastAsia="Times New Roman"/>
          <w:spacing w:val="2"/>
          <w:sz w:val="24"/>
          <w:szCs w:val="24"/>
          <w:lang w:eastAsia="ru-RU"/>
        </w:rPr>
        <w:br/>
        <w:t xml:space="preserve">        В </w:t>
      </w:r>
      <w:proofErr w:type="gramStart"/>
      <w:r w:rsidRPr="005A6CC0">
        <w:rPr>
          <w:rFonts w:eastAsia="Times New Roman"/>
          <w:spacing w:val="2"/>
          <w:sz w:val="24"/>
          <w:szCs w:val="24"/>
          <w:lang w:eastAsia="ru-RU"/>
        </w:rPr>
        <w:t>случае  увольнения</w:t>
      </w:r>
      <w:proofErr w:type="gramEnd"/>
      <w:r w:rsidRPr="005A6CC0">
        <w:rPr>
          <w:rFonts w:eastAsia="Times New Roman"/>
          <w:spacing w:val="2"/>
          <w:sz w:val="24"/>
          <w:szCs w:val="24"/>
          <w:lang w:eastAsia="ru-RU"/>
        </w:rPr>
        <w:t xml:space="preserve">   </w:t>
      </w:r>
      <w:proofErr w:type="spellStart"/>
      <w:r w:rsidRPr="005A6CC0">
        <w:rPr>
          <w:rFonts w:eastAsia="Times New Roman"/>
          <w:spacing w:val="2"/>
          <w:sz w:val="24"/>
          <w:szCs w:val="24"/>
          <w:lang w:eastAsia="ru-RU"/>
        </w:rPr>
        <w:t>недоамортизированные</w:t>
      </w:r>
      <w:proofErr w:type="spellEnd"/>
      <w:r w:rsidRPr="005A6CC0">
        <w:rPr>
          <w:rFonts w:eastAsia="Times New Roman"/>
          <w:spacing w:val="2"/>
          <w:sz w:val="24"/>
          <w:szCs w:val="24"/>
          <w:lang w:eastAsia="ru-RU"/>
        </w:rPr>
        <w:t xml:space="preserve">    выданные   специальная  одежда   и специальная  обувь  подлежат   взысканию с увольняемого   работника  в пределах   остаточной учетной   стоимости с    возмещением на  эту сумму  зачетного НДС по ставке 12%.</w:t>
      </w:r>
    </w:p>
    <w:tbl>
      <w:tblPr>
        <w:tblW w:w="0" w:type="auto"/>
        <w:tblLook w:val="04A0" w:firstRow="1" w:lastRow="0" w:firstColumn="1" w:lastColumn="0" w:noHBand="0" w:noVBand="1"/>
      </w:tblPr>
      <w:tblGrid>
        <w:gridCol w:w="1526"/>
        <w:gridCol w:w="1559"/>
        <w:gridCol w:w="6237"/>
      </w:tblGrid>
      <w:tr w:rsidR="000049B5" w:rsidRPr="005A6CC0" w14:paraId="083510D0" w14:textId="77777777" w:rsidTr="0031531E">
        <w:tc>
          <w:tcPr>
            <w:tcW w:w="1526" w:type="dxa"/>
            <w:shd w:val="clear" w:color="auto" w:fill="auto"/>
          </w:tcPr>
          <w:p w14:paraId="1DB0C774"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ДТ</w:t>
            </w:r>
          </w:p>
        </w:tc>
        <w:tc>
          <w:tcPr>
            <w:tcW w:w="1559" w:type="dxa"/>
            <w:shd w:val="clear" w:color="auto" w:fill="auto"/>
          </w:tcPr>
          <w:p w14:paraId="21E07AD8"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КТ</w:t>
            </w:r>
          </w:p>
        </w:tc>
        <w:tc>
          <w:tcPr>
            <w:tcW w:w="6237" w:type="dxa"/>
            <w:shd w:val="clear" w:color="auto" w:fill="auto"/>
          </w:tcPr>
          <w:p w14:paraId="3BD57D4F"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Содержание проводки</w:t>
            </w:r>
          </w:p>
        </w:tc>
      </w:tr>
      <w:tr w:rsidR="000049B5" w:rsidRPr="005A6CC0" w14:paraId="54ABB3D8" w14:textId="77777777" w:rsidTr="0031531E">
        <w:tc>
          <w:tcPr>
            <w:tcW w:w="1526" w:type="dxa"/>
            <w:shd w:val="clear" w:color="auto" w:fill="auto"/>
          </w:tcPr>
          <w:p w14:paraId="76D2B3E8"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 xml:space="preserve">1284 </w:t>
            </w:r>
          </w:p>
        </w:tc>
        <w:tc>
          <w:tcPr>
            <w:tcW w:w="1559" w:type="dxa"/>
            <w:shd w:val="clear" w:color="auto" w:fill="auto"/>
          </w:tcPr>
          <w:p w14:paraId="0C4CBBE7"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6280</w:t>
            </w:r>
          </w:p>
        </w:tc>
        <w:tc>
          <w:tcPr>
            <w:tcW w:w="6237" w:type="dxa"/>
            <w:shd w:val="clear" w:color="auto" w:fill="auto"/>
          </w:tcPr>
          <w:p w14:paraId="76D140B1" w14:textId="77777777" w:rsidR="000049B5" w:rsidRPr="005A6CC0" w:rsidRDefault="000049B5" w:rsidP="000049B5">
            <w:pPr>
              <w:rPr>
                <w:rFonts w:eastAsia="Times New Roman"/>
                <w:spacing w:val="2"/>
                <w:sz w:val="24"/>
                <w:szCs w:val="24"/>
                <w:lang w:eastAsia="ru-RU"/>
              </w:rPr>
            </w:pPr>
            <w:proofErr w:type="gramStart"/>
            <w:r w:rsidRPr="005A6CC0">
              <w:rPr>
                <w:rFonts w:eastAsia="Times New Roman"/>
                <w:spacing w:val="2"/>
                <w:sz w:val="24"/>
                <w:szCs w:val="24"/>
                <w:lang w:eastAsia="ru-RU"/>
              </w:rPr>
              <w:t>Начисление  возмещения</w:t>
            </w:r>
            <w:proofErr w:type="gramEnd"/>
            <w:r w:rsidRPr="005A6CC0">
              <w:rPr>
                <w:rFonts w:eastAsia="Times New Roman"/>
                <w:spacing w:val="2"/>
                <w:sz w:val="24"/>
                <w:szCs w:val="24"/>
                <w:lang w:eastAsia="ru-RU"/>
              </w:rPr>
              <w:t xml:space="preserve">  на работника на     остаточную сумму   </w:t>
            </w:r>
            <w:proofErr w:type="spellStart"/>
            <w:r w:rsidRPr="005A6CC0">
              <w:rPr>
                <w:rFonts w:eastAsia="Times New Roman"/>
                <w:spacing w:val="2"/>
                <w:sz w:val="24"/>
                <w:szCs w:val="24"/>
                <w:lang w:eastAsia="ru-RU"/>
              </w:rPr>
              <w:t>недоамортизированной</w:t>
            </w:r>
            <w:proofErr w:type="spellEnd"/>
            <w:r w:rsidRPr="005A6CC0">
              <w:rPr>
                <w:rFonts w:eastAsia="Times New Roman"/>
                <w:spacing w:val="2"/>
                <w:sz w:val="24"/>
                <w:szCs w:val="24"/>
                <w:lang w:eastAsia="ru-RU"/>
              </w:rPr>
              <w:t xml:space="preserve">     спецодежды или  обуви    без учета  НДС  путем признания  прочей прибыли</w:t>
            </w:r>
          </w:p>
        </w:tc>
      </w:tr>
      <w:tr w:rsidR="000049B5" w:rsidRPr="005A6CC0" w14:paraId="1A366A9E" w14:textId="77777777" w:rsidTr="0031531E">
        <w:tc>
          <w:tcPr>
            <w:tcW w:w="1526" w:type="dxa"/>
            <w:shd w:val="clear" w:color="auto" w:fill="auto"/>
          </w:tcPr>
          <w:p w14:paraId="5A1F54E3"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1284</w:t>
            </w:r>
          </w:p>
        </w:tc>
        <w:tc>
          <w:tcPr>
            <w:tcW w:w="1559" w:type="dxa"/>
            <w:shd w:val="clear" w:color="auto" w:fill="auto"/>
          </w:tcPr>
          <w:p w14:paraId="7F08661F"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1420</w:t>
            </w:r>
          </w:p>
        </w:tc>
        <w:tc>
          <w:tcPr>
            <w:tcW w:w="6237" w:type="dxa"/>
            <w:shd w:val="clear" w:color="auto" w:fill="auto"/>
          </w:tcPr>
          <w:p w14:paraId="0042B56B" w14:textId="77777777" w:rsidR="000049B5" w:rsidRPr="005A6CC0" w:rsidRDefault="000049B5" w:rsidP="0031531E">
            <w:pPr>
              <w:rPr>
                <w:rFonts w:eastAsia="Times New Roman"/>
                <w:spacing w:val="2"/>
                <w:sz w:val="24"/>
                <w:szCs w:val="24"/>
                <w:lang w:eastAsia="ru-RU"/>
              </w:rPr>
            </w:pPr>
            <w:r w:rsidRPr="005A6CC0">
              <w:rPr>
                <w:rFonts w:eastAsia="Times New Roman"/>
                <w:spacing w:val="2"/>
                <w:sz w:val="24"/>
                <w:szCs w:val="24"/>
                <w:lang w:eastAsia="ru-RU"/>
              </w:rPr>
              <w:t xml:space="preserve">Сумма </w:t>
            </w:r>
            <w:proofErr w:type="gramStart"/>
            <w:r w:rsidRPr="005A6CC0">
              <w:rPr>
                <w:rFonts w:eastAsia="Times New Roman"/>
                <w:spacing w:val="2"/>
                <w:sz w:val="24"/>
                <w:szCs w:val="24"/>
                <w:lang w:eastAsia="ru-RU"/>
              </w:rPr>
              <w:t>зачетного  НДС</w:t>
            </w:r>
            <w:proofErr w:type="gramEnd"/>
            <w:r w:rsidR="00087B69" w:rsidRPr="005A6CC0">
              <w:rPr>
                <w:rFonts w:eastAsia="Times New Roman"/>
                <w:spacing w:val="2"/>
                <w:sz w:val="24"/>
                <w:szCs w:val="24"/>
                <w:lang w:eastAsia="ru-RU"/>
              </w:rPr>
              <w:t xml:space="preserve">,  </w:t>
            </w:r>
            <w:r w:rsidRPr="005A6CC0">
              <w:rPr>
                <w:rFonts w:eastAsia="Times New Roman"/>
                <w:spacing w:val="2"/>
                <w:sz w:val="24"/>
                <w:szCs w:val="24"/>
                <w:lang w:eastAsia="ru-RU"/>
              </w:rPr>
              <w:t xml:space="preserve">  подлежащая исключению из зачета</w:t>
            </w:r>
            <w:r w:rsidR="00087B69" w:rsidRPr="005A6CC0">
              <w:rPr>
                <w:rFonts w:eastAsia="Times New Roman"/>
                <w:spacing w:val="2"/>
                <w:sz w:val="24"/>
                <w:szCs w:val="24"/>
                <w:lang w:eastAsia="ru-RU"/>
              </w:rPr>
              <w:t>,  по ставке  12%.</w:t>
            </w:r>
          </w:p>
        </w:tc>
      </w:tr>
      <w:tr w:rsidR="000049B5" w:rsidRPr="005A6CC0" w14:paraId="430BA99D" w14:textId="77777777" w:rsidTr="0031531E">
        <w:tc>
          <w:tcPr>
            <w:tcW w:w="1526" w:type="dxa"/>
            <w:shd w:val="clear" w:color="auto" w:fill="auto"/>
          </w:tcPr>
          <w:p w14:paraId="34A4F156" w14:textId="77777777" w:rsidR="000049B5" w:rsidRPr="005A6CC0" w:rsidRDefault="00087B69" w:rsidP="0031531E">
            <w:pPr>
              <w:jc w:val="center"/>
              <w:rPr>
                <w:rFonts w:eastAsia="Times New Roman"/>
                <w:spacing w:val="2"/>
                <w:sz w:val="24"/>
                <w:szCs w:val="24"/>
                <w:lang w:eastAsia="ru-RU"/>
              </w:rPr>
            </w:pPr>
            <w:r w:rsidRPr="005A6CC0">
              <w:rPr>
                <w:rFonts w:eastAsia="Times New Roman"/>
                <w:spacing w:val="2"/>
                <w:sz w:val="24"/>
                <w:szCs w:val="24"/>
                <w:lang w:eastAsia="ru-RU"/>
              </w:rPr>
              <w:t>7410</w:t>
            </w:r>
          </w:p>
        </w:tc>
        <w:tc>
          <w:tcPr>
            <w:tcW w:w="1559" w:type="dxa"/>
            <w:shd w:val="clear" w:color="auto" w:fill="auto"/>
          </w:tcPr>
          <w:p w14:paraId="36CB5275"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1310</w:t>
            </w:r>
          </w:p>
        </w:tc>
        <w:tc>
          <w:tcPr>
            <w:tcW w:w="6237" w:type="dxa"/>
            <w:shd w:val="clear" w:color="auto" w:fill="auto"/>
          </w:tcPr>
          <w:p w14:paraId="312712DE" w14:textId="77777777" w:rsidR="000049B5" w:rsidRPr="005A6CC0" w:rsidRDefault="00087B69" w:rsidP="0031531E">
            <w:pPr>
              <w:rPr>
                <w:rFonts w:eastAsia="Times New Roman"/>
                <w:spacing w:val="2"/>
                <w:sz w:val="24"/>
                <w:szCs w:val="24"/>
                <w:lang w:eastAsia="ru-RU"/>
              </w:rPr>
            </w:pPr>
            <w:r w:rsidRPr="005A6CC0">
              <w:rPr>
                <w:rFonts w:eastAsia="Times New Roman"/>
                <w:spacing w:val="2"/>
                <w:sz w:val="24"/>
                <w:szCs w:val="24"/>
                <w:lang w:eastAsia="ru-RU"/>
              </w:rPr>
              <w:t xml:space="preserve">Списание   </w:t>
            </w:r>
            <w:proofErr w:type="gramStart"/>
            <w:r w:rsidRPr="005A6CC0">
              <w:rPr>
                <w:rFonts w:eastAsia="Times New Roman"/>
                <w:spacing w:val="2"/>
                <w:sz w:val="24"/>
                <w:szCs w:val="24"/>
                <w:lang w:eastAsia="ru-RU"/>
              </w:rPr>
              <w:t>остаточной  стоимости</w:t>
            </w:r>
            <w:proofErr w:type="gramEnd"/>
            <w:r w:rsidRPr="005A6CC0">
              <w:rPr>
                <w:rFonts w:eastAsia="Times New Roman"/>
                <w:spacing w:val="2"/>
                <w:sz w:val="24"/>
                <w:szCs w:val="24"/>
                <w:lang w:eastAsia="ru-RU"/>
              </w:rPr>
              <w:t xml:space="preserve">   </w:t>
            </w:r>
            <w:proofErr w:type="spellStart"/>
            <w:r w:rsidRPr="005A6CC0">
              <w:rPr>
                <w:rFonts w:eastAsia="Times New Roman"/>
                <w:spacing w:val="2"/>
                <w:sz w:val="24"/>
                <w:szCs w:val="24"/>
                <w:lang w:eastAsia="ru-RU"/>
              </w:rPr>
              <w:t>недоамортизированной</w:t>
            </w:r>
            <w:proofErr w:type="spellEnd"/>
            <w:r w:rsidRPr="005A6CC0">
              <w:rPr>
                <w:rFonts w:eastAsia="Times New Roman"/>
                <w:spacing w:val="2"/>
                <w:sz w:val="24"/>
                <w:szCs w:val="24"/>
                <w:lang w:eastAsia="ru-RU"/>
              </w:rPr>
              <w:t xml:space="preserve">     спецодежды или  обуви  на счет 7410   Расходы по выбытию активов</w:t>
            </w:r>
          </w:p>
        </w:tc>
      </w:tr>
      <w:tr w:rsidR="000049B5" w:rsidRPr="005A6CC0" w14:paraId="772FC648" w14:textId="77777777" w:rsidTr="0031531E">
        <w:tc>
          <w:tcPr>
            <w:tcW w:w="1526" w:type="dxa"/>
            <w:shd w:val="clear" w:color="auto" w:fill="auto"/>
          </w:tcPr>
          <w:p w14:paraId="3176B325" w14:textId="77777777" w:rsidR="000049B5" w:rsidRPr="005A6CC0" w:rsidRDefault="000049B5" w:rsidP="0031531E">
            <w:pPr>
              <w:jc w:val="center"/>
              <w:rPr>
                <w:rFonts w:eastAsia="Times New Roman"/>
                <w:spacing w:val="2"/>
                <w:sz w:val="24"/>
                <w:szCs w:val="24"/>
                <w:lang w:eastAsia="ru-RU"/>
              </w:rPr>
            </w:pPr>
            <w:proofErr w:type="gramStart"/>
            <w:r w:rsidRPr="005A6CC0">
              <w:rPr>
                <w:rFonts w:eastAsia="Times New Roman"/>
                <w:spacing w:val="2"/>
                <w:sz w:val="24"/>
                <w:szCs w:val="24"/>
                <w:lang w:eastAsia="ru-RU"/>
              </w:rPr>
              <w:t>3350,  1010</w:t>
            </w:r>
            <w:proofErr w:type="gramEnd"/>
          </w:p>
        </w:tc>
        <w:tc>
          <w:tcPr>
            <w:tcW w:w="1559" w:type="dxa"/>
            <w:shd w:val="clear" w:color="auto" w:fill="auto"/>
          </w:tcPr>
          <w:p w14:paraId="31C35461" w14:textId="77777777" w:rsidR="000049B5" w:rsidRPr="005A6CC0" w:rsidRDefault="000049B5" w:rsidP="0031531E">
            <w:pPr>
              <w:jc w:val="center"/>
              <w:rPr>
                <w:rFonts w:eastAsia="Times New Roman"/>
                <w:spacing w:val="2"/>
                <w:sz w:val="24"/>
                <w:szCs w:val="24"/>
                <w:lang w:eastAsia="ru-RU"/>
              </w:rPr>
            </w:pPr>
            <w:r w:rsidRPr="005A6CC0">
              <w:rPr>
                <w:rFonts w:eastAsia="Times New Roman"/>
                <w:spacing w:val="2"/>
                <w:sz w:val="24"/>
                <w:szCs w:val="24"/>
                <w:lang w:eastAsia="ru-RU"/>
              </w:rPr>
              <w:t>1284</w:t>
            </w:r>
          </w:p>
        </w:tc>
        <w:tc>
          <w:tcPr>
            <w:tcW w:w="6237" w:type="dxa"/>
            <w:shd w:val="clear" w:color="auto" w:fill="auto"/>
          </w:tcPr>
          <w:p w14:paraId="2D88E116" w14:textId="77777777" w:rsidR="000049B5" w:rsidRPr="005A6CC0" w:rsidRDefault="00087B69" w:rsidP="0031531E">
            <w:pPr>
              <w:rPr>
                <w:rFonts w:eastAsia="Times New Roman"/>
                <w:spacing w:val="2"/>
                <w:sz w:val="24"/>
                <w:szCs w:val="24"/>
                <w:lang w:eastAsia="ru-RU"/>
              </w:rPr>
            </w:pPr>
            <w:r w:rsidRPr="005A6CC0">
              <w:rPr>
                <w:rFonts w:eastAsia="Times New Roman"/>
                <w:spacing w:val="2"/>
                <w:sz w:val="24"/>
                <w:szCs w:val="24"/>
                <w:lang w:eastAsia="ru-RU"/>
              </w:rPr>
              <w:t xml:space="preserve">Возмещение    стоимости   через   зачет по заработной плате </w:t>
            </w:r>
            <w:proofErr w:type="gramStart"/>
            <w:r w:rsidRPr="005A6CC0">
              <w:rPr>
                <w:rFonts w:eastAsia="Times New Roman"/>
                <w:spacing w:val="2"/>
                <w:sz w:val="24"/>
                <w:szCs w:val="24"/>
                <w:lang w:eastAsia="ru-RU"/>
              </w:rPr>
              <w:t>или  путем</w:t>
            </w:r>
            <w:proofErr w:type="gramEnd"/>
            <w:r w:rsidRPr="005A6CC0">
              <w:rPr>
                <w:rFonts w:eastAsia="Times New Roman"/>
                <w:spacing w:val="2"/>
                <w:sz w:val="24"/>
                <w:szCs w:val="24"/>
                <w:lang w:eastAsia="ru-RU"/>
              </w:rPr>
              <w:t xml:space="preserve"> взноса наличными в кассу  </w:t>
            </w:r>
            <w:r w:rsidR="001D395F">
              <w:rPr>
                <w:rFonts w:eastAsia="Times New Roman"/>
                <w:spacing w:val="2"/>
                <w:sz w:val="24"/>
                <w:szCs w:val="24"/>
                <w:lang w:eastAsia="ru-RU"/>
              </w:rPr>
              <w:t>Предприятия</w:t>
            </w:r>
          </w:p>
        </w:tc>
      </w:tr>
    </w:tbl>
    <w:p w14:paraId="7ED6A852" w14:textId="77777777" w:rsidR="000049B5" w:rsidRPr="005A6CC0" w:rsidRDefault="000049B5" w:rsidP="00091C88">
      <w:pPr>
        <w:ind w:firstLine="567"/>
        <w:jc w:val="both"/>
        <w:rPr>
          <w:rFonts w:eastAsia="Times New Roman"/>
          <w:spacing w:val="2"/>
          <w:sz w:val="24"/>
          <w:szCs w:val="24"/>
          <w:lang w:eastAsia="ru-RU"/>
        </w:rPr>
      </w:pPr>
    </w:p>
    <w:p w14:paraId="0C044ED9" w14:textId="77777777" w:rsidR="00612837" w:rsidRPr="005A6CC0" w:rsidRDefault="00612837" w:rsidP="006C3D39">
      <w:pPr>
        <w:ind w:firstLine="567"/>
        <w:jc w:val="both"/>
        <w:rPr>
          <w:rFonts w:eastAsia="Times New Roman"/>
          <w:spacing w:val="2"/>
          <w:sz w:val="24"/>
          <w:szCs w:val="24"/>
          <w:lang w:eastAsia="ru-RU"/>
        </w:rPr>
      </w:pPr>
      <w:r w:rsidRPr="005A6CC0">
        <w:rPr>
          <w:rFonts w:eastAsia="Times New Roman"/>
          <w:spacing w:val="2"/>
          <w:sz w:val="24"/>
          <w:szCs w:val="24"/>
          <w:lang w:eastAsia="ru-RU"/>
        </w:rPr>
        <w:t xml:space="preserve">Для хранения выданных работникам специальной одежды, специальной обуви и других средств индивидуальной защиты </w:t>
      </w:r>
      <w:r w:rsidR="001D395F">
        <w:rPr>
          <w:rFonts w:eastAsia="Times New Roman"/>
          <w:spacing w:val="2"/>
          <w:sz w:val="24"/>
          <w:szCs w:val="24"/>
          <w:lang w:eastAsia="ru-RU"/>
        </w:rPr>
        <w:t>Предприятие</w:t>
      </w:r>
      <w:r w:rsidRPr="005A6CC0">
        <w:rPr>
          <w:rFonts w:eastAsia="Times New Roman"/>
          <w:spacing w:val="2"/>
          <w:sz w:val="24"/>
          <w:szCs w:val="24"/>
          <w:lang w:eastAsia="ru-RU"/>
        </w:rPr>
        <w:t xml:space="preserve">  предоставляет специально оборудованные помещения (гардеробные) в соответствии с требованиями строительных норм и правил, санитарно-эпидемиологических </w:t>
      </w:r>
      <w:hyperlink r:id="rId12" w:anchor="z114" w:history="1">
        <w:r w:rsidRPr="005A6CC0">
          <w:rPr>
            <w:rFonts w:eastAsia="Times New Roman"/>
            <w:spacing w:val="2"/>
            <w:sz w:val="24"/>
            <w:szCs w:val="24"/>
            <w:lang w:eastAsia="ru-RU"/>
          </w:rPr>
          <w:t>правил</w:t>
        </w:r>
      </w:hyperlink>
      <w:r w:rsidRPr="005A6CC0">
        <w:rPr>
          <w:rFonts w:eastAsia="Times New Roman"/>
          <w:spacing w:val="2"/>
          <w:sz w:val="24"/>
          <w:szCs w:val="24"/>
          <w:lang w:eastAsia="ru-RU"/>
        </w:rPr>
        <w:t> и норм.</w:t>
      </w:r>
      <w:r w:rsidRPr="005A6CC0">
        <w:rPr>
          <w:rFonts w:eastAsia="Times New Roman"/>
          <w:spacing w:val="2"/>
          <w:sz w:val="24"/>
          <w:szCs w:val="24"/>
          <w:lang w:eastAsia="ru-RU"/>
        </w:rPr>
        <w:br/>
      </w:r>
      <w:r w:rsidRPr="005A6CC0">
        <w:rPr>
          <w:rFonts w:eastAsia="Times New Roman"/>
          <w:b/>
          <w:spacing w:val="2"/>
          <w:sz w:val="24"/>
          <w:szCs w:val="24"/>
          <w:lang w:eastAsia="ru-RU"/>
        </w:rPr>
        <w:t xml:space="preserve">          Молоко и лечебно-профилактическое питание</w:t>
      </w:r>
      <w:r w:rsidRPr="005A6CC0">
        <w:rPr>
          <w:rFonts w:eastAsia="Times New Roman"/>
          <w:spacing w:val="2"/>
          <w:sz w:val="24"/>
          <w:szCs w:val="24"/>
          <w:lang w:eastAsia="ru-RU"/>
        </w:rPr>
        <w:t xml:space="preserve"> (далее - ЛПП) выдаются работникам по результатам </w:t>
      </w:r>
      <w:hyperlink r:id="rId13" w:anchor="z5" w:history="1">
        <w:r w:rsidRPr="005A6CC0">
          <w:rPr>
            <w:rFonts w:eastAsia="Times New Roman"/>
            <w:spacing w:val="2"/>
            <w:sz w:val="24"/>
            <w:szCs w:val="24"/>
            <w:lang w:eastAsia="ru-RU"/>
          </w:rPr>
          <w:t>аттестации</w:t>
        </w:r>
      </w:hyperlink>
      <w:r w:rsidRPr="005A6CC0">
        <w:rPr>
          <w:rFonts w:eastAsia="Times New Roman"/>
          <w:spacing w:val="2"/>
          <w:sz w:val="24"/>
          <w:szCs w:val="24"/>
          <w:lang w:eastAsia="ru-RU"/>
        </w:rPr>
        <w:t xml:space="preserve">   производственных объектов по условиям труда, в целях предупреждения профессиональных заболеваний и отравлений, укрепления здоровья работников.</w:t>
      </w:r>
    </w:p>
    <w:p w14:paraId="1C519474" w14:textId="77777777" w:rsidR="00612837" w:rsidRPr="005A6CC0" w:rsidRDefault="00612837" w:rsidP="006C3D39">
      <w:pPr>
        <w:ind w:firstLine="567"/>
        <w:jc w:val="both"/>
        <w:rPr>
          <w:rFonts w:eastAsia="Times New Roman"/>
          <w:sz w:val="24"/>
          <w:szCs w:val="24"/>
          <w:shd w:val="clear" w:color="auto" w:fill="F1F5F6"/>
        </w:rPr>
      </w:pPr>
      <w:r w:rsidRPr="005A6CC0">
        <w:rPr>
          <w:rFonts w:eastAsia="Times New Roman"/>
          <w:spacing w:val="2"/>
          <w:sz w:val="24"/>
          <w:szCs w:val="24"/>
          <w:lang w:eastAsia="ru-RU"/>
        </w:rPr>
        <w:t xml:space="preserve">Нормы выдачи </w:t>
      </w:r>
      <w:proofErr w:type="gramStart"/>
      <w:r w:rsidRPr="005A6CC0">
        <w:rPr>
          <w:rFonts w:eastAsia="Times New Roman"/>
          <w:spacing w:val="2"/>
          <w:sz w:val="24"/>
          <w:szCs w:val="24"/>
          <w:lang w:eastAsia="ru-RU"/>
        </w:rPr>
        <w:t>и  перечень</w:t>
      </w:r>
      <w:proofErr w:type="gramEnd"/>
      <w:r w:rsidRPr="005A6CC0">
        <w:rPr>
          <w:rFonts w:eastAsia="Times New Roman"/>
          <w:spacing w:val="2"/>
          <w:sz w:val="24"/>
          <w:szCs w:val="24"/>
          <w:lang w:eastAsia="ru-RU"/>
        </w:rPr>
        <w:t xml:space="preserve">  профессий   определяется  по  результатам  </w:t>
      </w:r>
      <w:r w:rsidR="00AB3119" w:rsidRPr="005A6CC0">
        <w:rPr>
          <w:rFonts w:eastAsia="Times New Roman"/>
          <w:spacing w:val="2"/>
          <w:sz w:val="24"/>
          <w:szCs w:val="24"/>
          <w:lang w:eastAsia="ru-RU"/>
        </w:rPr>
        <w:t>аттестации,</w:t>
      </w:r>
      <w:r w:rsidRPr="005A6CC0">
        <w:rPr>
          <w:rFonts w:eastAsia="Times New Roman"/>
          <w:spacing w:val="2"/>
          <w:sz w:val="24"/>
          <w:szCs w:val="24"/>
          <w:lang w:eastAsia="ru-RU"/>
        </w:rPr>
        <w:t xml:space="preserve">  и  вводятся приказом  </w:t>
      </w:r>
      <w:r w:rsidR="006212D5">
        <w:rPr>
          <w:rFonts w:eastAsia="Times New Roman"/>
          <w:spacing w:val="2"/>
          <w:sz w:val="24"/>
          <w:szCs w:val="24"/>
          <w:lang w:eastAsia="ru-RU"/>
        </w:rPr>
        <w:t xml:space="preserve">Главным  врачом  </w:t>
      </w:r>
      <w:r w:rsidRPr="005A6CC0">
        <w:rPr>
          <w:rFonts w:eastAsia="Times New Roman"/>
          <w:spacing w:val="2"/>
          <w:sz w:val="24"/>
          <w:szCs w:val="24"/>
          <w:lang w:eastAsia="ru-RU"/>
        </w:rPr>
        <w:t xml:space="preserve"> </w:t>
      </w:r>
      <w:r w:rsidR="001D395F">
        <w:rPr>
          <w:rFonts w:eastAsia="Times New Roman"/>
          <w:spacing w:val="2"/>
          <w:sz w:val="24"/>
          <w:szCs w:val="24"/>
          <w:lang w:eastAsia="ru-RU"/>
        </w:rPr>
        <w:t>Предприятия</w:t>
      </w:r>
      <w:r w:rsidRPr="005A6CC0">
        <w:rPr>
          <w:rFonts w:eastAsia="Times New Roman"/>
          <w:spacing w:val="2"/>
          <w:sz w:val="24"/>
          <w:szCs w:val="24"/>
          <w:lang w:eastAsia="ru-RU"/>
        </w:rPr>
        <w:t>.</w:t>
      </w:r>
    </w:p>
    <w:p w14:paraId="00B8F3C5" w14:textId="77777777" w:rsidR="00612837" w:rsidRPr="005A6CC0" w:rsidRDefault="00612837" w:rsidP="006C3D39">
      <w:pPr>
        <w:ind w:firstLine="567"/>
        <w:jc w:val="both"/>
        <w:rPr>
          <w:rFonts w:eastAsia="Times New Roman"/>
          <w:spacing w:val="2"/>
          <w:sz w:val="24"/>
          <w:szCs w:val="24"/>
          <w:lang w:eastAsia="ru-RU"/>
        </w:rPr>
      </w:pPr>
      <w:r w:rsidRPr="005A6CC0">
        <w:rPr>
          <w:rFonts w:eastAsia="Times New Roman"/>
          <w:spacing w:val="2"/>
          <w:sz w:val="24"/>
          <w:szCs w:val="24"/>
          <w:lang w:eastAsia="ru-RU"/>
        </w:rPr>
        <w:t>Молоко выдается за смену (во время перерыва) независимо от ее продолжительности в дни фактической занятости работника на работах, связанных с производством или применением химических веществ, по </w:t>
      </w:r>
      <w:hyperlink r:id="rId14" w:anchor="z50" w:history="1">
        <w:r w:rsidRPr="005A6CC0">
          <w:rPr>
            <w:rFonts w:eastAsia="Times New Roman"/>
            <w:spacing w:val="2"/>
            <w:sz w:val="24"/>
            <w:szCs w:val="24"/>
            <w:lang w:eastAsia="ru-RU"/>
          </w:rPr>
          <w:t>нормам</w:t>
        </w:r>
      </w:hyperlink>
      <w:r w:rsidRPr="005A6CC0">
        <w:rPr>
          <w:rFonts w:eastAsia="Times New Roman"/>
          <w:spacing w:val="2"/>
          <w:sz w:val="24"/>
          <w:szCs w:val="24"/>
          <w:lang w:eastAsia="ru-RU"/>
        </w:rPr>
        <w:t>, утвержденным Правительством Республики Казахстан.</w:t>
      </w:r>
    </w:p>
    <w:p w14:paraId="526C86EF" w14:textId="77777777" w:rsidR="00612837" w:rsidRPr="005A6CC0" w:rsidRDefault="00612837" w:rsidP="006C3D39">
      <w:pPr>
        <w:ind w:firstLine="567"/>
        <w:jc w:val="both"/>
        <w:rPr>
          <w:rFonts w:eastAsia="Times New Roman"/>
          <w:b/>
          <w:spacing w:val="2"/>
          <w:sz w:val="24"/>
          <w:szCs w:val="24"/>
          <w:lang w:eastAsia="ru-RU"/>
        </w:rPr>
      </w:pPr>
      <w:r w:rsidRPr="005A6CC0">
        <w:rPr>
          <w:rFonts w:eastAsia="Times New Roman"/>
          <w:spacing w:val="2"/>
          <w:sz w:val="24"/>
          <w:szCs w:val="24"/>
          <w:lang w:eastAsia="ru-RU"/>
        </w:rPr>
        <w:t>Молока выдается до 3,2 процента жирности по 0,5 литра за смену независимо от ее продолжительности в дни фактической занятости работника на работах, связанных с производством</w:t>
      </w:r>
      <w:r w:rsidR="00091C88" w:rsidRPr="005A6CC0">
        <w:rPr>
          <w:rFonts w:eastAsia="Times New Roman"/>
          <w:spacing w:val="2"/>
          <w:sz w:val="24"/>
          <w:szCs w:val="24"/>
          <w:lang w:eastAsia="ru-RU"/>
        </w:rPr>
        <w:t xml:space="preserve">. </w:t>
      </w:r>
      <w:proofErr w:type="gramStart"/>
      <w:r w:rsidR="00091C88" w:rsidRPr="005A6CC0">
        <w:rPr>
          <w:rFonts w:eastAsia="Times New Roman"/>
          <w:b/>
          <w:spacing w:val="2"/>
          <w:sz w:val="24"/>
          <w:szCs w:val="24"/>
          <w:lang w:eastAsia="ru-RU"/>
        </w:rPr>
        <w:t>Замена  молока</w:t>
      </w:r>
      <w:proofErr w:type="gramEnd"/>
      <w:r w:rsidR="00091C88" w:rsidRPr="005A6CC0">
        <w:rPr>
          <w:rFonts w:eastAsia="Times New Roman"/>
          <w:b/>
          <w:spacing w:val="2"/>
          <w:sz w:val="24"/>
          <w:szCs w:val="24"/>
          <w:lang w:eastAsia="ru-RU"/>
        </w:rPr>
        <w:t xml:space="preserve"> денежной компенсацией-не допускается.</w:t>
      </w:r>
    </w:p>
    <w:p w14:paraId="28816BC6" w14:textId="77777777" w:rsidR="00612837" w:rsidRPr="005A6CC0" w:rsidRDefault="00612837" w:rsidP="006C3D39">
      <w:pPr>
        <w:ind w:firstLine="567"/>
        <w:jc w:val="both"/>
        <w:rPr>
          <w:rFonts w:eastAsia="Times New Roman"/>
          <w:spacing w:val="2"/>
          <w:sz w:val="24"/>
          <w:szCs w:val="24"/>
          <w:lang w:eastAsia="ru-RU"/>
        </w:rPr>
      </w:pPr>
      <w:r w:rsidRPr="005A6CC0">
        <w:rPr>
          <w:rFonts w:eastAsia="Times New Roman"/>
          <w:spacing w:val="2"/>
          <w:sz w:val="24"/>
          <w:szCs w:val="24"/>
          <w:lang w:eastAsia="ru-RU"/>
        </w:rPr>
        <w:t>Назначение и выдача ЛПП производится в соответствии с </w:t>
      </w:r>
      <w:hyperlink r:id="rId15" w:anchor="z131" w:history="1">
        <w:r w:rsidRPr="005A6CC0">
          <w:rPr>
            <w:rFonts w:eastAsia="Times New Roman"/>
            <w:spacing w:val="2"/>
            <w:sz w:val="24"/>
            <w:szCs w:val="24"/>
            <w:lang w:eastAsia="ru-RU"/>
          </w:rPr>
          <w:t>нормами</w:t>
        </w:r>
      </w:hyperlink>
      <w:r w:rsidRPr="005A6CC0">
        <w:rPr>
          <w:rFonts w:eastAsia="Times New Roman"/>
          <w:spacing w:val="2"/>
          <w:sz w:val="24"/>
          <w:szCs w:val="24"/>
          <w:lang w:eastAsia="ru-RU"/>
        </w:rPr>
        <w:t>, утвержденными Правительством Республики Казахстан</w:t>
      </w:r>
    </w:p>
    <w:p w14:paraId="08104DEB" w14:textId="77777777" w:rsidR="00612837" w:rsidRPr="005A6CC0" w:rsidRDefault="00612837" w:rsidP="00612837">
      <w:pPr>
        <w:ind w:left="708" w:firstLine="567"/>
        <w:rPr>
          <w:rFonts w:eastAsia="Times New Roman"/>
          <w:spacing w:val="2"/>
          <w:sz w:val="24"/>
          <w:szCs w:val="24"/>
          <w:lang w:eastAsia="ru-RU"/>
        </w:rPr>
      </w:pPr>
      <w:r w:rsidRPr="005A6CC0">
        <w:rPr>
          <w:rFonts w:eastAsia="Times New Roman"/>
          <w:b/>
          <w:spacing w:val="2"/>
          <w:sz w:val="24"/>
          <w:szCs w:val="24"/>
          <w:lang w:eastAsia="ru-RU"/>
        </w:rPr>
        <w:t>ЛПП и молоко не выдается:</w:t>
      </w:r>
      <w:r w:rsidRPr="005A6CC0">
        <w:rPr>
          <w:rFonts w:eastAsia="Times New Roman"/>
          <w:b/>
          <w:spacing w:val="2"/>
          <w:sz w:val="24"/>
          <w:szCs w:val="24"/>
          <w:lang w:eastAsia="ru-RU"/>
        </w:rPr>
        <w:br/>
      </w:r>
      <w:r w:rsidRPr="005A6CC0">
        <w:rPr>
          <w:rFonts w:eastAsia="Times New Roman"/>
          <w:i/>
          <w:spacing w:val="2"/>
          <w:sz w:val="24"/>
          <w:szCs w:val="24"/>
          <w:lang w:eastAsia="ru-RU"/>
        </w:rPr>
        <w:t>      1) в нерабочие дни;</w:t>
      </w:r>
      <w:r w:rsidRPr="005A6CC0">
        <w:rPr>
          <w:rFonts w:eastAsia="Times New Roman"/>
          <w:i/>
          <w:spacing w:val="2"/>
          <w:sz w:val="24"/>
          <w:szCs w:val="24"/>
          <w:lang w:eastAsia="ru-RU"/>
        </w:rPr>
        <w:br/>
        <w:t>      2) в дни отпуска; </w:t>
      </w:r>
      <w:r w:rsidRPr="005A6CC0">
        <w:rPr>
          <w:rFonts w:eastAsia="Times New Roman"/>
          <w:i/>
          <w:spacing w:val="2"/>
          <w:sz w:val="24"/>
          <w:szCs w:val="24"/>
          <w:lang w:eastAsia="ru-RU"/>
        </w:rPr>
        <w:br/>
        <w:t>      3) в дни служебных командировок;</w:t>
      </w:r>
      <w:r w:rsidRPr="005A6CC0">
        <w:rPr>
          <w:rFonts w:eastAsia="Times New Roman"/>
          <w:i/>
          <w:spacing w:val="2"/>
          <w:sz w:val="24"/>
          <w:szCs w:val="24"/>
          <w:lang w:eastAsia="ru-RU"/>
        </w:rPr>
        <w:br/>
        <w:t>      4) в дни учебы с отрывом от производства;</w:t>
      </w:r>
      <w:r w:rsidRPr="005A6CC0">
        <w:rPr>
          <w:rFonts w:eastAsia="Times New Roman"/>
          <w:i/>
          <w:spacing w:val="2"/>
          <w:sz w:val="24"/>
          <w:szCs w:val="24"/>
          <w:lang w:eastAsia="ru-RU"/>
        </w:rPr>
        <w:br/>
        <w:t>      5) в дни выполнения работ на других участках, где выдача ЛПП не предусмотрена;</w:t>
      </w:r>
      <w:r w:rsidRPr="005A6CC0">
        <w:rPr>
          <w:rFonts w:eastAsia="Times New Roman"/>
          <w:i/>
          <w:spacing w:val="2"/>
          <w:sz w:val="24"/>
          <w:szCs w:val="24"/>
          <w:lang w:eastAsia="ru-RU"/>
        </w:rPr>
        <w:br/>
        <w:t>      6) в период временной нетрудоспособности.</w:t>
      </w:r>
      <w:r w:rsidRPr="005A6CC0">
        <w:rPr>
          <w:rFonts w:eastAsia="Times New Roman"/>
          <w:i/>
          <w:spacing w:val="2"/>
          <w:sz w:val="24"/>
          <w:szCs w:val="24"/>
          <w:lang w:eastAsia="ru-RU"/>
        </w:rPr>
        <w:br/>
      </w:r>
      <w:r w:rsidRPr="005A6CC0">
        <w:rPr>
          <w:rFonts w:eastAsia="Times New Roman"/>
          <w:spacing w:val="2"/>
          <w:sz w:val="24"/>
          <w:szCs w:val="24"/>
          <w:lang w:eastAsia="ru-RU"/>
        </w:rPr>
        <w:t>    </w:t>
      </w:r>
    </w:p>
    <w:p w14:paraId="7489F2AE" w14:textId="77777777" w:rsidR="00612837" w:rsidRPr="005A6CC0" w:rsidRDefault="00612837" w:rsidP="00612837">
      <w:pPr>
        <w:ind w:firstLine="567"/>
        <w:rPr>
          <w:rFonts w:eastAsia="Times New Roman"/>
          <w:spacing w:val="2"/>
          <w:sz w:val="24"/>
          <w:szCs w:val="24"/>
          <w:lang w:eastAsia="ru-RU"/>
        </w:rPr>
      </w:pPr>
      <w:r w:rsidRPr="005A6CC0">
        <w:rPr>
          <w:rFonts w:eastAsia="Times New Roman"/>
          <w:spacing w:val="2"/>
          <w:sz w:val="24"/>
          <w:szCs w:val="24"/>
          <w:lang w:eastAsia="ru-RU"/>
        </w:rPr>
        <w:t> Выдача ЛПП за прошедшее время или за несколько смен вперед, а также выплата компенсации за неполученное вовремя ЛПП, не допускается.</w:t>
      </w:r>
    </w:p>
    <w:p w14:paraId="6B2FF3E5" w14:textId="77777777" w:rsidR="00612837" w:rsidRPr="005A6CC0" w:rsidRDefault="00612837" w:rsidP="00612837">
      <w:pPr>
        <w:ind w:firstLine="567"/>
        <w:rPr>
          <w:rFonts w:eastAsia="Times New Roman"/>
          <w:spacing w:val="2"/>
          <w:sz w:val="24"/>
          <w:szCs w:val="24"/>
          <w:lang w:eastAsia="ru-RU"/>
        </w:rPr>
      </w:pPr>
      <w:r w:rsidRPr="005A6CC0">
        <w:rPr>
          <w:rFonts w:eastAsia="Times New Roman"/>
          <w:spacing w:val="2"/>
          <w:sz w:val="24"/>
          <w:szCs w:val="24"/>
          <w:lang w:eastAsia="ru-RU"/>
        </w:rPr>
        <w:t>Бухгалтерские проводки:</w:t>
      </w:r>
      <w:r w:rsidRPr="005A6CC0">
        <w:rPr>
          <w:rFonts w:eastAsia="Times New Roman"/>
          <w:spacing w:val="2"/>
          <w:sz w:val="24"/>
          <w:szCs w:val="24"/>
          <w:lang w:eastAsia="ru-RU"/>
        </w:rPr>
        <w:br/>
      </w:r>
    </w:p>
    <w:tbl>
      <w:tblPr>
        <w:tblW w:w="0" w:type="auto"/>
        <w:tblLook w:val="04A0" w:firstRow="1" w:lastRow="0" w:firstColumn="1" w:lastColumn="0" w:noHBand="0" w:noVBand="1"/>
      </w:tblPr>
      <w:tblGrid>
        <w:gridCol w:w="1526"/>
        <w:gridCol w:w="1559"/>
        <w:gridCol w:w="6237"/>
      </w:tblGrid>
      <w:tr w:rsidR="00612837" w:rsidRPr="005A6CC0" w14:paraId="68336A43" w14:textId="77777777" w:rsidTr="003D39F2">
        <w:tc>
          <w:tcPr>
            <w:tcW w:w="1526" w:type="dxa"/>
            <w:shd w:val="clear" w:color="auto" w:fill="auto"/>
          </w:tcPr>
          <w:p w14:paraId="29AC8D9B"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ДТ</w:t>
            </w:r>
          </w:p>
        </w:tc>
        <w:tc>
          <w:tcPr>
            <w:tcW w:w="1559" w:type="dxa"/>
            <w:shd w:val="clear" w:color="auto" w:fill="auto"/>
          </w:tcPr>
          <w:p w14:paraId="5BC13F0F"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КТ</w:t>
            </w:r>
          </w:p>
        </w:tc>
        <w:tc>
          <w:tcPr>
            <w:tcW w:w="6237" w:type="dxa"/>
            <w:shd w:val="clear" w:color="auto" w:fill="auto"/>
          </w:tcPr>
          <w:p w14:paraId="1F9D14CB"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Содержание проводки</w:t>
            </w:r>
          </w:p>
        </w:tc>
      </w:tr>
      <w:tr w:rsidR="00612837" w:rsidRPr="005A6CC0" w14:paraId="29E353EC" w14:textId="77777777" w:rsidTr="003D39F2">
        <w:tc>
          <w:tcPr>
            <w:tcW w:w="1526" w:type="dxa"/>
            <w:shd w:val="clear" w:color="auto" w:fill="auto"/>
          </w:tcPr>
          <w:p w14:paraId="1780873A"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1310</w:t>
            </w:r>
          </w:p>
        </w:tc>
        <w:tc>
          <w:tcPr>
            <w:tcW w:w="1559" w:type="dxa"/>
            <w:shd w:val="clear" w:color="auto" w:fill="auto"/>
          </w:tcPr>
          <w:p w14:paraId="38D06B5A"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3310</w:t>
            </w:r>
          </w:p>
        </w:tc>
        <w:tc>
          <w:tcPr>
            <w:tcW w:w="6237" w:type="dxa"/>
            <w:shd w:val="clear" w:color="auto" w:fill="auto"/>
          </w:tcPr>
          <w:p w14:paraId="2EB326C6" w14:textId="77777777" w:rsidR="00612837" w:rsidRPr="005A6CC0" w:rsidRDefault="00612837" w:rsidP="00612837">
            <w:pPr>
              <w:rPr>
                <w:rFonts w:eastAsia="Times New Roman"/>
                <w:spacing w:val="2"/>
                <w:sz w:val="24"/>
                <w:szCs w:val="24"/>
                <w:lang w:eastAsia="ru-RU"/>
              </w:rPr>
            </w:pPr>
            <w:proofErr w:type="gramStart"/>
            <w:r w:rsidRPr="005A6CC0">
              <w:rPr>
                <w:rFonts w:eastAsia="Times New Roman"/>
                <w:spacing w:val="2"/>
                <w:sz w:val="24"/>
                <w:szCs w:val="24"/>
                <w:lang w:eastAsia="ru-RU"/>
              </w:rPr>
              <w:t>Оприходованы  от</w:t>
            </w:r>
            <w:proofErr w:type="gramEnd"/>
            <w:r w:rsidRPr="005A6CC0">
              <w:rPr>
                <w:rFonts w:eastAsia="Times New Roman"/>
                <w:spacing w:val="2"/>
                <w:sz w:val="24"/>
                <w:szCs w:val="24"/>
                <w:lang w:eastAsia="ru-RU"/>
              </w:rPr>
              <w:t xml:space="preserve"> поставщика     ЛПП и молоко</w:t>
            </w:r>
          </w:p>
        </w:tc>
      </w:tr>
      <w:tr w:rsidR="00612837" w:rsidRPr="005A6CC0" w14:paraId="2A01A445" w14:textId="77777777" w:rsidTr="003D39F2">
        <w:tc>
          <w:tcPr>
            <w:tcW w:w="1526" w:type="dxa"/>
            <w:shd w:val="clear" w:color="auto" w:fill="auto"/>
          </w:tcPr>
          <w:p w14:paraId="11173DFC"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8110</w:t>
            </w:r>
          </w:p>
        </w:tc>
        <w:tc>
          <w:tcPr>
            <w:tcW w:w="1559" w:type="dxa"/>
            <w:shd w:val="clear" w:color="auto" w:fill="auto"/>
          </w:tcPr>
          <w:p w14:paraId="43B19755" w14:textId="77777777" w:rsidR="00612837" w:rsidRPr="005A6CC0" w:rsidRDefault="00612837" w:rsidP="003D39F2">
            <w:pPr>
              <w:jc w:val="center"/>
              <w:rPr>
                <w:rFonts w:eastAsia="Times New Roman"/>
                <w:spacing w:val="2"/>
                <w:sz w:val="24"/>
                <w:szCs w:val="24"/>
                <w:lang w:eastAsia="ru-RU"/>
              </w:rPr>
            </w:pPr>
            <w:r w:rsidRPr="005A6CC0">
              <w:rPr>
                <w:rFonts w:eastAsia="Times New Roman"/>
                <w:spacing w:val="2"/>
                <w:sz w:val="24"/>
                <w:szCs w:val="24"/>
                <w:lang w:eastAsia="ru-RU"/>
              </w:rPr>
              <w:t>1310</w:t>
            </w:r>
          </w:p>
        </w:tc>
        <w:tc>
          <w:tcPr>
            <w:tcW w:w="6237" w:type="dxa"/>
            <w:shd w:val="clear" w:color="auto" w:fill="auto"/>
          </w:tcPr>
          <w:p w14:paraId="0F0766DB" w14:textId="77777777" w:rsidR="00612837" w:rsidRPr="005A6CC0" w:rsidRDefault="00612837" w:rsidP="00612837">
            <w:pPr>
              <w:rPr>
                <w:rFonts w:eastAsia="Times New Roman"/>
                <w:spacing w:val="2"/>
                <w:sz w:val="24"/>
                <w:szCs w:val="24"/>
                <w:lang w:eastAsia="ru-RU"/>
              </w:rPr>
            </w:pPr>
            <w:r w:rsidRPr="005A6CC0">
              <w:rPr>
                <w:rFonts w:eastAsia="Times New Roman"/>
                <w:spacing w:val="2"/>
                <w:sz w:val="24"/>
                <w:szCs w:val="24"/>
                <w:lang w:eastAsia="ru-RU"/>
              </w:rPr>
              <w:t xml:space="preserve">Списание   </w:t>
            </w:r>
            <w:proofErr w:type="gramStart"/>
            <w:r w:rsidRPr="005A6CC0">
              <w:rPr>
                <w:rFonts w:eastAsia="Times New Roman"/>
                <w:spacing w:val="2"/>
                <w:sz w:val="24"/>
                <w:szCs w:val="24"/>
                <w:lang w:eastAsia="ru-RU"/>
              </w:rPr>
              <w:t>выданного  молока</w:t>
            </w:r>
            <w:proofErr w:type="gramEnd"/>
            <w:r w:rsidRPr="005A6CC0">
              <w:rPr>
                <w:rFonts w:eastAsia="Times New Roman"/>
                <w:spacing w:val="2"/>
                <w:sz w:val="24"/>
                <w:szCs w:val="24"/>
                <w:lang w:eastAsia="ru-RU"/>
              </w:rPr>
              <w:t xml:space="preserve"> и  ЛПП  на производственные    затраты</w:t>
            </w:r>
          </w:p>
        </w:tc>
      </w:tr>
    </w:tbl>
    <w:p w14:paraId="1C07B433" w14:textId="77777777" w:rsidR="00612837" w:rsidRPr="005A6CC0" w:rsidRDefault="00612837" w:rsidP="00612837">
      <w:pPr>
        <w:ind w:firstLine="567"/>
        <w:rPr>
          <w:rFonts w:eastAsia="Times New Roman"/>
          <w:spacing w:val="2"/>
          <w:sz w:val="24"/>
          <w:szCs w:val="24"/>
          <w:lang w:eastAsia="ru-RU"/>
        </w:rPr>
      </w:pPr>
    </w:p>
    <w:p w14:paraId="6E98C6CA" w14:textId="77777777" w:rsidR="00612837" w:rsidRPr="005A6CC0" w:rsidRDefault="00612837" w:rsidP="00612837">
      <w:pPr>
        <w:rPr>
          <w:rFonts w:eastAsia="Times New Roman"/>
          <w:spacing w:val="2"/>
          <w:sz w:val="24"/>
          <w:szCs w:val="24"/>
          <w:lang w:eastAsia="ru-RU"/>
        </w:rPr>
      </w:pPr>
      <w:proofErr w:type="gramStart"/>
      <w:r w:rsidRPr="005A6CC0">
        <w:rPr>
          <w:rFonts w:eastAsia="Times New Roman"/>
          <w:spacing w:val="2"/>
          <w:sz w:val="24"/>
          <w:szCs w:val="24"/>
          <w:lang w:eastAsia="ru-RU"/>
        </w:rPr>
        <w:t xml:space="preserve">Приказом  </w:t>
      </w:r>
      <w:r w:rsidR="006212D5">
        <w:rPr>
          <w:rFonts w:eastAsia="Times New Roman"/>
          <w:spacing w:val="2"/>
          <w:sz w:val="24"/>
          <w:szCs w:val="24"/>
          <w:lang w:eastAsia="ru-RU"/>
        </w:rPr>
        <w:t>Главным</w:t>
      </w:r>
      <w:proofErr w:type="gramEnd"/>
      <w:r w:rsidR="006212D5">
        <w:rPr>
          <w:rFonts w:eastAsia="Times New Roman"/>
          <w:spacing w:val="2"/>
          <w:sz w:val="24"/>
          <w:szCs w:val="24"/>
          <w:lang w:eastAsia="ru-RU"/>
        </w:rPr>
        <w:t xml:space="preserve">  врачом  </w:t>
      </w:r>
      <w:r w:rsidRPr="005A6CC0">
        <w:rPr>
          <w:rFonts w:eastAsia="Times New Roman"/>
          <w:spacing w:val="2"/>
          <w:sz w:val="24"/>
          <w:szCs w:val="24"/>
          <w:lang w:eastAsia="ru-RU"/>
        </w:rPr>
        <w:t xml:space="preserve">  определяется  лицо, ответственное за   выдачу  специальной одежды и специальной обуви, средств  индивидуальной   защиты,   молока и  ЛПП.</w:t>
      </w:r>
    </w:p>
    <w:p w14:paraId="760F3169" w14:textId="77777777" w:rsidR="00612837" w:rsidRPr="005A6CC0" w:rsidRDefault="00612837" w:rsidP="00612837">
      <w:pPr>
        <w:rPr>
          <w:rFonts w:eastAsia="Times New Roman"/>
          <w:spacing w:val="2"/>
          <w:sz w:val="24"/>
          <w:szCs w:val="24"/>
          <w:lang w:eastAsia="ru-RU"/>
        </w:rPr>
      </w:pPr>
      <w:r w:rsidRPr="005A6CC0">
        <w:rPr>
          <w:rFonts w:eastAsia="Times New Roman"/>
          <w:spacing w:val="2"/>
          <w:sz w:val="24"/>
          <w:szCs w:val="24"/>
          <w:lang w:eastAsia="ru-RU"/>
        </w:rPr>
        <w:t xml:space="preserve">Факт выдачи    указанных </w:t>
      </w:r>
      <w:proofErr w:type="gramStart"/>
      <w:r w:rsidRPr="005A6CC0">
        <w:rPr>
          <w:rFonts w:eastAsia="Times New Roman"/>
          <w:spacing w:val="2"/>
          <w:sz w:val="24"/>
          <w:szCs w:val="24"/>
          <w:lang w:eastAsia="ru-RU"/>
        </w:rPr>
        <w:t>ценностей  определяется</w:t>
      </w:r>
      <w:proofErr w:type="gramEnd"/>
      <w:r w:rsidRPr="005A6CC0">
        <w:rPr>
          <w:rFonts w:eastAsia="Times New Roman"/>
          <w:spacing w:val="2"/>
          <w:sz w:val="24"/>
          <w:szCs w:val="24"/>
          <w:lang w:eastAsia="ru-RU"/>
        </w:rPr>
        <w:t xml:space="preserve"> на основе   ежемесячной   ведомости  на получение  в разрезе  каждого получателя и каждого  объекта выдачи. </w:t>
      </w:r>
    </w:p>
    <w:p w14:paraId="3FE77711" w14:textId="77777777" w:rsidR="001A66EB" w:rsidRPr="005A6CC0" w:rsidRDefault="001A66EB" w:rsidP="00B84115">
      <w:pPr>
        <w:ind w:firstLine="567"/>
        <w:rPr>
          <w:rFonts w:eastAsia="Times New Roman"/>
          <w:iCs/>
          <w:sz w:val="24"/>
          <w:szCs w:val="32"/>
          <w:lang w:eastAsia="ru-RU" w:bidi="ru-RU"/>
        </w:rPr>
      </w:pPr>
    </w:p>
    <w:p w14:paraId="2DCF8CA3" w14:textId="77777777" w:rsidR="00D02497" w:rsidRPr="005A6CC0" w:rsidRDefault="00D02497" w:rsidP="00B84115">
      <w:pPr>
        <w:ind w:firstLine="567"/>
        <w:rPr>
          <w:rFonts w:eastAsia="Times New Roman"/>
          <w:b/>
          <w:sz w:val="24"/>
          <w:szCs w:val="32"/>
          <w:lang w:eastAsia="ru-RU" w:bidi="ru-RU"/>
        </w:rPr>
      </w:pPr>
      <w:r w:rsidRPr="005A6CC0">
        <w:rPr>
          <w:rFonts w:eastAsia="Times New Roman"/>
          <w:b/>
          <w:sz w:val="24"/>
          <w:szCs w:val="32"/>
          <w:lang w:eastAsia="ru-RU" w:bidi="ru-RU"/>
        </w:rPr>
        <w:t>3.4.8.</w:t>
      </w:r>
      <w:r w:rsidR="00612837" w:rsidRPr="005A6CC0">
        <w:rPr>
          <w:rFonts w:eastAsia="Times New Roman"/>
          <w:b/>
          <w:sz w:val="24"/>
          <w:szCs w:val="32"/>
          <w:lang w:eastAsia="ru-RU" w:bidi="ru-RU"/>
        </w:rPr>
        <w:t>7</w:t>
      </w:r>
      <w:r w:rsidR="00B769C0" w:rsidRPr="005A6CC0">
        <w:rPr>
          <w:rFonts w:eastAsia="Times New Roman"/>
          <w:b/>
          <w:sz w:val="24"/>
          <w:szCs w:val="32"/>
          <w:lang w:eastAsia="ru-RU" w:bidi="ru-RU"/>
        </w:rPr>
        <w:t xml:space="preserve">. </w:t>
      </w:r>
      <w:proofErr w:type="gramStart"/>
      <w:r w:rsidR="00B769C0" w:rsidRPr="005A6CC0">
        <w:rPr>
          <w:rFonts w:eastAsia="Times New Roman"/>
          <w:b/>
          <w:sz w:val="24"/>
          <w:szCs w:val="32"/>
          <w:lang w:eastAsia="ru-RU" w:bidi="ru-RU"/>
        </w:rPr>
        <w:t>Учет  электродвигателей</w:t>
      </w:r>
      <w:proofErr w:type="gramEnd"/>
    </w:p>
    <w:p w14:paraId="0E530B4E" w14:textId="77777777" w:rsidR="001A66EB" w:rsidRPr="005A6CC0" w:rsidRDefault="001A66EB" w:rsidP="00B84115">
      <w:pPr>
        <w:ind w:firstLine="567"/>
        <w:rPr>
          <w:rFonts w:eastAsia="Times New Roman"/>
          <w:sz w:val="24"/>
          <w:szCs w:val="32"/>
          <w:lang w:eastAsia="ru-RU" w:bidi="ru-RU"/>
        </w:rPr>
      </w:pPr>
      <w:proofErr w:type="gramStart"/>
      <w:r w:rsidRPr="005A6CC0">
        <w:rPr>
          <w:rFonts w:eastAsia="Times New Roman"/>
          <w:sz w:val="24"/>
          <w:szCs w:val="32"/>
          <w:lang w:eastAsia="ru-RU" w:bidi="ru-RU"/>
        </w:rPr>
        <w:t>Бухгалтерский  учет</w:t>
      </w:r>
      <w:proofErr w:type="gramEnd"/>
      <w:r w:rsidRPr="005A6CC0">
        <w:rPr>
          <w:rFonts w:eastAsia="Times New Roman"/>
          <w:sz w:val="24"/>
          <w:szCs w:val="32"/>
          <w:lang w:eastAsia="ru-RU" w:bidi="ru-RU"/>
        </w:rPr>
        <w:t xml:space="preserve">  электродвигателей  согласно  МСФО  и ГКОФ  предусматривает     компонентный   метод: </w:t>
      </w:r>
    </w:p>
    <w:p w14:paraId="22E56AC2" w14:textId="77777777" w:rsidR="001A66EB" w:rsidRPr="005A6CC0" w:rsidRDefault="00A372E7" w:rsidP="00B84115">
      <w:pPr>
        <w:ind w:firstLine="567"/>
        <w:rPr>
          <w:rFonts w:eastAsia="Times New Roman"/>
          <w:sz w:val="24"/>
          <w:szCs w:val="32"/>
          <w:lang w:eastAsia="ru-RU" w:bidi="ru-RU"/>
        </w:rPr>
      </w:pPr>
      <w:r w:rsidRPr="005A6CC0">
        <w:rPr>
          <w:rFonts w:eastAsia="Times New Roman"/>
          <w:sz w:val="24"/>
          <w:szCs w:val="32"/>
          <w:lang w:eastAsia="ru-RU" w:bidi="ru-RU"/>
        </w:rPr>
        <w:t>-</w:t>
      </w:r>
      <w:proofErr w:type="gramStart"/>
      <w:r w:rsidR="001A66EB" w:rsidRPr="005A6CC0">
        <w:rPr>
          <w:rFonts w:eastAsia="Times New Roman"/>
          <w:sz w:val="24"/>
          <w:szCs w:val="32"/>
          <w:lang w:eastAsia="ru-RU" w:bidi="ru-RU"/>
        </w:rPr>
        <w:t>перечисленные  ниже</w:t>
      </w:r>
      <w:proofErr w:type="gramEnd"/>
      <w:r w:rsidR="001A66EB" w:rsidRPr="005A6CC0">
        <w:rPr>
          <w:rFonts w:eastAsia="Times New Roman"/>
          <w:sz w:val="24"/>
          <w:szCs w:val="32"/>
          <w:lang w:eastAsia="ru-RU" w:bidi="ru-RU"/>
        </w:rPr>
        <w:t xml:space="preserve">   электродвигатели  признаются   в составе  основных средств  как  </w:t>
      </w:r>
      <w:r w:rsidR="00E439A2" w:rsidRPr="005A6CC0">
        <w:rPr>
          <w:rFonts w:eastAsia="Times New Roman"/>
          <w:sz w:val="24"/>
          <w:szCs w:val="32"/>
          <w:lang w:eastAsia="ru-RU" w:bidi="ru-RU"/>
        </w:rPr>
        <w:t>«</w:t>
      </w:r>
      <w:r w:rsidR="001A66EB" w:rsidRPr="005A6CC0">
        <w:rPr>
          <w:rFonts w:eastAsia="Times New Roman"/>
          <w:sz w:val="24"/>
          <w:szCs w:val="32"/>
          <w:lang w:eastAsia="ru-RU" w:bidi="ru-RU"/>
        </w:rPr>
        <w:t>Оборудование  электрическое</w:t>
      </w:r>
      <w:r w:rsidR="00E439A2" w:rsidRPr="005A6CC0">
        <w:rPr>
          <w:rFonts w:eastAsia="Times New Roman"/>
          <w:sz w:val="24"/>
          <w:szCs w:val="32"/>
          <w:lang w:eastAsia="ru-RU" w:bidi="ru-RU"/>
        </w:rPr>
        <w:t>»</w:t>
      </w:r>
      <w:r w:rsidR="001A66EB" w:rsidRPr="005A6CC0">
        <w:rPr>
          <w:rFonts w:eastAsia="Times New Roman"/>
          <w:sz w:val="24"/>
          <w:szCs w:val="32"/>
          <w:lang w:eastAsia="ru-RU" w:bidi="ru-RU"/>
        </w:rPr>
        <w:t xml:space="preserve"> (Код  142,27) в составе  группы  </w:t>
      </w:r>
      <w:r w:rsidR="00E439A2" w:rsidRPr="005A6CC0">
        <w:rPr>
          <w:rFonts w:eastAsia="Times New Roman"/>
          <w:sz w:val="24"/>
          <w:szCs w:val="32"/>
          <w:lang w:eastAsia="ru-RU" w:bidi="ru-RU"/>
        </w:rPr>
        <w:t>«</w:t>
      </w:r>
      <w:r w:rsidR="001A66EB" w:rsidRPr="005A6CC0">
        <w:rPr>
          <w:rFonts w:eastAsia="Times New Roman"/>
          <w:sz w:val="24"/>
          <w:szCs w:val="32"/>
          <w:lang w:eastAsia="ru-RU" w:bidi="ru-RU"/>
        </w:rPr>
        <w:t>Прочие машины и оборудование</w:t>
      </w:r>
      <w:r w:rsidR="00E439A2" w:rsidRPr="005A6CC0">
        <w:rPr>
          <w:rFonts w:eastAsia="Times New Roman"/>
          <w:sz w:val="24"/>
          <w:szCs w:val="32"/>
          <w:lang w:eastAsia="ru-RU" w:bidi="ru-RU"/>
        </w:rPr>
        <w:t>»</w:t>
      </w:r>
    </w:p>
    <w:p w14:paraId="563D4986" w14:textId="77777777" w:rsidR="001A66EB" w:rsidRPr="005A6CC0" w:rsidRDefault="001A66EB" w:rsidP="00B84115">
      <w:pPr>
        <w:ind w:firstLine="567"/>
        <w:rPr>
          <w:rFonts w:eastAsia="Times New Roman"/>
          <w:sz w:val="24"/>
          <w:szCs w:val="32"/>
          <w:lang w:eastAsia="ru-RU" w:bidi="ru-RU"/>
        </w:rPr>
      </w:pPr>
      <w:r w:rsidRPr="005A6CC0">
        <w:rPr>
          <w:rFonts w:eastAsia="Times New Roman"/>
          <w:sz w:val="24"/>
          <w:szCs w:val="32"/>
          <w:lang w:eastAsia="ru-RU" w:bidi="ru-RU"/>
        </w:rPr>
        <w:t xml:space="preserve"> </w:t>
      </w:r>
    </w:p>
    <w:tbl>
      <w:tblPr>
        <w:tblW w:w="8946" w:type="dxa"/>
        <w:tblInd w:w="108" w:type="dxa"/>
        <w:tblLook w:val="04A0" w:firstRow="1" w:lastRow="0" w:firstColumn="1" w:lastColumn="0" w:noHBand="0" w:noVBand="1"/>
      </w:tblPr>
      <w:tblGrid>
        <w:gridCol w:w="8946"/>
      </w:tblGrid>
      <w:tr w:rsidR="00FC5119" w:rsidRPr="005A6CC0" w14:paraId="48E3DF28" w14:textId="77777777" w:rsidTr="00FC5119">
        <w:trPr>
          <w:trHeight w:val="624"/>
        </w:trPr>
        <w:tc>
          <w:tcPr>
            <w:tcW w:w="8946" w:type="dxa"/>
            <w:shd w:val="clear" w:color="auto" w:fill="auto"/>
            <w:vAlign w:val="center"/>
            <w:hideMark/>
          </w:tcPr>
          <w:p w14:paraId="083A8A9A"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генераторы и трансформаторы</w:t>
            </w:r>
          </w:p>
        </w:tc>
      </w:tr>
      <w:tr w:rsidR="00FC5119" w:rsidRPr="005A6CC0" w14:paraId="1400E3A7" w14:textId="77777777" w:rsidTr="00FC5119">
        <w:trPr>
          <w:trHeight w:val="312"/>
        </w:trPr>
        <w:tc>
          <w:tcPr>
            <w:tcW w:w="8946" w:type="dxa"/>
            <w:shd w:val="clear" w:color="auto" w:fill="auto"/>
            <w:vAlign w:val="center"/>
            <w:hideMark/>
          </w:tcPr>
          <w:p w14:paraId="68F4D79F"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мощностью не более 37,5 Вт;</w:t>
            </w:r>
          </w:p>
        </w:tc>
      </w:tr>
      <w:tr w:rsidR="00FC5119" w:rsidRPr="005A6CC0" w14:paraId="4CBD1251" w14:textId="77777777" w:rsidTr="00FC5119">
        <w:trPr>
          <w:trHeight w:val="624"/>
        </w:trPr>
        <w:tc>
          <w:tcPr>
            <w:tcW w:w="8946" w:type="dxa"/>
            <w:shd w:val="clear" w:color="auto" w:fill="auto"/>
            <w:vAlign w:val="center"/>
            <w:hideMark/>
          </w:tcPr>
          <w:p w14:paraId="012A3EEF"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постоянного тока прочие; генераторы постоянного тока</w:t>
            </w:r>
          </w:p>
        </w:tc>
      </w:tr>
      <w:tr w:rsidR="00FC5119" w:rsidRPr="005A6CC0" w14:paraId="6EBDCA18" w14:textId="77777777" w:rsidTr="00FC5119">
        <w:trPr>
          <w:trHeight w:val="624"/>
        </w:trPr>
        <w:tc>
          <w:tcPr>
            <w:tcW w:w="8946" w:type="dxa"/>
            <w:shd w:val="clear" w:color="auto" w:fill="auto"/>
            <w:vAlign w:val="center"/>
            <w:hideMark/>
          </w:tcPr>
          <w:p w14:paraId="0C748FD0"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универсальные переменного и</w:t>
            </w:r>
          </w:p>
        </w:tc>
      </w:tr>
      <w:tr w:rsidR="00FC5119" w:rsidRPr="005A6CC0" w14:paraId="2B3E0051" w14:textId="77777777" w:rsidTr="00FC5119">
        <w:trPr>
          <w:trHeight w:val="312"/>
        </w:trPr>
        <w:tc>
          <w:tcPr>
            <w:tcW w:w="8946" w:type="dxa"/>
            <w:shd w:val="clear" w:color="auto" w:fill="auto"/>
            <w:vAlign w:val="center"/>
            <w:hideMark/>
          </w:tcPr>
          <w:p w14:paraId="01FEE904"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переменного тока прочие;</w:t>
            </w:r>
          </w:p>
        </w:tc>
      </w:tr>
      <w:tr w:rsidR="00FC5119" w:rsidRPr="005A6CC0" w14:paraId="6075B8C0" w14:textId="77777777" w:rsidTr="00FC5119">
        <w:trPr>
          <w:trHeight w:val="624"/>
        </w:trPr>
        <w:tc>
          <w:tcPr>
            <w:tcW w:w="8946" w:type="dxa"/>
            <w:shd w:val="clear" w:color="auto" w:fill="auto"/>
            <w:vAlign w:val="center"/>
            <w:hideMark/>
          </w:tcPr>
          <w:p w14:paraId="049EF04F"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переменного тока однофазные</w:t>
            </w:r>
          </w:p>
        </w:tc>
      </w:tr>
      <w:tr w:rsidR="00FC5119" w:rsidRPr="005A6CC0" w14:paraId="16101749" w14:textId="77777777" w:rsidTr="00FC5119">
        <w:trPr>
          <w:trHeight w:val="624"/>
        </w:trPr>
        <w:tc>
          <w:tcPr>
            <w:tcW w:w="8946" w:type="dxa"/>
            <w:shd w:val="clear" w:color="auto" w:fill="auto"/>
            <w:vAlign w:val="center"/>
            <w:hideMark/>
          </w:tcPr>
          <w:p w14:paraId="1F3D847B"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переменного тока многофазные мощностью не более 750 Вт</w:t>
            </w:r>
          </w:p>
        </w:tc>
      </w:tr>
      <w:tr w:rsidR="00FC5119" w:rsidRPr="005A6CC0" w14:paraId="54896C6D" w14:textId="77777777" w:rsidTr="00FC5119">
        <w:trPr>
          <w:trHeight w:val="936"/>
        </w:trPr>
        <w:tc>
          <w:tcPr>
            <w:tcW w:w="8946" w:type="dxa"/>
            <w:shd w:val="clear" w:color="auto" w:fill="auto"/>
            <w:vAlign w:val="center"/>
            <w:hideMark/>
          </w:tcPr>
          <w:p w14:paraId="025A12A1"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переменного тока многофазные мощностью более 0,75кВт, но не более 75 кВт</w:t>
            </w:r>
          </w:p>
        </w:tc>
      </w:tr>
      <w:tr w:rsidR="00FC5119" w:rsidRPr="005A6CC0" w14:paraId="316D9AB6" w14:textId="77777777" w:rsidTr="00FC5119">
        <w:trPr>
          <w:trHeight w:val="624"/>
        </w:trPr>
        <w:tc>
          <w:tcPr>
            <w:tcW w:w="8946" w:type="dxa"/>
            <w:shd w:val="clear" w:color="auto" w:fill="auto"/>
            <w:vAlign w:val="center"/>
            <w:hideMark/>
          </w:tcPr>
          <w:p w14:paraId="37116572" w14:textId="77777777" w:rsidR="001A66EB" w:rsidRPr="005A6CC0" w:rsidRDefault="001A66EB" w:rsidP="00A372E7">
            <w:pPr>
              <w:pStyle w:val="a7"/>
              <w:rPr>
                <w:i/>
                <w:sz w:val="24"/>
                <w:szCs w:val="24"/>
                <w:lang w:eastAsia="ru-RU"/>
              </w:rPr>
            </w:pPr>
            <w:r w:rsidRPr="005A6CC0">
              <w:rPr>
                <w:i/>
                <w:sz w:val="24"/>
                <w:szCs w:val="24"/>
                <w:lang w:eastAsia="ru-RU"/>
              </w:rPr>
              <w:t>Электродвигатели переменного тока многофазные мощностью свыше 75 кВт</w:t>
            </w:r>
          </w:p>
        </w:tc>
      </w:tr>
    </w:tbl>
    <w:p w14:paraId="54D4F8DB" w14:textId="77777777" w:rsidR="00D02497" w:rsidRPr="005A6CC0" w:rsidRDefault="00A372E7" w:rsidP="00B84115">
      <w:pPr>
        <w:ind w:firstLine="567"/>
        <w:rPr>
          <w:rFonts w:eastAsia="Times New Roman"/>
          <w:sz w:val="24"/>
          <w:szCs w:val="32"/>
          <w:lang w:eastAsia="ru-RU" w:bidi="ru-RU"/>
        </w:rPr>
      </w:pPr>
      <w:r w:rsidRPr="005A6CC0">
        <w:rPr>
          <w:rFonts w:eastAsia="Times New Roman"/>
          <w:sz w:val="24"/>
          <w:szCs w:val="32"/>
          <w:lang w:eastAsia="ru-RU" w:bidi="ru-RU"/>
        </w:rPr>
        <w:t xml:space="preserve">-электродвигатели   </w:t>
      </w:r>
      <w:proofErr w:type="gramStart"/>
      <w:r w:rsidRPr="005A6CC0">
        <w:rPr>
          <w:rFonts w:eastAsia="Times New Roman"/>
          <w:sz w:val="24"/>
          <w:szCs w:val="32"/>
          <w:lang w:eastAsia="ru-RU" w:bidi="ru-RU"/>
        </w:rPr>
        <w:t>бытового  назначения</w:t>
      </w:r>
      <w:proofErr w:type="gramEnd"/>
      <w:r w:rsidRPr="005A6CC0">
        <w:rPr>
          <w:rFonts w:eastAsia="Times New Roman"/>
          <w:sz w:val="24"/>
          <w:szCs w:val="32"/>
          <w:lang w:eastAsia="ru-RU" w:bidi="ru-RU"/>
        </w:rPr>
        <w:t xml:space="preserve">, а также не  указанные  выше  учитываются в  составе  </w:t>
      </w:r>
      <w:r w:rsidR="00E439A2" w:rsidRPr="005A6CC0">
        <w:rPr>
          <w:rFonts w:eastAsia="Times New Roman"/>
          <w:sz w:val="24"/>
          <w:szCs w:val="32"/>
          <w:lang w:eastAsia="ru-RU" w:bidi="ru-RU"/>
        </w:rPr>
        <w:t>«</w:t>
      </w:r>
      <w:r w:rsidRPr="005A6CC0">
        <w:rPr>
          <w:rFonts w:eastAsia="Times New Roman"/>
          <w:sz w:val="24"/>
          <w:szCs w:val="32"/>
          <w:lang w:eastAsia="ru-RU" w:bidi="ru-RU"/>
        </w:rPr>
        <w:t>запасов</w:t>
      </w:r>
      <w:r w:rsidR="00E439A2" w:rsidRPr="005A6CC0">
        <w:rPr>
          <w:rFonts w:eastAsia="Times New Roman"/>
          <w:sz w:val="24"/>
          <w:szCs w:val="32"/>
          <w:lang w:eastAsia="ru-RU" w:bidi="ru-RU"/>
        </w:rPr>
        <w:t>»</w:t>
      </w:r>
      <w:r w:rsidRPr="005A6CC0">
        <w:rPr>
          <w:rFonts w:eastAsia="Times New Roman"/>
          <w:sz w:val="24"/>
          <w:szCs w:val="32"/>
          <w:lang w:eastAsia="ru-RU" w:bidi="ru-RU"/>
        </w:rPr>
        <w:t xml:space="preserve">  и списываются   на расходы  по дате   выдачи  их со склада в производство (в подотчет  материально-ответственного  лица).</w:t>
      </w:r>
    </w:p>
    <w:p w14:paraId="095BC101" w14:textId="77777777" w:rsidR="000A3C67" w:rsidRPr="005A6CC0" w:rsidRDefault="000A3C67" w:rsidP="00B84115">
      <w:pPr>
        <w:ind w:firstLine="567"/>
        <w:rPr>
          <w:rFonts w:eastAsia="Times New Roman"/>
          <w:sz w:val="24"/>
          <w:szCs w:val="32"/>
          <w:lang w:eastAsia="ru-RU" w:bidi="ru-RU"/>
        </w:rPr>
      </w:pPr>
    </w:p>
    <w:p w14:paraId="2007F5DE" w14:textId="77777777" w:rsidR="00091C88" w:rsidRPr="005A6CC0" w:rsidRDefault="00091C88" w:rsidP="00B84115">
      <w:pPr>
        <w:ind w:firstLine="567"/>
        <w:rPr>
          <w:rFonts w:eastAsia="Times New Roman"/>
          <w:sz w:val="24"/>
          <w:szCs w:val="32"/>
          <w:lang w:eastAsia="ru-RU" w:bidi="ru-RU"/>
        </w:rPr>
      </w:pPr>
    </w:p>
    <w:p w14:paraId="6C700975" w14:textId="77777777" w:rsidR="00996D56" w:rsidRPr="0038630F" w:rsidRDefault="00996D56" w:rsidP="00A372E7">
      <w:pPr>
        <w:widowControl w:val="0"/>
        <w:spacing w:after="200" w:line="250" w:lineRule="exact"/>
        <w:ind w:left="567"/>
        <w:jc w:val="both"/>
        <w:rPr>
          <w:rFonts w:eastAsia="Times New Roman"/>
          <w:b/>
          <w:iCs/>
          <w:color w:val="0000FF"/>
          <w:sz w:val="24"/>
          <w:szCs w:val="24"/>
          <w:lang w:eastAsia="ru-RU" w:bidi="ru-RU"/>
        </w:rPr>
      </w:pPr>
      <w:r w:rsidRPr="0038630F">
        <w:rPr>
          <w:rFonts w:eastAsia="Times New Roman"/>
          <w:b/>
          <w:color w:val="0000FF"/>
          <w:sz w:val="24"/>
          <w:szCs w:val="24"/>
          <w:lang w:eastAsia="ru-RU"/>
        </w:rPr>
        <w:t>3.4.</w:t>
      </w:r>
      <w:r w:rsidR="00A372E7" w:rsidRPr="0038630F">
        <w:rPr>
          <w:rFonts w:eastAsia="Times New Roman"/>
          <w:b/>
          <w:color w:val="0000FF"/>
          <w:sz w:val="24"/>
          <w:szCs w:val="24"/>
          <w:lang w:eastAsia="ru-RU"/>
        </w:rPr>
        <w:t>8.</w:t>
      </w:r>
      <w:r w:rsidR="0038630F" w:rsidRPr="0038630F">
        <w:rPr>
          <w:rFonts w:eastAsia="Times New Roman"/>
          <w:b/>
          <w:color w:val="0000FF"/>
          <w:sz w:val="24"/>
          <w:szCs w:val="24"/>
          <w:lang w:eastAsia="ru-RU"/>
        </w:rPr>
        <w:t>8</w:t>
      </w:r>
      <w:r w:rsidR="00A372E7" w:rsidRPr="0038630F">
        <w:rPr>
          <w:rFonts w:eastAsia="Times New Roman"/>
          <w:b/>
          <w:color w:val="0000FF"/>
          <w:sz w:val="24"/>
          <w:szCs w:val="24"/>
          <w:lang w:eastAsia="ru-RU"/>
        </w:rPr>
        <w:t>.</w:t>
      </w:r>
      <w:r w:rsidRPr="0038630F">
        <w:rPr>
          <w:rFonts w:eastAsia="Times New Roman"/>
          <w:b/>
          <w:color w:val="0000FF"/>
          <w:sz w:val="24"/>
          <w:szCs w:val="24"/>
          <w:lang w:eastAsia="ru-RU"/>
        </w:rPr>
        <w:t xml:space="preserve"> </w:t>
      </w:r>
      <w:r w:rsidRPr="0038630F">
        <w:rPr>
          <w:rFonts w:eastAsia="Times New Roman"/>
          <w:b/>
          <w:iCs/>
          <w:color w:val="0000FF"/>
          <w:sz w:val="24"/>
          <w:szCs w:val="24"/>
          <w:lang w:eastAsia="ru-RU" w:bidi="ru-RU"/>
        </w:rPr>
        <w:t xml:space="preserve">Учет </w:t>
      </w:r>
      <w:proofErr w:type="gramStart"/>
      <w:r w:rsidRPr="0038630F">
        <w:rPr>
          <w:rFonts w:eastAsia="Times New Roman"/>
          <w:b/>
          <w:iCs/>
          <w:color w:val="0000FF"/>
          <w:sz w:val="24"/>
          <w:szCs w:val="24"/>
          <w:lang w:eastAsia="ru-RU" w:bidi="ru-RU"/>
        </w:rPr>
        <w:t xml:space="preserve">запасов,   </w:t>
      </w:r>
      <w:proofErr w:type="gramEnd"/>
      <w:r w:rsidRPr="0038630F">
        <w:rPr>
          <w:rFonts w:eastAsia="Times New Roman"/>
          <w:b/>
          <w:iCs/>
          <w:color w:val="0000FF"/>
          <w:sz w:val="24"/>
          <w:szCs w:val="24"/>
          <w:lang w:eastAsia="ru-RU" w:bidi="ru-RU"/>
        </w:rPr>
        <w:t>полученных без расчетных документов поставщиков (</w:t>
      </w:r>
      <w:proofErr w:type="spellStart"/>
      <w:r w:rsidRPr="0038630F">
        <w:rPr>
          <w:rFonts w:eastAsia="Times New Roman"/>
          <w:b/>
          <w:iCs/>
          <w:color w:val="0000FF"/>
          <w:sz w:val="24"/>
          <w:szCs w:val="24"/>
          <w:lang w:eastAsia="ru-RU" w:bidi="ru-RU"/>
        </w:rPr>
        <w:t>неотфактурованные</w:t>
      </w:r>
      <w:proofErr w:type="spellEnd"/>
      <w:r w:rsidRPr="0038630F">
        <w:rPr>
          <w:rFonts w:eastAsia="Times New Roman"/>
          <w:b/>
          <w:iCs/>
          <w:color w:val="0000FF"/>
          <w:sz w:val="24"/>
          <w:szCs w:val="24"/>
          <w:lang w:eastAsia="ru-RU" w:bidi="ru-RU"/>
        </w:rPr>
        <w:t xml:space="preserve"> поставки)</w:t>
      </w:r>
    </w:p>
    <w:p w14:paraId="2127B61B" w14:textId="77777777" w:rsidR="00996D56" w:rsidRPr="005A6CC0" w:rsidRDefault="00996D56" w:rsidP="00A372E7">
      <w:pPr>
        <w:pStyle w:val="a7"/>
        <w:ind w:firstLine="567"/>
        <w:rPr>
          <w:sz w:val="24"/>
          <w:szCs w:val="24"/>
          <w:lang w:eastAsia="ru-RU" w:bidi="ru-RU"/>
        </w:rPr>
      </w:pPr>
      <w:r w:rsidRPr="005A6CC0">
        <w:rPr>
          <w:sz w:val="24"/>
          <w:szCs w:val="24"/>
          <w:lang w:eastAsia="ru-RU" w:bidi="ru-RU"/>
        </w:rPr>
        <w:t xml:space="preserve">Оценка </w:t>
      </w:r>
      <w:proofErr w:type="gramStart"/>
      <w:r w:rsidRPr="005A6CC0">
        <w:rPr>
          <w:sz w:val="24"/>
          <w:szCs w:val="24"/>
          <w:lang w:eastAsia="ru-RU" w:bidi="ru-RU"/>
        </w:rPr>
        <w:t xml:space="preserve">запасов,   </w:t>
      </w:r>
      <w:proofErr w:type="gramEnd"/>
      <w:r w:rsidRPr="005A6CC0">
        <w:rPr>
          <w:sz w:val="24"/>
          <w:szCs w:val="24"/>
          <w:lang w:eastAsia="ru-RU" w:bidi="ru-RU"/>
        </w:rPr>
        <w:t>полученных без расчетных документов поставщиков, осуществляется по стоимости аналогичных запасов либо по цене, указанной в договоре поставки. При отсутствии указанных данных в качестве цены принимается рыночная стоимость запасов.</w:t>
      </w:r>
    </w:p>
    <w:p w14:paraId="0B81F32B" w14:textId="77777777" w:rsidR="00996D56" w:rsidRPr="005A6CC0" w:rsidRDefault="00AB3119" w:rsidP="00A372E7">
      <w:pPr>
        <w:pStyle w:val="a7"/>
        <w:ind w:firstLine="567"/>
        <w:rPr>
          <w:sz w:val="24"/>
          <w:szCs w:val="24"/>
          <w:lang w:eastAsia="ru-RU" w:bidi="ru-RU"/>
        </w:rPr>
      </w:pPr>
      <w:r w:rsidRPr="005A6CC0">
        <w:rPr>
          <w:sz w:val="24"/>
          <w:szCs w:val="24"/>
          <w:lang w:eastAsia="ru-RU" w:bidi="ru-RU"/>
        </w:rPr>
        <w:t>Запасы, полученные без расчетных документов поставщиков, приходуются по соответствующим субсчетам счета 1310</w:t>
      </w:r>
      <w:proofErr w:type="gramStart"/>
      <w:r w:rsidRPr="005A6CC0">
        <w:rPr>
          <w:sz w:val="24"/>
          <w:szCs w:val="24"/>
          <w:lang w:eastAsia="ru-RU" w:bidi="ru-RU"/>
        </w:rPr>
        <w:t xml:space="preserve">   «</w:t>
      </w:r>
      <w:proofErr w:type="gramEnd"/>
      <w:r w:rsidRPr="005A6CC0">
        <w:rPr>
          <w:sz w:val="24"/>
          <w:szCs w:val="24"/>
          <w:lang w:eastAsia="ru-RU" w:bidi="ru-RU"/>
        </w:rPr>
        <w:t>Сырье и материалы»   или  1330 «Товары»    по приходной   накладной   или Акту приема-передачи.</w:t>
      </w:r>
    </w:p>
    <w:p w14:paraId="135A656E" w14:textId="77777777" w:rsidR="00996D56" w:rsidRPr="005A6CC0" w:rsidRDefault="00AB3119" w:rsidP="00A372E7">
      <w:pPr>
        <w:pStyle w:val="a7"/>
        <w:ind w:firstLine="567"/>
        <w:rPr>
          <w:sz w:val="24"/>
          <w:szCs w:val="24"/>
          <w:lang w:eastAsia="ru-RU" w:bidi="ru-RU"/>
        </w:rPr>
      </w:pPr>
      <w:r w:rsidRPr="005A6CC0">
        <w:rPr>
          <w:sz w:val="24"/>
          <w:szCs w:val="24"/>
          <w:lang w:eastAsia="ru-RU" w:bidi="ru-RU"/>
        </w:rPr>
        <w:t xml:space="preserve">При получении расчетных документов поставщиков на оприходованные запасы, их стоимость сторнируется и составляется новая запись по фактической стоимости. </w:t>
      </w:r>
      <w:r w:rsidR="00996D56" w:rsidRPr="005A6CC0">
        <w:rPr>
          <w:sz w:val="24"/>
          <w:szCs w:val="24"/>
          <w:lang w:eastAsia="ru-RU" w:bidi="ru-RU"/>
        </w:rPr>
        <w:t xml:space="preserve">В случае если цена прихода совпадает с ценой, указанной в документах поставщика, </w:t>
      </w:r>
      <w:proofErr w:type="spellStart"/>
      <w:r w:rsidR="00996D56" w:rsidRPr="005A6CC0">
        <w:rPr>
          <w:sz w:val="24"/>
          <w:szCs w:val="24"/>
          <w:lang w:eastAsia="ru-RU" w:bidi="ru-RU"/>
        </w:rPr>
        <w:t>сторнировочная</w:t>
      </w:r>
      <w:proofErr w:type="spellEnd"/>
      <w:r w:rsidR="00996D56" w:rsidRPr="005A6CC0">
        <w:rPr>
          <w:sz w:val="24"/>
          <w:szCs w:val="24"/>
          <w:lang w:eastAsia="ru-RU" w:bidi="ru-RU"/>
        </w:rPr>
        <w:t xml:space="preserve"> запись не производится.</w:t>
      </w:r>
    </w:p>
    <w:p w14:paraId="0DF1F844" w14:textId="77777777" w:rsidR="00996D56" w:rsidRPr="005A6CC0" w:rsidRDefault="00AB3119" w:rsidP="00A372E7">
      <w:pPr>
        <w:pStyle w:val="a7"/>
        <w:ind w:firstLine="567"/>
        <w:rPr>
          <w:sz w:val="24"/>
          <w:szCs w:val="24"/>
          <w:lang w:eastAsia="ru-RU" w:bidi="ru-RU"/>
        </w:rPr>
      </w:pPr>
      <w:r w:rsidRPr="005A6CC0">
        <w:rPr>
          <w:sz w:val="24"/>
          <w:szCs w:val="24"/>
          <w:lang w:eastAsia="ru-RU" w:bidi="ru-RU"/>
        </w:rPr>
        <w:t>При получении расчетных документов поставщиков по оприходованным запасам в следующем отчетном году, учетная стоимость запасов не изменяется, разница в стоимости запасов отражается по учету финансовых результатов (прибыли или убытки прошлых лет, выявленные в отчетном году) в корреспонденции со счетами учета расчетов.</w:t>
      </w:r>
    </w:p>
    <w:p w14:paraId="16CE113D" w14:textId="77777777" w:rsidR="009E441D" w:rsidRPr="005A6CC0" w:rsidRDefault="009E441D" w:rsidP="00A372E7">
      <w:pPr>
        <w:pStyle w:val="a7"/>
        <w:ind w:firstLine="567"/>
        <w:rPr>
          <w:sz w:val="24"/>
          <w:szCs w:val="24"/>
          <w:lang w:eastAsia="ru-RU" w:bidi="ru-RU"/>
        </w:rPr>
      </w:pPr>
    </w:p>
    <w:p w14:paraId="7A77FE0A" w14:textId="77777777" w:rsidR="009E441D" w:rsidRPr="005A6CC0" w:rsidRDefault="009E441D" w:rsidP="009E441D">
      <w:pPr>
        <w:widowControl w:val="0"/>
        <w:spacing w:after="200" w:line="250" w:lineRule="exact"/>
        <w:ind w:left="567"/>
        <w:jc w:val="both"/>
        <w:rPr>
          <w:rFonts w:eastAsia="Times New Roman"/>
          <w:b/>
          <w:iCs/>
          <w:sz w:val="24"/>
          <w:szCs w:val="24"/>
          <w:lang w:eastAsia="ru-RU" w:bidi="ru-RU"/>
        </w:rPr>
      </w:pPr>
      <w:r w:rsidRPr="005A6CC0">
        <w:rPr>
          <w:rFonts w:eastAsia="Times New Roman"/>
          <w:b/>
          <w:sz w:val="24"/>
          <w:szCs w:val="24"/>
          <w:lang w:eastAsia="ru-RU"/>
        </w:rPr>
        <w:t>3.4.8.</w:t>
      </w:r>
      <w:r w:rsidR="0038630F">
        <w:rPr>
          <w:rFonts w:eastAsia="Times New Roman"/>
          <w:b/>
          <w:sz w:val="24"/>
          <w:szCs w:val="24"/>
          <w:lang w:eastAsia="ru-RU"/>
        </w:rPr>
        <w:t>9</w:t>
      </w:r>
      <w:r w:rsidRPr="005A6CC0">
        <w:rPr>
          <w:rFonts w:eastAsia="Times New Roman"/>
          <w:b/>
          <w:sz w:val="24"/>
          <w:szCs w:val="24"/>
          <w:lang w:eastAsia="ru-RU"/>
        </w:rPr>
        <w:t xml:space="preserve">. </w:t>
      </w:r>
      <w:r w:rsidRPr="005A6CC0">
        <w:rPr>
          <w:rFonts w:eastAsia="Times New Roman"/>
          <w:b/>
          <w:iCs/>
          <w:sz w:val="24"/>
          <w:szCs w:val="24"/>
          <w:lang w:eastAsia="ru-RU" w:bidi="ru-RU"/>
        </w:rPr>
        <w:t xml:space="preserve">Учет </w:t>
      </w:r>
      <w:proofErr w:type="gramStart"/>
      <w:r w:rsidRPr="005A6CC0">
        <w:rPr>
          <w:rFonts w:eastAsia="Times New Roman"/>
          <w:b/>
          <w:iCs/>
          <w:sz w:val="24"/>
          <w:szCs w:val="24"/>
          <w:lang w:eastAsia="ru-RU" w:bidi="ru-RU"/>
        </w:rPr>
        <w:t xml:space="preserve">запасов,   </w:t>
      </w:r>
      <w:proofErr w:type="gramEnd"/>
      <w:r w:rsidRPr="005A6CC0">
        <w:rPr>
          <w:rFonts w:eastAsia="Times New Roman"/>
          <w:b/>
          <w:iCs/>
          <w:sz w:val="24"/>
          <w:szCs w:val="24"/>
          <w:lang w:eastAsia="ru-RU" w:bidi="ru-RU"/>
        </w:rPr>
        <w:t xml:space="preserve"> приобретаемых  через   физических лиц</w:t>
      </w:r>
      <w:r w:rsidR="00091C88" w:rsidRPr="005A6CC0">
        <w:rPr>
          <w:rFonts w:eastAsia="Times New Roman"/>
          <w:b/>
          <w:iCs/>
          <w:sz w:val="24"/>
          <w:szCs w:val="24"/>
          <w:lang w:eastAsia="ru-RU" w:bidi="ru-RU"/>
        </w:rPr>
        <w:t>, не зарегистрированных в качестве ИП.</w:t>
      </w:r>
    </w:p>
    <w:p w14:paraId="6859BE44" w14:textId="77777777" w:rsidR="009E441D" w:rsidRPr="005A6CC0" w:rsidRDefault="009E441D" w:rsidP="008954E2">
      <w:pPr>
        <w:ind w:firstLine="567"/>
        <w:jc w:val="both"/>
        <w:rPr>
          <w:rFonts w:eastAsia="Times New Roman"/>
          <w:bCs/>
          <w:sz w:val="24"/>
          <w:szCs w:val="24"/>
        </w:rPr>
      </w:pPr>
      <w:proofErr w:type="gramStart"/>
      <w:r w:rsidRPr="005A6CC0">
        <w:rPr>
          <w:rFonts w:eastAsia="Times New Roman"/>
          <w:bCs/>
          <w:sz w:val="24"/>
          <w:szCs w:val="24"/>
        </w:rPr>
        <w:t xml:space="preserve">Закуп  </w:t>
      </w:r>
      <w:r w:rsidR="001D395F">
        <w:rPr>
          <w:rFonts w:eastAsia="Times New Roman"/>
          <w:bCs/>
          <w:sz w:val="24"/>
          <w:szCs w:val="24"/>
        </w:rPr>
        <w:t>Предприятием</w:t>
      </w:r>
      <w:proofErr w:type="gramEnd"/>
      <w:r w:rsidRPr="005A6CC0">
        <w:rPr>
          <w:rFonts w:eastAsia="Times New Roman"/>
          <w:bCs/>
          <w:sz w:val="24"/>
          <w:szCs w:val="24"/>
        </w:rPr>
        <w:t xml:space="preserve">  материальных запасов    у физического  лица, не зарегистрированного   в качестве  ИП,      осуществляется в следующем порядке:</w:t>
      </w:r>
    </w:p>
    <w:p w14:paraId="55E521A0" w14:textId="77777777" w:rsidR="009E441D" w:rsidRPr="005A6CC0" w:rsidRDefault="009E441D" w:rsidP="008954E2">
      <w:pPr>
        <w:ind w:firstLine="567"/>
        <w:jc w:val="both"/>
        <w:rPr>
          <w:rFonts w:eastAsia="Times New Roman"/>
          <w:bCs/>
          <w:sz w:val="24"/>
          <w:szCs w:val="24"/>
        </w:rPr>
      </w:pPr>
      <w:r w:rsidRPr="005A6CC0">
        <w:rPr>
          <w:rFonts w:eastAsia="Times New Roman"/>
          <w:bCs/>
          <w:sz w:val="24"/>
          <w:szCs w:val="24"/>
        </w:rPr>
        <w:t>1.</w:t>
      </w:r>
      <w:r w:rsidR="00F36580" w:rsidRPr="005A6CC0">
        <w:rPr>
          <w:rFonts w:eastAsia="Times New Roman"/>
          <w:bCs/>
          <w:sz w:val="24"/>
          <w:szCs w:val="24"/>
        </w:rPr>
        <w:t>О</w:t>
      </w:r>
      <w:r w:rsidRPr="005A6CC0">
        <w:rPr>
          <w:rFonts w:eastAsia="Times New Roman"/>
          <w:bCs/>
          <w:sz w:val="24"/>
          <w:szCs w:val="24"/>
        </w:rPr>
        <w:t xml:space="preserve">тветственным    работником </w:t>
      </w:r>
      <w:r w:rsidR="001D395F">
        <w:rPr>
          <w:rFonts w:eastAsia="Times New Roman"/>
          <w:bCs/>
          <w:sz w:val="24"/>
          <w:szCs w:val="24"/>
        </w:rPr>
        <w:t>Предприятия</w:t>
      </w:r>
      <w:r w:rsidRPr="005A6CC0">
        <w:rPr>
          <w:rFonts w:eastAsia="Times New Roman"/>
          <w:bCs/>
          <w:sz w:val="24"/>
          <w:szCs w:val="24"/>
        </w:rPr>
        <w:t xml:space="preserve">    предложенная </w:t>
      </w:r>
      <w:proofErr w:type="gramStart"/>
      <w:r w:rsidRPr="005A6CC0">
        <w:rPr>
          <w:rFonts w:eastAsia="Times New Roman"/>
          <w:bCs/>
          <w:sz w:val="24"/>
          <w:szCs w:val="24"/>
        </w:rPr>
        <w:t>цена  от</w:t>
      </w:r>
      <w:proofErr w:type="gramEnd"/>
      <w:r w:rsidRPr="005A6CC0">
        <w:rPr>
          <w:rFonts w:eastAsia="Times New Roman"/>
          <w:bCs/>
          <w:sz w:val="24"/>
          <w:szCs w:val="24"/>
        </w:rPr>
        <w:t xml:space="preserve"> физического  лица </w:t>
      </w:r>
      <w:r w:rsidR="00F36580" w:rsidRPr="005A6CC0">
        <w:rPr>
          <w:rFonts w:eastAsia="Times New Roman"/>
          <w:bCs/>
          <w:sz w:val="24"/>
          <w:szCs w:val="24"/>
        </w:rPr>
        <w:t xml:space="preserve">   тестируется  </w:t>
      </w:r>
      <w:r w:rsidRPr="005A6CC0">
        <w:rPr>
          <w:rFonts w:eastAsia="Times New Roman"/>
          <w:bCs/>
          <w:sz w:val="24"/>
          <w:szCs w:val="24"/>
        </w:rPr>
        <w:t xml:space="preserve">на предмет   соответствия </w:t>
      </w:r>
      <w:r w:rsidR="00F36580" w:rsidRPr="005A6CC0">
        <w:rPr>
          <w:rFonts w:eastAsia="Times New Roman"/>
          <w:bCs/>
          <w:sz w:val="24"/>
          <w:szCs w:val="24"/>
        </w:rPr>
        <w:t xml:space="preserve">  действующим   </w:t>
      </w:r>
      <w:r w:rsidRPr="005A6CC0">
        <w:rPr>
          <w:rFonts w:eastAsia="Times New Roman"/>
          <w:bCs/>
          <w:sz w:val="24"/>
          <w:szCs w:val="24"/>
        </w:rPr>
        <w:t xml:space="preserve"> рыночным  ценам  со скидкой  на  12% по недополученному в зачет НДС по аналогичным  запасам. Принимается решение   руководством </w:t>
      </w:r>
      <w:r w:rsidR="001D395F">
        <w:rPr>
          <w:rFonts w:eastAsia="Times New Roman"/>
          <w:bCs/>
          <w:sz w:val="24"/>
          <w:szCs w:val="24"/>
        </w:rPr>
        <w:t>Предприятия</w:t>
      </w:r>
      <w:r w:rsidRPr="005A6CC0">
        <w:rPr>
          <w:rFonts w:eastAsia="Times New Roman"/>
          <w:bCs/>
          <w:sz w:val="24"/>
          <w:szCs w:val="24"/>
        </w:rPr>
        <w:t>.</w:t>
      </w:r>
      <w:r w:rsidR="00F36580" w:rsidRPr="005A6CC0">
        <w:rPr>
          <w:rFonts w:eastAsia="Times New Roman"/>
          <w:bCs/>
          <w:sz w:val="24"/>
          <w:szCs w:val="24"/>
        </w:rPr>
        <w:t xml:space="preserve"> При э </w:t>
      </w:r>
      <w:proofErr w:type="gramStart"/>
      <w:r w:rsidR="00F36580" w:rsidRPr="005A6CC0">
        <w:rPr>
          <w:rFonts w:eastAsia="Times New Roman"/>
          <w:bCs/>
          <w:sz w:val="24"/>
          <w:szCs w:val="24"/>
        </w:rPr>
        <w:t>том  сумма</w:t>
      </w:r>
      <w:proofErr w:type="gramEnd"/>
      <w:r w:rsidR="00F36580" w:rsidRPr="005A6CC0">
        <w:rPr>
          <w:rFonts w:eastAsia="Times New Roman"/>
          <w:bCs/>
          <w:sz w:val="24"/>
          <w:szCs w:val="24"/>
        </w:rPr>
        <w:t xml:space="preserve"> к выплате  физическому лицу-поставщику   уменьшается на  сумму  удержанного   налога у источника  выплат в размере 10% от суммы договора. </w:t>
      </w:r>
    </w:p>
    <w:p w14:paraId="5247D8AE" w14:textId="77777777" w:rsidR="009E441D" w:rsidRPr="005A6CC0" w:rsidRDefault="009E441D" w:rsidP="008954E2">
      <w:pPr>
        <w:ind w:firstLine="567"/>
        <w:jc w:val="both"/>
        <w:rPr>
          <w:rFonts w:eastAsia="Times New Roman"/>
          <w:bCs/>
          <w:sz w:val="24"/>
          <w:szCs w:val="24"/>
        </w:rPr>
      </w:pPr>
      <w:r w:rsidRPr="005A6CC0">
        <w:rPr>
          <w:rFonts w:eastAsia="Times New Roman"/>
          <w:bCs/>
          <w:sz w:val="24"/>
          <w:szCs w:val="24"/>
        </w:rPr>
        <w:t>2.</w:t>
      </w:r>
      <w:proofErr w:type="gramStart"/>
      <w:r w:rsidRPr="005A6CC0">
        <w:rPr>
          <w:rFonts w:eastAsia="Times New Roman"/>
          <w:bCs/>
          <w:sz w:val="24"/>
          <w:szCs w:val="24"/>
        </w:rPr>
        <w:t>Оформляется  договор</w:t>
      </w:r>
      <w:proofErr w:type="gramEnd"/>
      <w:r w:rsidRPr="005A6CC0">
        <w:rPr>
          <w:rFonts w:eastAsia="Times New Roman"/>
          <w:bCs/>
          <w:sz w:val="24"/>
          <w:szCs w:val="24"/>
        </w:rPr>
        <w:t xml:space="preserve">  поставки  с  указанием  номенклатуры  поставок, цены за единицу, количества поставок  и   </w:t>
      </w:r>
      <w:r w:rsidR="00F36580" w:rsidRPr="005A6CC0">
        <w:rPr>
          <w:rFonts w:eastAsia="Times New Roman"/>
          <w:bCs/>
          <w:sz w:val="24"/>
          <w:szCs w:val="24"/>
        </w:rPr>
        <w:t xml:space="preserve">подтверждением   поставщиком  </w:t>
      </w:r>
      <w:r w:rsidRPr="005A6CC0">
        <w:rPr>
          <w:rFonts w:eastAsia="Times New Roman"/>
          <w:bCs/>
          <w:sz w:val="24"/>
          <w:szCs w:val="24"/>
        </w:rPr>
        <w:t xml:space="preserve">  права собственности  </w:t>
      </w:r>
      <w:r w:rsidR="00F36580" w:rsidRPr="005A6CC0">
        <w:rPr>
          <w:rFonts w:eastAsia="Times New Roman"/>
          <w:bCs/>
          <w:sz w:val="24"/>
          <w:szCs w:val="24"/>
        </w:rPr>
        <w:t xml:space="preserve">на  запасы, </w:t>
      </w:r>
      <w:r w:rsidRPr="005A6CC0">
        <w:rPr>
          <w:rFonts w:eastAsia="Times New Roman"/>
          <w:bCs/>
          <w:sz w:val="24"/>
          <w:szCs w:val="24"/>
        </w:rPr>
        <w:t xml:space="preserve"> </w:t>
      </w:r>
      <w:r w:rsidR="00F36580" w:rsidRPr="005A6CC0">
        <w:rPr>
          <w:rFonts w:eastAsia="Times New Roman"/>
          <w:bCs/>
          <w:sz w:val="24"/>
          <w:szCs w:val="24"/>
        </w:rPr>
        <w:t xml:space="preserve">соответствие </w:t>
      </w:r>
      <w:r w:rsidRPr="005A6CC0">
        <w:rPr>
          <w:rFonts w:eastAsia="Times New Roman"/>
          <w:bCs/>
          <w:sz w:val="24"/>
          <w:szCs w:val="24"/>
        </w:rPr>
        <w:t xml:space="preserve">   </w:t>
      </w:r>
      <w:r w:rsidR="00F36580" w:rsidRPr="005A6CC0">
        <w:rPr>
          <w:rFonts w:eastAsia="Times New Roman"/>
          <w:bCs/>
          <w:sz w:val="24"/>
          <w:szCs w:val="24"/>
        </w:rPr>
        <w:t xml:space="preserve"> требуемым   </w:t>
      </w:r>
      <w:r w:rsidRPr="005A6CC0">
        <w:rPr>
          <w:rFonts w:eastAsia="Times New Roman"/>
          <w:bCs/>
          <w:sz w:val="24"/>
          <w:szCs w:val="24"/>
        </w:rPr>
        <w:t>техническим  стандартам</w:t>
      </w:r>
      <w:r w:rsidR="00F36580" w:rsidRPr="005A6CC0">
        <w:rPr>
          <w:rFonts w:eastAsia="Times New Roman"/>
          <w:bCs/>
          <w:sz w:val="24"/>
          <w:szCs w:val="24"/>
        </w:rPr>
        <w:t xml:space="preserve">-при необходимости. </w:t>
      </w:r>
      <w:r w:rsidR="00087B69" w:rsidRPr="005A6CC0">
        <w:rPr>
          <w:rFonts w:eastAsia="Times New Roman"/>
          <w:bCs/>
          <w:sz w:val="24"/>
          <w:szCs w:val="24"/>
        </w:rPr>
        <w:t xml:space="preserve">               </w:t>
      </w:r>
      <w:r w:rsidR="00F36580" w:rsidRPr="005A6CC0">
        <w:rPr>
          <w:rFonts w:eastAsia="Times New Roman"/>
          <w:bCs/>
          <w:sz w:val="24"/>
          <w:szCs w:val="24"/>
        </w:rPr>
        <w:t xml:space="preserve">В </w:t>
      </w:r>
      <w:proofErr w:type="gramStart"/>
      <w:r w:rsidR="00F36580" w:rsidRPr="005A6CC0">
        <w:rPr>
          <w:rFonts w:eastAsia="Times New Roman"/>
          <w:bCs/>
          <w:sz w:val="24"/>
          <w:szCs w:val="24"/>
        </w:rPr>
        <w:t>реквизитах  договора</w:t>
      </w:r>
      <w:proofErr w:type="gramEnd"/>
      <w:r w:rsidR="00F36580" w:rsidRPr="005A6CC0">
        <w:rPr>
          <w:rFonts w:eastAsia="Times New Roman"/>
          <w:bCs/>
          <w:sz w:val="24"/>
          <w:szCs w:val="24"/>
        </w:rPr>
        <w:t xml:space="preserve">    указываются  ИИН, данные  удостоверения, адрес. </w:t>
      </w:r>
      <w:proofErr w:type="gramStart"/>
      <w:r w:rsidR="00F36580" w:rsidRPr="005A6CC0">
        <w:rPr>
          <w:rFonts w:eastAsia="Times New Roman"/>
          <w:bCs/>
          <w:sz w:val="24"/>
          <w:szCs w:val="24"/>
        </w:rPr>
        <w:t>Прикладывается  копия</w:t>
      </w:r>
      <w:proofErr w:type="gramEnd"/>
      <w:r w:rsidR="00F36580" w:rsidRPr="005A6CC0">
        <w:rPr>
          <w:rFonts w:eastAsia="Times New Roman"/>
          <w:bCs/>
          <w:sz w:val="24"/>
          <w:szCs w:val="24"/>
        </w:rPr>
        <w:t xml:space="preserve">  удостоверения поставщика.</w:t>
      </w:r>
    </w:p>
    <w:p w14:paraId="29507815" w14:textId="77777777" w:rsidR="00F36580" w:rsidRPr="005A6CC0" w:rsidRDefault="00F36580" w:rsidP="008954E2">
      <w:pPr>
        <w:ind w:firstLine="567"/>
        <w:jc w:val="both"/>
        <w:rPr>
          <w:rFonts w:eastAsia="Times New Roman"/>
          <w:bCs/>
          <w:sz w:val="24"/>
          <w:szCs w:val="24"/>
        </w:rPr>
      </w:pPr>
      <w:r w:rsidRPr="005A6CC0">
        <w:rPr>
          <w:rFonts w:eastAsia="Times New Roman"/>
          <w:bCs/>
          <w:sz w:val="24"/>
          <w:szCs w:val="24"/>
        </w:rPr>
        <w:t xml:space="preserve">3.Оформляется   товарная    </w:t>
      </w:r>
      <w:proofErr w:type="gramStart"/>
      <w:r w:rsidRPr="005A6CC0">
        <w:rPr>
          <w:rFonts w:eastAsia="Times New Roman"/>
          <w:bCs/>
          <w:sz w:val="24"/>
          <w:szCs w:val="24"/>
        </w:rPr>
        <w:t>накладная  по</w:t>
      </w:r>
      <w:proofErr w:type="gramEnd"/>
      <w:r w:rsidRPr="005A6CC0">
        <w:rPr>
          <w:rFonts w:eastAsia="Times New Roman"/>
          <w:bCs/>
          <w:sz w:val="24"/>
          <w:szCs w:val="24"/>
        </w:rPr>
        <w:t xml:space="preserve"> установленной форме.</w:t>
      </w:r>
    </w:p>
    <w:p w14:paraId="0F1B948D" w14:textId="77777777" w:rsidR="00F36580" w:rsidRPr="005A6CC0" w:rsidRDefault="00F36580" w:rsidP="008954E2">
      <w:pPr>
        <w:ind w:firstLine="567"/>
        <w:jc w:val="both"/>
        <w:rPr>
          <w:rFonts w:eastAsia="Times New Roman"/>
          <w:bCs/>
          <w:sz w:val="24"/>
          <w:szCs w:val="24"/>
        </w:rPr>
      </w:pPr>
      <w:r w:rsidRPr="005A6CC0">
        <w:rPr>
          <w:rFonts w:eastAsia="Times New Roman"/>
          <w:bCs/>
          <w:sz w:val="24"/>
          <w:szCs w:val="24"/>
        </w:rPr>
        <w:t xml:space="preserve">4.Производится расчет с </w:t>
      </w:r>
      <w:proofErr w:type="gramStart"/>
      <w:r w:rsidRPr="005A6CC0">
        <w:rPr>
          <w:rFonts w:eastAsia="Times New Roman"/>
          <w:bCs/>
          <w:sz w:val="24"/>
          <w:szCs w:val="24"/>
        </w:rPr>
        <w:t>удержанием  налога</w:t>
      </w:r>
      <w:proofErr w:type="gramEnd"/>
      <w:r w:rsidRPr="005A6CC0">
        <w:rPr>
          <w:rFonts w:eastAsia="Times New Roman"/>
          <w:bCs/>
          <w:sz w:val="24"/>
          <w:szCs w:val="24"/>
        </w:rPr>
        <w:t xml:space="preserve"> у источника  выплат-10% от суммы договора.</w:t>
      </w:r>
    </w:p>
    <w:p w14:paraId="301E8D50" w14:textId="77777777" w:rsidR="00F36580" w:rsidRPr="005A6CC0" w:rsidRDefault="00F36580" w:rsidP="008954E2">
      <w:pPr>
        <w:ind w:firstLine="567"/>
        <w:jc w:val="both"/>
        <w:rPr>
          <w:rFonts w:eastAsia="Times New Roman"/>
          <w:bCs/>
          <w:sz w:val="24"/>
          <w:szCs w:val="24"/>
        </w:rPr>
      </w:pPr>
      <w:r w:rsidRPr="005A6CC0">
        <w:rPr>
          <w:rFonts w:eastAsia="Times New Roman"/>
          <w:bCs/>
          <w:sz w:val="24"/>
          <w:szCs w:val="24"/>
        </w:rPr>
        <w:t xml:space="preserve">5.Производится оплата, приходуются   запасы, </w:t>
      </w:r>
      <w:proofErr w:type="gramStart"/>
      <w:r w:rsidRPr="005A6CC0">
        <w:rPr>
          <w:rFonts w:eastAsia="Times New Roman"/>
          <w:bCs/>
          <w:sz w:val="24"/>
          <w:szCs w:val="24"/>
        </w:rPr>
        <w:t>оплачивается  удержанный</w:t>
      </w:r>
      <w:proofErr w:type="gramEnd"/>
      <w:r w:rsidRPr="005A6CC0">
        <w:rPr>
          <w:rFonts w:eastAsia="Times New Roman"/>
          <w:bCs/>
          <w:sz w:val="24"/>
          <w:szCs w:val="24"/>
        </w:rPr>
        <w:t xml:space="preserve"> налог у источника выплат.</w:t>
      </w:r>
    </w:p>
    <w:p w14:paraId="1F1FF05C" w14:textId="77777777" w:rsidR="00F36580" w:rsidRPr="005A6CC0" w:rsidRDefault="00F36580" w:rsidP="008954E2">
      <w:pPr>
        <w:ind w:firstLine="567"/>
        <w:jc w:val="both"/>
        <w:rPr>
          <w:rFonts w:eastAsia="Times New Roman"/>
          <w:bCs/>
          <w:sz w:val="24"/>
          <w:szCs w:val="24"/>
        </w:rPr>
      </w:pPr>
    </w:p>
    <w:p w14:paraId="2754B90A" w14:textId="77777777" w:rsidR="009E441D" w:rsidRDefault="009E441D" w:rsidP="009E441D">
      <w:pPr>
        <w:rPr>
          <w:rFonts w:eastAsia="Times New Roman" w:cs="Consolas"/>
          <w:sz w:val="24"/>
          <w:szCs w:val="24"/>
        </w:rPr>
      </w:pPr>
      <w:r w:rsidRPr="005A6CC0">
        <w:rPr>
          <w:rFonts w:eastAsia="Times New Roman" w:cs="Consolas"/>
          <w:sz w:val="24"/>
          <w:szCs w:val="24"/>
        </w:rPr>
        <w:t xml:space="preserve">Бухгалтерские   </w:t>
      </w:r>
      <w:proofErr w:type="gramStart"/>
      <w:r w:rsidRPr="005A6CC0">
        <w:rPr>
          <w:rFonts w:eastAsia="Times New Roman" w:cs="Consolas"/>
          <w:sz w:val="24"/>
          <w:szCs w:val="24"/>
        </w:rPr>
        <w:t>проводки  при</w:t>
      </w:r>
      <w:proofErr w:type="gramEnd"/>
      <w:r w:rsidRPr="005A6CC0">
        <w:rPr>
          <w:rFonts w:eastAsia="Times New Roman" w:cs="Consolas"/>
          <w:sz w:val="24"/>
          <w:szCs w:val="24"/>
        </w:rPr>
        <w:t xml:space="preserve">  такой форме   закупа  у физического   лица:</w:t>
      </w:r>
    </w:p>
    <w:p w14:paraId="784B7046" w14:textId="77777777" w:rsidR="0038630F" w:rsidRPr="005A6CC0" w:rsidRDefault="0038630F" w:rsidP="009E441D">
      <w:pPr>
        <w:rPr>
          <w:rFonts w:eastAsia="Times New Roman" w:cs="Consolas"/>
          <w:sz w:val="24"/>
          <w:szCs w:val="24"/>
        </w:rPr>
      </w:pPr>
    </w:p>
    <w:p w14:paraId="011F1DC0" w14:textId="77777777" w:rsidR="009E441D" w:rsidRPr="005A6CC0" w:rsidRDefault="009E441D" w:rsidP="009E441D">
      <w:pPr>
        <w:rPr>
          <w:rFonts w:eastAsia="Times New Roman" w:cs="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132"/>
        <w:gridCol w:w="7197"/>
      </w:tblGrid>
      <w:tr w:rsidR="009E441D" w:rsidRPr="005A6CC0" w14:paraId="5337F014" w14:textId="77777777" w:rsidTr="00091C88">
        <w:tc>
          <w:tcPr>
            <w:tcW w:w="1099" w:type="dxa"/>
            <w:shd w:val="clear" w:color="auto" w:fill="auto"/>
          </w:tcPr>
          <w:p w14:paraId="21C50D05" w14:textId="77777777" w:rsidR="009E441D" w:rsidRPr="005A6CC0" w:rsidRDefault="009E441D" w:rsidP="00415EF1">
            <w:pPr>
              <w:jc w:val="center"/>
              <w:rPr>
                <w:rFonts w:eastAsia="Times New Roman" w:cs="Consolas"/>
                <w:b/>
                <w:sz w:val="24"/>
                <w:szCs w:val="24"/>
              </w:rPr>
            </w:pPr>
            <w:r w:rsidRPr="005A6CC0">
              <w:rPr>
                <w:rFonts w:eastAsia="Times New Roman" w:cs="Consolas"/>
                <w:b/>
                <w:sz w:val="24"/>
                <w:szCs w:val="24"/>
              </w:rPr>
              <w:t>ДТ</w:t>
            </w:r>
          </w:p>
        </w:tc>
        <w:tc>
          <w:tcPr>
            <w:tcW w:w="1132" w:type="dxa"/>
            <w:shd w:val="clear" w:color="auto" w:fill="auto"/>
          </w:tcPr>
          <w:p w14:paraId="1F912A1F" w14:textId="77777777" w:rsidR="009E441D" w:rsidRPr="005A6CC0" w:rsidRDefault="009E441D" w:rsidP="00415EF1">
            <w:pPr>
              <w:jc w:val="center"/>
              <w:rPr>
                <w:rFonts w:eastAsia="Times New Roman" w:cs="Consolas"/>
                <w:b/>
                <w:sz w:val="24"/>
                <w:szCs w:val="24"/>
              </w:rPr>
            </w:pPr>
            <w:r w:rsidRPr="005A6CC0">
              <w:rPr>
                <w:rFonts w:eastAsia="Times New Roman" w:cs="Consolas"/>
                <w:b/>
                <w:sz w:val="24"/>
                <w:szCs w:val="24"/>
              </w:rPr>
              <w:t>КТ</w:t>
            </w:r>
          </w:p>
        </w:tc>
        <w:tc>
          <w:tcPr>
            <w:tcW w:w="7197" w:type="dxa"/>
            <w:shd w:val="clear" w:color="auto" w:fill="auto"/>
          </w:tcPr>
          <w:p w14:paraId="1F09BA2C" w14:textId="77777777" w:rsidR="009E441D" w:rsidRPr="005A6CC0" w:rsidRDefault="009E441D" w:rsidP="00415EF1">
            <w:pPr>
              <w:jc w:val="center"/>
              <w:rPr>
                <w:rFonts w:eastAsia="Times New Roman" w:cs="Consolas"/>
                <w:b/>
                <w:sz w:val="24"/>
                <w:szCs w:val="24"/>
              </w:rPr>
            </w:pPr>
            <w:proofErr w:type="gramStart"/>
            <w:r w:rsidRPr="005A6CC0">
              <w:rPr>
                <w:rFonts w:eastAsia="Times New Roman" w:cs="Consolas"/>
                <w:b/>
                <w:sz w:val="24"/>
                <w:szCs w:val="24"/>
              </w:rPr>
              <w:t>Содержание  проводки</w:t>
            </w:r>
            <w:proofErr w:type="gramEnd"/>
          </w:p>
        </w:tc>
      </w:tr>
      <w:tr w:rsidR="009E441D" w:rsidRPr="005A6CC0" w14:paraId="2B0EDA40" w14:textId="77777777" w:rsidTr="00091C88">
        <w:tc>
          <w:tcPr>
            <w:tcW w:w="1099" w:type="dxa"/>
            <w:shd w:val="clear" w:color="auto" w:fill="auto"/>
          </w:tcPr>
          <w:p w14:paraId="24021967" w14:textId="77777777" w:rsidR="009E441D" w:rsidRPr="005A6CC0" w:rsidRDefault="00F36580" w:rsidP="009E441D">
            <w:pPr>
              <w:rPr>
                <w:rFonts w:eastAsia="Times New Roman" w:cs="Consolas"/>
                <w:sz w:val="24"/>
                <w:szCs w:val="24"/>
              </w:rPr>
            </w:pPr>
            <w:r w:rsidRPr="005A6CC0">
              <w:rPr>
                <w:rFonts w:eastAsia="Times New Roman" w:cs="Consolas"/>
                <w:sz w:val="24"/>
                <w:szCs w:val="24"/>
              </w:rPr>
              <w:t>1310, 1330</w:t>
            </w:r>
          </w:p>
        </w:tc>
        <w:tc>
          <w:tcPr>
            <w:tcW w:w="1132" w:type="dxa"/>
            <w:shd w:val="clear" w:color="auto" w:fill="auto"/>
          </w:tcPr>
          <w:p w14:paraId="7F955663" w14:textId="77777777" w:rsidR="009E441D" w:rsidRPr="005A6CC0" w:rsidRDefault="009E441D" w:rsidP="009E441D">
            <w:pPr>
              <w:rPr>
                <w:rFonts w:eastAsia="Times New Roman" w:cs="Consolas"/>
                <w:sz w:val="24"/>
                <w:szCs w:val="24"/>
              </w:rPr>
            </w:pPr>
            <w:r w:rsidRPr="005A6CC0">
              <w:rPr>
                <w:rFonts w:eastAsia="Times New Roman" w:cs="Consolas"/>
                <w:sz w:val="24"/>
                <w:szCs w:val="24"/>
              </w:rPr>
              <w:t>3310</w:t>
            </w:r>
          </w:p>
        </w:tc>
        <w:tc>
          <w:tcPr>
            <w:tcW w:w="7197" w:type="dxa"/>
            <w:shd w:val="clear" w:color="auto" w:fill="auto"/>
          </w:tcPr>
          <w:p w14:paraId="1F20093B" w14:textId="77777777" w:rsidR="009E441D" w:rsidRPr="005A6CC0" w:rsidRDefault="009E441D" w:rsidP="00F36580">
            <w:pPr>
              <w:rPr>
                <w:rFonts w:eastAsia="Times New Roman" w:cs="Consolas"/>
                <w:sz w:val="24"/>
                <w:szCs w:val="24"/>
              </w:rPr>
            </w:pPr>
            <w:proofErr w:type="gramStart"/>
            <w:r w:rsidRPr="005A6CC0">
              <w:rPr>
                <w:rFonts w:eastAsia="Times New Roman" w:cs="Consolas"/>
                <w:sz w:val="24"/>
                <w:szCs w:val="24"/>
              </w:rPr>
              <w:t xml:space="preserve">Приобретение  </w:t>
            </w:r>
            <w:r w:rsidR="00F36580" w:rsidRPr="005A6CC0">
              <w:rPr>
                <w:rFonts w:eastAsia="Times New Roman" w:cs="Consolas"/>
                <w:sz w:val="24"/>
                <w:szCs w:val="24"/>
              </w:rPr>
              <w:t>материалов</w:t>
            </w:r>
            <w:proofErr w:type="gramEnd"/>
            <w:r w:rsidR="00F36580" w:rsidRPr="005A6CC0">
              <w:rPr>
                <w:rFonts w:eastAsia="Times New Roman" w:cs="Consolas"/>
                <w:sz w:val="24"/>
                <w:szCs w:val="24"/>
              </w:rPr>
              <w:t xml:space="preserve"> (товаров)   </w:t>
            </w:r>
            <w:r w:rsidRPr="005A6CC0">
              <w:rPr>
                <w:rFonts w:eastAsia="Times New Roman" w:cs="Consolas"/>
                <w:sz w:val="24"/>
                <w:szCs w:val="24"/>
              </w:rPr>
              <w:t xml:space="preserve"> у  физического  лица</w:t>
            </w:r>
          </w:p>
        </w:tc>
      </w:tr>
      <w:tr w:rsidR="009E441D" w:rsidRPr="005A6CC0" w14:paraId="1969C3B7" w14:textId="77777777" w:rsidTr="00091C88">
        <w:tc>
          <w:tcPr>
            <w:tcW w:w="1099" w:type="dxa"/>
            <w:shd w:val="clear" w:color="auto" w:fill="auto"/>
          </w:tcPr>
          <w:p w14:paraId="73D79D77" w14:textId="77777777" w:rsidR="009E441D" w:rsidRPr="005A6CC0" w:rsidRDefault="009E441D" w:rsidP="009E441D">
            <w:pPr>
              <w:rPr>
                <w:rFonts w:eastAsia="Times New Roman" w:cs="Consolas"/>
                <w:sz w:val="24"/>
                <w:szCs w:val="24"/>
              </w:rPr>
            </w:pPr>
            <w:r w:rsidRPr="005A6CC0">
              <w:rPr>
                <w:rFonts w:eastAsia="Times New Roman" w:cs="Consolas"/>
                <w:sz w:val="24"/>
                <w:szCs w:val="24"/>
              </w:rPr>
              <w:t>3310</w:t>
            </w:r>
          </w:p>
        </w:tc>
        <w:tc>
          <w:tcPr>
            <w:tcW w:w="1132" w:type="dxa"/>
            <w:shd w:val="clear" w:color="auto" w:fill="auto"/>
          </w:tcPr>
          <w:p w14:paraId="31C0E4BA" w14:textId="77777777" w:rsidR="009E441D" w:rsidRPr="005A6CC0" w:rsidRDefault="009E441D" w:rsidP="009E441D">
            <w:pPr>
              <w:rPr>
                <w:rFonts w:eastAsia="Times New Roman" w:cs="Consolas"/>
                <w:sz w:val="24"/>
                <w:szCs w:val="24"/>
              </w:rPr>
            </w:pPr>
            <w:r w:rsidRPr="005A6CC0">
              <w:rPr>
                <w:rFonts w:eastAsia="Times New Roman" w:cs="Consolas"/>
                <w:sz w:val="24"/>
                <w:szCs w:val="24"/>
              </w:rPr>
              <w:t>3120</w:t>
            </w:r>
          </w:p>
        </w:tc>
        <w:tc>
          <w:tcPr>
            <w:tcW w:w="7197" w:type="dxa"/>
            <w:shd w:val="clear" w:color="auto" w:fill="auto"/>
          </w:tcPr>
          <w:p w14:paraId="50138F35" w14:textId="77777777" w:rsidR="009E441D" w:rsidRPr="005A6CC0" w:rsidRDefault="009E441D" w:rsidP="00F36580">
            <w:pPr>
              <w:rPr>
                <w:rFonts w:eastAsia="Times New Roman" w:cs="Consolas"/>
                <w:sz w:val="24"/>
                <w:szCs w:val="24"/>
              </w:rPr>
            </w:pPr>
            <w:r w:rsidRPr="005A6CC0">
              <w:rPr>
                <w:rFonts w:eastAsia="Times New Roman" w:cs="Consolas"/>
                <w:sz w:val="24"/>
                <w:szCs w:val="24"/>
              </w:rPr>
              <w:t xml:space="preserve">Начисление       налога   у </w:t>
            </w:r>
            <w:proofErr w:type="gramStart"/>
            <w:r w:rsidRPr="005A6CC0">
              <w:rPr>
                <w:rFonts w:eastAsia="Times New Roman" w:cs="Consolas"/>
                <w:sz w:val="24"/>
                <w:szCs w:val="24"/>
              </w:rPr>
              <w:t>источника  выплат</w:t>
            </w:r>
            <w:proofErr w:type="gramEnd"/>
            <w:r w:rsidRPr="005A6CC0">
              <w:rPr>
                <w:rFonts w:eastAsia="Times New Roman" w:cs="Consolas"/>
                <w:sz w:val="24"/>
                <w:szCs w:val="24"/>
              </w:rPr>
              <w:t xml:space="preserve"> </w:t>
            </w:r>
            <w:r w:rsidR="00F36580" w:rsidRPr="005A6CC0">
              <w:rPr>
                <w:rFonts w:eastAsia="Times New Roman" w:cs="Consolas"/>
                <w:sz w:val="24"/>
                <w:szCs w:val="24"/>
              </w:rPr>
              <w:t xml:space="preserve">по  </w:t>
            </w:r>
            <w:r w:rsidRPr="005A6CC0">
              <w:rPr>
                <w:rFonts w:eastAsia="Times New Roman" w:cs="Consolas"/>
                <w:sz w:val="24"/>
                <w:szCs w:val="24"/>
              </w:rPr>
              <w:t xml:space="preserve">  доход</w:t>
            </w:r>
            <w:r w:rsidR="00F36580" w:rsidRPr="005A6CC0">
              <w:rPr>
                <w:rFonts w:eastAsia="Times New Roman" w:cs="Consolas"/>
                <w:sz w:val="24"/>
                <w:szCs w:val="24"/>
              </w:rPr>
              <w:t>у   поставщика</w:t>
            </w:r>
          </w:p>
        </w:tc>
      </w:tr>
      <w:tr w:rsidR="009E441D" w:rsidRPr="005A6CC0" w14:paraId="6B43410A" w14:textId="77777777" w:rsidTr="00091C88">
        <w:tc>
          <w:tcPr>
            <w:tcW w:w="1099" w:type="dxa"/>
            <w:shd w:val="clear" w:color="auto" w:fill="auto"/>
          </w:tcPr>
          <w:p w14:paraId="098606B2" w14:textId="77777777" w:rsidR="009E441D" w:rsidRPr="005A6CC0" w:rsidRDefault="009E441D" w:rsidP="009E441D">
            <w:pPr>
              <w:rPr>
                <w:rFonts w:eastAsia="Times New Roman" w:cs="Consolas"/>
                <w:sz w:val="24"/>
                <w:szCs w:val="24"/>
              </w:rPr>
            </w:pPr>
            <w:r w:rsidRPr="005A6CC0">
              <w:rPr>
                <w:rFonts w:eastAsia="Times New Roman" w:cs="Consolas"/>
                <w:sz w:val="24"/>
                <w:szCs w:val="24"/>
              </w:rPr>
              <w:t>3310</w:t>
            </w:r>
          </w:p>
        </w:tc>
        <w:tc>
          <w:tcPr>
            <w:tcW w:w="1132" w:type="dxa"/>
            <w:shd w:val="clear" w:color="auto" w:fill="auto"/>
          </w:tcPr>
          <w:p w14:paraId="75BB8B84" w14:textId="77777777" w:rsidR="009E441D" w:rsidRPr="005A6CC0" w:rsidRDefault="009E441D" w:rsidP="009E441D">
            <w:pPr>
              <w:rPr>
                <w:rFonts w:eastAsia="Times New Roman" w:cs="Consolas"/>
                <w:sz w:val="24"/>
                <w:szCs w:val="24"/>
              </w:rPr>
            </w:pPr>
            <w:r w:rsidRPr="005A6CC0">
              <w:rPr>
                <w:rFonts w:eastAsia="Times New Roman" w:cs="Consolas"/>
                <w:sz w:val="24"/>
                <w:szCs w:val="24"/>
              </w:rPr>
              <w:t>1010</w:t>
            </w:r>
            <w:r w:rsidR="001251B3" w:rsidRPr="005A6CC0">
              <w:rPr>
                <w:rFonts w:eastAsia="Times New Roman" w:cs="Consolas"/>
                <w:sz w:val="24"/>
                <w:szCs w:val="24"/>
              </w:rPr>
              <w:t>, 1251</w:t>
            </w:r>
          </w:p>
        </w:tc>
        <w:tc>
          <w:tcPr>
            <w:tcW w:w="7197" w:type="dxa"/>
            <w:shd w:val="clear" w:color="auto" w:fill="auto"/>
          </w:tcPr>
          <w:p w14:paraId="36E43147" w14:textId="77777777" w:rsidR="009E441D" w:rsidRPr="005A6CC0" w:rsidRDefault="009E441D" w:rsidP="009E441D">
            <w:pPr>
              <w:rPr>
                <w:rFonts w:eastAsia="Times New Roman" w:cs="Consolas"/>
                <w:sz w:val="24"/>
                <w:szCs w:val="24"/>
              </w:rPr>
            </w:pPr>
            <w:proofErr w:type="gramStart"/>
            <w:r w:rsidRPr="005A6CC0">
              <w:rPr>
                <w:rFonts w:eastAsia="Times New Roman" w:cs="Consolas"/>
                <w:sz w:val="24"/>
                <w:szCs w:val="24"/>
              </w:rPr>
              <w:t>Выплата  дохода</w:t>
            </w:r>
            <w:proofErr w:type="gramEnd"/>
            <w:r w:rsidRPr="005A6CC0">
              <w:rPr>
                <w:rFonts w:eastAsia="Times New Roman" w:cs="Consolas"/>
                <w:sz w:val="24"/>
                <w:szCs w:val="24"/>
              </w:rPr>
              <w:t xml:space="preserve">  физическому лицу-поставщику  с учетом  удержания  налога </w:t>
            </w:r>
            <w:r w:rsidR="001251B3" w:rsidRPr="005A6CC0">
              <w:rPr>
                <w:rFonts w:eastAsia="Times New Roman" w:cs="Consolas"/>
                <w:sz w:val="24"/>
                <w:szCs w:val="24"/>
              </w:rPr>
              <w:t xml:space="preserve"> непосредственно  из кассы </w:t>
            </w:r>
            <w:r w:rsidR="001D395F">
              <w:rPr>
                <w:rFonts w:eastAsia="Times New Roman" w:cs="Consolas"/>
                <w:sz w:val="24"/>
                <w:szCs w:val="24"/>
              </w:rPr>
              <w:t>Предприятия</w:t>
            </w:r>
            <w:r w:rsidR="001251B3" w:rsidRPr="005A6CC0">
              <w:rPr>
                <w:rFonts w:eastAsia="Times New Roman" w:cs="Consolas"/>
                <w:sz w:val="24"/>
                <w:szCs w:val="24"/>
              </w:rPr>
              <w:t xml:space="preserve"> (или через  подотчетное  лицо)</w:t>
            </w:r>
          </w:p>
        </w:tc>
      </w:tr>
      <w:tr w:rsidR="00F36580" w:rsidRPr="005A6CC0" w14:paraId="450FF12E" w14:textId="77777777" w:rsidTr="00091C88">
        <w:trPr>
          <w:trHeight w:val="550"/>
        </w:trPr>
        <w:tc>
          <w:tcPr>
            <w:tcW w:w="1099" w:type="dxa"/>
            <w:shd w:val="clear" w:color="auto" w:fill="auto"/>
          </w:tcPr>
          <w:p w14:paraId="0E230B15" w14:textId="77777777" w:rsidR="00F36580" w:rsidRPr="005A6CC0" w:rsidRDefault="00F36580" w:rsidP="009E441D">
            <w:pPr>
              <w:rPr>
                <w:rFonts w:eastAsia="Times New Roman" w:cs="Consolas"/>
                <w:sz w:val="24"/>
                <w:szCs w:val="24"/>
              </w:rPr>
            </w:pPr>
            <w:r w:rsidRPr="005A6CC0">
              <w:rPr>
                <w:rFonts w:eastAsia="Times New Roman" w:cs="Consolas"/>
                <w:sz w:val="24"/>
                <w:szCs w:val="24"/>
              </w:rPr>
              <w:t>3120</w:t>
            </w:r>
          </w:p>
        </w:tc>
        <w:tc>
          <w:tcPr>
            <w:tcW w:w="1132" w:type="dxa"/>
            <w:shd w:val="clear" w:color="auto" w:fill="auto"/>
          </w:tcPr>
          <w:p w14:paraId="716CCE36" w14:textId="77777777" w:rsidR="00091C88" w:rsidRPr="005A6CC0" w:rsidRDefault="00F36580" w:rsidP="00091C88">
            <w:pPr>
              <w:rPr>
                <w:rFonts w:eastAsia="Times New Roman" w:cs="Consolas"/>
                <w:sz w:val="24"/>
                <w:szCs w:val="24"/>
              </w:rPr>
            </w:pPr>
            <w:r w:rsidRPr="005A6CC0">
              <w:rPr>
                <w:rFonts w:eastAsia="Times New Roman" w:cs="Consolas"/>
                <w:sz w:val="24"/>
                <w:szCs w:val="24"/>
              </w:rPr>
              <w:t>1030</w:t>
            </w:r>
          </w:p>
          <w:p w14:paraId="762FE68C" w14:textId="77777777" w:rsidR="00F36580" w:rsidRPr="005A6CC0" w:rsidRDefault="00F36580" w:rsidP="00091C88">
            <w:pPr>
              <w:rPr>
                <w:rFonts w:eastAsia="Times New Roman" w:cs="Consolas"/>
                <w:sz w:val="24"/>
                <w:szCs w:val="24"/>
              </w:rPr>
            </w:pPr>
          </w:p>
        </w:tc>
        <w:tc>
          <w:tcPr>
            <w:tcW w:w="7197" w:type="dxa"/>
            <w:shd w:val="clear" w:color="auto" w:fill="auto"/>
          </w:tcPr>
          <w:p w14:paraId="26AC8FA8" w14:textId="77777777" w:rsidR="00F36580" w:rsidRPr="005A6CC0" w:rsidRDefault="00F36580" w:rsidP="00091C88">
            <w:pPr>
              <w:rPr>
                <w:rFonts w:eastAsia="Times New Roman" w:cs="Consolas"/>
                <w:sz w:val="24"/>
                <w:szCs w:val="24"/>
              </w:rPr>
            </w:pPr>
            <w:r w:rsidRPr="005A6CC0">
              <w:rPr>
                <w:rFonts w:eastAsia="Times New Roman" w:cs="Consolas"/>
                <w:sz w:val="24"/>
                <w:szCs w:val="24"/>
              </w:rPr>
              <w:t xml:space="preserve">Перечисление    в </w:t>
            </w:r>
            <w:proofErr w:type="gramStart"/>
            <w:r w:rsidRPr="005A6CC0">
              <w:rPr>
                <w:rFonts w:eastAsia="Times New Roman" w:cs="Consolas"/>
                <w:sz w:val="24"/>
                <w:szCs w:val="24"/>
              </w:rPr>
              <w:t>бюджет  удержанного</w:t>
            </w:r>
            <w:proofErr w:type="gramEnd"/>
            <w:r w:rsidRPr="005A6CC0">
              <w:rPr>
                <w:rFonts w:eastAsia="Times New Roman" w:cs="Consolas"/>
                <w:sz w:val="24"/>
                <w:szCs w:val="24"/>
              </w:rPr>
              <w:t xml:space="preserve">   налога  у источника выплат. </w:t>
            </w:r>
          </w:p>
        </w:tc>
      </w:tr>
    </w:tbl>
    <w:p w14:paraId="0FA440B0" w14:textId="77777777" w:rsidR="00091C88" w:rsidRPr="005A6CC0" w:rsidRDefault="00091C88" w:rsidP="00F36580">
      <w:pPr>
        <w:widowControl w:val="0"/>
        <w:spacing w:after="200" w:line="250" w:lineRule="exact"/>
        <w:ind w:left="567"/>
        <w:jc w:val="both"/>
        <w:rPr>
          <w:rFonts w:eastAsia="Times New Roman"/>
          <w:b/>
          <w:sz w:val="24"/>
          <w:szCs w:val="24"/>
          <w:lang w:eastAsia="ru-RU"/>
        </w:rPr>
      </w:pPr>
    </w:p>
    <w:p w14:paraId="2B5264A6" w14:textId="77777777" w:rsidR="00F36580" w:rsidRPr="005A6CC0" w:rsidRDefault="00F36580" w:rsidP="00F36580">
      <w:pPr>
        <w:widowControl w:val="0"/>
        <w:spacing w:after="200" w:line="250" w:lineRule="exact"/>
        <w:ind w:left="567"/>
        <w:jc w:val="both"/>
        <w:rPr>
          <w:rFonts w:eastAsia="Times New Roman"/>
          <w:b/>
          <w:iCs/>
          <w:sz w:val="24"/>
          <w:szCs w:val="24"/>
          <w:lang w:eastAsia="ru-RU" w:bidi="ru-RU"/>
        </w:rPr>
      </w:pPr>
      <w:r w:rsidRPr="005A6CC0">
        <w:rPr>
          <w:rFonts w:eastAsia="Times New Roman"/>
          <w:b/>
          <w:sz w:val="24"/>
          <w:szCs w:val="24"/>
          <w:lang w:eastAsia="ru-RU"/>
        </w:rPr>
        <w:t>3.4.8.1</w:t>
      </w:r>
      <w:r w:rsidR="0038630F">
        <w:rPr>
          <w:rFonts w:eastAsia="Times New Roman"/>
          <w:b/>
          <w:sz w:val="24"/>
          <w:szCs w:val="24"/>
          <w:lang w:eastAsia="ru-RU"/>
        </w:rPr>
        <w:t>0</w:t>
      </w:r>
      <w:r w:rsidRPr="005A6CC0">
        <w:rPr>
          <w:rFonts w:eastAsia="Times New Roman"/>
          <w:b/>
          <w:sz w:val="24"/>
          <w:szCs w:val="24"/>
          <w:lang w:eastAsia="ru-RU"/>
        </w:rPr>
        <w:t xml:space="preserve">. </w:t>
      </w:r>
      <w:r w:rsidRPr="005A6CC0">
        <w:rPr>
          <w:rFonts w:eastAsia="Times New Roman"/>
          <w:b/>
          <w:iCs/>
          <w:sz w:val="24"/>
          <w:szCs w:val="24"/>
          <w:lang w:eastAsia="ru-RU" w:bidi="ru-RU"/>
        </w:rPr>
        <w:t xml:space="preserve">Учет </w:t>
      </w:r>
      <w:proofErr w:type="gramStart"/>
      <w:r w:rsidRPr="005A6CC0">
        <w:rPr>
          <w:rFonts w:eastAsia="Times New Roman"/>
          <w:b/>
          <w:iCs/>
          <w:sz w:val="24"/>
          <w:szCs w:val="24"/>
          <w:lang w:eastAsia="ru-RU" w:bidi="ru-RU"/>
        </w:rPr>
        <w:t xml:space="preserve">запасов,   </w:t>
      </w:r>
      <w:proofErr w:type="gramEnd"/>
      <w:r w:rsidRPr="005A6CC0">
        <w:rPr>
          <w:rFonts w:eastAsia="Times New Roman"/>
          <w:b/>
          <w:iCs/>
          <w:sz w:val="24"/>
          <w:szCs w:val="24"/>
          <w:lang w:eastAsia="ru-RU" w:bidi="ru-RU"/>
        </w:rPr>
        <w:t xml:space="preserve"> приобретаемых </w:t>
      </w:r>
      <w:r w:rsidR="001251B3" w:rsidRPr="005A6CC0">
        <w:rPr>
          <w:rFonts w:eastAsia="Times New Roman"/>
          <w:b/>
          <w:iCs/>
          <w:sz w:val="24"/>
          <w:szCs w:val="24"/>
          <w:lang w:eastAsia="ru-RU" w:bidi="ru-RU"/>
        </w:rPr>
        <w:t xml:space="preserve">на рынке   у индивидуального  предпринимателя </w:t>
      </w:r>
      <w:r w:rsidR="00091C88" w:rsidRPr="005A6CC0">
        <w:rPr>
          <w:rFonts w:eastAsia="Times New Roman"/>
          <w:b/>
          <w:iCs/>
          <w:sz w:val="24"/>
          <w:szCs w:val="24"/>
          <w:lang w:eastAsia="ru-RU" w:bidi="ru-RU"/>
        </w:rPr>
        <w:t>(ИП).</w:t>
      </w:r>
      <w:r w:rsidR="001251B3" w:rsidRPr="005A6CC0">
        <w:rPr>
          <w:rFonts w:eastAsia="Times New Roman"/>
          <w:b/>
          <w:iCs/>
          <w:sz w:val="24"/>
          <w:szCs w:val="24"/>
          <w:lang w:eastAsia="ru-RU" w:bidi="ru-RU"/>
        </w:rPr>
        <w:t xml:space="preserve">     </w:t>
      </w:r>
    </w:p>
    <w:p w14:paraId="12EBFD70" w14:textId="77777777" w:rsidR="009E441D" w:rsidRPr="005A6CC0" w:rsidRDefault="002E608D" w:rsidP="000F5DFC">
      <w:pPr>
        <w:ind w:firstLine="567"/>
        <w:jc w:val="both"/>
        <w:rPr>
          <w:rFonts w:eastAsia="Times New Roman" w:cs="Consolas"/>
          <w:sz w:val="24"/>
          <w:szCs w:val="24"/>
        </w:rPr>
      </w:pPr>
      <w:r w:rsidRPr="005A6CC0">
        <w:rPr>
          <w:rFonts w:eastAsia="Times New Roman" w:cs="Consolas"/>
          <w:sz w:val="24"/>
          <w:szCs w:val="24"/>
        </w:rPr>
        <w:t xml:space="preserve">Деятельность   индивидуального </w:t>
      </w:r>
      <w:proofErr w:type="gramStart"/>
      <w:r w:rsidRPr="005A6CC0">
        <w:rPr>
          <w:rFonts w:eastAsia="Times New Roman" w:cs="Consolas"/>
          <w:sz w:val="24"/>
          <w:szCs w:val="24"/>
        </w:rPr>
        <w:t>предпринимателя  на</w:t>
      </w:r>
      <w:proofErr w:type="gramEnd"/>
      <w:r w:rsidRPr="005A6CC0">
        <w:rPr>
          <w:rFonts w:eastAsia="Times New Roman" w:cs="Consolas"/>
          <w:sz w:val="24"/>
          <w:szCs w:val="24"/>
        </w:rPr>
        <w:t xml:space="preserve">   рынке   осуществляется  по специальному налоговому   режимы:  в основном    или   на основе   патента,  или  на  основе упрощённой декларации. Закуп   осуществляется </w:t>
      </w:r>
      <w:proofErr w:type="gramStart"/>
      <w:r w:rsidRPr="005A6CC0">
        <w:rPr>
          <w:rFonts w:eastAsia="Times New Roman" w:cs="Consolas"/>
          <w:sz w:val="24"/>
          <w:szCs w:val="24"/>
        </w:rPr>
        <w:t>через  подотчетное</w:t>
      </w:r>
      <w:proofErr w:type="gramEnd"/>
      <w:r w:rsidRPr="005A6CC0">
        <w:rPr>
          <w:rFonts w:eastAsia="Times New Roman" w:cs="Consolas"/>
          <w:sz w:val="24"/>
          <w:szCs w:val="24"/>
        </w:rPr>
        <w:t xml:space="preserve">  лицо, которое  проинструктировано   по  действующему порядку   оформления   закупа   запасов.</w:t>
      </w:r>
    </w:p>
    <w:p w14:paraId="02666FF5" w14:textId="77777777" w:rsidR="002E608D" w:rsidRPr="005A6CC0" w:rsidRDefault="002E608D" w:rsidP="000F5DFC">
      <w:pPr>
        <w:ind w:firstLine="567"/>
        <w:jc w:val="both"/>
        <w:rPr>
          <w:rFonts w:eastAsia="Times New Roman" w:cs="Consolas"/>
          <w:sz w:val="24"/>
          <w:szCs w:val="24"/>
        </w:rPr>
      </w:pPr>
      <w:r w:rsidRPr="005A6CC0">
        <w:rPr>
          <w:rFonts w:eastAsia="Times New Roman" w:cs="Consolas"/>
          <w:sz w:val="24"/>
          <w:szCs w:val="24"/>
        </w:rPr>
        <w:t xml:space="preserve">При </w:t>
      </w:r>
      <w:proofErr w:type="gramStart"/>
      <w:r w:rsidRPr="005A6CC0">
        <w:rPr>
          <w:rFonts w:eastAsia="Times New Roman" w:cs="Consolas"/>
          <w:sz w:val="24"/>
          <w:szCs w:val="24"/>
        </w:rPr>
        <w:t>приобретении  запасов</w:t>
      </w:r>
      <w:proofErr w:type="gramEnd"/>
      <w:r w:rsidRPr="005A6CC0">
        <w:rPr>
          <w:rFonts w:eastAsia="Times New Roman" w:cs="Consolas"/>
          <w:sz w:val="24"/>
          <w:szCs w:val="24"/>
        </w:rPr>
        <w:t xml:space="preserve">    на рынке  у ИП следует:</w:t>
      </w:r>
    </w:p>
    <w:p w14:paraId="2EE1BB4F" w14:textId="77777777" w:rsidR="002E608D" w:rsidRPr="005A6CC0" w:rsidRDefault="002E608D" w:rsidP="000F5DFC">
      <w:pPr>
        <w:ind w:firstLine="567"/>
        <w:jc w:val="both"/>
        <w:rPr>
          <w:rFonts w:eastAsia="Times New Roman" w:cs="Consolas"/>
          <w:sz w:val="24"/>
          <w:szCs w:val="24"/>
        </w:rPr>
      </w:pPr>
      <w:r w:rsidRPr="005A6CC0">
        <w:rPr>
          <w:rFonts w:eastAsia="Times New Roman" w:cs="Consolas"/>
          <w:sz w:val="24"/>
          <w:szCs w:val="24"/>
        </w:rPr>
        <w:t>1.</w:t>
      </w:r>
      <w:proofErr w:type="gramStart"/>
      <w:r w:rsidRPr="005A6CC0">
        <w:rPr>
          <w:rFonts w:eastAsia="Times New Roman" w:cs="Consolas"/>
          <w:sz w:val="24"/>
          <w:szCs w:val="24"/>
        </w:rPr>
        <w:t xml:space="preserve">Потребовать:   </w:t>
      </w:r>
      <w:proofErr w:type="gramEnd"/>
      <w:r w:rsidRPr="005A6CC0">
        <w:rPr>
          <w:rFonts w:eastAsia="Times New Roman" w:cs="Consolas"/>
          <w:sz w:val="24"/>
          <w:szCs w:val="24"/>
        </w:rPr>
        <w:t xml:space="preserve">или чек ККМ,  или  копию патента,  или  </w:t>
      </w:r>
      <w:r w:rsidR="00985218" w:rsidRPr="005A6CC0">
        <w:rPr>
          <w:rFonts w:eastAsia="Times New Roman" w:cs="Consolas"/>
          <w:sz w:val="24"/>
          <w:szCs w:val="24"/>
        </w:rPr>
        <w:t xml:space="preserve">электронную  копию  </w:t>
      </w:r>
      <w:r w:rsidRPr="005A6CC0">
        <w:rPr>
          <w:rFonts w:eastAsia="Times New Roman" w:cs="Consolas"/>
          <w:sz w:val="24"/>
          <w:szCs w:val="24"/>
        </w:rPr>
        <w:t xml:space="preserve"> свидетельства  о регистрации    ИП</w:t>
      </w:r>
      <w:r w:rsidR="00985218" w:rsidRPr="005A6CC0">
        <w:rPr>
          <w:rFonts w:eastAsia="Times New Roman" w:cs="Consolas"/>
          <w:sz w:val="24"/>
          <w:szCs w:val="24"/>
        </w:rPr>
        <w:t xml:space="preserve">  на бумажном носителе</w:t>
      </w:r>
      <w:r w:rsidRPr="005A6CC0">
        <w:rPr>
          <w:rFonts w:eastAsia="Times New Roman" w:cs="Consolas"/>
          <w:sz w:val="24"/>
          <w:szCs w:val="24"/>
        </w:rPr>
        <w:t xml:space="preserve">. </w:t>
      </w:r>
      <w:proofErr w:type="gramStart"/>
      <w:r w:rsidRPr="005A6CC0">
        <w:rPr>
          <w:rFonts w:eastAsia="Times New Roman" w:cs="Consolas"/>
          <w:sz w:val="24"/>
          <w:szCs w:val="24"/>
        </w:rPr>
        <w:t>Наличие  данных</w:t>
      </w:r>
      <w:proofErr w:type="gramEnd"/>
      <w:r w:rsidRPr="005A6CC0">
        <w:rPr>
          <w:rFonts w:eastAsia="Times New Roman" w:cs="Consolas"/>
          <w:sz w:val="24"/>
          <w:szCs w:val="24"/>
        </w:rPr>
        <w:t xml:space="preserve"> документов   не   предусматривает    удержание  подоходного налога у источника  выплат;</w:t>
      </w:r>
    </w:p>
    <w:p w14:paraId="24DB8D1C" w14:textId="77777777" w:rsidR="002E608D" w:rsidRPr="005A6CC0" w:rsidRDefault="002E608D" w:rsidP="000F5DFC">
      <w:pPr>
        <w:ind w:firstLine="567"/>
        <w:jc w:val="both"/>
        <w:rPr>
          <w:rFonts w:eastAsia="Times New Roman" w:cs="Consolas"/>
          <w:sz w:val="24"/>
          <w:szCs w:val="24"/>
        </w:rPr>
      </w:pPr>
      <w:r w:rsidRPr="005A6CC0">
        <w:rPr>
          <w:rFonts w:eastAsia="Times New Roman" w:cs="Consolas"/>
          <w:sz w:val="24"/>
          <w:szCs w:val="24"/>
        </w:rPr>
        <w:t xml:space="preserve">2.Оформить   накладную </w:t>
      </w:r>
      <w:proofErr w:type="gramStart"/>
      <w:r w:rsidRPr="005A6CC0">
        <w:rPr>
          <w:rFonts w:eastAsia="Times New Roman" w:cs="Consolas"/>
          <w:sz w:val="24"/>
          <w:szCs w:val="24"/>
        </w:rPr>
        <w:t xml:space="preserve">на </w:t>
      </w:r>
      <w:r w:rsidR="000F5DFC" w:rsidRPr="005A6CC0">
        <w:rPr>
          <w:rFonts w:eastAsia="Times New Roman" w:cs="Consolas"/>
          <w:sz w:val="24"/>
          <w:szCs w:val="24"/>
        </w:rPr>
        <w:t xml:space="preserve"> приобретаемый</w:t>
      </w:r>
      <w:proofErr w:type="gramEnd"/>
      <w:r w:rsidR="000F5DFC" w:rsidRPr="005A6CC0">
        <w:rPr>
          <w:rFonts w:eastAsia="Times New Roman" w:cs="Consolas"/>
          <w:sz w:val="24"/>
          <w:szCs w:val="24"/>
        </w:rPr>
        <w:t xml:space="preserve">    </w:t>
      </w:r>
      <w:r w:rsidRPr="005A6CC0">
        <w:rPr>
          <w:rFonts w:eastAsia="Times New Roman" w:cs="Consolas"/>
          <w:sz w:val="24"/>
          <w:szCs w:val="24"/>
        </w:rPr>
        <w:t>товар с указанием  ассортимента   запасов,  их  количество</w:t>
      </w:r>
      <w:r w:rsidR="000F5DFC" w:rsidRPr="005A6CC0">
        <w:rPr>
          <w:rFonts w:eastAsia="Times New Roman" w:cs="Consolas"/>
          <w:sz w:val="24"/>
          <w:szCs w:val="24"/>
        </w:rPr>
        <w:t xml:space="preserve">,  </w:t>
      </w:r>
      <w:r w:rsidRPr="005A6CC0">
        <w:rPr>
          <w:rFonts w:eastAsia="Times New Roman" w:cs="Consolas"/>
          <w:sz w:val="24"/>
          <w:szCs w:val="24"/>
        </w:rPr>
        <w:t>цены за ед. и    общ</w:t>
      </w:r>
      <w:r w:rsidR="000F5DFC" w:rsidRPr="005A6CC0">
        <w:rPr>
          <w:rFonts w:eastAsia="Times New Roman" w:cs="Consolas"/>
          <w:sz w:val="24"/>
          <w:szCs w:val="24"/>
        </w:rPr>
        <w:t>ей</w:t>
      </w:r>
      <w:r w:rsidRPr="005A6CC0">
        <w:rPr>
          <w:rFonts w:eastAsia="Times New Roman" w:cs="Consolas"/>
          <w:sz w:val="24"/>
          <w:szCs w:val="24"/>
        </w:rPr>
        <w:t xml:space="preserve">   стоимост</w:t>
      </w:r>
      <w:r w:rsidR="000F5DFC" w:rsidRPr="005A6CC0">
        <w:rPr>
          <w:rFonts w:eastAsia="Times New Roman" w:cs="Consolas"/>
          <w:sz w:val="24"/>
          <w:szCs w:val="24"/>
        </w:rPr>
        <w:t>и</w:t>
      </w:r>
      <w:r w:rsidRPr="005A6CC0">
        <w:rPr>
          <w:rFonts w:eastAsia="Times New Roman" w:cs="Consolas"/>
          <w:sz w:val="24"/>
          <w:szCs w:val="24"/>
        </w:rPr>
        <w:t xml:space="preserve"> приобретенных   запасов.  </w:t>
      </w:r>
      <w:r w:rsidRPr="005A6CC0">
        <w:rPr>
          <w:rFonts w:eastAsia="Times New Roman" w:cs="Consolas"/>
          <w:b/>
          <w:sz w:val="24"/>
          <w:szCs w:val="24"/>
        </w:rPr>
        <w:t xml:space="preserve">Оформление </w:t>
      </w:r>
      <w:proofErr w:type="gramStart"/>
      <w:r w:rsidRPr="005A6CC0">
        <w:rPr>
          <w:rFonts w:eastAsia="Times New Roman" w:cs="Consolas"/>
          <w:b/>
          <w:sz w:val="24"/>
          <w:szCs w:val="24"/>
        </w:rPr>
        <w:t>закупочного  Акта</w:t>
      </w:r>
      <w:proofErr w:type="gramEnd"/>
      <w:r w:rsidRPr="005A6CC0">
        <w:rPr>
          <w:rFonts w:eastAsia="Times New Roman" w:cs="Consolas"/>
          <w:b/>
          <w:sz w:val="24"/>
          <w:szCs w:val="24"/>
        </w:rPr>
        <w:t xml:space="preserve">  при предоставлении     одного из </w:t>
      </w:r>
      <w:r w:rsidR="000F5DFC" w:rsidRPr="005A6CC0">
        <w:rPr>
          <w:rFonts w:eastAsia="Times New Roman" w:cs="Consolas"/>
          <w:b/>
          <w:sz w:val="24"/>
          <w:szCs w:val="24"/>
        </w:rPr>
        <w:t xml:space="preserve">  п</w:t>
      </w:r>
      <w:r w:rsidRPr="005A6CC0">
        <w:rPr>
          <w:rFonts w:eastAsia="Times New Roman" w:cs="Consolas"/>
          <w:b/>
          <w:sz w:val="24"/>
          <w:szCs w:val="24"/>
        </w:rPr>
        <w:t xml:space="preserve">риведенных  </w:t>
      </w:r>
      <w:r w:rsidR="000F5DFC" w:rsidRPr="005A6CC0">
        <w:rPr>
          <w:rFonts w:eastAsia="Times New Roman" w:cs="Consolas"/>
          <w:b/>
          <w:sz w:val="24"/>
          <w:szCs w:val="24"/>
        </w:rPr>
        <w:t xml:space="preserve"> документов   </w:t>
      </w:r>
      <w:r w:rsidRPr="005A6CC0">
        <w:rPr>
          <w:rFonts w:eastAsia="Times New Roman" w:cs="Consolas"/>
          <w:b/>
          <w:sz w:val="24"/>
          <w:szCs w:val="24"/>
        </w:rPr>
        <w:t xml:space="preserve"> </w:t>
      </w:r>
      <w:r w:rsidR="000F5DFC" w:rsidRPr="005A6CC0">
        <w:rPr>
          <w:rFonts w:eastAsia="Times New Roman" w:cs="Consolas"/>
          <w:b/>
          <w:sz w:val="24"/>
          <w:szCs w:val="24"/>
        </w:rPr>
        <w:t xml:space="preserve"> в пункте   1 и  оформлении   накладной </w:t>
      </w:r>
      <w:r w:rsidRPr="005A6CC0">
        <w:rPr>
          <w:rFonts w:eastAsia="Times New Roman" w:cs="Consolas"/>
          <w:b/>
          <w:sz w:val="24"/>
          <w:szCs w:val="24"/>
        </w:rPr>
        <w:t xml:space="preserve"> </w:t>
      </w:r>
      <w:r w:rsidR="000F5DFC" w:rsidRPr="005A6CC0">
        <w:rPr>
          <w:rFonts w:eastAsia="Times New Roman" w:cs="Consolas"/>
          <w:b/>
          <w:sz w:val="24"/>
          <w:szCs w:val="24"/>
        </w:rPr>
        <w:t>-</w:t>
      </w:r>
      <w:r w:rsidRPr="005A6CC0">
        <w:rPr>
          <w:rFonts w:eastAsia="Times New Roman" w:cs="Consolas"/>
          <w:b/>
          <w:sz w:val="24"/>
          <w:szCs w:val="24"/>
        </w:rPr>
        <w:t xml:space="preserve">   не требуется</w:t>
      </w:r>
      <w:r w:rsidRPr="005A6CC0">
        <w:rPr>
          <w:rFonts w:eastAsia="Times New Roman" w:cs="Consolas"/>
          <w:sz w:val="24"/>
          <w:szCs w:val="24"/>
        </w:rPr>
        <w:t xml:space="preserve">.   Закупочный Акт   оформляется  </w:t>
      </w:r>
      <w:r w:rsidR="000F5DFC" w:rsidRPr="005A6CC0">
        <w:rPr>
          <w:rFonts w:eastAsia="Times New Roman" w:cs="Consolas"/>
          <w:sz w:val="24"/>
          <w:szCs w:val="24"/>
        </w:rPr>
        <w:t xml:space="preserve"> только   при   </w:t>
      </w:r>
      <w:proofErr w:type="gramStart"/>
      <w:r w:rsidR="000F5DFC" w:rsidRPr="005A6CC0">
        <w:rPr>
          <w:rFonts w:eastAsia="Times New Roman" w:cs="Consolas"/>
          <w:sz w:val="24"/>
          <w:szCs w:val="24"/>
        </w:rPr>
        <w:t>отсутствии  документов</w:t>
      </w:r>
      <w:proofErr w:type="gramEnd"/>
      <w:r w:rsidR="000F5DFC" w:rsidRPr="005A6CC0">
        <w:rPr>
          <w:rFonts w:eastAsia="Times New Roman" w:cs="Consolas"/>
          <w:sz w:val="24"/>
          <w:szCs w:val="24"/>
        </w:rPr>
        <w:t xml:space="preserve">, приведенных в пункте 1   </w:t>
      </w:r>
      <w:r w:rsidRPr="005A6CC0">
        <w:rPr>
          <w:rFonts w:eastAsia="Times New Roman" w:cs="Consolas"/>
          <w:sz w:val="24"/>
          <w:szCs w:val="24"/>
        </w:rPr>
        <w:t xml:space="preserve"> с  удержанием   налога у источника выплат   </w:t>
      </w:r>
      <w:r w:rsidR="000F5DFC" w:rsidRPr="005A6CC0">
        <w:rPr>
          <w:rFonts w:eastAsia="Times New Roman" w:cs="Consolas"/>
          <w:sz w:val="24"/>
          <w:szCs w:val="24"/>
        </w:rPr>
        <w:t xml:space="preserve"> как  у физического  лица. При этом   отсутствие ККМ   требует     на закупочном Акте   отметки   </w:t>
      </w:r>
      <w:proofErr w:type="gramStart"/>
      <w:r w:rsidR="000F5DFC" w:rsidRPr="005A6CC0">
        <w:rPr>
          <w:rFonts w:eastAsia="Times New Roman" w:cs="Consolas"/>
          <w:sz w:val="24"/>
          <w:szCs w:val="24"/>
        </w:rPr>
        <w:t>администрации  рынка</w:t>
      </w:r>
      <w:proofErr w:type="gramEnd"/>
      <w:r w:rsidR="000F5DFC" w:rsidRPr="005A6CC0">
        <w:rPr>
          <w:rFonts w:eastAsia="Times New Roman" w:cs="Consolas"/>
          <w:sz w:val="24"/>
          <w:szCs w:val="24"/>
        </w:rPr>
        <w:t xml:space="preserve"> (печать/ штамп,  дата, роспись  отв. лица)  </w:t>
      </w:r>
    </w:p>
    <w:p w14:paraId="15C139A0" w14:textId="77777777" w:rsidR="002E608D" w:rsidRPr="005A6CC0" w:rsidRDefault="002E608D" w:rsidP="009E441D">
      <w:pPr>
        <w:rPr>
          <w:rFonts w:eastAsia="Times New Roman" w:cs="Consolas"/>
          <w:sz w:val="24"/>
          <w:szCs w:val="24"/>
          <w:highlight w:val="yellow"/>
        </w:rPr>
      </w:pPr>
    </w:p>
    <w:p w14:paraId="30CC696C" w14:textId="77777777" w:rsidR="00A27BA7" w:rsidRPr="005A6CC0" w:rsidRDefault="000566D4" w:rsidP="00C02E23">
      <w:pPr>
        <w:autoSpaceDE w:val="0"/>
        <w:autoSpaceDN w:val="0"/>
        <w:adjustRightInd w:val="0"/>
        <w:ind w:firstLine="567"/>
        <w:jc w:val="both"/>
        <w:rPr>
          <w:rFonts w:eastAsia="Times New Roman"/>
          <w:b/>
          <w:sz w:val="24"/>
          <w:szCs w:val="24"/>
          <w:lang w:eastAsia="ru-RU"/>
        </w:rPr>
      </w:pPr>
      <w:r w:rsidRPr="005A6CC0">
        <w:rPr>
          <w:rFonts w:eastAsia="Times New Roman"/>
          <w:b/>
          <w:sz w:val="24"/>
          <w:szCs w:val="24"/>
          <w:lang w:eastAsia="ru-RU"/>
        </w:rPr>
        <w:t>3.4.</w:t>
      </w:r>
      <w:r w:rsidR="005E7139" w:rsidRPr="005A6CC0">
        <w:rPr>
          <w:rFonts w:eastAsia="Times New Roman"/>
          <w:b/>
          <w:sz w:val="24"/>
          <w:szCs w:val="24"/>
          <w:lang w:eastAsia="ru-RU"/>
        </w:rPr>
        <w:t>12</w:t>
      </w:r>
      <w:r w:rsidRPr="005A6CC0">
        <w:rPr>
          <w:rFonts w:eastAsia="Times New Roman"/>
          <w:b/>
          <w:sz w:val="24"/>
          <w:szCs w:val="24"/>
          <w:lang w:eastAsia="ru-RU"/>
        </w:rPr>
        <w:t xml:space="preserve">. </w:t>
      </w:r>
      <w:r w:rsidR="00A27BA7" w:rsidRPr="005A6CC0">
        <w:rPr>
          <w:rFonts w:eastAsia="Times New Roman"/>
          <w:b/>
          <w:sz w:val="24"/>
          <w:szCs w:val="24"/>
          <w:lang w:eastAsia="ru-RU"/>
        </w:rPr>
        <w:t>Счета учета.</w:t>
      </w:r>
    </w:p>
    <w:p w14:paraId="2CF513DA" w14:textId="77777777" w:rsidR="00A27BA7" w:rsidRPr="005A6CC0" w:rsidRDefault="000566D4" w:rsidP="00C02E23">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3.4.</w:t>
      </w:r>
      <w:r w:rsidR="00940D09" w:rsidRPr="005A6CC0">
        <w:rPr>
          <w:rFonts w:eastAsia="Times New Roman"/>
          <w:sz w:val="24"/>
          <w:szCs w:val="24"/>
          <w:lang w:eastAsia="ru-RU"/>
        </w:rPr>
        <w:t>8</w:t>
      </w:r>
      <w:r w:rsidRPr="005A6CC0">
        <w:rPr>
          <w:rFonts w:eastAsia="Times New Roman"/>
          <w:sz w:val="24"/>
          <w:szCs w:val="24"/>
          <w:lang w:eastAsia="ru-RU"/>
        </w:rPr>
        <w:t xml:space="preserve">.1. </w:t>
      </w:r>
      <w:r w:rsidR="00A27BA7" w:rsidRPr="005A6CC0">
        <w:rPr>
          <w:rFonts w:eastAsia="Times New Roman"/>
          <w:sz w:val="24"/>
          <w:szCs w:val="24"/>
          <w:lang w:eastAsia="ru-RU"/>
        </w:rPr>
        <w:t xml:space="preserve">Запасы учитываются на </w:t>
      </w:r>
      <w:r w:rsidR="00B27D2D" w:rsidRPr="005A6CC0">
        <w:rPr>
          <w:rFonts w:eastAsia="Times New Roman"/>
          <w:sz w:val="24"/>
          <w:szCs w:val="24"/>
          <w:lang w:eastAsia="ru-RU"/>
        </w:rPr>
        <w:t>счетах подраздела</w:t>
      </w:r>
      <w:r w:rsidR="00A27BA7" w:rsidRPr="005A6CC0">
        <w:rPr>
          <w:rFonts w:eastAsia="Times New Roman"/>
          <w:sz w:val="24"/>
          <w:szCs w:val="24"/>
          <w:lang w:eastAsia="ru-RU"/>
        </w:rPr>
        <w:t xml:space="preserve"> 13</w:t>
      </w:r>
      <w:r w:rsidR="00B27D2D" w:rsidRPr="005A6CC0">
        <w:rPr>
          <w:rFonts w:eastAsia="Times New Roman"/>
          <w:sz w:val="24"/>
          <w:szCs w:val="24"/>
          <w:lang w:eastAsia="ru-RU"/>
        </w:rPr>
        <w:t>0</w:t>
      </w:r>
      <w:r w:rsidR="00A27BA7" w:rsidRPr="005A6CC0">
        <w:rPr>
          <w:rFonts w:eastAsia="Times New Roman"/>
          <w:sz w:val="24"/>
          <w:szCs w:val="24"/>
          <w:lang w:eastAsia="ru-RU"/>
        </w:rPr>
        <w:t>0 (</w:t>
      </w:r>
      <w:r w:rsidR="00B27D2D" w:rsidRPr="005A6CC0">
        <w:rPr>
          <w:rFonts w:eastAsia="Times New Roman"/>
          <w:sz w:val="24"/>
          <w:szCs w:val="24"/>
          <w:lang w:eastAsia="ru-RU"/>
        </w:rPr>
        <w:t>Запасы</w:t>
      </w:r>
      <w:r w:rsidR="00A27BA7" w:rsidRPr="005A6CC0">
        <w:rPr>
          <w:rFonts w:eastAsia="Times New Roman"/>
          <w:sz w:val="24"/>
          <w:szCs w:val="24"/>
          <w:lang w:eastAsia="ru-RU"/>
        </w:rPr>
        <w:t>).</w:t>
      </w:r>
    </w:p>
    <w:p w14:paraId="51074DD6" w14:textId="77777777" w:rsidR="00A27BA7" w:rsidRPr="005A6CC0" w:rsidRDefault="00A27BA7" w:rsidP="00C02E23">
      <w:pPr>
        <w:autoSpaceDE w:val="0"/>
        <w:autoSpaceDN w:val="0"/>
        <w:adjustRightInd w:val="0"/>
        <w:jc w:val="both"/>
        <w:rPr>
          <w:rFonts w:eastAsia="Times New Roman"/>
          <w:sz w:val="24"/>
          <w:szCs w:val="24"/>
          <w:lang w:eastAsia="ru-RU"/>
        </w:rPr>
      </w:pPr>
      <w:r w:rsidRPr="005A6CC0">
        <w:rPr>
          <w:rFonts w:eastAsia="Times New Roman"/>
          <w:sz w:val="24"/>
          <w:szCs w:val="24"/>
          <w:lang w:eastAsia="ru-RU"/>
        </w:rPr>
        <w:t xml:space="preserve">Для отражения в учете операций, связанных с запасами </w:t>
      </w:r>
      <w:r w:rsidR="001D395F">
        <w:rPr>
          <w:rFonts w:eastAsia="Times New Roman"/>
          <w:sz w:val="24"/>
          <w:szCs w:val="24"/>
          <w:lang w:eastAsia="ru-RU"/>
        </w:rPr>
        <w:t>Предприятие</w:t>
      </w:r>
      <w:r w:rsidR="006C3D39">
        <w:rPr>
          <w:rFonts w:eastAsia="Times New Roman"/>
          <w:sz w:val="24"/>
          <w:szCs w:val="24"/>
          <w:lang w:eastAsia="ru-RU"/>
        </w:rPr>
        <w:t xml:space="preserve"> </w:t>
      </w:r>
      <w:r w:rsidRPr="005A6CC0">
        <w:rPr>
          <w:rFonts w:eastAsia="Times New Roman"/>
          <w:sz w:val="24"/>
          <w:szCs w:val="24"/>
          <w:lang w:eastAsia="ru-RU"/>
        </w:rPr>
        <w:t>применяет следующие корреспонденции счетов:</w:t>
      </w:r>
    </w:p>
    <w:p w14:paraId="2041FB10" w14:textId="77777777" w:rsidR="00091C88" w:rsidRPr="005A6CC0" w:rsidRDefault="00091C88" w:rsidP="00C02E23">
      <w:pPr>
        <w:autoSpaceDE w:val="0"/>
        <w:autoSpaceDN w:val="0"/>
        <w:adjustRightInd w:val="0"/>
        <w:jc w:val="both"/>
        <w:rPr>
          <w:rFonts w:eastAsia="Times New Roman"/>
          <w:sz w:val="24"/>
          <w:szCs w:val="24"/>
          <w:lang w:eastAsia="ru-RU"/>
        </w:rPr>
      </w:pPr>
    </w:p>
    <w:tbl>
      <w:tblPr>
        <w:tblW w:w="9229" w:type="dxa"/>
        <w:tblInd w:w="93" w:type="dxa"/>
        <w:tblLook w:val="04A0" w:firstRow="1" w:lastRow="0" w:firstColumn="1" w:lastColumn="0" w:noHBand="0" w:noVBand="1"/>
      </w:tblPr>
      <w:tblGrid>
        <w:gridCol w:w="820"/>
        <w:gridCol w:w="820"/>
        <w:gridCol w:w="7589"/>
      </w:tblGrid>
      <w:tr w:rsidR="00091C88" w:rsidRPr="005A6CC0" w14:paraId="12B4420B" w14:textId="77777777" w:rsidTr="00091C88">
        <w:trPr>
          <w:trHeight w:val="312"/>
        </w:trPr>
        <w:tc>
          <w:tcPr>
            <w:tcW w:w="820" w:type="dxa"/>
            <w:tcBorders>
              <w:top w:val="nil"/>
              <w:left w:val="nil"/>
              <w:bottom w:val="nil"/>
              <w:right w:val="nil"/>
            </w:tcBorders>
            <w:shd w:val="clear" w:color="auto" w:fill="auto"/>
            <w:noWrap/>
            <w:vAlign w:val="bottom"/>
            <w:hideMark/>
          </w:tcPr>
          <w:p w14:paraId="1E495301" w14:textId="77777777" w:rsidR="00091C88" w:rsidRPr="005A6CC0" w:rsidRDefault="00091C88" w:rsidP="00AB3119">
            <w:pPr>
              <w:jc w:val="center"/>
              <w:rPr>
                <w:rFonts w:eastAsia="Times New Roman"/>
                <w:b/>
                <w:bCs/>
                <w:sz w:val="24"/>
                <w:szCs w:val="24"/>
                <w:lang w:eastAsia="ru-RU"/>
              </w:rPr>
            </w:pPr>
            <w:r w:rsidRPr="005A6CC0">
              <w:rPr>
                <w:rFonts w:eastAsia="Times New Roman"/>
                <w:b/>
                <w:bCs/>
                <w:sz w:val="24"/>
                <w:szCs w:val="24"/>
                <w:lang w:eastAsia="ru-RU"/>
              </w:rPr>
              <w:t>Д</w:t>
            </w:r>
            <w:r w:rsidR="00AB3119" w:rsidRPr="005A6CC0">
              <w:rPr>
                <w:rFonts w:eastAsia="Times New Roman"/>
                <w:b/>
                <w:bCs/>
                <w:sz w:val="24"/>
                <w:szCs w:val="24"/>
                <w:lang w:eastAsia="ru-RU"/>
              </w:rPr>
              <w:t>Т</w:t>
            </w:r>
          </w:p>
        </w:tc>
        <w:tc>
          <w:tcPr>
            <w:tcW w:w="820" w:type="dxa"/>
            <w:tcBorders>
              <w:top w:val="nil"/>
              <w:left w:val="nil"/>
              <w:bottom w:val="nil"/>
              <w:right w:val="nil"/>
            </w:tcBorders>
            <w:shd w:val="clear" w:color="auto" w:fill="auto"/>
            <w:noWrap/>
            <w:vAlign w:val="bottom"/>
            <w:hideMark/>
          </w:tcPr>
          <w:p w14:paraId="7E021E0F" w14:textId="77777777" w:rsidR="00091C88" w:rsidRPr="005A6CC0" w:rsidRDefault="00091C88" w:rsidP="00AB3119">
            <w:pPr>
              <w:jc w:val="center"/>
              <w:rPr>
                <w:rFonts w:eastAsia="Times New Roman"/>
                <w:b/>
                <w:bCs/>
                <w:sz w:val="24"/>
                <w:szCs w:val="24"/>
                <w:lang w:eastAsia="ru-RU"/>
              </w:rPr>
            </w:pPr>
            <w:r w:rsidRPr="005A6CC0">
              <w:rPr>
                <w:rFonts w:eastAsia="Times New Roman"/>
                <w:b/>
                <w:bCs/>
                <w:sz w:val="24"/>
                <w:szCs w:val="24"/>
                <w:lang w:eastAsia="ru-RU"/>
              </w:rPr>
              <w:t>К</w:t>
            </w:r>
            <w:r w:rsidR="00AB3119" w:rsidRPr="005A6CC0">
              <w:rPr>
                <w:rFonts w:eastAsia="Times New Roman"/>
                <w:b/>
                <w:bCs/>
                <w:sz w:val="24"/>
                <w:szCs w:val="24"/>
                <w:lang w:eastAsia="ru-RU"/>
              </w:rPr>
              <w:t>Т</w:t>
            </w:r>
          </w:p>
        </w:tc>
        <w:tc>
          <w:tcPr>
            <w:tcW w:w="7589" w:type="dxa"/>
            <w:tcBorders>
              <w:top w:val="nil"/>
              <w:left w:val="nil"/>
              <w:bottom w:val="nil"/>
              <w:right w:val="nil"/>
            </w:tcBorders>
            <w:shd w:val="clear" w:color="auto" w:fill="auto"/>
            <w:noWrap/>
            <w:vAlign w:val="bottom"/>
            <w:hideMark/>
          </w:tcPr>
          <w:p w14:paraId="32481757" w14:textId="77777777" w:rsidR="00091C88" w:rsidRPr="005A6CC0" w:rsidRDefault="00091C88" w:rsidP="00091C88">
            <w:pPr>
              <w:jc w:val="center"/>
              <w:rPr>
                <w:rFonts w:eastAsia="Times New Roman"/>
                <w:b/>
                <w:bCs/>
                <w:sz w:val="24"/>
                <w:szCs w:val="24"/>
                <w:lang w:eastAsia="ru-RU"/>
              </w:rPr>
            </w:pPr>
            <w:r w:rsidRPr="005A6CC0">
              <w:rPr>
                <w:rFonts w:eastAsia="Times New Roman"/>
                <w:b/>
                <w:bCs/>
                <w:sz w:val="24"/>
                <w:szCs w:val="24"/>
                <w:lang w:eastAsia="ru-RU"/>
              </w:rPr>
              <w:t xml:space="preserve">Содержание   проводки </w:t>
            </w:r>
          </w:p>
        </w:tc>
      </w:tr>
      <w:tr w:rsidR="00091C88" w:rsidRPr="005A6CC0" w14:paraId="6003897A" w14:textId="77777777" w:rsidTr="00091C88">
        <w:trPr>
          <w:trHeight w:val="312"/>
        </w:trPr>
        <w:tc>
          <w:tcPr>
            <w:tcW w:w="820" w:type="dxa"/>
            <w:tcBorders>
              <w:top w:val="nil"/>
              <w:left w:val="nil"/>
              <w:bottom w:val="nil"/>
              <w:right w:val="nil"/>
            </w:tcBorders>
            <w:shd w:val="clear" w:color="auto" w:fill="auto"/>
            <w:noWrap/>
            <w:vAlign w:val="bottom"/>
            <w:hideMark/>
          </w:tcPr>
          <w:p w14:paraId="285666E1"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820" w:type="dxa"/>
            <w:tcBorders>
              <w:top w:val="nil"/>
              <w:left w:val="nil"/>
              <w:bottom w:val="nil"/>
              <w:right w:val="nil"/>
            </w:tcBorders>
            <w:shd w:val="clear" w:color="auto" w:fill="auto"/>
            <w:noWrap/>
            <w:vAlign w:val="bottom"/>
            <w:hideMark/>
          </w:tcPr>
          <w:p w14:paraId="15B59923"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3310</w:t>
            </w:r>
          </w:p>
        </w:tc>
        <w:tc>
          <w:tcPr>
            <w:tcW w:w="7589" w:type="dxa"/>
            <w:tcBorders>
              <w:top w:val="nil"/>
              <w:left w:val="nil"/>
              <w:bottom w:val="nil"/>
              <w:right w:val="nil"/>
            </w:tcBorders>
            <w:shd w:val="clear" w:color="auto" w:fill="auto"/>
            <w:hideMark/>
          </w:tcPr>
          <w:p w14:paraId="72C08D8F"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Приобретение у поставщиков</w:t>
            </w:r>
          </w:p>
        </w:tc>
      </w:tr>
      <w:tr w:rsidR="00091C88" w:rsidRPr="005A6CC0" w14:paraId="5E6FB79F" w14:textId="77777777" w:rsidTr="00091C88">
        <w:trPr>
          <w:trHeight w:val="312"/>
        </w:trPr>
        <w:tc>
          <w:tcPr>
            <w:tcW w:w="820" w:type="dxa"/>
            <w:tcBorders>
              <w:top w:val="nil"/>
              <w:left w:val="nil"/>
              <w:bottom w:val="nil"/>
              <w:right w:val="nil"/>
            </w:tcBorders>
            <w:shd w:val="clear" w:color="auto" w:fill="auto"/>
            <w:noWrap/>
            <w:vAlign w:val="bottom"/>
            <w:hideMark/>
          </w:tcPr>
          <w:p w14:paraId="02BE0822"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820" w:type="dxa"/>
            <w:tcBorders>
              <w:top w:val="nil"/>
              <w:left w:val="nil"/>
              <w:bottom w:val="nil"/>
              <w:right w:val="nil"/>
            </w:tcBorders>
            <w:shd w:val="clear" w:color="auto" w:fill="auto"/>
            <w:noWrap/>
            <w:vAlign w:val="bottom"/>
            <w:hideMark/>
          </w:tcPr>
          <w:p w14:paraId="4F4AA8AA"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6220</w:t>
            </w:r>
          </w:p>
        </w:tc>
        <w:tc>
          <w:tcPr>
            <w:tcW w:w="7589" w:type="dxa"/>
            <w:tcBorders>
              <w:top w:val="nil"/>
              <w:left w:val="nil"/>
              <w:bottom w:val="nil"/>
              <w:right w:val="nil"/>
            </w:tcBorders>
            <w:shd w:val="clear" w:color="auto" w:fill="auto"/>
            <w:hideMark/>
          </w:tcPr>
          <w:p w14:paraId="7E3550F5"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Безвозмездное поступление</w:t>
            </w:r>
          </w:p>
        </w:tc>
      </w:tr>
      <w:tr w:rsidR="00091C88" w:rsidRPr="005A6CC0" w14:paraId="4C7F5729" w14:textId="77777777" w:rsidTr="00091C88">
        <w:trPr>
          <w:trHeight w:val="624"/>
        </w:trPr>
        <w:tc>
          <w:tcPr>
            <w:tcW w:w="820" w:type="dxa"/>
            <w:tcBorders>
              <w:top w:val="nil"/>
              <w:left w:val="nil"/>
              <w:bottom w:val="nil"/>
              <w:right w:val="nil"/>
            </w:tcBorders>
            <w:shd w:val="clear" w:color="auto" w:fill="auto"/>
            <w:noWrap/>
            <w:vAlign w:val="bottom"/>
            <w:hideMark/>
          </w:tcPr>
          <w:p w14:paraId="7EE428E6"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820" w:type="dxa"/>
            <w:tcBorders>
              <w:top w:val="nil"/>
              <w:left w:val="nil"/>
              <w:bottom w:val="nil"/>
              <w:right w:val="nil"/>
            </w:tcBorders>
            <w:shd w:val="clear" w:color="auto" w:fill="auto"/>
            <w:noWrap/>
            <w:vAlign w:val="bottom"/>
            <w:hideMark/>
          </w:tcPr>
          <w:p w14:paraId="1201ED1A"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6280</w:t>
            </w:r>
          </w:p>
        </w:tc>
        <w:tc>
          <w:tcPr>
            <w:tcW w:w="7589" w:type="dxa"/>
            <w:tcBorders>
              <w:top w:val="nil"/>
              <w:left w:val="nil"/>
              <w:bottom w:val="nil"/>
              <w:right w:val="nil"/>
            </w:tcBorders>
            <w:shd w:val="clear" w:color="auto" w:fill="auto"/>
            <w:hideMark/>
          </w:tcPr>
          <w:p w14:paraId="6EF1C77F"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Оприходование излишков, выявленных при инвентаризации</w:t>
            </w:r>
          </w:p>
        </w:tc>
      </w:tr>
      <w:tr w:rsidR="00091C88" w:rsidRPr="005A6CC0" w14:paraId="65D2E1F3" w14:textId="77777777" w:rsidTr="00091C88">
        <w:trPr>
          <w:trHeight w:val="312"/>
        </w:trPr>
        <w:tc>
          <w:tcPr>
            <w:tcW w:w="820" w:type="dxa"/>
            <w:tcBorders>
              <w:top w:val="nil"/>
              <w:left w:val="nil"/>
              <w:bottom w:val="nil"/>
              <w:right w:val="nil"/>
            </w:tcBorders>
            <w:shd w:val="clear" w:color="auto" w:fill="auto"/>
            <w:noWrap/>
            <w:vAlign w:val="bottom"/>
            <w:hideMark/>
          </w:tcPr>
          <w:p w14:paraId="4C3F9BD5"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3310</w:t>
            </w:r>
          </w:p>
        </w:tc>
        <w:tc>
          <w:tcPr>
            <w:tcW w:w="820" w:type="dxa"/>
            <w:tcBorders>
              <w:top w:val="nil"/>
              <w:left w:val="nil"/>
              <w:bottom w:val="nil"/>
              <w:right w:val="nil"/>
            </w:tcBorders>
            <w:shd w:val="clear" w:color="auto" w:fill="auto"/>
            <w:noWrap/>
            <w:vAlign w:val="bottom"/>
            <w:hideMark/>
          </w:tcPr>
          <w:p w14:paraId="3F4A0F59"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7589" w:type="dxa"/>
            <w:tcBorders>
              <w:top w:val="nil"/>
              <w:left w:val="nil"/>
              <w:bottom w:val="nil"/>
              <w:right w:val="nil"/>
            </w:tcBorders>
            <w:shd w:val="clear" w:color="auto" w:fill="auto"/>
            <w:hideMark/>
          </w:tcPr>
          <w:p w14:paraId="173BA26D"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Возврат запасов поставщикам</w:t>
            </w:r>
          </w:p>
        </w:tc>
      </w:tr>
      <w:tr w:rsidR="00091C88" w:rsidRPr="005A6CC0" w14:paraId="6B4FB7AC" w14:textId="77777777" w:rsidTr="00091C88">
        <w:trPr>
          <w:trHeight w:val="312"/>
        </w:trPr>
        <w:tc>
          <w:tcPr>
            <w:tcW w:w="820" w:type="dxa"/>
            <w:tcBorders>
              <w:top w:val="nil"/>
              <w:left w:val="nil"/>
              <w:bottom w:val="nil"/>
              <w:right w:val="nil"/>
            </w:tcBorders>
            <w:shd w:val="clear" w:color="auto" w:fill="auto"/>
            <w:noWrap/>
            <w:vAlign w:val="bottom"/>
            <w:hideMark/>
          </w:tcPr>
          <w:p w14:paraId="66330383"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7210</w:t>
            </w:r>
          </w:p>
        </w:tc>
        <w:tc>
          <w:tcPr>
            <w:tcW w:w="820" w:type="dxa"/>
            <w:tcBorders>
              <w:top w:val="nil"/>
              <w:left w:val="nil"/>
              <w:bottom w:val="nil"/>
              <w:right w:val="nil"/>
            </w:tcBorders>
            <w:shd w:val="clear" w:color="auto" w:fill="auto"/>
            <w:noWrap/>
            <w:vAlign w:val="bottom"/>
            <w:hideMark/>
          </w:tcPr>
          <w:p w14:paraId="4E1AA96E"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7589" w:type="dxa"/>
            <w:tcBorders>
              <w:top w:val="nil"/>
              <w:left w:val="nil"/>
              <w:bottom w:val="nil"/>
              <w:right w:val="nil"/>
            </w:tcBorders>
            <w:shd w:val="clear" w:color="auto" w:fill="auto"/>
            <w:hideMark/>
          </w:tcPr>
          <w:p w14:paraId="6FE2CFED"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Списание запасов на административные расходы</w:t>
            </w:r>
          </w:p>
        </w:tc>
      </w:tr>
      <w:tr w:rsidR="00091C88" w:rsidRPr="005A6CC0" w14:paraId="26B66E2B" w14:textId="77777777" w:rsidTr="00091C88">
        <w:trPr>
          <w:trHeight w:val="312"/>
        </w:trPr>
        <w:tc>
          <w:tcPr>
            <w:tcW w:w="820" w:type="dxa"/>
            <w:tcBorders>
              <w:top w:val="nil"/>
              <w:left w:val="nil"/>
              <w:bottom w:val="nil"/>
              <w:right w:val="nil"/>
            </w:tcBorders>
            <w:shd w:val="clear" w:color="auto" w:fill="auto"/>
            <w:noWrap/>
            <w:vAlign w:val="bottom"/>
            <w:hideMark/>
          </w:tcPr>
          <w:p w14:paraId="6C4635FF"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7410</w:t>
            </w:r>
          </w:p>
        </w:tc>
        <w:tc>
          <w:tcPr>
            <w:tcW w:w="820" w:type="dxa"/>
            <w:tcBorders>
              <w:top w:val="nil"/>
              <w:left w:val="nil"/>
              <w:bottom w:val="nil"/>
              <w:right w:val="nil"/>
            </w:tcBorders>
            <w:shd w:val="clear" w:color="auto" w:fill="auto"/>
            <w:noWrap/>
            <w:vAlign w:val="bottom"/>
            <w:hideMark/>
          </w:tcPr>
          <w:p w14:paraId="5C9262DC"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7589" w:type="dxa"/>
            <w:tcBorders>
              <w:top w:val="nil"/>
              <w:left w:val="nil"/>
              <w:bottom w:val="nil"/>
              <w:right w:val="nil"/>
            </w:tcBorders>
            <w:shd w:val="clear" w:color="auto" w:fill="auto"/>
            <w:hideMark/>
          </w:tcPr>
          <w:p w14:paraId="76E7690F"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Списание запасов при безвозмездной передаче</w:t>
            </w:r>
          </w:p>
        </w:tc>
      </w:tr>
      <w:tr w:rsidR="00091C88" w:rsidRPr="005A6CC0" w14:paraId="7E7F2461" w14:textId="77777777" w:rsidTr="00091C88">
        <w:trPr>
          <w:trHeight w:val="312"/>
        </w:trPr>
        <w:tc>
          <w:tcPr>
            <w:tcW w:w="820" w:type="dxa"/>
            <w:tcBorders>
              <w:top w:val="nil"/>
              <w:left w:val="nil"/>
              <w:bottom w:val="nil"/>
              <w:right w:val="nil"/>
            </w:tcBorders>
            <w:shd w:val="clear" w:color="auto" w:fill="auto"/>
            <w:noWrap/>
            <w:vAlign w:val="bottom"/>
            <w:hideMark/>
          </w:tcPr>
          <w:p w14:paraId="3FAD3C11"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2933</w:t>
            </w:r>
          </w:p>
        </w:tc>
        <w:tc>
          <w:tcPr>
            <w:tcW w:w="820" w:type="dxa"/>
            <w:tcBorders>
              <w:top w:val="nil"/>
              <w:left w:val="nil"/>
              <w:bottom w:val="nil"/>
              <w:right w:val="nil"/>
            </w:tcBorders>
            <w:shd w:val="clear" w:color="auto" w:fill="auto"/>
            <w:noWrap/>
            <w:vAlign w:val="bottom"/>
            <w:hideMark/>
          </w:tcPr>
          <w:p w14:paraId="73E626D9"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7589" w:type="dxa"/>
            <w:tcBorders>
              <w:top w:val="nil"/>
              <w:left w:val="nil"/>
              <w:bottom w:val="nil"/>
              <w:right w:val="nil"/>
            </w:tcBorders>
            <w:shd w:val="clear" w:color="auto" w:fill="auto"/>
            <w:hideMark/>
          </w:tcPr>
          <w:p w14:paraId="5F6D4865"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Списание запасов на капитальный ремонт</w:t>
            </w:r>
          </w:p>
        </w:tc>
      </w:tr>
      <w:tr w:rsidR="00091C88" w:rsidRPr="005A6CC0" w14:paraId="15950ADD" w14:textId="77777777" w:rsidTr="00091C88">
        <w:trPr>
          <w:trHeight w:val="312"/>
        </w:trPr>
        <w:tc>
          <w:tcPr>
            <w:tcW w:w="820" w:type="dxa"/>
            <w:tcBorders>
              <w:top w:val="nil"/>
              <w:left w:val="nil"/>
              <w:bottom w:val="nil"/>
              <w:right w:val="nil"/>
            </w:tcBorders>
            <w:shd w:val="clear" w:color="auto" w:fill="auto"/>
            <w:noWrap/>
            <w:vAlign w:val="bottom"/>
            <w:hideMark/>
          </w:tcPr>
          <w:p w14:paraId="6EA38756"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2932</w:t>
            </w:r>
          </w:p>
        </w:tc>
        <w:tc>
          <w:tcPr>
            <w:tcW w:w="820" w:type="dxa"/>
            <w:tcBorders>
              <w:top w:val="nil"/>
              <w:left w:val="nil"/>
              <w:bottom w:val="nil"/>
              <w:right w:val="nil"/>
            </w:tcBorders>
            <w:shd w:val="clear" w:color="auto" w:fill="auto"/>
            <w:noWrap/>
            <w:vAlign w:val="bottom"/>
            <w:hideMark/>
          </w:tcPr>
          <w:p w14:paraId="128BCFE0"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1310</w:t>
            </w:r>
          </w:p>
        </w:tc>
        <w:tc>
          <w:tcPr>
            <w:tcW w:w="7589" w:type="dxa"/>
            <w:tcBorders>
              <w:top w:val="nil"/>
              <w:left w:val="nil"/>
              <w:bottom w:val="nil"/>
              <w:right w:val="nil"/>
            </w:tcBorders>
            <w:shd w:val="clear" w:color="auto" w:fill="auto"/>
            <w:hideMark/>
          </w:tcPr>
          <w:p w14:paraId="18B291EE" w14:textId="77777777" w:rsidR="00091C88" w:rsidRPr="005A6CC0" w:rsidRDefault="00091C88" w:rsidP="00091C88">
            <w:pPr>
              <w:rPr>
                <w:rFonts w:eastAsia="Times New Roman"/>
                <w:sz w:val="24"/>
                <w:szCs w:val="24"/>
                <w:lang w:eastAsia="ru-RU"/>
              </w:rPr>
            </w:pPr>
            <w:r w:rsidRPr="005A6CC0">
              <w:rPr>
                <w:rFonts w:eastAsia="Times New Roman"/>
                <w:sz w:val="24"/>
                <w:szCs w:val="24"/>
                <w:lang w:eastAsia="ru-RU"/>
              </w:rPr>
              <w:t>Списание запасов на монтаж оборудования</w:t>
            </w:r>
          </w:p>
        </w:tc>
      </w:tr>
    </w:tbl>
    <w:p w14:paraId="11CE8AFE" w14:textId="77777777" w:rsidR="00091C88" w:rsidRPr="005A6CC0" w:rsidRDefault="00091C88" w:rsidP="00C02E23">
      <w:pPr>
        <w:autoSpaceDE w:val="0"/>
        <w:autoSpaceDN w:val="0"/>
        <w:adjustRightInd w:val="0"/>
        <w:jc w:val="both"/>
        <w:rPr>
          <w:rFonts w:eastAsia="Times New Roman"/>
          <w:sz w:val="24"/>
          <w:szCs w:val="24"/>
          <w:lang w:eastAsia="ru-RU"/>
        </w:rPr>
      </w:pPr>
    </w:p>
    <w:p w14:paraId="3BB6E96C" w14:textId="77777777" w:rsidR="007A3DCE" w:rsidRPr="005A6CC0" w:rsidRDefault="000566D4" w:rsidP="007A3DCE">
      <w:pPr>
        <w:ind w:firstLine="567"/>
        <w:jc w:val="both"/>
        <w:rPr>
          <w:rFonts w:eastAsia="Times New Roman"/>
          <w:b/>
          <w:sz w:val="24"/>
          <w:szCs w:val="24"/>
        </w:rPr>
      </w:pPr>
      <w:bookmarkStart w:id="306" w:name="_Toc184123063"/>
      <w:r w:rsidRPr="005A6CC0">
        <w:rPr>
          <w:rFonts w:eastAsia="Times New Roman"/>
          <w:b/>
          <w:sz w:val="24"/>
          <w:szCs w:val="24"/>
        </w:rPr>
        <w:t>3.4.</w:t>
      </w:r>
      <w:r w:rsidR="00961443" w:rsidRPr="005A6CC0">
        <w:rPr>
          <w:rFonts w:eastAsia="Times New Roman"/>
          <w:b/>
          <w:sz w:val="24"/>
          <w:szCs w:val="24"/>
        </w:rPr>
        <w:t>1</w:t>
      </w:r>
      <w:r w:rsidR="005E7139" w:rsidRPr="005A6CC0">
        <w:rPr>
          <w:rFonts w:eastAsia="Times New Roman"/>
          <w:b/>
          <w:sz w:val="24"/>
          <w:szCs w:val="24"/>
        </w:rPr>
        <w:t>3</w:t>
      </w:r>
      <w:r w:rsidR="007A3DCE" w:rsidRPr="005A6CC0">
        <w:rPr>
          <w:rFonts w:eastAsia="Times New Roman"/>
          <w:b/>
          <w:sz w:val="24"/>
          <w:szCs w:val="24"/>
        </w:rPr>
        <w:t>. Раскрытие информации</w:t>
      </w:r>
    </w:p>
    <w:p w14:paraId="7325A215" w14:textId="77777777" w:rsidR="007A3DCE" w:rsidRPr="005A6CC0" w:rsidRDefault="007A3DCE" w:rsidP="007A3DCE">
      <w:pPr>
        <w:ind w:firstLine="567"/>
        <w:jc w:val="both"/>
        <w:rPr>
          <w:rFonts w:eastAsia="Times New Roman"/>
          <w:bCs/>
          <w:iCs/>
          <w:sz w:val="24"/>
          <w:szCs w:val="24"/>
        </w:rPr>
      </w:pPr>
      <w:proofErr w:type="gramStart"/>
      <w:r w:rsidRPr="005A6CC0">
        <w:rPr>
          <w:rFonts w:eastAsia="Times New Roman"/>
          <w:bCs/>
          <w:iCs/>
          <w:sz w:val="24"/>
          <w:szCs w:val="24"/>
        </w:rPr>
        <w:t>В  ф</w:t>
      </w:r>
      <w:r w:rsidR="00A27BA7" w:rsidRPr="005A6CC0">
        <w:rPr>
          <w:rFonts w:eastAsia="Times New Roman"/>
          <w:bCs/>
          <w:iCs/>
          <w:sz w:val="24"/>
          <w:szCs w:val="24"/>
        </w:rPr>
        <w:t>инансов</w:t>
      </w:r>
      <w:r w:rsidRPr="005A6CC0">
        <w:rPr>
          <w:rFonts w:eastAsia="Times New Roman"/>
          <w:bCs/>
          <w:iCs/>
          <w:sz w:val="24"/>
          <w:szCs w:val="24"/>
        </w:rPr>
        <w:t>ой</w:t>
      </w:r>
      <w:proofErr w:type="gramEnd"/>
      <w:r w:rsidRPr="005A6CC0">
        <w:rPr>
          <w:rFonts w:eastAsia="Times New Roman"/>
          <w:bCs/>
          <w:iCs/>
          <w:sz w:val="24"/>
          <w:szCs w:val="24"/>
        </w:rPr>
        <w:t xml:space="preserve">  </w:t>
      </w:r>
      <w:r w:rsidR="00A27BA7" w:rsidRPr="005A6CC0">
        <w:rPr>
          <w:rFonts w:eastAsia="Times New Roman"/>
          <w:bCs/>
          <w:iCs/>
          <w:sz w:val="24"/>
          <w:szCs w:val="24"/>
        </w:rPr>
        <w:t xml:space="preserve"> отчетност</w:t>
      </w:r>
      <w:r w:rsidRPr="005A6CC0">
        <w:rPr>
          <w:rFonts w:eastAsia="Times New Roman"/>
          <w:bCs/>
          <w:iCs/>
          <w:sz w:val="24"/>
          <w:szCs w:val="24"/>
        </w:rPr>
        <w:t>и</w:t>
      </w:r>
      <w:r w:rsidR="00A27BA7" w:rsidRPr="005A6CC0">
        <w:rPr>
          <w:rFonts w:eastAsia="Times New Roman"/>
          <w:bCs/>
          <w:iCs/>
          <w:sz w:val="24"/>
          <w:szCs w:val="24"/>
        </w:rPr>
        <w:t xml:space="preserve"> должн</w:t>
      </w:r>
      <w:r w:rsidRPr="005A6CC0">
        <w:rPr>
          <w:rFonts w:eastAsia="Times New Roman"/>
          <w:bCs/>
          <w:iCs/>
          <w:sz w:val="24"/>
          <w:szCs w:val="24"/>
        </w:rPr>
        <w:t>ы</w:t>
      </w:r>
      <w:r w:rsidR="00A27BA7" w:rsidRPr="005A6CC0">
        <w:rPr>
          <w:rFonts w:eastAsia="Times New Roman"/>
          <w:bCs/>
          <w:iCs/>
          <w:sz w:val="24"/>
          <w:szCs w:val="24"/>
        </w:rPr>
        <w:t xml:space="preserve"> раскрывать: </w:t>
      </w:r>
    </w:p>
    <w:p w14:paraId="05C7F545" w14:textId="77777777" w:rsidR="007A3DCE" w:rsidRPr="005A6CC0" w:rsidRDefault="007A3DCE" w:rsidP="00374C75">
      <w:pPr>
        <w:keepNext/>
        <w:widowControl w:val="0"/>
        <w:numPr>
          <w:ilvl w:val="0"/>
          <w:numId w:val="84"/>
        </w:numPr>
        <w:autoSpaceDE w:val="0"/>
        <w:autoSpaceDN w:val="0"/>
        <w:adjustRightInd w:val="0"/>
        <w:jc w:val="both"/>
        <w:outlineLvl w:val="1"/>
        <w:rPr>
          <w:rFonts w:eastAsia="Times New Roman"/>
          <w:bCs/>
          <w:iCs/>
          <w:sz w:val="24"/>
          <w:szCs w:val="24"/>
        </w:rPr>
      </w:pPr>
      <w:r w:rsidRPr="005A6CC0">
        <w:rPr>
          <w:rFonts w:eastAsia="Times New Roman"/>
          <w:bCs/>
          <w:iCs/>
          <w:sz w:val="24"/>
          <w:szCs w:val="24"/>
        </w:rPr>
        <w:t xml:space="preserve">принципы учетной политики, принятые для измерения запасов, включая используемый способ расчета </w:t>
      </w:r>
      <w:r w:rsidR="00AB3119" w:rsidRPr="005A6CC0">
        <w:rPr>
          <w:rFonts w:eastAsia="Times New Roman"/>
          <w:bCs/>
          <w:iCs/>
          <w:sz w:val="24"/>
          <w:szCs w:val="24"/>
        </w:rPr>
        <w:t>себестоимости; общая</w:t>
      </w:r>
      <w:r w:rsidRPr="005A6CC0">
        <w:rPr>
          <w:rFonts w:eastAsia="Times New Roman"/>
          <w:bCs/>
          <w:iCs/>
          <w:sz w:val="24"/>
          <w:szCs w:val="24"/>
        </w:rPr>
        <w:t xml:space="preserve"> балансовая стоимость запасов и балансовая стоимость запасов по видам, используемым данным </w:t>
      </w:r>
      <w:r w:rsidR="001D395F">
        <w:rPr>
          <w:rFonts w:eastAsia="Times New Roman"/>
          <w:bCs/>
          <w:iCs/>
          <w:sz w:val="24"/>
          <w:szCs w:val="24"/>
        </w:rPr>
        <w:t>Предприятием</w:t>
      </w:r>
      <w:r w:rsidRPr="005A6CC0">
        <w:rPr>
          <w:rFonts w:eastAsia="Times New Roman"/>
          <w:bCs/>
          <w:iCs/>
          <w:sz w:val="24"/>
          <w:szCs w:val="24"/>
        </w:rPr>
        <w:t>;</w:t>
      </w:r>
    </w:p>
    <w:p w14:paraId="6319126F" w14:textId="77777777" w:rsidR="007A3DCE" w:rsidRPr="005A6CC0" w:rsidRDefault="007A3DCE" w:rsidP="00374C75">
      <w:pPr>
        <w:keepNext/>
        <w:widowControl w:val="0"/>
        <w:numPr>
          <w:ilvl w:val="0"/>
          <w:numId w:val="84"/>
        </w:numPr>
        <w:autoSpaceDE w:val="0"/>
        <w:autoSpaceDN w:val="0"/>
        <w:adjustRightInd w:val="0"/>
        <w:outlineLvl w:val="1"/>
        <w:rPr>
          <w:rFonts w:eastAsia="Times New Roman"/>
          <w:bCs/>
          <w:iCs/>
          <w:sz w:val="24"/>
          <w:szCs w:val="24"/>
        </w:rPr>
      </w:pPr>
      <w:r w:rsidRPr="005A6CC0">
        <w:rPr>
          <w:rFonts w:eastAsia="Times New Roman"/>
          <w:bCs/>
          <w:iCs/>
          <w:sz w:val="24"/>
          <w:szCs w:val="24"/>
        </w:rPr>
        <w:t>балансовая стоимость запасов, учитываемых по справедливой стоимости за вычетом затрат на их продажу;</w:t>
      </w:r>
    </w:p>
    <w:p w14:paraId="53E51945" w14:textId="77777777" w:rsidR="007A3DCE" w:rsidRPr="005A6CC0" w:rsidRDefault="007A3DCE" w:rsidP="00374C75">
      <w:pPr>
        <w:keepNext/>
        <w:widowControl w:val="0"/>
        <w:numPr>
          <w:ilvl w:val="0"/>
          <w:numId w:val="84"/>
        </w:numPr>
        <w:autoSpaceDE w:val="0"/>
        <w:autoSpaceDN w:val="0"/>
        <w:adjustRightInd w:val="0"/>
        <w:outlineLvl w:val="1"/>
        <w:rPr>
          <w:rFonts w:eastAsia="Times New Roman"/>
          <w:bCs/>
          <w:iCs/>
          <w:sz w:val="24"/>
          <w:szCs w:val="24"/>
        </w:rPr>
      </w:pPr>
      <w:r w:rsidRPr="005A6CC0">
        <w:rPr>
          <w:rFonts w:eastAsia="Times New Roman"/>
          <w:bCs/>
          <w:iCs/>
          <w:sz w:val="24"/>
          <w:szCs w:val="24"/>
        </w:rPr>
        <w:t>величина запасов, признанная в качестве расходов в течение отчетного периода;</w:t>
      </w:r>
    </w:p>
    <w:p w14:paraId="170749F4" w14:textId="77777777" w:rsidR="007A3DCE" w:rsidRPr="005A6CC0" w:rsidRDefault="007A3DCE" w:rsidP="00374C75">
      <w:pPr>
        <w:keepNext/>
        <w:widowControl w:val="0"/>
        <w:numPr>
          <w:ilvl w:val="0"/>
          <w:numId w:val="84"/>
        </w:numPr>
        <w:autoSpaceDE w:val="0"/>
        <w:autoSpaceDN w:val="0"/>
        <w:adjustRightInd w:val="0"/>
        <w:outlineLvl w:val="1"/>
        <w:rPr>
          <w:rFonts w:eastAsia="Times New Roman"/>
          <w:bCs/>
          <w:iCs/>
          <w:sz w:val="24"/>
          <w:szCs w:val="24"/>
        </w:rPr>
      </w:pPr>
      <w:r w:rsidRPr="005A6CC0">
        <w:rPr>
          <w:rFonts w:eastAsia="Times New Roman"/>
          <w:bCs/>
          <w:iCs/>
          <w:sz w:val="24"/>
          <w:szCs w:val="24"/>
        </w:rPr>
        <w:t>сумма любой уценки запасов, признанная в качестве расходов в отчетном периоде;</w:t>
      </w:r>
    </w:p>
    <w:p w14:paraId="0DACDFF9" w14:textId="77777777" w:rsidR="007A3DCE" w:rsidRPr="005A6CC0" w:rsidRDefault="007A3DCE" w:rsidP="00374C75">
      <w:pPr>
        <w:keepNext/>
        <w:widowControl w:val="0"/>
        <w:numPr>
          <w:ilvl w:val="0"/>
          <w:numId w:val="84"/>
        </w:numPr>
        <w:autoSpaceDE w:val="0"/>
        <w:autoSpaceDN w:val="0"/>
        <w:adjustRightInd w:val="0"/>
        <w:outlineLvl w:val="1"/>
        <w:rPr>
          <w:rFonts w:eastAsia="Times New Roman"/>
          <w:bCs/>
          <w:iCs/>
          <w:sz w:val="24"/>
          <w:szCs w:val="24"/>
        </w:rPr>
      </w:pPr>
      <w:r w:rsidRPr="005A6CC0">
        <w:rPr>
          <w:rFonts w:eastAsia="Times New Roman"/>
          <w:bCs/>
          <w:iCs/>
          <w:sz w:val="24"/>
          <w:szCs w:val="24"/>
        </w:rPr>
        <w:t>любую сумму восстановления списания стоимости запасов, которое признается в качестве снижения суммы запасов, признанного расходом в соответствующем периоде;</w:t>
      </w:r>
    </w:p>
    <w:p w14:paraId="3C190E20" w14:textId="77777777" w:rsidR="007A3DCE" w:rsidRPr="005A6CC0" w:rsidRDefault="007A3DCE" w:rsidP="00374C75">
      <w:pPr>
        <w:keepNext/>
        <w:widowControl w:val="0"/>
        <w:numPr>
          <w:ilvl w:val="0"/>
          <w:numId w:val="84"/>
        </w:numPr>
        <w:autoSpaceDE w:val="0"/>
        <w:autoSpaceDN w:val="0"/>
        <w:adjustRightInd w:val="0"/>
        <w:outlineLvl w:val="1"/>
        <w:rPr>
          <w:rFonts w:eastAsia="Times New Roman"/>
          <w:bCs/>
          <w:iCs/>
          <w:sz w:val="24"/>
          <w:szCs w:val="24"/>
        </w:rPr>
      </w:pPr>
      <w:r w:rsidRPr="005A6CC0">
        <w:rPr>
          <w:rFonts w:eastAsia="Times New Roman"/>
          <w:bCs/>
          <w:iCs/>
          <w:sz w:val="24"/>
          <w:szCs w:val="24"/>
        </w:rPr>
        <w:t>те обстоятельства или события, которые привели к восстановлению списанных запасов;</w:t>
      </w:r>
    </w:p>
    <w:p w14:paraId="283FC415" w14:textId="77777777" w:rsidR="007A3DCE" w:rsidRPr="005A6CC0" w:rsidRDefault="007A3DCE" w:rsidP="00374C75">
      <w:pPr>
        <w:keepNext/>
        <w:widowControl w:val="0"/>
        <w:numPr>
          <w:ilvl w:val="0"/>
          <w:numId w:val="84"/>
        </w:numPr>
        <w:autoSpaceDE w:val="0"/>
        <w:autoSpaceDN w:val="0"/>
        <w:adjustRightInd w:val="0"/>
        <w:outlineLvl w:val="1"/>
        <w:rPr>
          <w:rFonts w:eastAsia="Times New Roman"/>
          <w:bCs/>
          <w:iCs/>
          <w:sz w:val="24"/>
          <w:szCs w:val="24"/>
        </w:rPr>
      </w:pPr>
      <w:r w:rsidRPr="005A6CC0">
        <w:rPr>
          <w:rFonts w:eastAsia="Times New Roman"/>
          <w:bCs/>
          <w:iCs/>
          <w:sz w:val="24"/>
          <w:szCs w:val="24"/>
        </w:rPr>
        <w:t>балансовую стоимость запасов, заложенных в качестве обеспечения обязательств.</w:t>
      </w:r>
    </w:p>
    <w:p w14:paraId="31522708" w14:textId="77777777" w:rsidR="007A3DCE" w:rsidRPr="005A6CC0" w:rsidRDefault="007A3DCE" w:rsidP="007A3DCE">
      <w:pPr>
        <w:ind w:firstLine="567"/>
        <w:jc w:val="both"/>
        <w:rPr>
          <w:rFonts w:eastAsia="Times New Roman"/>
          <w:bCs/>
          <w:iCs/>
          <w:sz w:val="24"/>
          <w:szCs w:val="24"/>
        </w:rPr>
      </w:pPr>
    </w:p>
    <w:p w14:paraId="37B029BC" w14:textId="77777777" w:rsidR="00A27BA7" w:rsidRDefault="000566D4" w:rsidP="00C02E23">
      <w:pPr>
        <w:keepNext/>
        <w:widowControl w:val="0"/>
        <w:numPr>
          <w:ilvl w:val="1"/>
          <w:numId w:val="0"/>
        </w:numPr>
        <w:tabs>
          <w:tab w:val="num" w:pos="576"/>
        </w:tabs>
        <w:autoSpaceDE w:val="0"/>
        <w:autoSpaceDN w:val="0"/>
        <w:adjustRightInd w:val="0"/>
        <w:ind w:firstLine="567"/>
        <w:outlineLvl w:val="1"/>
        <w:rPr>
          <w:rFonts w:eastAsia="Times New Roman"/>
          <w:b/>
          <w:bCs/>
          <w:iCs/>
          <w:sz w:val="24"/>
          <w:szCs w:val="24"/>
        </w:rPr>
      </w:pPr>
      <w:r w:rsidRPr="005A6CC0">
        <w:rPr>
          <w:rFonts w:eastAsia="Times New Roman"/>
          <w:b/>
          <w:bCs/>
          <w:iCs/>
          <w:sz w:val="24"/>
          <w:szCs w:val="24"/>
        </w:rPr>
        <w:t>3.5</w:t>
      </w:r>
      <w:r w:rsidR="00A27BA7" w:rsidRPr="005A6CC0">
        <w:rPr>
          <w:rFonts w:eastAsia="Times New Roman"/>
          <w:b/>
          <w:bCs/>
          <w:iCs/>
          <w:sz w:val="24"/>
          <w:szCs w:val="24"/>
        </w:rPr>
        <w:t>. Аренда</w:t>
      </w:r>
      <w:bookmarkEnd w:id="306"/>
    </w:p>
    <w:p w14:paraId="7C3DE43D" w14:textId="77777777" w:rsidR="006C3D39" w:rsidRPr="006C3D39" w:rsidRDefault="006C3D39" w:rsidP="006C3D39">
      <w:pPr>
        <w:pStyle w:val="a7"/>
        <w:ind w:firstLine="567"/>
        <w:jc w:val="both"/>
        <w:rPr>
          <w:sz w:val="24"/>
          <w:szCs w:val="24"/>
        </w:rPr>
      </w:pPr>
      <w:r w:rsidRPr="006C3D39">
        <w:rPr>
          <w:sz w:val="24"/>
          <w:szCs w:val="24"/>
        </w:rPr>
        <w:t xml:space="preserve">В январе 2016 г. Совет по МСФО выпустил новый стандарт </w:t>
      </w:r>
      <w:r w:rsidRPr="006C3D39">
        <w:rPr>
          <w:color w:val="FF0000"/>
          <w:sz w:val="24"/>
          <w:szCs w:val="24"/>
        </w:rPr>
        <w:t>МСФО (IFRS) 16 «Аренда»,</w:t>
      </w:r>
      <w:r w:rsidRPr="006C3D39">
        <w:rPr>
          <w:sz w:val="24"/>
          <w:szCs w:val="24"/>
        </w:rPr>
        <w:t xml:space="preserve"> регулирующий учет договоров аренды. Для арендодателей порядок учета договоров аренды по новому стандарту существенно не изменится. </w:t>
      </w:r>
      <w:r w:rsidRPr="00673D43">
        <w:rPr>
          <w:color w:val="FF0000"/>
          <w:sz w:val="24"/>
          <w:szCs w:val="24"/>
          <w:highlight w:val="yellow"/>
        </w:rPr>
        <w:t xml:space="preserve">Однако для арендаторов вводится требование признавать большинство договоров аренды путем отражения на балансе обязательств по аренде и соответствующих им </w:t>
      </w:r>
      <w:r w:rsidRPr="00673D43">
        <w:rPr>
          <w:b/>
          <w:color w:val="FF0000"/>
          <w:sz w:val="24"/>
          <w:szCs w:val="24"/>
          <w:highlight w:val="yellow"/>
        </w:rPr>
        <w:t>активов в форме права пользования</w:t>
      </w:r>
      <w:r w:rsidRPr="00673D43">
        <w:rPr>
          <w:color w:val="FF0000"/>
          <w:sz w:val="24"/>
          <w:szCs w:val="24"/>
          <w:highlight w:val="yellow"/>
        </w:rPr>
        <w:t>.</w:t>
      </w:r>
      <w:r w:rsidRPr="006C3D39">
        <w:rPr>
          <w:sz w:val="24"/>
          <w:szCs w:val="24"/>
        </w:rPr>
        <w:t xml:space="preserve"> Арендаторы должны использовать единую модель для всех признаваемых договоров аренды, но имеют возможность не признавать краткосрочную аренду и аренду, в которой базовый актив имеет низкую стоимость. Порядок признания прибыли или убытка по всем признаваемым договорам аренды в целом соответствует текущему порядку признания финансовой аренды, при этом процентные и амортизационные расходы должны будут признаваться отдельно в отчете о прибылях и убытках.</w:t>
      </w:r>
    </w:p>
    <w:p w14:paraId="6D69FB48" w14:textId="77777777" w:rsidR="006C3D39" w:rsidRPr="006C3D39" w:rsidRDefault="006C3D39" w:rsidP="00B52206">
      <w:pPr>
        <w:keepNext/>
        <w:widowControl w:val="0"/>
        <w:numPr>
          <w:ilvl w:val="1"/>
          <w:numId w:val="0"/>
        </w:numPr>
        <w:tabs>
          <w:tab w:val="num" w:pos="576"/>
        </w:tabs>
        <w:autoSpaceDE w:val="0"/>
        <w:autoSpaceDN w:val="0"/>
        <w:adjustRightInd w:val="0"/>
        <w:ind w:firstLine="567"/>
        <w:jc w:val="both"/>
        <w:outlineLvl w:val="1"/>
        <w:rPr>
          <w:rFonts w:eastAsia="Times New Roman"/>
          <w:b/>
          <w:bCs/>
          <w:iCs/>
          <w:sz w:val="24"/>
          <w:szCs w:val="24"/>
        </w:rPr>
      </w:pPr>
      <w:r w:rsidRPr="006C3D39">
        <w:rPr>
          <w:sz w:val="24"/>
          <w:szCs w:val="24"/>
        </w:rPr>
        <w:t>МСФО (IFRS) 16 вступает в силу для годовых отчетных периодов, начинающихся          1 января 2019 г. или после этой даты.</w:t>
      </w:r>
    </w:p>
    <w:p w14:paraId="15D9F491" w14:textId="77777777" w:rsidR="006C3D39" w:rsidRPr="006C3D39" w:rsidRDefault="006C3D39" w:rsidP="00B52206">
      <w:pPr>
        <w:tabs>
          <w:tab w:val="left" w:pos="0"/>
        </w:tabs>
        <w:ind w:right="-22" w:firstLine="533"/>
        <w:jc w:val="both"/>
        <w:rPr>
          <w:sz w:val="24"/>
          <w:szCs w:val="24"/>
        </w:rPr>
      </w:pPr>
      <w:bookmarkStart w:id="307" w:name="_Toc141613341"/>
      <w:bookmarkStart w:id="308" w:name="_Toc142831459"/>
      <w:bookmarkStart w:id="309" w:name="_Toc145732043"/>
      <w:bookmarkStart w:id="310" w:name="_Toc175738694"/>
      <w:bookmarkStart w:id="311" w:name="_Toc176007635"/>
      <w:bookmarkStart w:id="312" w:name="_Toc184123064"/>
      <w:r w:rsidRPr="006C3D39">
        <w:rPr>
          <w:sz w:val="24"/>
          <w:szCs w:val="24"/>
        </w:rPr>
        <w:t xml:space="preserve">Аренда, по условиям которой к </w:t>
      </w:r>
      <w:r w:rsidRPr="006C3D39">
        <w:rPr>
          <w:spacing w:val="-2"/>
          <w:sz w:val="24"/>
          <w:szCs w:val="24"/>
        </w:rPr>
        <w:t>Предприятию</w:t>
      </w:r>
      <w:r w:rsidRPr="006C3D39">
        <w:rPr>
          <w:sz w:val="24"/>
          <w:szCs w:val="24"/>
        </w:rPr>
        <w:t xml:space="preserve"> переходят все риски и выгоды, вытекающие из права собственности, классифицируются как финансовая аренда. После первоначального признания арендованные активы оцениваются по сумме наименьшей из двух величин: справедливой стоимости или текущей стоимости минимальных арендных платежей. После первоначального признания, активы учитываются в соответствии с учетной политикой, применимой в отношении такого актива. </w:t>
      </w:r>
    </w:p>
    <w:p w14:paraId="65881872" w14:textId="77777777" w:rsidR="006611CC" w:rsidRPr="006C3D39" w:rsidRDefault="006C3D39" w:rsidP="006C3D39">
      <w:pPr>
        <w:keepNext/>
        <w:ind w:firstLine="567"/>
        <w:jc w:val="both"/>
        <w:outlineLvl w:val="2"/>
        <w:rPr>
          <w:rFonts w:eastAsia="Times New Roman" w:cs="Arial"/>
          <w:b/>
          <w:bCs/>
          <w:sz w:val="24"/>
          <w:szCs w:val="24"/>
        </w:rPr>
      </w:pPr>
      <w:r w:rsidRPr="006C3D39">
        <w:rPr>
          <w:sz w:val="24"/>
          <w:szCs w:val="24"/>
        </w:rPr>
        <w:t>Прочая аренда является операционной арендой, по договорам аренды, где Предприятие является арендатором, вводится требование признавать большинство договоров аренды путем отражения на балансе обязательств по аренде и соответствующих им активов в форме права пользования, использовать единую модель для всех признаваемых договоров аренды, но имеют возможность не признавать краткосрочную аренду и аренду, в которой базовый актив имеет низкую стоимость. Порядок признания прибыли или убытка по всем признаваемым договорам аренды в целом соответствует текущему порядку признания финансовой аренды, при этом процентные и амортизационные расходы должны будут признаваться отдельно в отчете о прибылях и убытках.</w:t>
      </w:r>
    </w:p>
    <w:p w14:paraId="311EA8FA" w14:textId="77777777" w:rsidR="00A27BA7" w:rsidRPr="005A6CC0" w:rsidRDefault="00370CF0" w:rsidP="00C02E23">
      <w:pPr>
        <w:keepNext/>
        <w:ind w:firstLine="567"/>
        <w:jc w:val="both"/>
        <w:outlineLvl w:val="2"/>
        <w:rPr>
          <w:rFonts w:eastAsia="Times New Roman" w:cs="Arial"/>
          <w:b/>
          <w:bCs/>
          <w:sz w:val="24"/>
          <w:szCs w:val="24"/>
        </w:rPr>
      </w:pPr>
      <w:r w:rsidRPr="005A6CC0">
        <w:rPr>
          <w:rFonts w:eastAsia="Times New Roman" w:cs="Arial"/>
          <w:b/>
          <w:bCs/>
          <w:sz w:val="24"/>
          <w:szCs w:val="24"/>
        </w:rPr>
        <w:t>3.5.</w:t>
      </w:r>
      <w:r w:rsidR="00B27D2D" w:rsidRPr="005A6CC0">
        <w:rPr>
          <w:rFonts w:eastAsia="Times New Roman" w:cs="Arial"/>
          <w:b/>
          <w:bCs/>
          <w:sz w:val="24"/>
          <w:szCs w:val="24"/>
        </w:rPr>
        <w:t>1</w:t>
      </w:r>
      <w:r w:rsidR="00A27BA7" w:rsidRPr="005A6CC0">
        <w:rPr>
          <w:rFonts w:eastAsia="Times New Roman" w:cs="Arial"/>
          <w:b/>
          <w:bCs/>
          <w:sz w:val="24"/>
          <w:szCs w:val="24"/>
        </w:rPr>
        <w:t xml:space="preserve">. </w:t>
      </w:r>
      <w:proofErr w:type="gramStart"/>
      <w:r w:rsidR="00A27BA7" w:rsidRPr="005A6CC0">
        <w:rPr>
          <w:rFonts w:eastAsia="Times New Roman" w:cs="Arial"/>
          <w:b/>
          <w:bCs/>
          <w:sz w:val="24"/>
          <w:szCs w:val="24"/>
        </w:rPr>
        <w:t>Классификация  аренды</w:t>
      </w:r>
      <w:bookmarkEnd w:id="307"/>
      <w:bookmarkEnd w:id="308"/>
      <w:bookmarkEnd w:id="309"/>
      <w:bookmarkEnd w:id="310"/>
      <w:bookmarkEnd w:id="311"/>
      <w:bookmarkEnd w:id="312"/>
      <w:proofErr w:type="gramEnd"/>
    </w:p>
    <w:p w14:paraId="00455751"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1</w:t>
      </w:r>
      <w:r w:rsidRPr="005A6CC0">
        <w:rPr>
          <w:rFonts w:eastAsia="Times New Roman" w:cs="Times New Roman CYR"/>
          <w:sz w:val="24"/>
          <w:szCs w:val="24"/>
        </w:rPr>
        <w:t xml:space="preserve">.1. </w:t>
      </w:r>
      <w:r w:rsidR="00A27BA7" w:rsidRPr="005A6CC0">
        <w:rPr>
          <w:rFonts w:eastAsia="Times New Roman" w:cs="Times New Roman CYR"/>
          <w:sz w:val="24"/>
          <w:szCs w:val="24"/>
        </w:rPr>
        <w:t xml:space="preserve">Различают два вида аренды независимо от ее юридического содержания. Такими видами являются </w:t>
      </w:r>
      <w:r w:rsidR="00A27BA7" w:rsidRPr="005A6CC0">
        <w:rPr>
          <w:rFonts w:eastAsia="Times New Roman" w:cs="Times New Roman CYR"/>
          <w:b/>
          <w:sz w:val="24"/>
          <w:szCs w:val="24"/>
        </w:rPr>
        <w:t>финансовая аренда и операционная аренда</w:t>
      </w:r>
      <w:r w:rsidR="00A27BA7" w:rsidRPr="005A6CC0">
        <w:rPr>
          <w:rFonts w:eastAsia="Times New Roman" w:cs="Times New Roman CYR"/>
          <w:sz w:val="24"/>
          <w:szCs w:val="24"/>
        </w:rPr>
        <w:t>.</w:t>
      </w:r>
    </w:p>
    <w:p w14:paraId="7F335F64" w14:textId="77777777" w:rsidR="00A27BA7" w:rsidRPr="005A6CC0" w:rsidRDefault="00370CF0" w:rsidP="00C02E23">
      <w:pPr>
        <w:ind w:firstLine="567"/>
        <w:jc w:val="both"/>
        <w:rPr>
          <w:rFonts w:eastAsia="Times New Roman"/>
          <w:bCs/>
          <w:noProof/>
          <w:sz w:val="24"/>
          <w:szCs w:val="24"/>
        </w:rPr>
      </w:pPr>
      <w:r w:rsidRPr="005A6CC0">
        <w:rPr>
          <w:rFonts w:eastAsia="Times New Roman"/>
          <w:bCs/>
          <w:sz w:val="24"/>
          <w:szCs w:val="24"/>
        </w:rPr>
        <w:t>3.5.</w:t>
      </w:r>
      <w:r w:rsidR="00B27D2D" w:rsidRPr="005A6CC0">
        <w:rPr>
          <w:rFonts w:eastAsia="Times New Roman"/>
          <w:bCs/>
          <w:sz w:val="24"/>
          <w:szCs w:val="24"/>
        </w:rPr>
        <w:t>1</w:t>
      </w:r>
      <w:r w:rsidRPr="005A6CC0">
        <w:rPr>
          <w:rFonts w:eastAsia="Times New Roman"/>
          <w:bCs/>
          <w:sz w:val="24"/>
          <w:szCs w:val="24"/>
        </w:rPr>
        <w:t xml:space="preserve">.2. </w:t>
      </w:r>
      <w:r w:rsidR="00A27BA7" w:rsidRPr="005A6CC0">
        <w:rPr>
          <w:rFonts w:eastAsia="Times New Roman"/>
          <w:bCs/>
          <w:sz w:val="24"/>
          <w:szCs w:val="24"/>
        </w:rPr>
        <w:t>Аренда классифицируется как финансовая аренда</w:t>
      </w:r>
      <w:r w:rsidR="00A27BA7" w:rsidRPr="005A6CC0">
        <w:rPr>
          <w:rFonts w:eastAsia="Times New Roman"/>
          <w:bCs/>
          <w:noProof/>
          <w:sz w:val="24"/>
          <w:szCs w:val="24"/>
        </w:rPr>
        <w:t xml:space="preserve">, </w:t>
      </w:r>
      <w:r w:rsidR="00A27BA7" w:rsidRPr="005A6CC0">
        <w:rPr>
          <w:rFonts w:eastAsia="Times New Roman"/>
          <w:bCs/>
          <w:sz w:val="24"/>
          <w:szCs w:val="24"/>
        </w:rPr>
        <w:t>если она подразумевает передачу практически всех рисков и выгод</w:t>
      </w:r>
      <w:r w:rsidR="00A27BA7" w:rsidRPr="005A6CC0">
        <w:rPr>
          <w:rFonts w:eastAsia="Times New Roman"/>
          <w:bCs/>
          <w:noProof/>
          <w:sz w:val="24"/>
          <w:szCs w:val="24"/>
        </w:rPr>
        <w:t xml:space="preserve">, </w:t>
      </w:r>
      <w:r w:rsidR="00A27BA7" w:rsidRPr="005A6CC0">
        <w:rPr>
          <w:rFonts w:eastAsia="Times New Roman"/>
          <w:bCs/>
          <w:sz w:val="24"/>
          <w:szCs w:val="24"/>
        </w:rPr>
        <w:t>связанных с владением активом</w:t>
      </w:r>
      <w:r w:rsidR="00A27BA7" w:rsidRPr="005A6CC0">
        <w:rPr>
          <w:rFonts w:eastAsia="Times New Roman"/>
          <w:bCs/>
          <w:noProof/>
          <w:sz w:val="24"/>
          <w:szCs w:val="24"/>
        </w:rPr>
        <w:t xml:space="preserve">. </w:t>
      </w:r>
    </w:p>
    <w:p w14:paraId="70DF7C88" w14:textId="77777777" w:rsidR="00A27BA7" w:rsidRPr="005A6CC0" w:rsidRDefault="00370CF0" w:rsidP="00C02E23">
      <w:pPr>
        <w:ind w:firstLine="567"/>
        <w:jc w:val="both"/>
        <w:rPr>
          <w:rFonts w:eastAsia="Times New Roman"/>
          <w:bCs/>
          <w:sz w:val="24"/>
          <w:szCs w:val="24"/>
        </w:rPr>
      </w:pPr>
      <w:r w:rsidRPr="005A6CC0">
        <w:rPr>
          <w:rFonts w:eastAsia="Times New Roman"/>
          <w:bCs/>
          <w:noProof/>
          <w:sz w:val="24"/>
          <w:szCs w:val="24"/>
        </w:rPr>
        <w:t>3.5.</w:t>
      </w:r>
      <w:r w:rsidR="00B27D2D" w:rsidRPr="005A6CC0">
        <w:rPr>
          <w:rFonts w:eastAsia="Times New Roman"/>
          <w:bCs/>
          <w:noProof/>
          <w:sz w:val="24"/>
          <w:szCs w:val="24"/>
        </w:rPr>
        <w:t>1</w:t>
      </w:r>
      <w:r w:rsidRPr="005A6CC0">
        <w:rPr>
          <w:rFonts w:eastAsia="Times New Roman"/>
          <w:bCs/>
          <w:noProof/>
          <w:sz w:val="24"/>
          <w:szCs w:val="24"/>
        </w:rPr>
        <w:t xml:space="preserve">.3. </w:t>
      </w:r>
      <w:r w:rsidR="00A27BA7" w:rsidRPr="005A6CC0">
        <w:rPr>
          <w:rFonts w:eastAsia="Times New Roman"/>
          <w:bCs/>
          <w:sz w:val="24"/>
          <w:szCs w:val="24"/>
        </w:rPr>
        <w:t>Аренда классифицируется как операционная аренда</w:t>
      </w:r>
      <w:r w:rsidR="00A27BA7" w:rsidRPr="005A6CC0">
        <w:rPr>
          <w:rFonts w:eastAsia="Times New Roman"/>
          <w:bCs/>
          <w:noProof/>
          <w:sz w:val="24"/>
          <w:szCs w:val="24"/>
        </w:rPr>
        <w:t xml:space="preserve">, </w:t>
      </w:r>
      <w:r w:rsidR="00A27BA7" w:rsidRPr="005A6CC0">
        <w:rPr>
          <w:rFonts w:eastAsia="Times New Roman"/>
          <w:bCs/>
          <w:sz w:val="24"/>
          <w:szCs w:val="24"/>
        </w:rPr>
        <w:t>если она не подразумевает передачу практически всех рисков и выгод</w:t>
      </w:r>
      <w:r w:rsidR="00A27BA7" w:rsidRPr="005A6CC0">
        <w:rPr>
          <w:rFonts w:eastAsia="Times New Roman"/>
          <w:bCs/>
          <w:noProof/>
          <w:sz w:val="24"/>
          <w:szCs w:val="24"/>
        </w:rPr>
        <w:t xml:space="preserve">, </w:t>
      </w:r>
      <w:r w:rsidR="00A27BA7" w:rsidRPr="005A6CC0">
        <w:rPr>
          <w:rFonts w:eastAsia="Times New Roman"/>
          <w:bCs/>
          <w:sz w:val="24"/>
          <w:szCs w:val="24"/>
        </w:rPr>
        <w:t>связанных с владением активом</w:t>
      </w:r>
      <w:r w:rsidR="00A27BA7" w:rsidRPr="005A6CC0">
        <w:rPr>
          <w:rFonts w:eastAsia="Times New Roman"/>
          <w:bCs/>
          <w:noProof/>
          <w:sz w:val="24"/>
          <w:szCs w:val="24"/>
        </w:rPr>
        <w:t>.</w:t>
      </w:r>
    </w:p>
    <w:p w14:paraId="48B969B6" w14:textId="77777777" w:rsidR="00A27BA7" w:rsidRPr="005A6CC0" w:rsidRDefault="00370CF0" w:rsidP="00C02E23">
      <w:pPr>
        <w:ind w:firstLine="567"/>
        <w:jc w:val="both"/>
        <w:rPr>
          <w:rFonts w:eastAsia="Times New Roman"/>
          <w:sz w:val="24"/>
          <w:szCs w:val="24"/>
        </w:rPr>
      </w:pPr>
      <w:r w:rsidRPr="005A6CC0">
        <w:rPr>
          <w:rFonts w:eastAsia="Times New Roman"/>
          <w:sz w:val="24"/>
          <w:szCs w:val="24"/>
        </w:rPr>
        <w:t>3.5.</w:t>
      </w:r>
      <w:r w:rsidR="00B27D2D" w:rsidRPr="005A6CC0">
        <w:rPr>
          <w:rFonts w:eastAsia="Times New Roman"/>
          <w:sz w:val="24"/>
          <w:szCs w:val="24"/>
        </w:rPr>
        <w:t>1</w:t>
      </w:r>
      <w:r w:rsidRPr="005A6CC0">
        <w:rPr>
          <w:rFonts w:eastAsia="Times New Roman"/>
          <w:sz w:val="24"/>
          <w:szCs w:val="24"/>
        </w:rPr>
        <w:t xml:space="preserve">.4. </w:t>
      </w:r>
      <w:r w:rsidR="00A27BA7" w:rsidRPr="005A6CC0">
        <w:rPr>
          <w:rFonts w:eastAsia="Times New Roman"/>
          <w:sz w:val="24"/>
          <w:szCs w:val="24"/>
        </w:rPr>
        <w:t xml:space="preserve">В отличие от операционной, финансовая аренда является долгосрочной, т.е. по существу представляет собой приобретение активов в рассрочку с оплатой имущества по частям и переходом почти всех рисков и вознаграждений, связанных с использованием арендуемого имущества, к арендатору. </w:t>
      </w:r>
    </w:p>
    <w:p w14:paraId="0C195226" w14:textId="77777777" w:rsidR="00A27BA7" w:rsidRPr="005A6CC0" w:rsidRDefault="00370CF0" w:rsidP="00C02E23">
      <w:pPr>
        <w:keepNext/>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1</w:t>
      </w:r>
      <w:r w:rsidRPr="005A6CC0">
        <w:rPr>
          <w:rFonts w:eastAsia="Times New Roman" w:cs="Times New Roman CYR"/>
          <w:sz w:val="24"/>
          <w:szCs w:val="24"/>
        </w:rPr>
        <w:t xml:space="preserve">.5. </w:t>
      </w:r>
      <w:r w:rsidR="00A27BA7" w:rsidRPr="005A6CC0">
        <w:rPr>
          <w:rFonts w:eastAsia="Times New Roman" w:cs="Times New Roman CYR"/>
          <w:b/>
          <w:sz w:val="24"/>
          <w:szCs w:val="24"/>
        </w:rPr>
        <w:t>Объекты основных средств, находящиеся в финансовой аренде, отражаются в финансовой отчетности арендатора.</w:t>
      </w:r>
      <w:r w:rsidR="00A27BA7" w:rsidRPr="005A6CC0">
        <w:rPr>
          <w:rFonts w:eastAsia="Times New Roman" w:cs="Times New Roman CYR"/>
          <w:sz w:val="24"/>
          <w:szCs w:val="24"/>
        </w:rPr>
        <w:t xml:space="preserve"> Арендатор отражает финансовую аренду в качестве актива и одновременно в качестве обязательства.</w:t>
      </w:r>
    </w:p>
    <w:p w14:paraId="427125EA"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1</w:t>
      </w:r>
      <w:r w:rsidRPr="005A6CC0">
        <w:rPr>
          <w:rFonts w:eastAsia="Times New Roman" w:cs="Times New Roman CYR"/>
          <w:sz w:val="24"/>
          <w:szCs w:val="24"/>
        </w:rPr>
        <w:t xml:space="preserve">.6. </w:t>
      </w:r>
      <w:r w:rsidR="00A27BA7" w:rsidRPr="005A6CC0">
        <w:rPr>
          <w:rFonts w:eastAsia="Times New Roman" w:cs="Times New Roman CYR"/>
          <w:sz w:val="24"/>
          <w:szCs w:val="24"/>
        </w:rPr>
        <w:t>В дополнительной аналитике к основным средствам указывается, что данное основное средство находится на балансе арендатора в соответствии с договором финансовой аренды.</w:t>
      </w:r>
    </w:p>
    <w:p w14:paraId="09C85EFF" w14:textId="77777777" w:rsidR="00A27BA7" w:rsidRPr="005A6CC0" w:rsidRDefault="00370CF0" w:rsidP="00C02E23">
      <w:pPr>
        <w:keepNext/>
        <w:ind w:firstLine="567"/>
        <w:jc w:val="both"/>
        <w:outlineLvl w:val="2"/>
        <w:rPr>
          <w:rFonts w:eastAsia="Times New Roman"/>
          <w:bCs/>
          <w:sz w:val="24"/>
          <w:szCs w:val="24"/>
        </w:rPr>
      </w:pPr>
      <w:bookmarkStart w:id="313" w:name="_Toc179112518"/>
      <w:bookmarkStart w:id="314" w:name="_Toc179776886"/>
      <w:bookmarkStart w:id="315" w:name="_Toc181698297"/>
      <w:bookmarkStart w:id="316" w:name="_Toc181699291"/>
      <w:bookmarkStart w:id="317" w:name="_Toc181701369"/>
      <w:bookmarkStart w:id="318" w:name="_Toc184123066"/>
      <w:r w:rsidRPr="005A6CC0">
        <w:rPr>
          <w:rFonts w:eastAsia="Times New Roman"/>
          <w:bCs/>
          <w:noProof/>
          <w:sz w:val="24"/>
          <w:szCs w:val="24"/>
        </w:rPr>
        <w:t>3.5.</w:t>
      </w:r>
      <w:r w:rsidR="00B27D2D" w:rsidRPr="005A6CC0">
        <w:rPr>
          <w:rFonts w:eastAsia="Times New Roman"/>
          <w:bCs/>
          <w:noProof/>
          <w:sz w:val="24"/>
          <w:szCs w:val="24"/>
        </w:rPr>
        <w:t>1</w:t>
      </w:r>
      <w:r w:rsidRPr="005A6CC0">
        <w:rPr>
          <w:rFonts w:eastAsia="Times New Roman"/>
          <w:bCs/>
          <w:noProof/>
          <w:sz w:val="24"/>
          <w:szCs w:val="24"/>
        </w:rPr>
        <w:t xml:space="preserve">.7. </w:t>
      </w:r>
      <w:r w:rsidR="00A27BA7" w:rsidRPr="005A6CC0">
        <w:rPr>
          <w:rFonts w:eastAsia="Times New Roman"/>
          <w:bCs/>
          <w:noProof/>
          <w:sz w:val="24"/>
          <w:szCs w:val="24"/>
        </w:rPr>
        <w:t>Аренда земельных участков и зданий классифицируется как операционная или финансовая аренда на основании тех же критериев, что и аренда прочих активов.</w:t>
      </w:r>
    </w:p>
    <w:p w14:paraId="66F12012" w14:textId="77777777" w:rsidR="00A27BA7" w:rsidRPr="005A6CC0" w:rsidRDefault="00370CF0" w:rsidP="00C02E23">
      <w:pPr>
        <w:ind w:firstLine="567"/>
        <w:rPr>
          <w:rFonts w:eastAsia="Times New Roman"/>
          <w:sz w:val="24"/>
          <w:szCs w:val="24"/>
        </w:rPr>
      </w:pPr>
      <w:r w:rsidRPr="005A6CC0">
        <w:rPr>
          <w:rFonts w:eastAsia="Times New Roman"/>
          <w:sz w:val="24"/>
          <w:szCs w:val="24"/>
        </w:rPr>
        <w:t>3.5.</w:t>
      </w:r>
      <w:r w:rsidR="00B27D2D" w:rsidRPr="005A6CC0">
        <w:rPr>
          <w:rFonts w:eastAsia="Times New Roman"/>
          <w:sz w:val="24"/>
          <w:szCs w:val="24"/>
        </w:rPr>
        <w:t>1</w:t>
      </w:r>
      <w:r w:rsidRPr="005A6CC0">
        <w:rPr>
          <w:rFonts w:eastAsia="Times New Roman"/>
          <w:sz w:val="24"/>
          <w:szCs w:val="24"/>
        </w:rPr>
        <w:t xml:space="preserve">.8. </w:t>
      </w:r>
      <w:r w:rsidR="00A27BA7" w:rsidRPr="005A6CC0">
        <w:rPr>
          <w:rFonts w:eastAsia="Times New Roman"/>
          <w:sz w:val="24"/>
          <w:szCs w:val="24"/>
        </w:rPr>
        <w:t>Земельные участки и здания</w:t>
      </w:r>
      <w:r w:rsidR="00A27BA7" w:rsidRPr="005A6CC0">
        <w:rPr>
          <w:rFonts w:eastAsia="Times New Roman"/>
          <w:noProof/>
          <w:sz w:val="24"/>
          <w:szCs w:val="24"/>
        </w:rPr>
        <w:t xml:space="preserve">, </w:t>
      </w:r>
      <w:r w:rsidR="00A27BA7" w:rsidRPr="005A6CC0">
        <w:rPr>
          <w:rFonts w:eastAsia="Times New Roman"/>
          <w:sz w:val="24"/>
          <w:szCs w:val="24"/>
        </w:rPr>
        <w:t>представляющие собой элементы арендуемого актива</w:t>
      </w:r>
      <w:r w:rsidR="00A27BA7" w:rsidRPr="005A6CC0">
        <w:rPr>
          <w:rFonts w:eastAsia="Times New Roman"/>
          <w:noProof/>
          <w:sz w:val="24"/>
          <w:szCs w:val="24"/>
        </w:rPr>
        <w:t xml:space="preserve">, </w:t>
      </w:r>
      <w:r w:rsidR="00A27BA7" w:rsidRPr="005A6CC0">
        <w:rPr>
          <w:rFonts w:eastAsia="Times New Roman"/>
          <w:sz w:val="24"/>
          <w:szCs w:val="24"/>
        </w:rPr>
        <w:t>в целях классификации аренды должны рассматриваться отдельно</w:t>
      </w:r>
      <w:r w:rsidR="00A27BA7" w:rsidRPr="005A6CC0">
        <w:rPr>
          <w:rFonts w:eastAsia="Times New Roman"/>
          <w:noProof/>
          <w:sz w:val="24"/>
          <w:szCs w:val="24"/>
        </w:rPr>
        <w:t>.</w:t>
      </w:r>
    </w:p>
    <w:p w14:paraId="4B683EA9" w14:textId="77777777" w:rsidR="006611CC" w:rsidRPr="005A6CC0" w:rsidRDefault="006611CC" w:rsidP="00C02E23">
      <w:pPr>
        <w:keepNext/>
        <w:ind w:firstLine="567"/>
        <w:jc w:val="both"/>
        <w:outlineLvl w:val="2"/>
        <w:rPr>
          <w:rFonts w:eastAsia="Times New Roman" w:cs="Arial"/>
          <w:b/>
          <w:bCs/>
          <w:sz w:val="24"/>
          <w:szCs w:val="24"/>
        </w:rPr>
      </w:pPr>
    </w:p>
    <w:p w14:paraId="7938B75A" w14:textId="77777777" w:rsidR="00A27BA7" w:rsidRPr="005A6CC0" w:rsidRDefault="00370CF0" w:rsidP="00C02E23">
      <w:pPr>
        <w:keepNext/>
        <w:ind w:firstLine="567"/>
        <w:jc w:val="both"/>
        <w:outlineLvl w:val="2"/>
        <w:rPr>
          <w:rFonts w:eastAsia="Times New Roman" w:cs="Arial"/>
          <w:b/>
          <w:bCs/>
          <w:sz w:val="24"/>
          <w:szCs w:val="24"/>
        </w:rPr>
      </w:pPr>
      <w:r w:rsidRPr="005A6CC0">
        <w:rPr>
          <w:rFonts w:eastAsia="Times New Roman" w:cs="Arial"/>
          <w:b/>
          <w:bCs/>
          <w:sz w:val="24"/>
          <w:szCs w:val="24"/>
        </w:rPr>
        <w:t>3.5.</w:t>
      </w:r>
      <w:r w:rsidR="00B27D2D" w:rsidRPr="005A6CC0">
        <w:rPr>
          <w:rFonts w:eastAsia="Times New Roman" w:cs="Arial"/>
          <w:b/>
          <w:bCs/>
          <w:sz w:val="24"/>
          <w:szCs w:val="24"/>
        </w:rPr>
        <w:t>2</w:t>
      </w:r>
      <w:r w:rsidRPr="005A6CC0">
        <w:rPr>
          <w:rFonts w:eastAsia="Times New Roman" w:cs="Arial"/>
          <w:b/>
          <w:bCs/>
          <w:sz w:val="24"/>
          <w:szCs w:val="24"/>
        </w:rPr>
        <w:t xml:space="preserve">. </w:t>
      </w:r>
      <w:bookmarkEnd w:id="313"/>
      <w:bookmarkEnd w:id="314"/>
      <w:bookmarkEnd w:id="315"/>
      <w:bookmarkEnd w:id="316"/>
      <w:bookmarkEnd w:id="317"/>
      <w:bookmarkEnd w:id="318"/>
      <w:r w:rsidR="00C34A03" w:rsidRPr="005A6CC0">
        <w:rPr>
          <w:rFonts w:eastAsia="Times New Roman"/>
          <w:b/>
          <w:sz w:val="24"/>
          <w:szCs w:val="24"/>
          <w:lang w:eastAsia="ru-RU"/>
        </w:rPr>
        <w:t>Учет финансовой аренды у арендатора</w:t>
      </w:r>
    </w:p>
    <w:p w14:paraId="0FDEEF5C"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2</w:t>
      </w:r>
      <w:r w:rsidRPr="005A6CC0">
        <w:rPr>
          <w:rFonts w:eastAsia="Times New Roman" w:cs="Times New Roman CYR"/>
          <w:sz w:val="24"/>
          <w:szCs w:val="24"/>
        </w:rPr>
        <w:t xml:space="preserve">.1. </w:t>
      </w:r>
      <w:r w:rsidR="00A27BA7" w:rsidRPr="005A6CC0">
        <w:rPr>
          <w:rFonts w:eastAsia="Times New Roman" w:cs="Times New Roman CYR"/>
          <w:sz w:val="24"/>
          <w:szCs w:val="24"/>
        </w:rPr>
        <w:t xml:space="preserve">Основные средства, полученные по договорам </w:t>
      </w:r>
      <w:r w:rsidR="00A27BA7" w:rsidRPr="005A6CC0">
        <w:rPr>
          <w:rFonts w:eastAsia="Times New Roman" w:cs="Times New Roman CYR"/>
          <w:b/>
          <w:sz w:val="24"/>
          <w:szCs w:val="24"/>
        </w:rPr>
        <w:t>финансовой аренды,</w:t>
      </w:r>
      <w:r w:rsidR="00A27BA7" w:rsidRPr="005A6CC0">
        <w:rPr>
          <w:rFonts w:eastAsia="Times New Roman" w:cs="Times New Roman CYR"/>
          <w:sz w:val="24"/>
          <w:szCs w:val="24"/>
        </w:rPr>
        <w:t xml:space="preserve"> </w:t>
      </w:r>
      <w:r w:rsidR="00A27BA7" w:rsidRPr="005A6CC0">
        <w:rPr>
          <w:rFonts w:eastAsia="Times New Roman" w:cs="Times New Roman CYR"/>
          <w:b/>
          <w:sz w:val="24"/>
          <w:szCs w:val="24"/>
        </w:rPr>
        <w:t xml:space="preserve">отражаются в составе основных средств </w:t>
      </w:r>
      <w:r w:rsidR="001D395F">
        <w:rPr>
          <w:rFonts w:eastAsia="Times New Roman"/>
          <w:b/>
          <w:sz w:val="24"/>
          <w:szCs w:val="24"/>
        </w:rPr>
        <w:t>Предприятия</w:t>
      </w:r>
      <w:r w:rsidR="00A27BA7" w:rsidRPr="005A6CC0">
        <w:rPr>
          <w:rFonts w:eastAsia="Times New Roman" w:cs="Times New Roman CYR"/>
          <w:sz w:val="24"/>
          <w:szCs w:val="24"/>
        </w:rPr>
        <w:t xml:space="preserve"> по наименьшей из двух величин: </w:t>
      </w:r>
    </w:p>
    <w:p w14:paraId="7691530B" w14:textId="77777777" w:rsidR="00A27BA7" w:rsidRPr="005A6CC0" w:rsidRDefault="00A27BA7" w:rsidP="00374C75">
      <w:pPr>
        <w:numPr>
          <w:ilvl w:val="0"/>
          <w:numId w:val="31"/>
        </w:numPr>
        <w:jc w:val="both"/>
        <w:rPr>
          <w:rFonts w:eastAsia="Times New Roman" w:cs="Times New Roman CYR"/>
          <w:sz w:val="24"/>
          <w:szCs w:val="24"/>
        </w:rPr>
      </w:pPr>
      <w:r w:rsidRPr="005A6CC0">
        <w:rPr>
          <w:rFonts w:eastAsia="Times New Roman" w:cs="Times New Roman CYR"/>
          <w:sz w:val="24"/>
          <w:szCs w:val="24"/>
        </w:rPr>
        <w:t>дисконтированной суммы минимальных арендных платежей;</w:t>
      </w:r>
    </w:p>
    <w:p w14:paraId="402BB6CC" w14:textId="77777777" w:rsidR="00A27BA7" w:rsidRPr="005A6CC0" w:rsidRDefault="00A27BA7" w:rsidP="00374C75">
      <w:pPr>
        <w:numPr>
          <w:ilvl w:val="0"/>
          <w:numId w:val="31"/>
        </w:numPr>
        <w:jc w:val="both"/>
        <w:rPr>
          <w:rFonts w:eastAsia="Times New Roman" w:cs="Times New Roman CYR"/>
          <w:sz w:val="24"/>
          <w:szCs w:val="24"/>
        </w:rPr>
      </w:pPr>
      <w:r w:rsidRPr="005A6CC0">
        <w:rPr>
          <w:rFonts w:eastAsia="Times New Roman" w:cs="Times New Roman CYR"/>
          <w:sz w:val="24"/>
          <w:szCs w:val="24"/>
        </w:rPr>
        <w:t xml:space="preserve">справедливой стоимости арендуемых основных средств. </w:t>
      </w:r>
    </w:p>
    <w:p w14:paraId="681075DE" w14:textId="77777777" w:rsidR="00A27BA7" w:rsidRPr="005A6CC0" w:rsidRDefault="00A27BA7" w:rsidP="00C02E23">
      <w:pPr>
        <w:ind w:firstLine="567"/>
        <w:jc w:val="both"/>
        <w:rPr>
          <w:rFonts w:eastAsia="Times New Roman" w:cs="Times New Roman CYR"/>
          <w:b/>
          <w:sz w:val="24"/>
          <w:szCs w:val="24"/>
        </w:rPr>
      </w:pPr>
      <w:r w:rsidRPr="005A6CC0">
        <w:rPr>
          <w:rFonts w:eastAsia="Times New Roman" w:cs="Times New Roman CYR"/>
          <w:b/>
          <w:sz w:val="24"/>
          <w:szCs w:val="24"/>
        </w:rPr>
        <w:t xml:space="preserve">Эта же сумма представляет собой первоначальную балансовую стоимость обязательств </w:t>
      </w:r>
      <w:r w:rsidR="001D395F">
        <w:rPr>
          <w:rFonts w:eastAsia="Times New Roman"/>
          <w:b/>
          <w:sz w:val="24"/>
          <w:szCs w:val="24"/>
        </w:rPr>
        <w:t>Предприятия</w:t>
      </w:r>
      <w:r w:rsidRPr="005A6CC0">
        <w:rPr>
          <w:rFonts w:eastAsia="Times New Roman" w:cs="Times New Roman CYR"/>
          <w:b/>
          <w:sz w:val="24"/>
          <w:szCs w:val="24"/>
        </w:rPr>
        <w:t xml:space="preserve"> по финансовой аренде.</w:t>
      </w:r>
    </w:p>
    <w:p w14:paraId="5A86A39B"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2</w:t>
      </w:r>
      <w:r w:rsidRPr="005A6CC0">
        <w:rPr>
          <w:rFonts w:eastAsia="Times New Roman" w:cs="Times New Roman CYR"/>
          <w:sz w:val="24"/>
          <w:szCs w:val="24"/>
        </w:rPr>
        <w:t xml:space="preserve">.2. </w:t>
      </w:r>
      <w:r w:rsidR="00A27BA7" w:rsidRPr="005A6CC0">
        <w:rPr>
          <w:rFonts w:eastAsia="Times New Roman" w:cs="Times New Roman CYR"/>
          <w:sz w:val="24"/>
          <w:szCs w:val="24"/>
        </w:rPr>
        <w:t xml:space="preserve">При расчете дисконтированной суммы арендных платежей (минимальных арендных платежей) коэффициентом дисконтирования является процентная ставка, заложенная в аренду, если ее возможно измерить; либо должна использоваться процентная ставка по займам (рыночная процентная ставка), предоставленным в такой же сумме, на аналогичный срок и в аналогичной валюте. </w:t>
      </w:r>
    </w:p>
    <w:p w14:paraId="7A3F68F7"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2</w:t>
      </w:r>
      <w:r w:rsidRPr="005A6CC0">
        <w:rPr>
          <w:rFonts w:eastAsia="Times New Roman" w:cs="Times New Roman CYR"/>
          <w:sz w:val="24"/>
          <w:szCs w:val="24"/>
        </w:rPr>
        <w:t xml:space="preserve">.3. </w:t>
      </w:r>
      <w:r w:rsidR="00A27BA7" w:rsidRPr="005A6CC0">
        <w:rPr>
          <w:rFonts w:eastAsia="Times New Roman" w:cs="Times New Roman CYR"/>
          <w:sz w:val="24"/>
          <w:szCs w:val="24"/>
        </w:rPr>
        <w:t xml:space="preserve">Финансовые расходы распределяются по периодам в течение срока аренды таким образом, чтобы в каждом периоде получилась постоянная ставка процента на остающееся сальдо обязательства для каждого периода. </w:t>
      </w:r>
    </w:p>
    <w:p w14:paraId="6DAACF01" w14:textId="77777777" w:rsidR="00E6000F" w:rsidRPr="005A6CC0" w:rsidRDefault="00370CF0" w:rsidP="00C02E23">
      <w:pPr>
        <w:ind w:firstLine="567"/>
        <w:jc w:val="both"/>
        <w:rPr>
          <w:rFonts w:eastAsia="Times New Roman"/>
          <w:sz w:val="24"/>
          <w:szCs w:val="24"/>
        </w:rPr>
      </w:pPr>
      <w:r w:rsidRPr="005A6CC0">
        <w:rPr>
          <w:rFonts w:eastAsia="Times New Roman"/>
          <w:sz w:val="24"/>
          <w:szCs w:val="24"/>
        </w:rPr>
        <w:t>3.5.</w:t>
      </w:r>
      <w:r w:rsidR="00B27D2D" w:rsidRPr="005A6CC0">
        <w:rPr>
          <w:rFonts w:eastAsia="Times New Roman"/>
          <w:sz w:val="24"/>
          <w:szCs w:val="24"/>
        </w:rPr>
        <w:t>2</w:t>
      </w:r>
      <w:r w:rsidRPr="005A6CC0">
        <w:rPr>
          <w:rFonts w:eastAsia="Times New Roman"/>
          <w:sz w:val="24"/>
          <w:szCs w:val="24"/>
        </w:rPr>
        <w:t xml:space="preserve">.4. </w:t>
      </w:r>
      <w:r w:rsidR="00A27BA7" w:rsidRPr="005A6CC0">
        <w:rPr>
          <w:rFonts w:eastAsia="Times New Roman"/>
          <w:sz w:val="24"/>
          <w:szCs w:val="24"/>
        </w:rPr>
        <w:t xml:space="preserve">Помимо финансовых расходов, связанных с финансовой арендой, </w:t>
      </w:r>
      <w:r w:rsidR="001D395F">
        <w:rPr>
          <w:rFonts w:eastAsia="Times New Roman"/>
          <w:sz w:val="24"/>
          <w:szCs w:val="24"/>
        </w:rPr>
        <w:t>Предприятие</w:t>
      </w:r>
      <w:r w:rsidR="002F057A">
        <w:rPr>
          <w:rFonts w:eastAsia="Times New Roman"/>
          <w:sz w:val="24"/>
          <w:szCs w:val="24"/>
        </w:rPr>
        <w:t xml:space="preserve">   </w:t>
      </w:r>
      <w:r w:rsidR="00A27BA7" w:rsidRPr="005A6CC0">
        <w:rPr>
          <w:rFonts w:eastAsia="Times New Roman"/>
          <w:sz w:val="24"/>
          <w:szCs w:val="24"/>
        </w:rPr>
        <w:t>также отражает износ соответствующих арендованных основных средств.</w:t>
      </w:r>
    </w:p>
    <w:p w14:paraId="4CD43C31" w14:textId="77777777" w:rsidR="00A27BA7" w:rsidRPr="005A6CC0" w:rsidRDefault="00370CF0" w:rsidP="00C02E23">
      <w:pPr>
        <w:keepNext/>
        <w:ind w:firstLine="567"/>
        <w:jc w:val="both"/>
        <w:outlineLvl w:val="2"/>
        <w:rPr>
          <w:rFonts w:eastAsia="Times New Roman" w:cs="Arial"/>
          <w:b/>
          <w:bCs/>
          <w:sz w:val="24"/>
          <w:szCs w:val="24"/>
        </w:rPr>
      </w:pPr>
      <w:bookmarkStart w:id="319" w:name="_Toc141613345"/>
      <w:bookmarkStart w:id="320" w:name="_Toc142831463"/>
      <w:bookmarkStart w:id="321" w:name="_Toc145732047"/>
      <w:bookmarkStart w:id="322" w:name="_Toc179103191"/>
      <w:bookmarkStart w:id="323" w:name="_Toc179112243"/>
      <w:bookmarkStart w:id="324" w:name="_Toc184123067"/>
      <w:r w:rsidRPr="005A6CC0">
        <w:rPr>
          <w:rFonts w:eastAsia="Times New Roman" w:cs="Arial"/>
          <w:b/>
          <w:bCs/>
          <w:sz w:val="24"/>
          <w:szCs w:val="24"/>
        </w:rPr>
        <w:t>3.5.</w:t>
      </w:r>
      <w:r w:rsidR="00B27D2D" w:rsidRPr="005A6CC0">
        <w:rPr>
          <w:rFonts w:eastAsia="Times New Roman" w:cs="Arial"/>
          <w:b/>
          <w:bCs/>
          <w:sz w:val="24"/>
          <w:szCs w:val="24"/>
        </w:rPr>
        <w:t>3</w:t>
      </w:r>
      <w:r w:rsidRPr="005A6CC0">
        <w:rPr>
          <w:rFonts w:eastAsia="Times New Roman" w:cs="Arial"/>
          <w:b/>
          <w:bCs/>
          <w:sz w:val="24"/>
          <w:szCs w:val="24"/>
        </w:rPr>
        <w:t xml:space="preserve">. </w:t>
      </w:r>
      <w:r w:rsidR="00A27BA7" w:rsidRPr="005A6CC0">
        <w:rPr>
          <w:rFonts w:eastAsia="Times New Roman" w:cs="Arial"/>
          <w:b/>
          <w:bCs/>
          <w:sz w:val="24"/>
          <w:szCs w:val="24"/>
        </w:rPr>
        <w:t>Учет финансовой аренды у арендодателя</w:t>
      </w:r>
      <w:bookmarkEnd w:id="319"/>
      <w:bookmarkEnd w:id="320"/>
      <w:bookmarkEnd w:id="321"/>
      <w:bookmarkEnd w:id="322"/>
      <w:bookmarkEnd w:id="323"/>
      <w:bookmarkEnd w:id="324"/>
      <w:r w:rsidR="00A27BA7" w:rsidRPr="005A6CC0">
        <w:rPr>
          <w:rFonts w:eastAsia="Times New Roman" w:cs="Arial"/>
          <w:b/>
          <w:bCs/>
          <w:sz w:val="24"/>
          <w:szCs w:val="24"/>
        </w:rPr>
        <w:tab/>
      </w:r>
    </w:p>
    <w:p w14:paraId="0516141F" w14:textId="77777777" w:rsidR="00A27BA7" w:rsidRPr="005A6CC0" w:rsidRDefault="00370CF0" w:rsidP="00C02E23">
      <w:pPr>
        <w:ind w:firstLine="567"/>
        <w:jc w:val="both"/>
        <w:rPr>
          <w:rFonts w:eastAsia="Times New Roman" w:cs="Times New Roman CYR"/>
          <w:b/>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3</w:t>
      </w:r>
      <w:r w:rsidRPr="005A6CC0">
        <w:rPr>
          <w:rFonts w:eastAsia="Times New Roman" w:cs="Times New Roman CYR"/>
          <w:sz w:val="24"/>
          <w:szCs w:val="24"/>
        </w:rPr>
        <w:t xml:space="preserve">.1. </w:t>
      </w:r>
      <w:r w:rsidR="00A27BA7" w:rsidRPr="005A6CC0">
        <w:rPr>
          <w:rFonts w:eastAsia="Times New Roman" w:cs="Times New Roman CYR"/>
          <w:b/>
          <w:sz w:val="24"/>
          <w:szCs w:val="24"/>
        </w:rPr>
        <w:t xml:space="preserve">Арендодатель признает основные средства, находящиеся в финансовой аренде, в своем балансе и отражает их по строке дебиторской задолженности в сумме, равной чистым инвестициям в аренду. </w:t>
      </w:r>
    </w:p>
    <w:p w14:paraId="3B0EA774"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3.</w:t>
      </w:r>
      <w:r w:rsidRPr="005A6CC0">
        <w:rPr>
          <w:rFonts w:eastAsia="Times New Roman" w:cs="Times New Roman CYR"/>
          <w:sz w:val="24"/>
          <w:szCs w:val="24"/>
        </w:rPr>
        <w:t xml:space="preserve">2. </w:t>
      </w:r>
      <w:r w:rsidR="00A27BA7" w:rsidRPr="005A6CC0">
        <w:rPr>
          <w:rFonts w:eastAsia="Times New Roman" w:cs="Times New Roman CYR"/>
          <w:sz w:val="24"/>
          <w:szCs w:val="24"/>
        </w:rPr>
        <w:t>Финансовые доходы признаются по периодам в течение срока аренды таким образом, чтобы в каждом периоде получилась постоянная норма прибыли на непогашенные чистые капитальные вложения арендодателя.</w:t>
      </w:r>
    </w:p>
    <w:p w14:paraId="3C3ADDD7"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3</w:t>
      </w:r>
      <w:r w:rsidRPr="005A6CC0">
        <w:rPr>
          <w:rFonts w:eastAsia="Times New Roman" w:cs="Times New Roman CYR"/>
          <w:sz w:val="24"/>
          <w:szCs w:val="24"/>
        </w:rPr>
        <w:t xml:space="preserve">.3. </w:t>
      </w:r>
      <w:r w:rsidR="00A27BA7" w:rsidRPr="005A6CC0">
        <w:rPr>
          <w:rFonts w:eastAsia="Times New Roman" w:cs="Times New Roman CYR"/>
          <w:sz w:val="24"/>
          <w:szCs w:val="24"/>
        </w:rPr>
        <w:t xml:space="preserve">При расчете минимальных арендных платежей </w:t>
      </w:r>
      <w:r w:rsidR="001D395F">
        <w:rPr>
          <w:rFonts w:eastAsia="Times New Roman"/>
          <w:sz w:val="24"/>
          <w:szCs w:val="24"/>
        </w:rPr>
        <w:t>Предприятия</w:t>
      </w:r>
      <w:r w:rsidR="00A27BA7" w:rsidRPr="005A6CC0">
        <w:rPr>
          <w:rFonts w:eastAsia="Times New Roman" w:cs="Times New Roman CYR"/>
          <w:sz w:val="24"/>
          <w:szCs w:val="24"/>
        </w:rPr>
        <w:t xml:space="preserve"> принимается во внимание сумма чистых капитальных вложений в аренду. Остаточная стоимость основных средств, передаваемого в аренду, предполагается равной нулю к концу срока аренды.</w:t>
      </w:r>
    </w:p>
    <w:p w14:paraId="395D4CA2"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3</w:t>
      </w:r>
      <w:r w:rsidRPr="005A6CC0">
        <w:rPr>
          <w:rFonts w:eastAsia="Times New Roman" w:cs="Times New Roman CYR"/>
          <w:sz w:val="24"/>
          <w:szCs w:val="24"/>
        </w:rPr>
        <w:t xml:space="preserve">.4. </w:t>
      </w:r>
      <w:r w:rsidR="00A27BA7" w:rsidRPr="005A6CC0">
        <w:rPr>
          <w:rFonts w:eastAsia="Times New Roman" w:cs="Times New Roman CYR"/>
          <w:sz w:val="24"/>
          <w:szCs w:val="24"/>
        </w:rPr>
        <w:t xml:space="preserve">Первоначальные прямые затраты, в том числе комиссионные, юридические и внутренние затраты, которые носят приростной характер и прямо относятся на подготовку и заключение арендных соглашений зачастую ложатся на арендодателей. </w:t>
      </w:r>
    </w:p>
    <w:p w14:paraId="4B51C049" w14:textId="77777777" w:rsidR="006611CC" w:rsidRPr="005A6CC0" w:rsidRDefault="006611CC" w:rsidP="00C02E23">
      <w:pPr>
        <w:keepNext/>
        <w:ind w:firstLine="567"/>
        <w:jc w:val="both"/>
        <w:outlineLvl w:val="2"/>
        <w:rPr>
          <w:rFonts w:eastAsia="Times New Roman" w:cs="Arial"/>
          <w:b/>
          <w:bCs/>
          <w:sz w:val="24"/>
          <w:szCs w:val="24"/>
        </w:rPr>
      </w:pPr>
      <w:bookmarkStart w:id="325" w:name="_Toc179103192"/>
      <w:bookmarkStart w:id="326" w:name="_Toc179112244"/>
      <w:bookmarkStart w:id="327" w:name="_Toc184123068"/>
    </w:p>
    <w:p w14:paraId="1A4A9DC5" w14:textId="77777777" w:rsidR="00A27BA7" w:rsidRPr="005A6CC0" w:rsidRDefault="00370CF0" w:rsidP="00C02E23">
      <w:pPr>
        <w:keepNext/>
        <w:ind w:firstLine="567"/>
        <w:jc w:val="both"/>
        <w:outlineLvl w:val="2"/>
        <w:rPr>
          <w:rFonts w:eastAsia="Times New Roman" w:cs="Arial"/>
          <w:b/>
          <w:bCs/>
          <w:sz w:val="24"/>
          <w:szCs w:val="24"/>
        </w:rPr>
      </w:pPr>
      <w:r w:rsidRPr="005A6CC0">
        <w:rPr>
          <w:rFonts w:eastAsia="Times New Roman" w:cs="Arial"/>
          <w:b/>
          <w:bCs/>
          <w:sz w:val="24"/>
          <w:szCs w:val="24"/>
        </w:rPr>
        <w:t>3.5.</w:t>
      </w:r>
      <w:r w:rsidR="00B27D2D" w:rsidRPr="005A6CC0">
        <w:rPr>
          <w:rFonts w:eastAsia="Times New Roman" w:cs="Arial"/>
          <w:b/>
          <w:bCs/>
          <w:sz w:val="24"/>
          <w:szCs w:val="24"/>
        </w:rPr>
        <w:t>4</w:t>
      </w:r>
      <w:r w:rsidRPr="005A6CC0">
        <w:rPr>
          <w:rFonts w:eastAsia="Times New Roman" w:cs="Arial"/>
          <w:b/>
          <w:bCs/>
          <w:sz w:val="24"/>
          <w:szCs w:val="24"/>
        </w:rPr>
        <w:t xml:space="preserve">. </w:t>
      </w:r>
      <w:r w:rsidR="00A27BA7" w:rsidRPr="005A6CC0">
        <w:rPr>
          <w:rFonts w:eastAsia="Times New Roman" w:cs="Arial"/>
          <w:b/>
          <w:bCs/>
          <w:sz w:val="24"/>
          <w:szCs w:val="24"/>
        </w:rPr>
        <w:t>Учет операционной аренды у арендатора</w:t>
      </w:r>
      <w:bookmarkEnd w:id="325"/>
      <w:bookmarkEnd w:id="326"/>
      <w:bookmarkEnd w:id="327"/>
    </w:p>
    <w:p w14:paraId="3B933B99"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4</w:t>
      </w:r>
      <w:r w:rsidRPr="005A6CC0">
        <w:rPr>
          <w:rFonts w:eastAsia="Times New Roman" w:cs="Times New Roman CYR"/>
          <w:sz w:val="24"/>
          <w:szCs w:val="24"/>
        </w:rPr>
        <w:t xml:space="preserve">.1. </w:t>
      </w:r>
      <w:r w:rsidR="00A27BA7" w:rsidRPr="005A6CC0">
        <w:rPr>
          <w:rFonts w:eastAsia="Times New Roman" w:cs="Times New Roman CYR"/>
          <w:sz w:val="24"/>
          <w:szCs w:val="24"/>
        </w:rPr>
        <w:t>При операционной аренде переход права собственности на арендуемое имущество не происходит, и имущество отражается в балансе у арендодателя.</w:t>
      </w:r>
    </w:p>
    <w:p w14:paraId="1A623CCB"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4</w:t>
      </w:r>
      <w:r w:rsidRPr="005A6CC0">
        <w:rPr>
          <w:rFonts w:eastAsia="Times New Roman" w:cs="Times New Roman CYR"/>
          <w:sz w:val="24"/>
          <w:szCs w:val="24"/>
        </w:rPr>
        <w:t xml:space="preserve">.2. </w:t>
      </w:r>
      <w:r w:rsidR="00A27BA7" w:rsidRPr="005A6CC0">
        <w:rPr>
          <w:rFonts w:eastAsia="Times New Roman" w:cs="Times New Roman CYR"/>
          <w:sz w:val="24"/>
          <w:szCs w:val="24"/>
        </w:rPr>
        <w:t>Арендные платежи при оп</w:t>
      </w:r>
      <w:r w:rsidRPr="005A6CC0">
        <w:rPr>
          <w:rFonts w:eastAsia="Times New Roman" w:cs="Times New Roman CYR"/>
          <w:sz w:val="24"/>
          <w:szCs w:val="24"/>
        </w:rPr>
        <w:t>ерационной аренде отражаются в</w:t>
      </w:r>
      <w:r w:rsidR="00A27BA7" w:rsidRPr="005A6CC0">
        <w:rPr>
          <w:rFonts w:eastAsia="Times New Roman" w:cs="Times New Roman CYR"/>
          <w:sz w:val="24"/>
          <w:szCs w:val="24"/>
        </w:rPr>
        <w:t xml:space="preserve"> отчете о прибылях и убытках арендатора как расходы, распределенные равномерно в течение срока аренды.</w:t>
      </w:r>
    </w:p>
    <w:p w14:paraId="45C2F3EA" w14:textId="77777777" w:rsidR="00E718F9" w:rsidRPr="005A6CC0" w:rsidRDefault="00E718F9" w:rsidP="00C02E23">
      <w:pPr>
        <w:ind w:firstLine="567"/>
        <w:jc w:val="both"/>
        <w:rPr>
          <w:rFonts w:eastAsia="Times New Roman" w:cs="Times New Roman CYR"/>
          <w:sz w:val="24"/>
          <w:szCs w:val="24"/>
        </w:rPr>
      </w:pPr>
      <w:r w:rsidRPr="005A6CC0">
        <w:rPr>
          <w:rFonts w:eastAsia="Times New Roman" w:cs="Times New Roman CYR"/>
          <w:sz w:val="24"/>
          <w:szCs w:val="24"/>
        </w:rPr>
        <w:t xml:space="preserve">При этом   </w:t>
      </w:r>
      <w:proofErr w:type="gramStart"/>
      <w:r w:rsidRPr="005A6CC0">
        <w:rPr>
          <w:rFonts w:eastAsia="Times New Roman" w:cs="Times New Roman CYR"/>
          <w:sz w:val="24"/>
          <w:szCs w:val="24"/>
        </w:rPr>
        <w:t>аренда  имущества</w:t>
      </w:r>
      <w:proofErr w:type="gramEnd"/>
      <w:r w:rsidRPr="005A6CC0">
        <w:rPr>
          <w:rFonts w:eastAsia="Times New Roman" w:cs="Times New Roman CYR"/>
          <w:sz w:val="24"/>
          <w:szCs w:val="24"/>
        </w:rPr>
        <w:t xml:space="preserve">, не  используемого    в течение   срока аренды с  получением дохода,  не подлежит   отнесению на  вычеты в налоговом  учёта  соответствующего  периода,  а учитываются  по дебету  счета «Административные   расходы, не относимые на вычеты» и  возмещаются за счет  чистой прибыли </w:t>
      </w:r>
      <w:r w:rsidR="001D395F">
        <w:rPr>
          <w:rFonts w:eastAsia="Times New Roman" w:cs="Times New Roman CYR"/>
          <w:sz w:val="24"/>
          <w:szCs w:val="24"/>
        </w:rPr>
        <w:t>Предприятия</w:t>
      </w:r>
      <w:r w:rsidRPr="005A6CC0">
        <w:rPr>
          <w:rFonts w:eastAsia="Times New Roman" w:cs="Times New Roman CYR"/>
          <w:sz w:val="24"/>
          <w:szCs w:val="24"/>
        </w:rPr>
        <w:t xml:space="preserve">. </w:t>
      </w:r>
      <w:proofErr w:type="gramStart"/>
      <w:r w:rsidRPr="005A6CC0">
        <w:rPr>
          <w:rFonts w:eastAsia="Times New Roman" w:cs="Times New Roman CYR"/>
          <w:sz w:val="24"/>
          <w:szCs w:val="24"/>
        </w:rPr>
        <w:t>Договора  аренды</w:t>
      </w:r>
      <w:proofErr w:type="gramEnd"/>
      <w:r w:rsidRPr="005A6CC0">
        <w:rPr>
          <w:rFonts w:eastAsia="Times New Roman" w:cs="Times New Roman CYR"/>
          <w:sz w:val="24"/>
          <w:szCs w:val="24"/>
        </w:rPr>
        <w:t xml:space="preserve"> по таким объектам  подлежат  предварительному   согласованию с  участниками </w:t>
      </w:r>
      <w:r w:rsidR="001D395F">
        <w:rPr>
          <w:rFonts w:eastAsia="Times New Roman" w:cs="Times New Roman CYR"/>
          <w:sz w:val="24"/>
          <w:szCs w:val="24"/>
        </w:rPr>
        <w:t>Предприятия</w:t>
      </w:r>
      <w:r w:rsidRPr="005A6CC0">
        <w:rPr>
          <w:rFonts w:eastAsia="Times New Roman" w:cs="Times New Roman CYR"/>
          <w:sz w:val="24"/>
          <w:szCs w:val="24"/>
        </w:rPr>
        <w:t xml:space="preserve">. </w:t>
      </w:r>
    </w:p>
    <w:p w14:paraId="63142C60" w14:textId="77777777" w:rsidR="00A27BA7" w:rsidRPr="005A6CC0" w:rsidRDefault="00370CF0" w:rsidP="00C02E23">
      <w:pPr>
        <w:tabs>
          <w:tab w:val="left" w:pos="360"/>
          <w:tab w:val="left" w:pos="720"/>
        </w:tabs>
        <w:ind w:firstLine="567"/>
        <w:contextualSpacing/>
        <w:jc w:val="both"/>
        <w:rPr>
          <w:rFonts w:eastAsia="Times New Roman" w:cs="Times New Roman CYR"/>
          <w:sz w:val="24"/>
          <w:szCs w:val="24"/>
        </w:rPr>
      </w:pPr>
      <w:r w:rsidRPr="005A6CC0">
        <w:rPr>
          <w:rFonts w:eastAsia="Times New Roman" w:cs="Times New Roman CYR"/>
          <w:sz w:val="24"/>
          <w:szCs w:val="24"/>
        </w:rPr>
        <w:t xml:space="preserve"> 3.5.</w:t>
      </w:r>
      <w:r w:rsidR="00B27D2D" w:rsidRPr="005A6CC0">
        <w:rPr>
          <w:rFonts w:eastAsia="Times New Roman" w:cs="Times New Roman CYR"/>
          <w:sz w:val="24"/>
          <w:szCs w:val="24"/>
        </w:rPr>
        <w:t>4</w:t>
      </w:r>
      <w:r w:rsidRPr="005A6CC0">
        <w:rPr>
          <w:rFonts w:eastAsia="Times New Roman" w:cs="Times New Roman CYR"/>
          <w:sz w:val="24"/>
          <w:szCs w:val="24"/>
        </w:rPr>
        <w:t xml:space="preserve">3. </w:t>
      </w:r>
      <w:r w:rsidR="00A27BA7" w:rsidRPr="005A6CC0">
        <w:rPr>
          <w:rFonts w:eastAsia="Times New Roman" w:cs="Times New Roman CYR"/>
          <w:sz w:val="24"/>
          <w:szCs w:val="24"/>
        </w:rPr>
        <w:t>Арендные платежи систематически сопоставляются с доходом, относящимся к выгоде, извлекаемой из сданного в аренду актива. Обычно, она рассматривается равной подлежащим к уплате арендным платежам; однако может требоваться создание расходов будущих периодов или резерва, если:</w:t>
      </w:r>
    </w:p>
    <w:p w14:paraId="17F74CF3" w14:textId="77777777" w:rsidR="00A27BA7" w:rsidRPr="005A6CC0" w:rsidRDefault="00A27BA7" w:rsidP="00D43EDC">
      <w:pPr>
        <w:widowControl w:val="0"/>
        <w:numPr>
          <w:ilvl w:val="0"/>
          <w:numId w:val="11"/>
        </w:numPr>
        <w:tabs>
          <w:tab w:val="left" w:pos="2160"/>
        </w:tabs>
        <w:autoSpaceDE w:val="0"/>
        <w:autoSpaceDN w:val="0"/>
        <w:adjustRightInd w:val="0"/>
        <w:spacing w:before="120" w:after="120"/>
        <w:contextualSpacing/>
        <w:jc w:val="both"/>
        <w:rPr>
          <w:rFonts w:ascii="Times New Roman CYR" w:eastAsia="Times New Roman" w:hAnsi="Times New Roman CYR" w:cs="Times New Roman CYR"/>
          <w:sz w:val="24"/>
          <w:szCs w:val="24"/>
          <w:lang w:eastAsia="ru-RU"/>
        </w:rPr>
      </w:pPr>
      <w:r w:rsidRPr="005A6CC0">
        <w:rPr>
          <w:rFonts w:ascii="Times New Roman CYR" w:eastAsia="Times New Roman" w:hAnsi="Times New Roman CYR" w:cs="Times New Roman CYR"/>
          <w:sz w:val="24"/>
          <w:szCs w:val="24"/>
          <w:lang w:eastAsia="ru-RU"/>
        </w:rPr>
        <w:t>арендные платежи не распределены равномерно по сроку аренды;</w:t>
      </w:r>
    </w:p>
    <w:p w14:paraId="054FB33D" w14:textId="77777777" w:rsidR="00A27BA7" w:rsidRPr="005A6CC0" w:rsidRDefault="00A27BA7" w:rsidP="00D43EDC">
      <w:pPr>
        <w:widowControl w:val="0"/>
        <w:numPr>
          <w:ilvl w:val="0"/>
          <w:numId w:val="11"/>
        </w:numPr>
        <w:autoSpaceDE w:val="0"/>
        <w:autoSpaceDN w:val="0"/>
        <w:adjustRightInd w:val="0"/>
        <w:spacing w:before="120" w:after="120"/>
        <w:contextualSpacing/>
        <w:jc w:val="both"/>
        <w:rPr>
          <w:rFonts w:ascii="Times New Roman CYR" w:eastAsia="Times New Roman" w:hAnsi="Times New Roman CYR" w:cs="Times New Roman CYR"/>
          <w:sz w:val="24"/>
          <w:szCs w:val="24"/>
          <w:lang w:eastAsia="ru-RU"/>
        </w:rPr>
      </w:pPr>
      <w:r w:rsidRPr="005A6CC0">
        <w:rPr>
          <w:rFonts w:ascii="Times New Roman CYR" w:eastAsia="Times New Roman" w:hAnsi="Times New Roman CYR" w:cs="Times New Roman CYR"/>
          <w:sz w:val="24"/>
          <w:szCs w:val="24"/>
          <w:lang w:eastAsia="ru-RU"/>
        </w:rPr>
        <w:t xml:space="preserve">требуется внесение арендных платежей до начала эксплуатации актива </w:t>
      </w:r>
    </w:p>
    <w:p w14:paraId="5D9BDE09" w14:textId="77777777" w:rsidR="00A27BA7" w:rsidRPr="005A6CC0" w:rsidRDefault="00A27BA7" w:rsidP="00D43EDC">
      <w:pPr>
        <w:widowControl w:val="0"/>
        <w:numPr>
          <w:ilvl w:val="0"/>
          <w:numId w:val="11"/>
        </w:numPr>
        <w:autoSpaceDE w:val="0"/>
        <w:autoSpaceDN w:val="0"/>
        <w:adjustRightInd w:val="0"/>
        <w:spacing w:before="120" w:after="120"/>
        <w:contextualSpacing/>
        <w:jc w:val="both"/>
        <w:rPr>
          <w:rFonts w:ascii="Times New Roman CYR" w:eastAsia="Times New Roman" w:hAnsi="Times New Roman CYR" w:cs="Times New Roman CYR"/>
          <w:sz w:val="24"/>
          <w:szCs w:val="24"/>
          <w:lang w:eastAsia="ru-RU"/>
        </w:rPr>
      </w:pPr>
      <w:r w:rsidRPr="005A6CC0">
        <w:rPr>
          <w:rFonts w:ascii="Times New Roman CYR" w:eastAsia="Times New Roman" w:hAnsi="Times New Roman CYR" w:cs="Times New Roman CYR"/>
          <w:sz w:val="24"/>
          <w:szCs w:val="24"/>
          <w:lang w:eastAsia="ru-RU"/>
        </w:rPr>
        <w:t>срок аренды значительно меньше периода, в течение которого извлекается доход из арендованного актива.</w:t>
      </w:r>
    </w:p>
    <w:p w14:paraId="3FA1E5EC" w14:textId="77777777" w:rsidR="00A27BA7" w:rsidRPr="005A6CC0" w:rsidRDefault="00370CF0" w:rsidP="00C02E23">
      <w:pPr>
        <w:ind w:firstLine="567"/>
        <w:contextualSpacing/>
        <w:jc w:val="both"/>
        <w:rPr>
          <w:rFonts w:eastAsia="Times New Roman" w:cs="Times New Roman CYR"/>
          <w:spacing w:val="-6"/>
          <w:sz w:val="24"/>
          <w:szCs w:val="24"/>
        </w:rPr>
      </w:pPr>
      <w:r w:rsidRPr="005A6CC0">
        <w:rPr>
          <w:rFonts w:eastAsia="Times New Roman" w:cs="Times New Roman CYR"/>
          <w:spacing w:val="-6"/>
          <w:sz w:val="24"/>
          <w:szCs w:val="24"/>
        </w:rPr>
        <w:t>3.5.</w:t>
      </w:r>
      <w:r w:rsidR="00B27D2D" w:rsidRPr="005A6CC0">
        <w:rPr>
          <w:rFonts w:eastAsia="Times New Roman" w:cs="Times New Roman CYR"/>
          <w:spacing w:val="-6"/>
          <w:sz w:val="24"/>
          <w:szCs w:val="24"/>
        </w:rPr>
        <w:t>4</w:t>
      </w:r>
      <w:r w:rsidRPr="005A6CC0">
        <w:rPr>
          <w:rFonts w:eastAsia="Times New Roman" w:cs="Times New Roman CYR"/>
          <w:spacing w:val="-6"/>
          <w:sz w:val="24"/>
          <w:szCs w:val="24"/>
        </w:rPr>
        <w:t xml:space="preserve">.4. </w:t>
      </w:r>
      <w:r w:rsidR="00A27BA7" w:rsidRPr="005A6CC0">
        <w:rPr>
          <w:rFonts w:eastAsia="Times New Roman" w:cs="Times New Roman CYR"/>
          <w:spacing w:val="-6"/>
          <w:sz w:val="24"/>
          <w:szCs w:val="24"/>
        </w:rPr>
        <w:t xml:space="preserve">Аренда земли классифицируется как операционная аренда. Однако, особенность земли, как вида собственности, состоит в том, что она обычно имеет неопределенный срок полезной службы. </w:t>
      </w:r>
    </w:p>
    <w:p w14:paraId="40FE62BB" w14:textId="77777777" w:rsidR="006611CC" w:rsidRPr="005A6CC0" w:rsidRDefault="006611CC" w:rsidP="00C02E23">
      <w:pPr>
        <w:keepNext/>
        <w:ind w:firstLine="567"/>
        <w:jc w:val="both"/>
        <w:outlineLvl w:val="2"/>
        <w:rPr>
          <w:rFonts w:eastAsia="Times New Roman" w:cs="Arial"/>
          <w:b/>
          <w:bCs/>
          <w:sz w:val="24"/>
          <w:szCs w:val="24"/>
        </w:rPr>
      </w:pPr>
      <w:bookmarkStart w:id="328" w:name="_Toc141613347"/>
      <w:bookmarkStart w:id="329" w:name="_Toc142831465"/>
      <w:bookmarkStart w:id="330" w:name="_Toc145732049"/>
      <w:bookmarkStart w:id="331" w:name="_Toc179103193"/>
      <w:bookmarkStart w:id="332" w:name="_Toc179112245"/>
      <w:bookmarkStart w:id="333" w:name="_Toc184123069"/>
    </w:p>
    <w:p w14:paraId="7A1E6B29" w14:textId="77777777" w:rsidR="00A27BA7" w:rsidRPr="005A6CC0" w:rsidRDefault="00370CF0" w:rsidP="00C02E23">
      <w:pPr>
        <w:keepNext/>
        <w:ind w:firstLine="567"/>
        <w:jc w:val="both"/>
        <w:outlineLvl w:val="2"/>
        <w:rPr>
          <w:rFonts w:eastAsia="Times New Roman" w:cs="Arial"/>
          <w:b/>
          <w:bCs/>
          <w:sz w:val="24"/>
          <w:szCs w:val="24"/>
        </w:rPr>
      </w:pPr>
      <w:r w:rsidRPr="005A6CC0">
        <w:rPr>
          <w:rFonts w:eastAsia="Times New Roman" w:cs="Arial"/>
          <w:b/>
          <w:bCs/>
          <w:sz w:val="24"/>
          <w:szCs w:val="24"/>
        </w:rPr>
        <w:t>3.5.</w:t>
      </w:r>
      <w:r w:rsidR="00B27D2D" w:rsidRPr="005A6CC0">
        <w:rPr>
          <w:rFonts w:eastAsia="Times New Roman" w:cs="Arial"/>
          <w:b/>
          <w:bCs/>
          <w:sz w:val="24"/>
          <w:szCs w:val="24"/>
        </w:rPr>
        <w:t>5</w:t>
      </w:r>
      <w:r w:rsidRPr="005A6CC0">
        <w:rPr>
          <w:rFonts w:eastAsia="Times New Roman" w:cs="Arial"/>
          <w:b/>
          <w:bCs/>
          <w:sz w:val="24"/>
          <w:szCs w:val="24"/>
        </w:rPr>
        <w:t xml:space="preserve">. </w:t>
      </w:r>
      <w:r w:rsidR="00A27BA7" w:rsidRPr="005A6CC0">
        <w:rPr>
          <w:rFonts w:eastAsia="Times New Roman" w:cs="Arial"/>
          <w:b/>
          <w:bCs/>
          <w:sz w:val="24"/>
          <w:szCs w:val="24"/>
        </w:rPr>
        <w:t>Учет операционной аренды у арендодателя</w:t>
      </w:r>
      <w:bookmarkEnd w:id="328"/>
      <w:bookmarkEnd w:id="329"/>
      <w:bookmarkEnd w:id="330"/>
      <w:bookmarkEnd w:id="331"/>
      <w:bookmarkEnd w:id="332"/>
      <w:bookmarkEnd w:id="333"/>
    </w:p>
    <w:p w14:paraId="7C01EBD1"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5</w:t>
      </w:r>
      <w:r w:rsidRPr="005A6CC0">
        <w:rPr>
          <w:rFonts w:eastAsia="Times New Roman" w:cs="Times New Roman CYR"/>
          <w:sz w:val="24"/>
          <w:szCs w:val="24"/>
        </w:rPr>
        <w:t xml:space="preserve">.1. </w:t>
      </w:r>
      <w:r w:rsidR="00A27BA7" w:rsidRPr="005A6CC0">
        <w:rPr>
          <w:rFonts w:eastAsia="Times New Roman" w:cs="Times New Roman CYR"/>
          <w:sz w:val="24"/>
          <w:szCs w:val="24"/>
        </w:rPr>
        <w:t>Арендодатель отражает основные средства, переданные в операционную аренду, в своем балансе обособлено, на счетах учета основных средств или инвестиционной недвижимости.</w:t>
      </w:r>
    </w:p>
    <w:p w14:paraId="70C0AEBA" w14:textId="77777777" w:rsidR="00A27BA7" w:rsidRPr="005A6CC0" w:rsidRDefault="00370CF0" w:rsidP="00C02E23">
      <w:pPr>
        <w:ind w:firstLine="567"/>
        <w:jc w:val="both"/>
        <w:rPr>
          <w:rFonts w:eastAsia="Times New Roman" w:cs="Times New Roman CYR"/>
          <w:spacing w:val="-6"/>
          <w:sz w:val="24"/>
          <w:szCs w:val="24"/>
        </w:rPr>
      </w:pPr>
      <w:r w:rsidRPr="005A6CC0">
        <w:rPr>
          <w:rFonts w:eastAsia="Times New Roman" w:cs="Times New Roman CYR"/>
          <w:spacing w:val="-6"/>
          <w:sz w:val="24"/>
          <w:szCs w:val="24"/>
        </w:rPr>
        <w:t>3.5.</w:t>
      </w:r>
      <w:r w:rsidR="00B27D2D" w:rsidRPr="005A6CC0">
        <w:rPr>
          <w:rFonts w:eastAsia="Times New Roman" w:cs="Times New Roman CYR"/>
          <w:spacing w:val="-6"/>
          <w:sz w:val="24"/>
          <w:szCs w:val="24"/>
        </w:rPr>
        <w:t>5</w:t>
      </w:r>
      <w:r w:rsidRPr="005A6CC0">
        <w:rPr>
          <w:rFonts w:eastAsia="Times New Roman" w:cs="Times New Roman CYR"/>
          <w:spacing w:val="-6"/>
          <w:sz w:val="24"/>
          <w:szCs w:val="24"/>
        </w:rPr>
        <w:t>.2. Д</w:t>
      </w:r>
      <w:r w:rsidR="00A27BA7" w:rsidRPr="005A6CC0">
        <w:rPr>
          <w:rFonts w:eastAsia="Times New Roman" w:cs="Times New Roman CYR"/>
          <w:spacing w:val="-6"/>
          <w:sz w:val="24"/>
          <w:szCs w:val="24"/>
        </w:rPr>
        <w:t xml:space="preserve">оход от сдачи активов в операционную аренду признается на равномерной основе в течение всего срока аренды. </w:t>
      </w:r>
    </w:p>
    <w:p w14:paraId="2AFC14E0" w14:textId="77777777" w:rsidR="00A27BA7" w:rsidRPr="005A6CC0" w:rsidRDefault="00370CF0" w:rsidP="00C02E23">
      <w:pPr>
        <w:ind w:firstLine="567"/>
        <w:jc w:val="both"/>
        <w:rPr>
          <w:rFonts w:eastAsia="Times New Roman" w:cs="Times New Roman CYR"/>
          <w:sz w:val="24"/>
          <w:szCs w:val="24"/>
        </w:rPr>
      </w:pPr>
      <w:r w:rsidRPr="005A6CC0">
        <w:rPr>
          <w:rFonts w:eastAsia="Times New Roman" w:cs="Times New Roman CYR"/>
          <w:sz w:val="24"/>
          <w:szCs w:val="24"/>
        </w:rPr>
        <w:t>3.5.</w:t>
      </w:r>
      <w:r w:rsidR="00B27D2D" w:rsidRPr="005A6CC0">
        <w:rPr>
          <w:rFonts w:eastAsia="Times New Roman" w:cs="Times New Roman CYR"/>
          <w:sz w:val="24"/>
          <w:szCs w:val="24"/>
        </w:rPr>
        <w:t>5</w:t>
      </w:r>
      <w:r w:rsidRPr="005A6CC0">
        <w:rPr>
          <w:rFonts w:eastAsia="Times New Roman" w:cs="Times New Roman CYR"/>
          <w:sz w:val="24"/>
          <w:szCs w:val="24"/>
        </w:rPr>
        <w:t xml:space="preserve">.3. </w:t>
      </w:r>
      <w:r w:rsidR="00A27BA7" w:rsidRPr="005A6CC0">
        <w:rPr>
          <w:rFonts w:eastAsia="Times New Roman" w:cs="Times New Roman CYR"/>
          <w:sz w:val="24"/>
          <w:szCs w:val="24"/>
        </w:rPr>
        <w:t>В случае если в процессе заключения и выполнения арендных соглашений у арендодателя возникают первоначальные прямые затраты, арендодатель должен капитализировать их в составе расходов будущих периодов и списывать на затраты пропорционально признанию финансового дохода.</w:t>
      </w:r>
    </w:p>
    <w:p w14:paraId="23B9A03B" w14:textId="77777777" w:rsidR="00A55D98" w:rsidRPr="005A6CC0" w:rsidRDefault="00A55D98" w:rsidP="00C02E23">
      <w:pPr>
        <w:ind w:firstLine="567"/>
        <w:jc w:val="both"/>
        <w:rPr>
          <w:rFonts w:eastAsia="Times New Roman"/>
          <w:b/>
          <w:sz w:val="24"/>
          <w:szCs w:val="24"/>
          <w:lang w:eastAsia="ru-RU"/>
        </w:rPr>
      </w:pPr>
    </w:p>
    <w:p w14:paraId="2344BC85" w14:textId="77777777" w:rsidR="00A27BA7" w:rsidRDefault="00370CF0" w:rsidP="00C02E23">
      <w:pPr>
        <w:ind w:firstLine="567"/>
        <w:jc w:val="both"/>
        <w:rPr>
          <w:rFonts w:eastAsia="Times New Roman"/>
          <w:b/>
          <w:sz w:val="24"/>
          <w:szCs w:val="24"/>
          <w:lang w:eastAsia="ru-RU"/>
        </w:rPr>
      </w:pPr>
      <w:r w:rsidRPr="005A6CC0">
        <w:rPr>
          <w:rFonts w:eastAsia="Times New Roman"/>
          <w:b/>
          <w:sz w:val="24"/>
          <w:szCs w:val="24"/>
          <w:lang w:eastAsia="ru-RU"/>
        </w:rPr>
        <w:t>3.5.</w:t>
      </w:r>
      <w:r w:rsidR="00A55D98" w:rsidRPr="005A6CC0">
        <w:rPr>
          <w:rFonts w:eastAsia="Times New Roman"/>
          <w:b/>
          <w:sz w:val="24"/>
          <w:szCs w:val="24"/>
          <w:lang w:eastAsia="ru-RU"/>
        </w:rPr>
        <w:t>6</w:t>
      </w:r>
      <w:r w:rsidRPr="005A6CC0">
        <w:rPr>
          <w:rFonts w:eastAsia="Times New Roman"/>
          <w:b/>
          <w:sz w:val="24"/>
          <w:szCs w:val="24"/>
          <w:lang w:eastAsia="ru-RU"/>
        </w:rPr>
        <w:t xml:space="preserve">. </w:t>
      </w:r>
      <w:r w:rsidR="00A27BA7" w:rsidRPr="005A6CC0">
        <w:rPr>
          <w:rFonts w:eastAsia="Times New Roman"/>
          <w:b/>
          <w:sz w:val="24"/>
          <w:szCs w:val="24"/>
          <w:lang w:eastAsia="ru-RU"/>
        </w:rPr>
        <w:t>Счета учета.</w:t>
      </w:r>
    </w:p>
    <w:p w14:paraId="1F00FFED" w14:textId="77777777" w:rsidR="00B52206" w:rsidRPr="00B52206" w:rsidRDefault="00B52206" w:rsidP="00B52206">
      <w:pPr>
        <w:pStyle w:val="a7"/>
        <w:rPr>
          <w:sz w:val="24"/>
          <w:szCs w:val="24"/>
        </w:rPr>
      </w:pPr>
      <w:r w:rsidRPr="00B52206">
        <w:rPr>
          <w:sz w:val="24"/>
          <w:szCs w:val="24"/>
        </w:rPr>
        <w:t>4150 - «Долгосрочная задолженность по аренде», где отражаются операции, связанные с выплатой арендных обязательств по финансовой и операционной аренде сроком свыше одного года;</w:t>
      </w:r>
    </w:p>
    <w:p w14:paraId="0466F720" w14:textId="77777777" w:rsidR="00B52206" w:rsidRPr="00B52206" w:rsidRDefault="00B52206" w:rsidP="00B52206">
      <w:pPr>
        <w:pStyle w:val="a7"/>
        <w:rPr>
          <w:sz w:val="24"/>
          <w:szCs w:val="24"/>
        </w:rPr>
      </w:pPr>
      <w:r w:rsidRPr="00B52206">
        <w:rPr>
          <w:sz w:val="24"/>
          <w:szCs w:val="24"/>
        </w:rPr>
        <w:t>3060 - «Текущая часть долгосрочных финансовых обязательств, оцениваемых по амортизированной стоимости», где учитывается текущая часть долгосрочных финансовых обязательств, оцениваемых по амортизированной стоимости.</w:t>
      </w:r>
    </w:p>
    <w:p w14:paraId="7D2339CC" w14:textId="77777777" w:rsidR="00B52206" w:rsidRPr="00B52206" w:rsidRDefault="00B52206" w:rsidP="00B52206">
      <w:pPr>
        <w:pStyle w:val="a7"/>
        <w:rPr>
          <w:sz w:val="24"/>
          <w:szCs w:val="24"/>
        </w:rPr>
      </w:pPr>
      <w:r w:rsidRPr="00B52206">
        <w:rPr>
          <w:sz w:val="24"/>
          <w:szCs w:val="24"/>
        </w:rPr>
        <w:t>1260 - «Краткосрочная дебиторская задолженность по аренде»,</w:t>
      </w:r>
    </w:p>
    <w:p w14:paraId="4B6D49A2" w14:textId="77777777" w:rsidR="00B52206" w:rsidRPr="00B52206" w:rsidRDefault="00B52206" w:rsidP="00B52206">
      <w:pPr>
        <w:pStyle w:val="a7"/>
        <w:rPr>
          <w:sz w:val="24"/>
          <w:szCs w:val="24"/>
        </w:rPr>
      </w:pPr>
      <w:r w:rsidRPr="00B52206">
        <w:rPr>
          <w:sz w:val="24"/>
          <w:szCs w:val="24"/>
        </w:rPr>
        <w:t>2160 - «Долгосрочная дебиторская задолженность по аренде».</w:t>
      </w:r>
    </w:p>
    <w:p w14:paraId="3AAEB5E0" w14:textId="77777777" w:rsidR="001342C2" w:rsidRPr="005A6CC0" w:rsidRDefault="001342C2" w:rsidP="00C02E23">
      <w:pPr>
        <w:ind w:firstLine="567"/>
        <w:jc w:val="both"/>
        <w:rPr>
          <w:rFonts w:eastAsia="Times New Roman"/>
          <w:sz w:val="24"/>
          <w:szCs w:val="24"/>
          <w:lang w:eastAsia="ru-RU"/>
        </w:rPr>
      </w:pPr>
    </w:p>
    <w:p w14:paraId="5B842D09" w14:textId="77777777" w:rsidR="00A27BA7" w:rsidRPr="005A6CC0" w:rsidRDefault="00A27BA7" w:rsidP="00C02E23">
      <w:pPr>
        <w:ind w:firstLine="567"/>
        <w:jc w:val="both"/>
        <w:rPr>
          <w:rFonts w:eastAsia="Times New Roman"/>
          <w:b/>
          <w:sz w:val="24"/>
          <w:szCs w:val="24"/>
        </w:rPr>
      </w:pPr>
      <w:r w:rsidRPr="005A6CC0">
        <w:rPr>
          <w:rFonts w:eastAsia="Times New Roman"/>
          <w:b/>
          <w:sz w:val="24"/>
          <w:szCs w:val="24"/>
        </w:rPr>
        <w:t>3.</w:t>
      </w:r>
      <w:r w:rsidR="002628AD" w:rsidRPr="005A6CC0">
        <w:rPr>
          <w:rFonts w:eastAsia="Times New Roman"/>
          <w:b/>
          <w:sz w:val="24"/>
          <w:szCs w:val="24"/>
        </w:rPr>
        <w:t>5</w:t>
      </w:r>
      <w:r w:rsidRPr="005A6CC0">
        <w:rPr>
          <w:rFonts w:eastAsia="Times New Roman"/>
          <w:b/>
          <w:sz w:val="24"/>
          <w:szCs w:val="24"/>
        </w:rPr>
        <w:t>.</w:t>
      </w:r>
      <w:r w:rsidR="00A55D98" w:rsidRPr="005A6CC0">
        <w:rPr>
          <w:rFonts w:eastAsia="Times New Roman"/>
          <w:b/>
          <w:sz w:val="24"/>
          <w:szCs w:val="24"/>
        </w:rPr>
        <w:t>7</w:t>
      </w:r>
      <w:r w:rsidRPr="005A6CC0">
        <w:rPr>
          <w:rFonts w:eastAsia="Times New Roman"/>
          <w:b/>
          <w:sz w:val="24"/>
          <w:szCs w:val="24"/>
        </w:rPr>
        <w:t xml:space="preserve">. Раскрытие информации </w:t>
      </w:r>
    </w:p>
    <w:p w14:paraId="78C0AA3A" w14:textId="77777777" w:rsidR="00A27BA7" w:rsidRPr="005A6CC0" w:rsidRDefault="002628AD" w:rsidP="00C02E23">
      <w:pPr>
        <w:ind w:firstLine="567"/>
        <w:jc w:val="both"/>
        <w:rPr>
          <w:sz w:val="24"/>
          <w:szCs w:val="24"/>
        </w:rPr>
      </w:pPr>
      <w:r w:rsidRPr="005A6CC0">
        <w:rPr>
          <w:sz w:val="24"/>
          <w:szCs w:val="24"/>
        </w:rPr>
        <w:t>3.5.</w:t>
      </w:r>
      <w:r w:rsidR="00A55D98" w:rsidRPr="005A6CC0">
        <w:rPr>
          <w:sz w:val="24"/>
          <w:szCs w:val="24"/>
        </w:rPr>
        <w:t>7</w:t>
      </w:r>
      <w:r w:rsidRPr="005A6CC0">
        <w:rPr>
          <w:sz w:val="24"/>
          <w:szCs w:val="24"/>
        </w:rPr>
        <w:t xml:space="preserve">.1. </w:t>
      </w:r>
      <w:r w:rsidR="00A27BA7" w:rsidRPr="005A6CC0">
        <w:rPr>
          <w:sz w:val="24"/>
          <w:szCs w:val="24"/>
        </w:rPr>
        <w:t xml:space="preserve">Если </w:t>
      </w:r>
      <w:r w:rsidR="001D395F">
        <w:rPr>
          <w:sz w:val="24"/>
          <w:szCs w:val="24"/>
        </w:rPr>
        <w:t>Предприятие</w:t>
      </w:r>
      <w:r w:rsidR="0038630F">
        <w:rPr>
          <w:sz w:val="24"/>
          <w:szCs w:val="24"/>
        </w:rPr>
        <w:t xml:space="preserve">   </w:t>
      </w:r>
      <w:r w:rsidR="00A27BA7" w:rsidRPr="005A6CC0">
        <w:rPr>
          <w:sz w:val="24"/>
          <w:szCs w:val="24"/>
        </w:rPr>
        <w:t xml:space="preserve">выступает в качестве </w:t>
      </w:r>
      <w:r w:rsidR="00A27BA7" w:rsidRPr="005A6CC0">
        <w:rPr>
          <w:b/>
          <w:sz w:val="24"/>
          <w:szCs w:val="24"/>
        </w:rPr>
        <w:t>арендатора</w:t>
      </w:r>
      <w:r w:rsidR="00A27BA7" w:rsidRPr="005A6CC0">
        <w:rPr>
          <w:sz w:val="24"/>
          <w:szCs w:val="24"/>
        </w:rPr>
        <w:t>, то в его финансовой отчетности раскрывается следующая информация:</w:t>
      </w:r>
    </w:p>
    <w:p w14:paraId="124F6BDC" w14:textId="77777777" w:rsidR="00A27BA7" w:rsidRPr="005A6CC0" w:rsidRDefault="00A27BA7" w:rsidP="00415EF1">
      <w:pPr>
        <w:numPr>
          <w:ilvl w:val="0"/>
          <w:numId w:val="12"/>
        </w:numPr>
        <w:jc w:val="both"/>
        <w:rPr>
          <w:rFonts w:eastAsia="Times New Roman"/>
          <w:b/>
          <w:sz w:val="24"/>
          <w:szCs w:val="24"/>
        </w:rPr>
      </w:pPr>
      <w:r w:rsidRPr="005A6CC0">
        <w:rPr>
          <w:rFonts w:eastAsia="Times New Roman"/>
          <w:b/>
          <w:sz w:val="24"/>
          <w:szCs w:val="24"/>
        </w:rPr>
        <w:t xml:space="preserve">для финансовой аренды: </w:t>
      </w:r>
    </w:p>
    <w:p w14:paraId="0BE982E9" w14:textId="77777777" w:rsidR="00A27BA7" w:rsidRPr="005A6CC0" w:rsidRDefault="002628AD" w:rsidP="00C02E23">
      <w:pPr>
        <w:jc w:val="both"/>
        <w:rPr>
          <w:rFonts w:eastAsia="Times New Roman"/>
          <w:sz w:val="24"/>
          <w:szCs w:val="24"/>
        </w:rPr>
      </w:pPr>
      <w:r w:rsidRPr="005A6CC0">
        <w:rPr>
          <w:rFonts w:eastAsia="Times New Roman"/>
          <w:sz w:val="24"/>
          <w:szCs w:val="24"/>
        </w:rPr>
        <w:t>1</w:t>
      </w:r>
      <w:r w:rsidR="00A27BA7" w:rsidRPr="005A6CC0">
        <w:rPr>
          <w:rFonts w:eastAsia="Times New Roman"/>
          <w:sz w:val="24"/>
          <w:szCs w:val="24"/>
        </w:rPr>
        <w:t>)</w:t>
      </w:r>
      <w:r w:rsidR="00A27BA7" w:rsidRPr="005A6CC0">
        <w:rPr>
          <w:rFonts w:eastAsia="Times New Roman"/>
          <w:sz w:val="24"/>
          <w:szCs w:val="24"/>
        </w:rPr>
        <w:tab/>
        <w:t>применительно к каждому виду активов — чистую балансовую стоимость на конец отчетного периода.</w:t>
      </w:r>
    </w:p>
    <w:p w14:paraId="184FC9A9" w14:textId="77777777" w:rsidR="00A27BA7" w:rsidRPr="005A6CC0" w:rsidRDefault="002628AD" w:rsidP="00C02E23">
      <w:pPr>
        <w:jc w:val="both"/>
        <w:rPr>
          <w:rFonts w:eastAsia="Times New Roman"/>
          <w:sz w:val="24"/>
          <w:szCs w:val="24"/>
        </w:rPr>
      </w:pPr>
      <w:r w:rsidRPr="005A6CC0">
        <w:rPr>
          <w:rFonts w:eastAsia="Times New Roman"/>
          <w:sz w:val="24"/>
          <w:szCs w:val="24"/>
        </w:rPr>
        <w:t>2</w:t>
      </w:r>
      <w:r w:rsidR="00A27BA7" w:rsidRPr="005A6CC0">
        <w:rPr>
          <w:rFonts w:eastAsia="Times New Roman"/>
          <w:sz w:val="24"/>
          <w:szCs w:val="24"/>
        </w:rPr>
        <w:t>)</w:t>
      </w:r>
      <w:r w:rsidR="00A27BA7" w:rsidRPr="005A6CC0">
        <w:rPr>
          <w:rFonts w:eastAsia="Times New Roman"/>
          <w:sz w:val="24"/>
          <w:szCs w:val="24"/>
        </w:rPr>
        <w:tab/>
        <w:t xml:space="preserve">сверку между общей суммой будущих минимальных арендных платежей на конец отчетного периода и их приведенной стоимостью. Кроме того, </w:t>
      </w:r>
      <w:proofErr w:type="spellStart"/>
      <w:r w:rsidR="001D395F">
        <w:rPr>
          <w:rFonts w:eastAsia="Times New Roman"/>
          <w:sz w:val="24"/>
          <w:szCs w:val="24"/>
        </w:rPr>
        <w:t>Предприятие</w:t>
      </w:r>
      <w:r w:rsidR="00A27BA7" w:rsidRPr="005A6CC0">
        <w:rPr>
          <w:rFonts w:eastAsia="Times New Roman"/>
          <w:sz w:val="24"/>
          <w:szCs w:val="24"/>
        </w:rPr>
        <w:t>должно</w:t>
      </w:r>
      <w:proofErr w:type="spellEnd"/>
      <w:r w:rsidR="00A27BA7" w:rsidRPr="005A6CC0">
        <w:rPr>
          <w:rFonts w:eastAsia="Times New Roman"/>
          <w:sz w:val="24"/>
          <w:szCs w:val="24"/>
        </w:rPr>
        <w:t xml:space="preserve"> раскрывать информацию об общей сумме будущих минимальных арендных платежей на конец отчетного периода и их приведенной стоимости для каждого из следующих периодов: </w:t>
      </w:r>
    </w:p>
    <w:p w14:paraId="47F827E5" w14:textId="77777777" w:rsidR="00A27BA7" w:rsidRPr="005A6CC0" w:rsidRDefault="00A27BA7" w:rsidP="00C02E23">
      <w:pPr>
        <w:jc w:val="both"/>
        <w:rPr>
          <w:rFonts w:eastAsia="Times New Roman"/>
          <w:sz w:val="24"/>
          <w:szCs w:val="24"/>
        </w:rPr>
      </w:pPr>
      <w:r w:rsidRPr="005A6CC0">
        <w:rPr>
          <w:rFonts w:eastAsia="Times New Roman"/>
          <w:sz w:val="24"/>
          <w:szCs w:val="24"/>
        </w:rPr>
        <w:t>(</w:t>
      </w:r>
      <w:r w:rsidR="002628AD" w:rsidRPr="005A6CC0">
        <w:rPr>
          <w:rFonts w:eastAsia="Times New Roman"/>
          <w:sz w:val="24"/>
          <w:szCs w:val="24"/>
          <w:lang w:val="en-US"/>
        </w:rPr>
        <w:t>a</w:t>
      </w:r>
      <w:r w:rsidRPr="005A6CC0">
        <w:rPr>
          <w:rFonts w:eastAsia="Times New Roman"/>
          <w:sz w:val="24"/>
          <w:szCs w:val="24"/>
        </w:rPr>
        <w:t>)</w:t>
      </w:r>
      <w:r w:rsidRPr="005A6CC0">
        <w:rPr>
          <w:rFonts w:eastAsia="Times New Roman"/>
          <w:sz w:val="24"/>
          <w:szCs w:val="24"/>
        </w:rPr>
        <w:tab/>
        <w:t>до одного года;</w:t>
      </w:r>
    </w:p>
    <w:p w14:paraId="161F4B52"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b</w:t>
      </w:r>
      <w:r w:rsidR="00A27BA7" w:rsidRPr="005A6CC0">
        <w:rPr>
          <w:rFonts w:eastAsia="Times New Roman"/>
          <w:sz w:val="24"/>
          <w:szCs w:val="24"/>
        </w:rPr>
        <w:t>)</w:t>
      </w:r>
      <w:r w:rsidR="00A27BA7" w:rsidRPr="005A6CC0">
        <w:rPr>
          <w:rFonts w:eastAsia="Times New Roman"/>
          <w:sz w:val="24"/>
          <w:szCs w:val="24"/>
        </w:rPr>
        <w:tab/>
        <w:t>от одного года до пяти лет;</w:t>
      </w:r>
    </w:p>
    <w:p w14:paraId="49993512" w14:textId="77777777" w:rsidR="00A27BA7" w:rsidRPr="005A6CC0" w:rsidRDefault="00A27BA7" w:rsidP="00C02E23">
      <w:pPr>
        <w:jc w:val="both"/>
        <w:rPr>
          <w:rFonts w:eastAsia="Times New Roman"/>
          <w:sz w:val="24"/>
          <w:szCs w:val="24"/>
        </w:rPr>
      </w:pPr>
      <w:r w:rsidRPr="005A6CC0">
        <w:rPr>
          <w:rFonts w:eastAsia="Times New Roman"/>
          <w:sz w:val="24"/>
          <w:szCs w:val="24"/>
        </w:rPr>
        <w:t>(</w:t>
      </w:r>
      <w:r w:rsidR="002628AD" w:rsidRPr="005A6CC0">
        <w:rPr>
          <w:rFonts w:eastAsia="Times New Roman"/>
          <w:sz w:val="24"/>
          <w:szCs w:val="24"/>
          <w:lang w:val="en-US"/>
        </w:rPr>
        <w:t>c</w:t>
      </w:r>
      <w:r w:rsidRPr="005A6CC0">
        <w:rPr>
          <w:rFonts w:eastAsia="Times New Roman"/>
          <w:sz w:val="24"/>
          <w:szCs w:val="24"/>
        </w:rPr>
        <w:t>)</w:t>
      </w:r>
      <w:r w:rsidRPr="005A6CC0">
        <w:rPr>
          <w:rFonts w:eastAsia="Times New Roman"/>
          <w:sz w:val="24"/>
          <w:szCs w:val="24"/>
        </w:rPr>
        <w:tab/>
        <w:t>свыше пяти лет.</w:t>
      </w:r>
    </w:p>
    <w:p w14:paraId="1595DACB" w14:textId="77777777" w:rsidR="00A27BA7" w:rsidRPr="005A6CC0" w:rsidRDefault="002628AD" w:rsidP="00C02E23">
      <w:pPr>
        <w:jc w:val="both"/>
        <w:rPr>
          <w:rFonts w:eastAsia="Times New Roman"/>
          <w:sz w:val="24"/>
          <w:szCs w:val="24"/>
        </w:rPr>
      </w:pPr>
      <w:r w:rsidRPr="005A6CC0">
        <w:rPr>
          <w:rFonts w:eastAsia="Times New Roman"/>
          <w:sz w:val="24"/>
          <w:szCs w:val="24"/>
        </w:rPr>
        <w:t>3</w:t>
      </w:r>
      <w:r w:rsidR="00A27BA7" w:rsidRPr="005A6CC0">
        <w:rPr>
          <w:rFonts w:eastAsia="Times New Roman"/>
          <w:sz w:val="24"/>
          <w:szCs w:val="24"/>
        </w:rPr>
        <w:t>)</w:t>
      </w:r>
      <w:r w:rsidR="00A27BA7" w:rsidRPr="005A6CC0">
        <w:rPr>
          <w:rFonts w:eastAsia="Times New Roman"/>
          <w:sz w:val="24"/>
          <w:szCs w:val="24"/>
        </w:rPr>
        <w:tab/>
        <w:t>условную арендную плату, признанную в качестве расходов в отчетном периоде.</w:t>
      </w:r>
    </w:p>
    <w:p w14:paraId="30F75CC3" w14:textId="77777777" w:rsidR="00A27BA7" w:rsidRPr="005A6CC0" w:rsidRDefault="002628AD" w:rsidP="00C02E23">
      <w:pPr>
        <w:jc w:val="both"/>
        <w:rPr>
          <w:rFonts w:eastAsia="Times New Roman"/>
          <w:sz w:val="24"/>
          <w:szCs w:val="24"/>
        </w:rPr>
      </w:pPr>
      <w:r w:rsidRPr="005A6CC0">
        <w:rPr>
          <w:rFonts w:eastAsia="Times New Roman"/>
          <w:sz w:val="24"/>
          <w:szCs w:val="24"/>
        </w:rPr>
        <w:t>4</w:t>
      </w:r>
      <w:r w:rsidR="00A27BA7" w:rsidRPr="005A6CC0">
        <w:rPr>
          <w:rFonts w:eastAsia="Times New Roman"/>
          <w:sz w:val="24"/>
          <w:szCs w:val="24"/>
        </w:rPr>
        <w:t>)</w:t>
      </w:r>
      <w:r w:rsidR="00A27BA7" w:rsidRPr="005A6CC0">
        <w:rPr>
          <w:rFonts w:eastAsia="Times New Roman"/>
          <w:sz w:val="24"/>
          <w:szCs w:val="24"/>
        </w:rPr>
        <w:tab/>
        <w:t>Общую сумму будущих минимальных арендных платежей, ожидаемых к получению по договорам субаренды без права досрочного прекращения на конец отчетного периода.</w:t>
      </w:r>
    </w:p>
    <w:p w14:paraId="1CAE7577" w14:textId="77777777" w:rsidR="00A27BA7" w:rsidRPr="005A6CC0" w:rsidRDefault="002628AD" w:rsidP="00C02E23">
      <w:pPr>
        <w:jc w:val="both"/>
        <w:rPr>
          <w:rFonts w:eastAsia="Times New Roman"/>
          <w:sz w:val="24"/>
          <w:szCs w:val="24"/>
        </w:rPr>
      </w:pPr>
      <w:r w:rsidRPr="005A6CC0">
        <w:rPr>
          <w:rFonts w:eastAsia="Times New Roman"/>
          <w:sz w:val="24"/>
          <w:szCs w:val="24"/>
        </w:rPr>
        <w:t>5</w:t>
      </w:r>
      <w:r w:rsidR="00A27BA7" w:rsidRPr="005A6CC0">
        <w:rPr>
          <w:rFonts w:eastAsia="Times New Roman"/>
          <w:sz w:val="24"/>
          <w:szCs w:val="24"/>
        </w:rPr>
        <w:t>)</w:t>
      </w:r>
      <w:r w:rsidR="00A27BA7" w:rsidRPr="005A6CC0">
        <w:rPr>
          <w:rFonts w:eastAsia="Times New Roman"/>
          <w:sz w:val="24"/>
          <w:szCs w:val="24"/>
        </w:rPr>
        <w:tab/>
        <w:t xml:space="preserve">общее описание существенных договоров аренды, заключенных арендатором, включая, помимо прочего, следующую информацию: </w:t>
      </w:r>
    </w:p>
    <w:p w14:paraId="6BDD1ACA" w14:textId="77777777" w:rsidR="00A27BA7" w:rsidRPr="005A6CC0" w:rsidRDefault="00A27BA7" w:rsidP="00C02E23">
      <w:pPr>
        <w:jc w:val="both"/>
        <w:rPr>
          <w:rFonts w:eastAsia="Times New Roman"/>
          <w:sz w:val="24"/>
          <w:szCs w:val="24"/>
        </w:rPr>
      </w:pPr>
      <w:r w:rsidRPr="005A6CC0">
        <w:rPr>
          <w:rFonts w:eastAsia="Times New Roman"/>
          <w:sz w:val="24"/>
          <w:szCs w:val="24"/>
        </w:rPr>
        <w:t>(</w:t>
      </w:r>
      <w:r w:rsidR="002628AD" w:rsidRPr="005A6CC0">
        <w:rPr>
          <w:rFonts w:eastAsia="Times New Roman"/>
          <w:sz w:val="24"/>
          <w:szCs w:val="24"/>
          <w:lang w:val="en-US"/>
        </w:rPr>
        <w:t>a</w:t>
      </w:r>
      <w:r w:rsidRPr="005A6CC0">
        <w:rPr>
          <w:rFonts w:eastAsia="Times New Roman"/>
          <w:sz w:val="24"/>
          <w:szCs w:val="24"/>
        </w:rPr>
        <w:t>)</w:t>
      </w:r>
      <w:r w:rsidRPr="005A6CC0">
        <w:rPr>
          <w:rFonts w:eastAsia="Times New Roman"/>
          <w:sz w:val="24"/>
          <w:szCs w:val="24"/>
        </w:rPr>
        <w:tab/>
        <w:t>принципы определения условной арендной платы;</w:t>
      </w:r>
    </w:p>
    <w:p w14:paraId="1C5998F1"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b</w:t>
      </w:r>
      <w:r w:rsidR="00A27BA7" w:rsidRPr="005A6CC0">
        <w:rPr>
          <w:rFonts w:eastAsia="Times New Roman"/>
          <w:sz w:val="24"/>
          <w:szCs w:val="24"/>
        </w:rPr>
        <w:t>)</w:t>
      </w:r>
      <w:r w:rsidR="00A27BA7" w:rsidRPr="005A6CC0">
        <w:rPr>
          <w:rFonts w:eastAsia="Times New Roman"/>
          <w:sz w:val="24"/>
          <w:szCs w:val="24"/>
        </w:rPr>
        <w:tab/>
        <w:t>наличие и условия опционов на возобновление аренды или покупку арендуемого актива и положений о пересмотре цены;</w:t>
      </w:r>
    </w:p>
    <w:p w14:paraId="344D1C36"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c</w:t>
      </w:r>
      <w:r w:rsidR="00A27BA7" w:rsidRPr="005A6CC0">
        <w:rPr>
          <w:rFonts w:eastAsia="Times New Roman"/>
          <w:sz w:val="24"/>
          <w:szCs w:val="24"/>
        </w:rPr>
        <w:t>)</w:t>
      </w:r>
      <w:r w:rsidR="00A27BA7" w:rsidRPr="005A6CC0">
        <w:rPr>
          <w:rFonts w:eastAsia="Times New Roman"/>
          <w:sz w:val="24"/>
          <w:szCs w:val="24"/>
        </w:rPr>
        <w:tab/>
        <w:t>ограничения, устанавливаемые договорами аренды, например, ограничения в отношении выплаты дивидендов, привлечения дополнительных заимствований и заключения новых договоров аренды.</w:t>
      </w:r>
    </w:p>
    <w:p w14:paraId="0D40021C" w14:textId="77777777" w:rsidR="00A27BA7" w:rsidRPr="005A6CC0" w:rsidRDefault="00A27BA7" w:rsidP="00415EF1">
      <w:pPr>
        <w:numPr>
          <w:ilvl w:val="0"/>
          <w:numId w:val="12"/>
        </w:numPr>
        <w:jc w:val="both"/>
        <w:rPr>
          <w:rFonts w:eastAsia="Times New Roman"/>
          <w:b/>
          <w:sz w:val="24"/>
          <w:szCs w:val="24"/>
        </w:rPr>
      </w:pPr>
      <w:r w:rsidRPr="005A6CC0">
        <w:rPr>
          <w:rFonts w:eastAsia="Times New Roman"/>
          <w:b/>
          <w:sz w:val="24"/>
          <w:szCs w:val="24"/>
        </w:rPr>
        <w:t>для операционной аренды:</w:t>
      </w:r>
    </w:p>
    <w:p w14:paraId="6B9DB261" w14:textId="77777777" w:rsidR="00A27BA7" w:rsidRPr="005A6CC0" w:rsidRDefault="002628AD" w:rsidP="00C02E23">
      <w:pPr>
        <w:jc w:val="both"/>
        <w:rPr>
          <w:rFonts w:eastAsia="Times New Roman"/>
          <w:sz w:val="24"/>
          <w:szCs w:val="24"/>
        </w:rPr>
      </w:pPr>
      <w:r w:rsidRPr="005A6CC0">
        <w:rPr>
          <w:rFonts w:eastAsia="Times New Roman"/>
          <w:sz w:val="24"/>
          <w:szCs w:val="24"/>
        </w:rPr>
        <w:t>1</w:t>
      </w:r>
      <w:r w:rsidR="00A27BA7" w:rsidRPr="005A6CC0">
        <w:rPr>
          <w:rFonts w:eastAsia="Times New Roman"/>
          <w:sz w:val="24"/>
          <w:szCs w:val="24"/>
        </w:rPr>
        <w:t>)</w:t>
      </w:r>
      <w:r w:rsidR="00A27BA7" w:rsidRPr="005A6CC0">
        <w:rPr>
          <w:rFonts w:eastAsia="Times New Roman"/>
          <w:sz w:val="24"/>
          <w:szCs w:val="24"/>
        </w:rPr>
        <w:tab/>
        <w:t>Общую сумму будущих минимальных арендных платежей по договорам операционной аренды без права досрочного прекращения для каждого из следующих периодов:</w:t>
      </w:r>
    </w:p>
    <w:p w14:paraId="1BD114A6"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a</w:t>
      </w:r>
      <w:r w:rsidR="00A27BA7" w:rsidRPr="005A6CC0">
        <w:rPr>
          <w:rFonts w:eastAsia="Times New Roman"/>
          <w:sz w:val="24"/>
          <w:szCs w:val="24"/>
        </w:rPr>
        <w:t>)</w:t>
      </w:r>
      <w:r w:rsidR="00A27BA7" w:rsidRPr="005A6CC0">
        <w:rPr>
          <w:rFonts w:eastAsia="Times New Roman"/>
          <w:sz w:val="24"/>
          <w:szCs w:val="24"/>
        </w:rPr>
        <w:tab/>
        <w:t>до одного года;</w:t>
      </w:r>
    </w:p>
    <w:p w14:paraId="3F11DCE0"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b</w:t>
      </w:r>
      <w:r w:rsidR="00A27BA7" w:rsidRPr="005A6CC0">
        <w:rPr>
          <w:rFonts w:eastAsia="Times New Roman"/>
          <w:sz w:val="24"/>
          <w:szCs w:val="24"/>
        </w:rPr>
        <w:t>)</w:t>
      </w:r>
      <w:r w:rsidR="00A27BA7" w:rsidRPr="005A6CC0">
        <w:rPr>
          <w:rFonts w:eastAsia="Times New Roman"/>
          <w:sz w:val="24"/>
          <w:szCs w:val="24"/>
        </w:rPr>
        <w:tab/>
        <w:t>от одного года до пяти лет;</w:t>
      </w:r>
    </w:p>
    <w:p w14:paraId="2B535C89"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c</w:t>
      </w:r>
      <w:r w:rsidR="00A27BA7" w:rsidRPr="005A6CC0">
        <w:rPr>
          <w:rFonts w:eastAsia="Times New Roman"/>
          <w:sz w:val="24"/>
          <w:szCs w:val="24"/>
        </w:rPr>
        <w:t>)</w:t>
      </w:r>
      <w:r w:rsidR="00A27BA7" w:rsidRPr="005A6CC0">
        <w:rPr>
          <w:rFonts w:eastAsia="Times New Roman"/>
          <w:sz w:val="24"/>
          <w:szCs w:val="24"/>
        </w:rPr>
        <w:tab/>
        <w:t>свыше пяти лет.</w:t>
      </w:r>
    </w:p>
    <w:p w14:paraId="3811C179" w14:textId="77777777" w:rsidR="00A27BA7" w:rsidRPr="005A6CC0" w:rsidRDefault="002628AD" w:rsidP="00C02E23">
      <w:pPr>
        <w:jc w:val="both"/>
        <w:rPr>
          <w:rFonts w:eastAsia="Times New Roman"/>
          <w:sz w:val="24"/>
          <w:szCs w:val="24"/>
        </w:rPr>
      </w:pPr>
      <w:r w:rsidRPr="005A6CC0">
        <w:rPr>
          <w:rFonts w:eastAsia="Times New Roman"/>
          <w:sz w:val="24"/>
          <w:szCs w:val="24"/>
        </w:rPr>
        <w:t>2</w:t>
      </w:r>
      <w:r w:rsidR="00A27BA7" w:rsidRPr="005A6CC0">
        <w:rPr>
          <w:rFonts w:eastAsia="Times New Roman"/>
          <w:sz w:val="24"/>
          <w:szCs w:val="24"/>
        </w:rPr>
        <w:t>)</w:t>
      </w:r>
      <w:r w:rsidR="00A27BA7" w:rsidRPr="005A6CC0">
        <w:rPr>
          <w:rFonts w:eastAsia="Times New Roman"/>
          <w:sz w:val="24"/>
          <w:szCs w:val="24"/>
        </w:rPr>
        <w:tab/>
        <w:t>Общую сумму будущих минимальных арендных платежей, ожидаемых к получению по договорам субаренды без права досрочного прекращения на конец отчетного периода.</w:t>
      </w:r>
    </w:p>
    <w:p w14:paraId="1C38004C" w14:textId="77777777" w:rsidR="00A27BA7" w:rsidRPr="005A6CC0" w:rsidRDefault="002628AD" w:rsidP="00C02E23">
      <w:pPr>
        <w:jc w:val="both"/>
        <w:rPr>
          <w:rFonts w:eastAsia="Times New Roman"/>
          <w:sz w:val="24"/>
          <w:szCs w:val="24"/>
        </w:rPr>
      </w:pPr>
      <w:r w:rsidRPr="005A6CC0">
        <w:rPr>
          <w:rFonts w:eastAsia="Times New Roman"/>
          <w:sz w:val="24"/>
          <w:szCs w:val="24"/>
        </w:rPr>
        <w:t>3</w:t>
      </w:r>
      <w:r w:rsidR="00A27BA7" w:rsidRPr="005A6CC0">
        <w:rPr>
          <w:rFonts w:eastAsia="Times New Roman"/>
          <w:sz w:val="24"/>
          <w:szCs w:val="24"/>
        </w:rPr>
        <w:t>)</w:t>
      </w:r>
      <w:r w:rsidR="00A27BA7" w:rsidRPr="005A6CC0">
        <w:rPr>
          <w:rFonts w:eastAsia="Times New Roman"/>
          <w:sz w:val="24"/>
          <w:szCs w:val="24"/>
        </w:rPr>
        <w:tab/>
        <w:t>Арендные платежи и платежи по субаренде, признанные в качестве расходов в отчетном периоде, с отдельным представлением сумм, относящихся к минимальным арендным платежам, условной арендной плате и платежам по субаренде.</w:t>
      </w:r>
    </w:p>
    <w:p w14:paraId="2B702613" w14:textId="77777777" w:rsidR="00A27BA7" w:rsidRPr="005A6CC0" w:rsidRDefault="002628AD" w:rsidP="00C02E23">
      <w:pPr>
        <w:jc w:val="both"/>
        <w:rPr>
          <w:rFonts w:eastAsia="Times New Roman"/>
          <w:sz w:val="24"/>
          <w:szCs w:val="24"/>
        </w:rPr>
      </w:pPr>
      <w:r w:rsidRPr="005A6CC0">
        <w:rPr>
          <w:rFonts w:eastAsia="Times New Roman"/>
          <w:sz w:val="24"/>
          <w:szCs w:val="24"/>
        </w:rPr>
        <w:t>4</w:t>
      </w:r>
      <w:r w:rsidR="00A27BA7" w:rsidRPr="005A6CC0">
        <w:rPr>
          <w:rFonts w:eastAsia="Times New Roman"/>
          <w:sz w:val="24"/>
          <w:szCs w:val="24"/>
        </w:rPr>
        <w:t>)</w:t>
      </w:r>
      <w:r w:rsidR="00A27BA7" w:rsidRPr="005A6CC0">
        <w:rPr>
          <w:rFonts w:eastAsia="Times New Roman"/>
          <w:sz w:val="24"/>
          <w:szCs w:val="24"/>
        </w:rPr>
        <w:tab/>
        <w:t>Общее описание значительных договоров аренды, заключенных арендатором, включая, помимо прочего, следующую информацию:</w:t>
      </w:r>
    </w:p>
    <w:p w14:paraId="08715ECD" w14:textId="77777777" w:rsidR="00A27BA7" w:rsidRPr="005A6CC0" w:rsidRDefault="00A27BA7" w:rsidP="00C02E23">
      <w:pPr>
        <w:jc w:val="both"/>
        <w:rPr>
          <w:rFonts w:eastAsia="Times New Roman"/>
          <w:sz w:val="24"/>
          <w:szCs w:val="24"/>
        </w:rPr>
      </w:pPr>
      <w:r w:rsidRPr="005A6CC0">
        <w:rPr>
          <w:rFonts w:eastAsia="Times New Roman"/>
          <w:sz w:val="24"/>
          <w:szCs w:val="24"/>
        </w:rPr>
        <w:t>(</w:t>
      </w:r>
      <w:r w:rsidR="002628AD" w:rsidRPr="005A6CC0">
        <w:rPr>
          <w:rFonts w:eastAsia="Times New Roman"/>
          <w:sz w:val="24"/>
          <w:szCs w:val="24"/>
          <w:lang w:val="en-US"/>
        </w:rPr>
        <w:t>a</w:t>
      </w:r>
      <w:r w:rsidRPr="005A6CC0">
        <w:rPr>
          <w:rFonts w:eastAsia="Times New Roman"/>
          <w:sz w:val="24"/>
          <w:szCs w:val="24"/>
        </w:rPr>
        <w:t>)</w:t>
      </w:r>
      <w:r w:rsidRPr="005A6CC0">
        <w:rPr>
          <w:rFonts w:eastAsia="Times New Roman"/>
          <w:sz w:val="24"/>
          <w:szCs w:val="24"/>
        </w:rPr>
        <w:tab/>
        <w:t>принципы определения условной арендной платы;</w:t>
      </w:r>
    </w:p>
    <w:p w14:paraId="004EA549"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b</w:t>
      </w:r>
      <w:r w:rsidR="00A27BA7" w:rsidRPr="005A6CC0">
        <w:rPr>
          <w:rFonts w:eastAsia="Times New Roman"/>
          <w:sz w:val="24"/>
          <w:szCs w:val="24"/>
        </w:rPr>
        <w:t>)</w:t>
      </w:r>
      <w:r w:rsidR="00A27BA7" w:rsidRPr="005A6CC0">
        <w:rPr>
          <w:rFonts w:eastAsia="Times New Roman"/>
          <w:sz w:val="24"/>
          <w:szCs w:val="24"/>
        </w:rPr>
        <w:tab/>
        <w:t>наличие и условия опционов на возобновление аренды или покупку арендуемого актива и положений о пересмотре цены;</w:t>
      </w:r>
    </w:p>
    <w:p w14:paraId="64278795"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c</w:t>
      </w:r>
      <w:r w:rsidR="00A27BA7" w:rsidRPr="005A6CC0">
        <w:rPr>
          <w:rFonts w:eastAsia="Times New Roman"/>
          <w:sz w:val="24"/>
          <w:szCs w:val="24"/>
        </w:rPr>
        <w:t>)</w:t>
      </w:r>
      <w:r w:rsidR="00A27BA7" w:rsidRPr="005A6CC0">
        <w:rPr>
          <w:rFonts w:eastAsia="Times New Roman"/>
          <w:sz w:val="24"/>
          <w:szCs w:val="24"/>
        </w:rPr>
        <w:tab/>
        <w:t>ограничения, устанавливаемые договорами аренды, например, ограничения в отношении выплаты дивидендов, привлечения дополнительных заимствований и заключения новых договоров аренды.</w:t>
      </w:r>
    </w:p>
    <w:p w14:paraId="5B894375" w14:textId="77777777" w:rsidR="00A27BA7" w:rsidRPr="005A6CC0" w:rsidRDefault="00A27BA7" w:rsidP="00C02E23">
      <w:pPr>
        <w:jc w:val="both"/>
        <w:rPr>
          <w:rFonts w:eastAsia="Times New Roman"/>
          <w:sz w:val="24"/>
          <w:szCs w:val="24"/>
        </w:rPr>
      </w:pPr>
    </w:p>
    <w:p w14:paraId="3BEDD00C" w14:textId="77777777" w:rsidR="00A27BA7" w:rsidRPr="005A6CC0" w:rsidRDefault="00A27BA7" w:rsidP="00C02E23">
      <w:pPr>
        <w:jc w:val="both"/>
        <w:rPr>
          <w:sz w:val="24"/>
          <w:szCs w:val="24"/>
        </w:rPr>
      </w:pPr>
      <w:r w:rsidRPr="005A6CC0">
        <w:rPr>
          <w:sz w:val="24"/>
          <w:szCs w:val="24"/>
        </w:rPr>
        <w:t xml:space="preserve">Если </w:t>
      </w:r>
      <w:r w:rsidR="001D395F">
        <w:rPr>
          <w:sz w:val="24"/>
          <w:szCs w:val="24"/>
        </w:rPr>
        <w:t>Предприятие</w:t>
      </w:r>
      <w:r w:rsidR="0038630F">
        <w:rPr>
          <w:sz w:val="24"/>
          <w:szCs w:val="24"/>
        </w:rPr>
        <w:t xml:space="preserve">   </w:t>
      </w:r>
      <w:r w:rsidRPr="005A6CC0">
        <w:rPr>
          <w:sz w:val="24"/>
          <w:szCs w:val="24"/>
        </w:rPr>
        <w:t xml:space="preserve">выступает в качестве </w:t>
      </w:r>
      <w:r w:rsidRPr="005A6CC0">
        <w:rPr>
          <w:b/>
          <w:sz w:val="24"/>
          <w:szCs w:val="24"/>
        </w:rPr>
        <w:t>арендодателя</w:t>
      </w:r>
      <w:r w:rsidRPr="005A6CC0">
        <w:rPr>
          <w:sz w:val="24"/>
          <w:szCs w:val="24"/>
        </w:rPr>
        <w:t>, то в его финансовой отчетности раскрывается следующая информация:</w:t>
      </w:r>
    </w:p>
    <w:p w14:paraId="2D532F75" w14:textId="77777777" w:rsidR="00A27BA7" w:rsidRPr="005A6CC0" w:rsidRDefault="00A27BA7" w:rsidP="00415EF1">
      <w:pPr>
        <w:numPr>
          <w:ilvl w:val="0"/>
          <w:numId w:val="12"/>
        </w:numPr>
        <w:jc w:val="both"/>
        <w:rPr>
          <w:rFonts w:eastAsia="Times New Roman"/>
          <w:b/>
          <w:sz w:val="24"/>
          <w:szCs w:val="24"/>
        </w:rPr>
      </w:pPr>
      <w:r w:rsidRPr="005A6CC0">
        <w:rPr>
          <w:rFonts w:eastAsia="Times New Roman"/>
          <w:b/>
          <w:sz w:val="24"/>
          <w:szCs w:val="24"/>
        </w:rPr>
        <w:t xml:space="preserve">для финансовой аренды: </w:t>
      </w:r>
    </w:p>
    <w:p w14:paraId="6B505FD6" w14:textId="77777777" w:rsidR="00A27BA7" w:rsidRPr="005A6CC0" w:rsidRDefault="002628AD" w:rsidP="00C02E23">
      <w:pPr>
        <w:jc w:val="both"/>
        <w:rPr>
          <w:rFonts w:eastAsia="Times New Roman"/>
          <w:sz w:val="24"/>
          <w:szCs w:val="24"/>
        </w:rPr>
      </w:pPr>
      <w:r w:rsidRPr="005A6CC0">
        <w:rPr>
          <w:rFonts w:eastAsia="Times New Roman"/>
          <w:sz w:val="24"/>
          <w:szCs w:val="24"/>
        </w:rPr>
        <w:t>1</w:t>
      </w:r>
      <w:r w:rsidR="00A27BA7" w:rsidRPr="005A6CC0">
        <w:rPr>
          <w:rFonts w:eastAsia="Times New Roman"/>
          <w:sz w:val="24"/>
          <w:szCs w:val="24"/>
        </w:rPr>
        <w:t>)</w:t>
      </w:r>
      <w:r w:rsidR="00A27BA7" w:rsidRPr="005A6CC0">
        <w:rPr>
          <w:rFonts w:eastAsia="Times New Roman"/>
          <w:sz w:val="24"/>
          <w:szCs w:val="24"/>
        </w:rPr>
        <w:tab/>
        <w:t xml:space="preserve">Сверку между валовыми инвестициями в аренду на конец отчетного периода и приведенной стоимостью минимальных арендных платежей, причитающихся к получению на конец отчетного периода. Кроме того, </w:t>
      </w:r>
      <w:r w:rsidR="001D395F">
        <w:rPr>
          <w:rFonts w:eastAsia="Times New Roman"/>
          <w:sz w:val="24"/>
          <w:szCs w:val="24"/>
        </w:rPr>
        <w:t>Предприятие</w:t>
      </w:r>
      <w:r w:rsidR="0038630F">
        <w:rPr>
          <w:rFonts w:eastAsia="Times New Roman"/>
          <w:sz w:val="24"/>
          <w:szCs w:val="24"/>
        </w:rPr>
        <w:t xml:space="preserve">   </w:t>
      </w:r>
      <w:r w:rsidR="00A27BA7" w:rsidRPr="005A6CC0">
        <w:rPr>
          <w:rFonts w:eastAsia="Times New Roman"/>
          <w:sz w:val="24"/>
          <w:szCs w:val="24"/>
        </w:rPr>
        <w:t>должно раскрывать информацию о валовых инвестициях в аренду и приведенной стоимости минимальных арендных платежей, причитающихся к получению, на конец отчетного периода для каждого из следующих периодов:</w:t>
      </w:r>
    </w:p>
    <w:p w14:paraId="057987C3" w14:textId="77777777" w:rsidR="00A27BA7" w:rsidRPr="005A6CC0" w:rsidRDefault="00A27BA7" w:rsidP="00C02E23">
      <w:pPr>
        <w:jc w:val="both"/>
        <w:rPr>
          <w:rFonts w:eastAsia="Times New Roman"/>
          <w:sz w:val="24"/>
          <w:szCs w:val="24"/>
        </w:rPr>
      </w:pPr>
      <w:r w:rsidRPr="005A6CC0">
        <w:rPr>
          <w:rFonts w:eastAsia="Times New Roman"/>
          <w:sz w:val="24"/>
          <w:szCs w:val="24"/>
        </w:rPr>
        <w:t>(</w:t>
      </w:r>
      <w:r w:rsidR="002628AD" w:rsidRPr="005A6CC0">
        <w:rPr>
          <w:rFonts w:eastAsia="Times New Roman"/>
          <w:sz w:val="24"/>
          <w:szCs w:val="24"/>
          <w:lang w:val="en-US"/>
        </w:rPr>
        <w:t>a</w:t>
      </w:r>
      <w:r w:rsidRPr="005A6CC0">
        <w:rPr>
          <w:rFonts w:eastAsia="Times New Roman"/>
          <w:sz w:val="24"/>
          <w:szCs w:val="24"/>
        </w:rPr>
        <w:t>)</w:t>
      </w:r>
      <w:r w:rsidRPr="005A6CC0">
        <w:rPr>
          <w:rFonts w:eastAsia="Times New Roman"/>
          <w:sz w:val="24"/>
          <w:szCs w:val="24"/>
        </w:rPr>
        <w:tab/>
        <w:t>до одного года;</w:t>
      </w:r>
    </w:p>
    <w:p w14:paraId="2259F06D"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b</w:t>
      </w:r>
      <w:r w:rsidR="00A27BA7" w:rsidRPr="005A6CC0">
        <w:rPr>
          <w:rFonts w:eastAsia="Times New Roman"/>
          <w:sz w:val="24"/>
          <w:szCs w:val="24"/>
        </w:rPr>
        <w:t>)</w:t>
      </w:r>
      <w:r w:rsidR="00A27BA7" w:rsidRPr="005A6CC0">
        <w:rPr>
          <w:rFonts w:eastAsia="Times New Roman"/>
          <w:sz w:val="24"/>
          <w:szCs w:val="24"/>
        </w:rPr>
        <w:tab/>
        <w:t>от одного года до пяти лет;</w:t>
      </w:r>
    </w:p>
    <w:p w14:paraId="6F693BFE"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c</w:t>
      </w:r>
      <w:r w:rsidR="00A27BA7" w:rsidRPr="005A6CC0">
        <w:rPr>
          <w:rFonts w:eastAsia="Times New Roman"/>
          <w:sz w:val="24"/>
          <w:szCs w:val="24"/>
        </w:rPr>
        <w:t>)</w:t>
      </w:r>
      <w:r w:rsidR="00A27BA7" w:rsidRPr="005A6CC0">
        <w:rPr>
          <w:rFonts w:eastAsia="Times New Roman"/>
          <w:sz w:val="24"/>
          <w:szCs w:val="24"/>
        </w:rPr>
        <w:tab/>
        <w:t>свыше пяти лет.</w:t>
      </w:r>
    </w:p>
    <w:p w14:paraId="332F7A88" w14:textId="77777777" w:rsidR="00A27BA7" w:rsidRPr="005A6CC0" w:rsidRDefault="002628AD" w:rsidP="00C02E23">
      <w:pPr>
        <w:jc w:val="both"/>
        <w:rPr>
          <w:rFonts w:eastAsia="Times New Roman"/>
          <w:sz w:val="24"/>
          <w:szCs w:val="24"/>
        </w:rPr>
      </w:pPr>
      <w:r w:rsidRPr="005A6CC0">
        <w:rPr>
          <w:rFonts w:eastAsia="Times New Roman"/>
          <w:sz w:val="24"/>
          <w:szCs w:val="24"/>
        </w:rPr>
        <w:t>2</w:t>
      </w:r>
      <w:r w:rsidR="00A27BA7" w:rsidRPr="005A6CC0">
        <w:rPr>
          <w:rFonts w:eastAsia="Times New Roman"/>
          <w:sz w:val="24"/>
          <w:szCs w:val="24"/>
        </w:rPr>
        <w:t>)</w:t>
      </w:r>
      <w:r w:rsidR="00A27BA7" w:rsidRPr="005A6CC0">
        <w:rPr>
          <w:rFonts w:eastAsia="Times New Roman"/>
          <w:sz w:val="24"/>
          <w:szCs w:val="24"/>
        </w:rPr>
        <w:tab/>
        <w:t>Незаработанный финансовый доход.</w:t>
      </w:r>
    </w:p>
    <w:p w14:paraId="3F7C859A" w14:textId="77777777" w:rsidR="00A27BA7" w:rsidRPr="005A6CC0" w:rsidRDefault="002628AD" w:rsidP="00C02E23">
      <w:pPr>
        <w:jc w:val="both"/>
        <w:rPr>
          <w:rFonts w:eastAsia="Times New Roman"/>
          <w:sz w:val="24"/>
          <w:szCs w:val="24"/>
        </w:rPr>
      </w:pPr>
      <w:r w:rsidRPr="005A6CC0">
        <w:rPr>
          <w:rFonts w:eastAsia="Times New Roman"/>
          <w:sz w:val="24"/>
          <w:szCs w:val="24"/>
        </w:rPr>
        <w:t>3</w:t>
      </w:r>
      <w:r w:rsidR="00A27BA7" w:rsidRPr="005A6CC0">
        <w:rPr>
          <w:rFonts w:eastAsia="Times New Roman"/>
          <w:sz w:val="24"/>
          <w:szCs w:val="24"/>
        </w:rPr>
        <w:t>)</w:t>
      </w:r>
      <w:r w:rsidR="00A27BA7" w:rsidRPr="005A6CC0">
        <w:rPr>
          <w:rFonts w:eastAsia="Times New Roman"/>
          <w:sz w:val="24"/>
          <w:szCs w:val="24"/>
        </w:rPr>
        <w:tab/>
        <w:t>Негарантированную остаточную стоимость, начисляемую в пользу арендодателя.</w:t>
      </w:r>
    </w:p>
    <w:p w14:paraId="271E48C0" w14:textId="77777777" w:rsidR="00A27BA7" w:rsidRPr="005A6CC0" w:rsidRDefault="002628AD" w:rsidP="00C02E23">
      <w:pPr>
        <w:jc w:val="both"/>
        <w:rPr>
          <w:rFonts w:eastAsia="Times New Roman"/>
          <w:sz w:val="24"/>
          <w:szCs w:val="24"/>
        </w:rPr>
      </w:pPr>
      <w:r w:rsidRPr="005A6CC0">
        <w:rPr>
          <w:rFonts w:eastAsia="Times New Roman"/>
          <w:sz w:val="24"/>
          <w:szCs w:val="24"/>
        </w:rPr>
        <w:t>4</w:t>
      </w:r>
      <w:r w:rsidR="00A27BA7" w:rsidRPr="005A6CC0">
        <w:rPr>
          <w:rFonts w:eastAsia="Times New Roman"/>
          <w:sz w:val="24"/>
          <w:szCs w:val="24"/>
        </w:rPr>
        <w:t>)</w:t>
      </w:r>
      <w:r w:rsidR="00A27BA7" w:rsidRPr="005A6CC0">
        <w:rPr>
          <w:rFonts w:eastAsia="Times New Roman"/>
          <w:sz w:val="24"/>
          <w:szCs w:val="24"/>
        </w:rPr>
        <w:tab/>
        <w:t>Накопленные оценочные резервы по причитающимся к получению минимальным арендным платежам, которые невозможно взыскать.</w:t>
      </w:r>
    </w:p>
    <w:p w14:paraId="4FD9C57E" w14:textId="77777777" w:rsidR="00A27BA7" w:rsidRPr="005A6CC0" w:rsidRDefault="002628AD" w:rsidP="00C02E23">
      <w:pPr>
        <w:jc w:val="both"/>
        <w:rPr>
          <w:rFonts w:eastAsia="Times New Roman"/>
          <w:sz w:val="24"/>
          <w:szCs w:val="24"/>
        </w:rPr>
      </w:pPr>
      <w:r w:rsidRPr="005A6CC0">
        <w:rPr>
          <w:rFonts w:eastAsia="Times New Roman"/>
          <w:sz w:val="24"/>
          <w:szCs w:val="24"/>
        </w:rPr>
        <w:t>5</w:t>
      </w:r>
      <w:r w:rsidR="00A27BA7" w:rsidRPr="005A6CC0">
        <w:rPr>
          <w:rFonts w:eastAsia="Times New Roman"/>
          <w:sz w:val="24"/>
          <w:szCs w:val="24"/>
        </w:rPr>
        <w:t>)</w:t>
      </w:r>
      <w:r w:rsidR="00A27BA7" w:rsidRPr="005A6CC0">
        <w:rPr>
          <w:rFonts w:eastAsia="Times New Roman"/>
          <w:sz w:val="24"/>
          <w:szCs w:val="24"/>
        </w:rPr>
        <w:tab/>
        <w:t>Условную арендную плату, признанную в качестве дохода в отчетном периоде.</w:t>
      </w:r>
    </w:p>
    <w:p w14:paraId="707A4125" w14:textId="77777777" w:rsidR="00A27BA7" w:rsidRPr="005A6CC0" w:rsidRDefault="002628AD" w:rsidP="00C02E23">
      <w:pPr>
        <w:jc w:val="both"/>
        <w:rPr>
          <w:rFonts w:eastAsia="Times New Roman"/>
          <w:sz w:val="24"/>
          <w:szCs w:val="24"/>
        </w:rPr>
      </w:pPr>
      <w:r w:rsidRPr="005A6CC0">
        <w:rPr>
          <w:rFonts w:eastAsia="Times New Roman"/>
          <w:sz w:val="24"/>
          <w:szCs w:val="24"/>
        </w:rPr>
        <w:t>6</w:t>
      </w:r>
      <w:r w:rsidR="00A27BA7" w:rsidRPr="005A6CC0">
        <w:rPr>
          <w:rFonts w:eastAsia="Times New Roman"/>
          <w:sz w:val="24"/>
          <w:szCs w:val="24"/>
        </w:rPr>
        <w:t>)</w:t>
      </w:r>
      <w:r w:rsidR="00A27BA7" w:rsidRPr="005A6CC0">
        <w:rPr>
          <w:rFonts w:eastAsia="Times New Roman"/>
          <w:sz w:val="24"/>
          <w:szCs w:val="24"/>
        </w:rPr>
        <w:tab/>
        <w:t>Общее описание существенных договоров аренды, заключенных арендодателем.</w:t>
      </w:r>
    </w:p>
    <w:p w14:paraId="1D22287F" w14:textId="77777777" w:rsidR="00A27BA7" w:rsidRPr="005A6CC0" w:rsidRDefault="00A27BA7" w:rsidP="00C02E23">
      <w:pPr>
        <w:jc w:val="both"/>
        <w:rPr>
          <w:rFonts w:eastAsia="Times New Roman"/>
          <w:sz w:val="24"/>
          <w:szCs w:val="24"/>
        </w:rPr>
      </w:pPr>
    </w:p>
    <w:p w14:paraId="427853F2" w14:textId="77777777" w:rsidR="00A27BA7" w:rsidRPr="005A6CC0" w:rsidRDefault="00A27BA7" w:rsidP="00415EF1">
      <w:pPr>
        <w:numPr>
          <w:ilvl w:val="0"/>
          <w:numId w:val="12"/>
        </w:numPr>
        <w:jc w:val="both"/>
        <w:rPr>
          <w:rFonts w:eastAsia="Times New Roman"/>
          <w:b/>
          <w:sz w:val="24"/>
          <w:szCs w:val="24"/>
        </w:rPr>
      </w:pPr>
      <w:r w:rsidRPr="005A6CC0">
        <w:rPr>
          <w:rFonts w:eastAsia="Times New Roman"/>
          <w:b/>
          <w:sz w:val="24"/>
          <w:szCs w:val="24"/>
        </w:rPr>
        <w:t>для операционной аренды:</w:t>
      </w:r>
    </w:p>
    <w:p w14:paraId="1D395384" w14:textId="77777777" w:rsidR="00A27BA7" w:rsidRPr="005A6CC0" w:rsidRDefault="00A27BA7" w:rsidP="00C02E23">
      <w:pPr>
        <w:jc w:val="both"/>
        <w:rPr>
          <w:rFonts w:eastAsia="Times New Roman"/>
          <w:sz w:val="24"/>
          <w:szCs w:val="24"/>
        </w:rPr>
      </w:pPr>
      <w:r w:rsidRPr="005A6CC0">
        <w:rPr>
          <w:rFonts w:eastAsia="Times New Roman"/>
          <w:sz w:val="24"/>
          <w:szCs w:val="24"/>
        </w:rPr>
        <w:t xml:space="preserve">Помимо выполнения требований МСФО (IFRS) 7, арендаторы должны раскрывать следующую информацию в отношении операционной аренды: </w:t>
      </w:r>
    </w:p>
    <w:p w14:paraId="3B45B84F" w14:textId="77777777" w:rsidR="00A27BA7" w:rsidRPr="005A6CC0" w:rsidRDefault="002628AD" w:rsidP="00C02E23">
      <w:pPr>
        <w:jc w:val="both"/>
        <w:rPr>
          <w:rFonts w:eastAsia="Times New Roman"/>
          <w:sz w:val="24"/>
          <w:szCs w:val="24"/>
        </w:rPr>
      </w:pPr>
      <w:r w:rsidRPr="005A6CC0">
        <w:rPr>
          <w:rFonts w:eastAsia="Times New Roman"/>
          <w:sz w:val="24"/>
          <w:szCs w:val="24"/>
        </w:rPr>
        <w:t>1</w:t>
      </w:r>
      <w:r w:rsidR="00A27BA7" w:rsidRPr="005A6CC0">
        <w:rPr>
          <w:rFonts w:eastAsia="Times New Roman"/>
          <w:sz w:val="24"/>
          <w:szCs w:val="24"/>
        </w:rPr>
        <w:t>)</w:t>
      </w:r>
      <w:r w:rsidR="00A27BA7" w:rsidRPr="005A6CC0">
        <w:rPr>
          <w:rFonts w:eastAsia="Times New Roman"/>
          <w:sz w:val="24"/>
          <w:szCs w:val="24"/>
        </w:rPr>
        <w:tab/>
        <w:t>Будущие минимальные арендные платежи по договорам операционной аренды без права досрочного прекращения в совокупности и отдельно для каждого из следующих периодов:</w:t>
      </w:r>
    </w:p>
    <w:p w14:paraId="7CBC81DE"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a</w:t>
      </w:r>
      <w:r w:rsidR="00A27BA7" w:rsidRPr="005A6CC0">
        <w:rPr>
          <w:rFonts w:eastAsia="Times New Roman"/>
          <w:sz w:val="24"/>
          <w:szCs w:val="24"/>
        </w:rPr>
        <w:t>)</w:t>
      </w:r>
      <w:r w:rsidR="00A27BA7" w:rsidRPr="005A6CC0">
        <w:rPr>
          <w:rFonts w:eastAsia="Times New Roman"/>
          <w:sz w:val="24"/>
          <w:szCs w:val="24"/>
        </w:rPr>
        <w:tab/>
        <w:t>до одного года;</w:t>
      </w:r>
    </w:p>
    <w:p w14:paraId="66CF1350"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b</w:t>
      </w:r>
      <w:r w:rsidR="00A27BA7" w:rsidRPr="005A6CC0">
        <w:rPr>
          <w:rFonts w:eastAsia="Times New Roman"/>
          <w:sz w:val="24"/>
          <w:szCs w:val="24"/>
        </w:rPr>
        <w:t>)</w:t>
      </w:r>
      <w:r w:rsidR="00A27BA7" w:rsidRPr="005A6CC0">
        <w:rPr>
          <w:rFonts w:eastAsia="Times New Roman"/>
          <w:sz w:val="24"/>
          <w:szCs w:val="24"/>
        </w:rPr>
        <w:tab/>
        <w:t>от одного года до пяти лет;</w:t>
      </w:r>
    </w:p>
    <w:p w14:paraId="3124D308" w14:textId="77777777" w:rsidR="00A27BA7" w:rsidRPr="005A6CC0" w:rsidRDefault="002628AD" w:rsidP="00C02E23">
      <w:pPr>
        <w:jc w:val="both"/>
        <w:rPr>
          <w:rFonts w:eastAsia="Times New Roman"/>
          <w:sz w:val="24"/>
          <w:szCs w:val="24"/>
        </w:rPr>
      </w:pPr>
      <w:r w:rsidRPr="005A6CC0">
        <w:rPr>
          <w:rFonts w:eastAsia="Times New Roman"/>
          <w:sz w:val="24"/>
          <w:szCs w:val="24"/>
        </w:rPr>
        <w:t>(</w:t>
      </w:r>
      <w:r w:rsidRPr="005A6CC0">
        <w:rPr>
          <w:rFonts w:eastAsia="Times New Roman"/>
          <w:sz w:val="24"/>
          <w:szCs w:val="24"/>
          <w:lang w:val="en-US"/>
        </w:rPr>
        <w:t>c</w:t>
      </w:r>
      <w:r w:rsidR="00A27BA7" w:rsidRPr="005A6CC0">
        <w:rPr>
          <w:rFonts w:eastAsia="Times New Roman"/>
          <w:sz w:val="24"/>
          <w:szCs w:val="24"/>
        </w:rPr>
        <w:t>)</w:t>
      </w:r>
      <w:r w:rsidR="00A27BA7" w:rsidRPr="005A6CC0">
        <w:rPr>
          <w:rFonts w:eastAsia="Times New Roman"/>
          <w:sz w:val="24"/>
          <w:szCs w:val="24"/>
        </w:rPr>
        <w:tab/>
        <w:t>свыше пяти лет.</w:t>
      </w:r>
    </w:p>
    <w:p w14:paraId="6CC0B41E" w14:textId="77777777" w:rsidR="00A27BA7" w:rsidRPr="005A6CC0" w:rsidRDefault="002628AD" w:rsidP="00C02E23">
      <w:pPr>
        <w:jc w:val="both"/>
        <w:rPr>
          <w:rFonts w:eastAsia="Times New Roman"/>
          <w:sz w:val="24"/>
          <w:szCs w:val="24"/>
        </w:rPr>
      </w:pPr>
      <w:r w:rsidRPr="005A6CC0">
        <w:rPr>
          <w:rFonts w:eastAsia="Times New Roman"/>
          <w:sz w:val="24"/>
          <w:szCs w:val="24"/>
        </w:rPr>
        <w:t>2</w:t>
      </w:r>
      <w:r w:rsidR="00A27BA7" w:rsidRPr="005A6CC0">
        <w:rPr>
          <w:rFonts w:eastAsia="Times New Roman"/>
          <w:sz w:val="24"/>
          <w:szCs w:val="24"/>
        </w:rPr>
        <w:t>)</w:t>
      </w:r>
      <w:r w:rsidR="00A27BA7" w:rsidRPr="005A6CC0">
        <w:rPr>
          <w:rFonts w:eastAsia="Times New Roman"/>
          <w:sz w:val="24"/>
          <w:szCs w:val="24"/>
        </w:rPr>
        <w:tab/>
        <w:t>Общую сумму условной арендной платы, признанной в качестве дохода в отчетном периоде.</w:t>
      </w:r>
    </w:p>
    <w:p w14:paraId="37CAD76A" w14:textId="77777777" w:rsidR="00A27BA7" w:rsidRPr="005A6CC0" w:rsidRDefault="002628AD" w:rsidP="00C02E23">
      <w:pPr>
        <w:jc w:val="both"/>
        <w:rPr>
          <w:rFonts w:eastAsia="Times New Roman"/>
          <w:sz w:val="24"/>
          <w:szCs w:val="24"/>
        </w:rPr>
      </w:pPr>
      <w:r w:rsidRPr="005A6CC0">
        <w:rPr>
          <w:rFonts w:eastAsia="Times New Roman"/>
          <w:sz w:val="24"/>
          <w:szCs w:val="24"/>
        </w:rPr>
        <w:t>3</w:t>
      </w:r>
      <w:r w:rsidR="00A27BA7" w:rsidRPr="005A6CC0">
        <w:rPr>
          <w:rFonts w:eastAsia="Times New Roman"/>
          <w:sz w:val="24"/>
          <w:szCs w:val="24"/>
        </w:rPr>
        <w:t>)</w:t>
      </w:r>
      <w:r w:rsidR="00A27BA7" w:rsidRPr="005A6CC0">
        <w:rPr>
          <w:rFonts w:eastAsia="Times New Roman"/>
          <w:sz w:val="24"/>
          <w:szCs w:val="24"/>
        </w:rPr>
        <w:tab/>
        <w:t>Общее описание договоров аренды, заключенных арендодателем.</w:t>
      </w:r>
    </w:p>
    <w:p w14:paraId="7BB6C25D" w14:textId="77777777" w:rsidR="009F7DF5" w:rsidRPr="005A6CC0" w:rsidRDefault="009F7DF5" w:rsidP="00C02E23">
      <w:pPr>
        <w:jc w:val="both"/>
        <w:rPr>
          <w:rFonts w:eastAsia="Times New Roman"/>
          <w:sz w:val="24"/>
          <w:szCs w:val="24"/>
        </w:rPr>
      </w:pPr>
    </w:p>
    <w:p w14:paraId="2D4B6737" w14:textId="77777777" w:rsidR="00A27BA7" w:rsidRPr="005A6CC0" w:rsidRDefault="002628AD" w:rsidP="00C02E23">
      <w:pPr>
        <w:ind w:firstLine="567"/>
        <w:jc w:val="both"/>
        <w:rPr>
          <w:rFonts w:eastAsia="Times New Roman"/>
          <w:b/>
          <w:sz w:val="24"/>
          <w:szCs w:val="24"/>
        </w:rPr>
      </w:pPr>
      <w:r w:rsidRPr="005A6CC0">
        <w:rPr>
          <w:rFonts w:eastAsia="Times New Roman"/>
          <w:b/>
          <w:sz w:val="24"/>
          <w:szCs w:val="24"/>
        </w:rPr>
        <w:t xml:space="preserve">3.6. </w:t>
      </w:r>
      <w:r w:rsidR="00A27BA7" w:rsidRPr="005A6CC0">
        <w:rPr>
          <w:rFonts w:eastAsia="Times New Roman"/>
          <w:b/>
          <w:sz w:val="24"/>
          <w:szCs w:val="24"/>
        </w:rPr>
        <w:t>Собственный капитал</w:t>
      </w:r>
    </w:p>
    <w:p w14:paraId="40C38584"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Настоящий раздел УП определяет понятие собственного капитала и требования к представлению информации о капитале в финансовой отчетности </w:t>
      </w:r>
      <w:r w:rsidR="001D395F">
        <w:rPr>
          <w:rFonts w:eastAsia="Times New Roman"/>
          <w:sz w:val="24"/>
          <w:szCs w:val="24"/>
        </w:rPr>
        <w:t>Предприятия</w:t>
      </w:r>
      <w:r w:rsidRPr="005A6CC0">
        <w:rPr>
          <w:rFonts w:eastAsia="Times New Roman"/>
          <w:sz w:val="24"/>
          <w:szCs w:val="24"/>
        </w:rPr>
        <w:t>.</w:t>
      </w:r>
    </w:p>
    <w:p w14:paraId="27E5FF4F" w14:textId="77777777" w:rsidR="00A27BA7" w:rsidRPr="005A6CC0" w:rsidRDefault="00A27BA7" w:rsidP="00C02E23">
      <w:pPr>
        <w:jc w:val="both"/>
        <w:rPr>
          <w:rFonts w:eastAsia="Times New Roman"/>
          <w:sz w:val="24"/>
          <w:szCs w:val="24"/>
        </w:rPr>
      </w:pPr>
      <w:r w:rsidRPr="005A6CC0">
        <w:rPr>
          <w:rFonts w:eastAsia="Times New Roman"/>
          <w:sz w:val="24"/>
          <w:szCs w:val="24"/>
        </w:rPr>
        <w:t>Данный раздел не определяет правила учета:</w:t>
      </w:r>
    </w:p>
    <w:p w14:paraId="3D8031D2" w14:textId="77777777" w:rsidR="00A27BA7" w:rsidRPr="005A6CC0" w:rsidRDefault="00A27BA7" w:rsidP="00C02E23">
      <w:pPr>
        <w:jc w:val="both"/>
        <w:rPr>
          <w:rFonts w:eastAsia="Times New Roman"/>
          <w:sz w:val="24"/>
          <w:szCs w:val="24"/>
        </w:rPr>
      </w:pPr>
      <w:r w:rsidRPr="005A6CC0">
        <w:rPr>
          <w:rFonts w:eastAsia="Times New Roman"/>
          <w:sz w:val="24"/>
          <w:szCs w:val="24"/>
        </w:rPr>
        <w:t xml:space="preserve">1) </w:t>
      </w:r>
      <w:proofErr w:type="gramStart"/>
      <w:r w:rsidRPr="005A6CC0">
        <w:rPr>
          <w:rFonts w:eastAsia="Times New Roman"/>
          <w:sz w:val="24"/>
          <w:szCs w:val="24"/>
        </w:rPr>
        <w:t>поступлений</w:t>
      </w:r>
      <w:proofErr w:type="gramEnd"/>
      <w:r w:rsidRPr="005A6CC0">
        <w:rPr>
          <w:rFonts w:eastAsia="Times New Roman"/>
          <w:sz w:val="24"/>
          <w:szCs w:val="24"/>
        </w:rPr>
        <w:t xml:space="preserve"> полученных в результате основной и неосновной деятельности;</w:t>
      </w:r>
    </w:p>
    <w:p w14:paraId="7A042100" w14:textId="77777777" w:rsidR="00A27BA7" w:rsidRPr="005A6CC0" w:rsidRDefault="00A27BA7" w:rsidP="00C02E23">
      <w:pPr>
        <w:jc w:val="both"/>
        <w:rPr>
          <w:rFonts w:eastAsia="Times New Roman"/>
          <w:sz w:val="24"/>
          <w:szCs w:val="24"/>
        </w:rPr>
      </w:pPr>
      <w:r w:rsidRPr="005A6CC0">
        <w:rPr>
          <w:rFonts w:eastAsia="Times New Roman"/>
          <w:sz w:val="24"/>
          <w:szCs w:val="24"/>
        </w:rPr>
        <w:t>2)  государственных субсидий.</w:t>
      </w:r>
    </w:p>
    <w:p w14:paraId="0B72E36E" w14:textId="77777777" w:rsidR="00770F3D" w:rsidRPr="005A6CC0" w:rsidRDefault="00770F3D" w:rsidP="00C02E23">
      <w:pPr>
        <w:ind w:firstLine="567"/>
        <w:jc w:val="both"/>
        <w:rPr>
          <w:rFonts w:eastAsia="Times New Roman"/>
          <w:sz w:val="24"/>
          <w:szCs w:val="24"/>
        </w:rPr>
      </w:pPr>
    </w:p>
    <w:p w14:paraId="518BB220" w14:textId="77777777" w:rsidR="00A27BA7" w:rsidRPr="005A6CC0" w:rsidRDefault="00A55D98" w:rsidP="00C02E23">
      <w:pPr>
        <w:ind w:firstLine="567"/>
        <w:jc w:val="both"/>
        <w:rPr>
          <w:rFonts w:eastAsia="Times New Roman"/>
          <w:sz w:val="24"/>
          <w:szCs w:val="24"/>
        </w:rPr>
      </w:pPr>
      <w:r w:rsidRPr="005A6CC0">
        <w:rPr>
          <w:rFonts w:eastAsia="Times New Roman"/>
          <w:sz w:val="24"/>
          <w:szCs w:val="24"/>
        </w:rPr>
        <w:t>Используемые о</w:t>
      </w:r>
      <w:r w:rsidR="00A27BA7" w:rsidRPr="005A6CC0">
        <w:rPr>
          <w:rFonts w:eastAsia="Times New Roman"/>
          <w:sz w:val="24"/>
          <w:szCs w:val="24"/>
        </w:rPr>
        <w:t>пределения</w:t>
      </w:r>
    </w:p>
    <w:p w14:paraId="773D542E" w14:textId="77777777" w:rsidR="00A27BA7" w:rsidRPr="005A6CC0" w:rsidRDefault="00A27BA7" w:rsidP="00C02E23">
      <w:pPr>
        <w:ind w:firstLine="567"/>
        <w:jc w:val="both"/>
        <w:rPr>
          <w:rFonts w:eastAsia="Times New Roman"/>
          <w:sz w:val="24"/>
          <w:szCs w:val="24"/>
        </w:rPr>
      </w:pPr>
      <w:r w:rsidRPr="005A6CC0">
        <w:rPr>
          <w:rFonts w:eastAsia="Times New Roman"/>
          <w:i/>
          <w:sz w:val="24"/>
          <w:szCs w:val="24"/>
        </w:rPr>
        <w:t>Собственный капитал</w:t>
      </w:r>
      <w:r w:rsidRPr="005A6CC0">
        <w:rPr>
          <w:rFonts w:eastAsia="Times New Roman"/>
          <w:sz w:val="24"/>
          <w:szCs w:val="24"/>
        </w:rPr>
        <w:t xml:space="preserve"> - величина активов </w:t>
      </w:r>
      <w:r w:rsidR="001D395F">
        <w:rPr>
          <w:rFonts w:eastAsia="Times New Roman"/>
          <w:sz w:val="24"/>
          <w:szCs w:val="24"/>
        </w:rPr>
        <w:t>Предприятия</w:t>
      </w:r>
      <w:r w:rsidRPr="005A6CC0">
        <w:rPr>
          <w:rFonts w:eastAsia="Times New Roman"/>
          <w:sz w:val="24"/>
          <w:szCs w:val="24"/>
        </w:rPr>
        <w:t xml:space="preserve">, не обремененная обязательствами, равная разнице между суммой активов </w:t>
      </w:r>
      <w:r w:rsidR="001D395F">
        <w:rPr>
          <w:rFonts w:eastAsia="Times New Roman"/>
          <w:sz w:val="24"/>
          <w:szCs w:val="24"/>
        </w:rPr>
        <w:t>Предприятия</w:t>
      </w:r>
      <w:r w:rsidRPr="005A6CC0">
        <w:rPr>
          <w:rFonts w:eastAsia="Times New Roman"/>
          <w:sz w:val="24"/>
          <w:szCs w:val="24"/>
        </w:rPr>
        <w:t xml:space="preserve"> и величиной его обязательств.</w:t>
      </w:r>
    </w:p>
    <w:p w14:paraId="06D371C2" w14:textId="77777777" w:rsidR="00A27BA7" w:rsidRPr="005A6CC0" w:rsidRDefault="00A27BA7" w:rsidP="00C02E23">
      <w:pPr>
        <w:ind w:firstLine="567"/>
        <w:jc w:val="both"/>
        <w:rPr>
          <w:rFonts w:eastAsia="Times New Roman"/>
          <w:sz w:val="24"/>
          <w:szCs w:val="24"/>
        </w:rPr>
      </w:pPr>
      <w:r w:rsidRPr="005A6CC0">
        <w:rPr>
          <w:rFonts w:eastAsia="Times New Roman"/>
          <w:i/>
          <w:sz w:val="24"/>
          <w:szCs w:val="24"/>
        </w:rPr>
        <w:t>Уставный капитал</w:t>
      </w:r>
      <w:r w:rsidRPr="005A6CC0">
        <w:rPr>
          <w:rFonts w:eastAsia="Times New Roman"/>
          <w:sz w:val="24"/>
          <w:szCs w:val="24"/>
        </w:rPr>
        <w:t xml:space="preserve"> - основной элемент собственного капитала, представляющий собой совокупность вкладов участника, формирование которого регламентируется законодательством и учредительными документами </w:t>
      </w:r>
      <w:r w:rsidR="001D395F">
        <w:rPr>
          <w:rFonts w:eastAsia="Times New Roman"/>
          <w:sz w:val="24"/>
          <w:szCs w:val="24"/>
        </w:rPr>
        <w:t>Предприятия</w:t>
      </w:r>
      <w:r w:rsidRPr="005A6CC0">
        <w:rPr>
          <w:rFonts w:eastAsia="Times New Roman"/>
          <w:sz w:val="24"/>
          <w:szCs w:val="24"/>
        </w:rPr>
        <w:t>.</w:t>
      </w:r>
    </w:p>
    <w:p w14:paraId="78BFDB7E" w14:textId="77777777" w:rsidR="00A27BA7" w:rsidRPr="005A6CC0" w:rsidRDefault="00A27BA7" w:rsidP="00C02E23">
      <w:pPr>
        <w:ind w:firstLine="567"/>
        <w:jc w:val="both"/>
        <w:rPr>
          <w:rFonts w:eastAsia="Times New Roman"/>
          <w:sz w:val="24"/>
          <w:szCs w:val="24"/>
        </w:rPr>
      </w:pPr>
      <w:r w:rsidRPr="005A6CC0">
        <w:rPr>
          <w:rFonts w:eastAsia="Times New Roman"/>
          <w:i/>
          <w:sz w:val="24"/>
          <w:szCs w:val="24"/>
        </w:rPr>
        <w:t>Дополнительно оплаченный капитал</w:t>
      </w:r>
      <w:r w:rsidRPr="005A6CC0">
        <w:rPr>
          <w:rFonts w:eastAsia="Times New Roman"/>
          <w:sz w:val="24"/>
          <w:szCs w:val="24"/>
        </w:rPr>
        <w:t xml:space="preserve"> - часть уставного капитала </w:t>
      </w:r>
      <w:r w:rsidR="001D395F">
        <w:rPr>
          <w:rFonts w:eastAsia="Times New Roman"/>
          <w:sz w:val="24"/>
          <w:szCs w:val="24"/>
        </w:rPr>
        <w:t>Предприятия</w:t>
      </w:r>
      <w:r w:rsidRPr="005A6CC0">
        <w:rPr>
          <w:rFonts w:eastAsia="Times New Roman"/>
          <w:sz w:val="24"/>
          <w:szCs w:val="24"/>
        </w:rPr>
        <w:t xml:space="preserve">, которая отражает увеличение уставного капитала </w:t>
      </w:r>
      <w:r w:rsidR="001D395F">
        <w:rPr>
          <w:rFonts w:eastAsia="Times New Roman"/>
          <w:sz w:val="24"/>
          <w:szCs w:val="24"/>
        </w:rPr>
        <w:t>Предприятия</w:t>
      </w:r>
      <w:r w:rsidRPr="005A6CC0">
        <w:rPr>
          <w:rFonts w:eastAsia="Times New Roman"/>
          <w:sz w:val="24"/>
          <w:szCs w:val="24"/>
        </w:rPr>
        <w:t xml:space="preserve"> за счет вкладов (имущественных взносов) участников.</w:t>
      </w:r>
    </w:p>
    <w:p w14:paraId="73545D91" w14:textId="77777777" w:rsidR="00A27BA7" w:rsidRPr="005A6CC0" w:rsidRDefault="00A27BA7" w:rsidP="00C02E23">
      <w:pPr>
        <w:ind w:firstLine="567"/>
        <w:jc w:val="both"/>
        <w:rPr>
          <w:rFonts w:eastAsia="Times New Roman"/>
          <w:sz w:val="24"/>
          <w:szCs w:val="24"/>
        </w:rPr>
      </w:pPr>
      <w:r w:rsidRPr="005A6CC0">
        <w:rPr>
          <w:rFonts w:eastAsia="Times New Roman"/>
          <w:i/>
          <w:sz w:val="24"/>
          <w:szCs w:val="24"/>
        </w:rPr>
        <w:t>Неоплаченный капитал</w:t>
      </w:r>
      <w:r w:rsidRPr="005A6CC0">
        <w:rPr>
          <w:rFonts w:eastAsia="Times New Roman"/>
          <w:sz w:val="24"/>
          <w:szCs w:val="24"/>
        </w:rPr>
        <w:t xml:space="preserve"> - часть уставного капитала </w:t>
      </w:r>
      <w:r w:rsidR="001D395F">
        <w:rPr>
          <w:rFonts w:eastAsia="Times New Roman"/>
          <w:sz w:val="24"/>
          <w:szCs w:val="24"/>
        </w:rPr>
        <w:t>Предприятия</w:t>
      </w:r>
      <w:r w:rsidRPr="005A6CC0">
        <w:rPr>
          <w:rFonts w:eastAsia="Times New Roman"/>
          <w:sz w:val="24"/>
          <w:szCs w:val="24"/>
        </w:rPr>
        <w:t xml:space="preserve">, которая отражает задолженность по внесению вкладов (имущественных взносов) в уставный капитал </w:t>
      </w:r>
      <w:r w:rsidR="001D395F">
        <w:rPr>
          <w:rFonts w:eastAsia="Times New Roman"/>
          <w:sz w:val="24"/>
          <w:szCs w:val="24"/>
        </w:rPr>
        <w:t>Предприятия</w:t>
      </w:r>
      <w:r w:rsidRPr="005A6CC0">
        <w:rPr>
          <w:rFonts w:eastAsia="Times New Roman"/>
          <w:sz w:val="24"/>
          <w:szCs w:val="24"/>
        </w:rPr>
        <w:t>.</w:t>
      </w:r>
    </w:p>
    <w:p w14:paraId="069679FE" w14:textId="77777777" w:rsidR="00A27BA7" w:rsidRPr="005A6CC0" w:rsidRDefault="002628AD" w:rsidP="00C02E23">
      <w:pPr>
        <w:ind w:firstLine="567"/>
        <w:jc w:val="both"/>
        <w:rPr>
          <w:rFonts w:eastAsia="Times New Roman"/>
          <w:b/>
          <w:sz w:val="24"/>
          <w:szCs w:val="24"/>
        </w:rPr>
      </w:pPr>
      <w:r w:rsidRPr="005A6CC0">
        <w:rPr>
          <w:rFonts w:eastAsia="Times New Roman"/>
          <w:b/>
          <w:sz w:val="24"/>
          <w:szCs w:val="24"/>
        </w:rPr>
        <w:t>3.6.</w:t>
      </w:r>
      <w:r w:rsidR="00A55D98" w:rsidRPr="005A6CC0">
        <w:rPr>
          <w:rFonts w:eastAsia="Times New Roman"/>
          <w:b/>
          <w:sz w:val="24"/>
          <w:szCs w:val="24"/>
        </w:rPr>
        <w:t>1</w:t>
      </w:r>
      <w:r w:rsidR="00A27BA7" w:rsidRPr="005A6CC0">
        <w:rPr>
          <w:rFonts w:eastAsia="Times New Roman"/>
          <w:b/>
          <w:sz w:val="24"/>
          <w:szCs w:val="24"/>
        </w:rPr>
        <w:t>.   Классификация и группировка</w:t>
      </w:r>
    </w:p>
    <w:p w14:paraId="55D2B18E" w14:textId="77777777" w:rsidR="00A27BA7" w:rsidRPr="005A6CC0" w:rsidRDefault="00A27BA7" w:rsidP="00C02E23">
      <w:pPr>
        <w:jc w:val="both"/>
        <w:rPr>
          <w:rFonts w:eastAsia="Times New Roman"/>
          <w:sz w:val="24"/>
          <w:szCs w:val="24"/>
        </w:rPr>
      </w:pPr>
      <w:r w:rsidRPr="005A6CC0">
        <w:rPr>
          <w:rFonts w:eastAsia="Times New Roman"/>
          <w:sz w:val="24"/>
          <w:szCs w:val="24"/>
        </w:rPr>
        <w:t>Выделяются следующие элементы капитала:</w:t>
      </w:r>
    </w:p>
    <w:p w14:paraId="0EF27BD7" w14:textId="77777777" w:rsidR="00A27BA7" w:rsidRPr="005A6CC0" w:rsidRDefault="00A27BA7" w:rsidP="00C02E23">
      <w:pPr>
        <w:jc w:val="both"/>
        <w:rPr>
          <w:rFonts w:eastAsia="Times New Roman"/>
          <w:sz w:val="24"/>
          <w:szCs w:val="24"/>
        </w:rPr>
      </w:pPr>
      <w:r w:rsidRPr="005A6CC0">
        <w:rPr>
          <w:rFonts w:eastAsia="Times New Roman"/>
          <w:sz w:val="24"/>
          <w:szCs w:val="24"/>
        </w:rPr>
        <w:t>1)  Уставный капитал;</w:t>
      </w:r>
    </w:p>
    <w:p w14:paraId="0785A620" w14:textId="77777777" w:rsidR="00A27BA7" w:rsidRPr="005A6CC0" w:rsidRDefault="00A27BA7" w:rsidP="00C02E23">
      <w:pPr>
        <w:jc w:val="both"/>
        <w:rPr>
          <w:rFonts w:eastAsia="Times New Roman"/>
          <w:sz w:val="24"/>
          <w:szCs w:val="24"/>
        </w:rPr>
      </w:pPr>
      <w:r w:rsidRPr="005A6CC0">
        <w:rPr>
          <w:rFonts w:eastAsia="Times New Roman"/>
          <w:sz w:val="24"/>
          <w:szCs w:val="24"/>
        </w:rPr>
        <w:t>2)  Дополнительно оплаченный капитал;</w:t>
      </w:r>
    </w:p>
    <w:p w14:paraId="2D42C3E3" w14:textId="77777777" w:rsidR="00A27BA7" w:rsidRPr="005A6CC0" w:rsidRDefault="00A27BA7" w:rsidP="00C02E23">
      <w:pPr>
        <w:jc w:val="both"/>
        <w:rPr>
          <w:rFonts w:eastAsia="Times New Roman"/>
          <w:sz w:val="24"/>
          <w:szCs w:val="24"/>
        </w:rPr>
      </w:pPr>
      <w:r w:rsidRPr="005A6CC0">
        <w:rPr>
          <w:rFonts w:eastAsia="Times New Roman"/>
          <w:sz w:val="24"/>
          <w:szCs w:val="24"/>
        </w:rPr>
        <w:t>3)  Неоплаченный капитал;</w:t>
      </w:r>
    </w:p>
    <w:p w14:paraId="7561A005" w14:textId="77777777" w:rsidR="00A27BA7" w:rsidRPr="005A6CC0" w:rsidRDefault="001342C2" w:rsidP="00C02E23">
      <w:pPr>
        <w:jc w:val="both"/>
        <w:rPr>
          <w:rFonts w:eastAsia="Times New Roman"/>
          <w:sz w:val="24"/>
          <w:szCs w:val="24"/>
        </w:rPr>
      </w:pPr>
      <w:r w:rsidRPr="005A6CC0">
        <w:rPr>
          <w:rFonts w:eastAsia="Times New Roman"/>
          <w:sz w:val="24"/>
          <w:szCs w:val="24"/>
        </w:rPr>
        <w:t>4</w:t>
      </w:r>
      <w:r w:rsidR="00A27BA7" w:rsidRPr="005A6CC0">
        <w:rPr>
          <w:rFonts w:eastAsia="Times New Roman"/>
          <w:sz w:val="24"/>
          <w:szCs w:val="24"/>
        </w:rPr>
        <w:t>)  Резервы;</w:t>
      </w:r>
    </w:p>
    <w:p w14:paraId="3D44E7BD" w14:textId="77777777" w:rsidR="00A27BA7" w:rsidRPr="005A6CC0" w:rsidRDefault="00770F3D" w:rsidP="00C02E23">
      <w:pPr>
        <w:jc w:val="both"/>
        <w:rPr>
          <w:rFonts w:eastAsia="Times New Roman"/>
          <w:sz w:val="24"/>
          <w:szCs w:val="24"/>
        </w:rPr>
      </w:pPr>
      <w:r w:rsidRPr="005A6CC0">
        <w:rPr>
          <w:rFonts w:eastAsia="Times New Roman"/>
          <w:sz w:val="24"/>
          <w:szCs w:val="24"/>
        </w:rPr>
        <w:t>5</w:t>
      </w:r>
      <w:r w:rsidR="00A27BA7" w:rsidRPr="005A6CC0">
        <w:rPr>
          <w:rFonts w:eastAsia="Times New Roman"/>
          <w:sz w:val="24"/>
          <w:szCs w:val="24"/>
        </w:rPr>
        <w:t>) Нераспределенная прибыль (непокрытый убыток).</w:t>
      </w:r>
    </w:p>
    <w:p w14:paraId="177B0452" w14:textId="77777777" w:rsidR="006611CC" w:rsidRPr="005A6CC0" w:rsidRDefault="006611CC" w:rsidP="00C02E23">
      <w:pPr>
        <w:ind w:firstLine="567"/>
        <w:jc w:val="both"/>
        <w:rPr>
          <w:rFonts w:eastAsia="Times New Roman"/>
          <w:b/>
          <w:sz w:val="24"/>
          <w:szCs w:val="24"/>
        </w:rPr>
      </w:pPr>
    </w:p>
    <w:p w14:paraId="65617C47" w14:textId="77777777" w:rsidR="00A27BA7" w:rsidRPr="005A6CC0" w:rsidRDefault="002628AD" w:rsidP="00C02E23">
      <w:pPr>
        <w:ind w:firstLine="567"/>
        <w:jc w:val="both"/>
        <w:rPr>
          <w:rFonts w:eastAsia="Times New Roman"/>
          <w:b/>
          <w:sz w:val="24"/>
          <w:szCs w:val="24"/>
        </w:rPr>
      </w:pPr>
      <w:r w:rsidRPr="005A6CC0">
        <w:rPr>
          <w:rFonts w:eastAsia="Times New Roman"/>
          <w:b/>
          <w:sz w:val="24"/>
          <w:szCs w:val="24"/>
        </w:rPr>
        <w:t>3.6.</w:t>
      </w:r>
      <w:r w:rsidR="00A55D98" w:rsidRPr="005A6CC0">
        <w:rPr>
          <w:rFonts w:eastAsia="Times New Roman"/>
          <w:b/>
          <w:sz w:val="24"/>
          <w:szCs w:val="24"/>
        </w:rPr>
        <w:t>1</w:t>
      </w:r>
      <w:r w:rsidRPr="005A6CC0">
        <w:rPr>
          <w:rFonts w:eastAsia="Times New Roman"/>
          <w:b/>
          <w:sz w:val="24"/>
          <w:szCs w:val="24"/>
        </w:rPr>
        <w:t>.</w:t>
      </w:r>
      <w:r w:rsidR="00A55D98" w:rsidRPr="005A6CC0">
        <w:rPr>
          <w:rFonts w:eastAsia="Times New Roman"/>
          <w:b/>
          <w:sz w:val="24"/>
          <w:szCs w:val="24"/>
        </w:rPr>
        <w:t>1.</w:t>
      </w:r>
      <w:r w:rsidRPr="005A6CC0">
        <w:rPr>
          <w:rFonts w:eastAsia="Times New Roman"/>
          <w:b/>
          <w:sz w:val="24"/>
          <w:szCs w:val="24"/>
        </w:rPr>
        <w:t xml:space="preserve"> </w:t>
      </w:r>
      <w:r w:rsidR="00A27BA7" w:rsidRPr="005A6CC0">
        <w:rPr>
          <w:rFonts w:eastAsia="Times New Roman"/>
          <w:b/>
          <w:sz w:val="24"/>
          <w:szCs w:val="24"/>
        </w:rPr>
        <w:t>Уставный капитал</w:t>
      </w:r>
    </w:p>
    <w:p w14:paraId="67E99C5D" w14:textId="77777777" w:rsidR="0038630F" w:rsidRPr="0038630F" w:rsidRDefault="00A27BA7" w:rsidP="0038630F">
      <w:pPr>
        <w:rPr>
          <w:rFonts w:eastAsia="Times New Roman"/>
          <w:sz w:val="24"/>
          <w:szCs w:val="24"/>
        </w:rPr>
      </w:pPr>
      <w:r w:rsidRPr="005A6CC0">
        <w:rPr>
          <w:rFonts w:eastAsia="Times New Roman"/>
          <w:sz w:val="24"/>
          <w:szCs w:val="24"/>
        </w:rPr>
        <w:t xml:space="preserve">Уставный капитал </w:t>
      </w:r>
      <w:r w:rsidR="001D395F">
        <w:rPr>
          <w:rFonts w:eastAsia="Times New Roman"/>
          <w:sz w:val="24"/>
          <w:szCs w:val="24"/>
        </w:rPr>
        <w:t>Предприятия</w:t>
      </w:r>
      <w:r w:rsidRPr="005A6CC0">
        <w:rPr>
          <w:rFonts w:eastAsia="Times New Roman"/>
          <w:sz w:val="24"/>
          <w:szCs w:val="24"/>
        </w:rPr>
        <w:t xml:space="preserve"> формируется посредством </w:t>
      </w:r>
      <w:r w:rsidR="00D54690" w:rsidRPr="005A6CC0">
        <w:rPr>
          <w:rFonts w:eastAsia="Times New Roman"/>
          <w:sz w:val="24"/>
          <w:szCs w:val="24"/>
        </w:rPr>
        <w:t xml:space="preserve">вкладов </w:t>
      </w:r>
      <w:r w:rsidR="001342C2" w:rsidRPr="005A6CC0">
        <w:rPr>
          <w:rFonts w:eastAsia="Times New Roman"/>
          <w:sz w:val="24"/>
          <w:szCs w:val="24"/>
        </w:rPr>
        <w:t>учредител</w:t>
      </w:r>
      <w:r w:rsidR="0038630F">
        <w:rPr>
          <w:rFonts w:eastAsia="Times New Roman"/>
          <w:sz w:val="24"/>
          <w:szCs w:val="24"/>
        </w:rPr>
        <w:t>я</w:t>
      </w:r>
      <w:r w:rsidR="001342C2" w:rsidRPr="005A6CC0">
        <w:rPr>
          <w:rFonts w:eastAsia="Times New Roman"/>
          <w:sz w:val="24"/>
          <w:szCs w:val="24"/>
        </w:rPr>
        <w:t xml:space="preserve">  </w:t>
      </w:r>
      <w:r w:rsidRPr="005A6CC0">
        <w:rPr>
          <w:rFonts w:eastAsia="Times New Roman"/>
          <w:sz w:val="24"/>
          <w:szCs w:val="24"/>
        </w:rPr>
        <w:t xml:space="preserve"> в соответствии с требованиями </w:t>
      </w:r>
      <w:r w:rsidR="005A17F4">
        <w:rPr>
          <w:rFonts w:eastAsia="Times New Roman"/>
          <w:sz w:val="24"/>
          <w:szCs w:val="24"/>
        </w:rPr>
        <w:t xml:space="preserve">ЗРК </w:t>
      </w:r>
      <w:proofErr w:type="gramStart"/>
      <w:r w:rsidR="005A17F4">
        <w:rPr>
          <w:rFonts w:eastAsia="Times New Roman"/>
          <w:sz w:val="24"/>
          <w:szCs w:val="24"/>
        </w:rPr>
        <w:t xml:space="preserve">  </w:t>
      </w:r>
      <w:r w:rsidRPr="005A6CC0">
        <w:rPr>
          <w:rFonts w:eastAsia="Times New Roman"/>
          <w:sz w:val="24"/>
          <w:szCs w:val="24"/>
        </w:rPr>
        <w:t xml:space="preserve"> </w:t>
      </w:r>
      <w:r w:rsidR="00E439A2" w:rsidRPr="005A6CC0">
        <w:rPr>
          <w:rFonts w:eastAsia="Times New Roman"/>
          <w:sz w:val="24"/>
          <w:szCs w:val="24"/>
        </w:rPr>
        <w:t>«</w:t>
      </w:r>
      <w:proofErr w:type="gramEnd"/>
      <w:r w:rsidR="0038630F" w:rsidRPr="0038630F">
        <w:rPr>
          <w:rFonts w:eastAsia="Times New Roman"/>
          <w:sz w:val="24"/>
          <w:szCs w:val="24"/>
        </w:rPr>
        <w:t>О государственном имуществе</w:t>
      </w:r>
      <w:r w:rsidR="0038630F">
        <w:rPr>
          <w:rFonts w:eastAsia="Times New Roman"/>
          <w:sz w:val="24"/>
          <w:szCs w:val="24"/>
        </w:rPr>
        <w:t xml:space="preserve">» </w:t>
      </w:r>
      <w:r w:rsidR="0038630F" w:rsidRPr="0038630F">
        <w:rPr>
          <w:rFonts w:eastAsia="Times New Roman"/>
          <w:sz w:val="24"/>
          <w:szCs w:val="24"/>
        </w:rPr>
        <w:t>от 1 марта 2011 года № 413-IV.</w:t>
      </w:r>
    </w:p>
    <w:p w14:paraId="08207D32" w14:textId="77777777" w:rsidR="001342C2" w:rsidRPr="005A6CC0" w:rsidRDefault="007E1747" w:rsidP="0038630F">
      <w:pPr>
        <w:shd w:val="clear" w:color="auto" w:fill="FFFFFF"/>
        <w:ind w:firstLine="567"/>
        <w:jc w:val="both"/>
        <w:rPr>
          <w:rFonts w:eastAsia="Times New Roman"/>
          <w:b/>
          <w:sz w:val="24"/>
          <w:szCs w:val="24"/>
        </w:rPr>
      </w:pPr>
      <w:r w:rsidRPr="005A6CC0">
        <w:rPr>
          <w:sz w:val="24"/>
          <w:szCs w:val="24"/>
        </w:rPr>
        <w:t xml:space="preserve">Уставный капитал </w:t>
      </w:r>
      <w:r w:rsidR="001D395F">
        <w:rPr>
          <w:sz w:val="24"/>
          <w:szCs w:val="24"/>
        </w:rPr>
        <w:t>Предприятия</w:t>
      </w:r>
      <w:r w:rsidRPr="005A6CC0">
        <w:rPr>
          <w:sz w:val="24"/>
          <w:szCs w:val="24"/>
        </w:rPr>
        <w:t xml:space="preserve"> - основной элемент капитала, представляющий собой </w:t>
      </w:r>
      <w:r w:rsidRPr="005A6CC0">
        <w:rPr>
          <w:rFonts w:eastAsia="Times New Roman"/>
          <w:sz w:val="24"/>
          <w:szCs w:val="24"/>
        </w:rPr>
        <w:t>со</w:t>
      </w:r>
      <w:r w:rsidR="0038630F">
        <w:rPr>
          <w:rFonts w:eastAsia="Times New Roman"/>
          <w:sz w:val="24"/>
          <w:szCs w:val="24"/>
        </w:rPr>
        <w:t>вокупность вкладов учредителей (Учредителя</w:t>
      </w:r>
      <w:proofErr w:type="gramStart"/>
      <w:r w:rsidR="0038630F">
        <w:rPr>
          <w:rFonts w:eastAsia="Times New Roman"/>
          <w:sz w:val="24"/>
          <w:szCs w:val="24"/>
        </w:rPr>
        <w:t>).</w:t>
      </w:r>
      <w:r w:rsidR="001342C2" w:rsidRPr="005A6CC0">
        <w:rPr>
          <w:rFonts w:eastAsia="Times New Roman"/>
          <w:sz w:val="24"/>
          <w:szCs w:val="24"/>
        </w:rPr>
        <w:t>Вклады</w:t>
      </w:r>
      <w:proofErr w:type="gramEnd"/>
      <w:r w:rsidR="001342C2" w:rsidRPr="005A6CC0">
        <w:rPr>
          <w:rFonts w:eastAsia="Times New Roman"/>
          <w:sz w:val="24"/>
          <w:szCs w:val="24"/>
        </w:rPr>
        <w:t xml:space="preserve"> учредителей (участников) в уставный капитал в натуральной форме или в виде имущественных прав оцениваются в денежной форме по соглашению всех учредителей или по решению общего собрания участников </w:t>
      </w:r>
      <w:r w:rsidR="001D395F">
        <w:rPr>
          <w:rFonts w:eastAsia="Times New Roman"/>
          <w:sz w:val="24"/>
          <w:szCs w:val="24"/>
        </w:rPr>
        <w:t>Предприятия</w:t>
      </w:r>
      <w:r w:rsidR="001342C2" w:rsidRPr="005A6CC0">
        <w:rPr>
          <w:rFonts w:eastAsia="Times New Roman"/>
          <w:sz w:val="24"/>
          <w:szCs w:val="24"/>
        </w:rPr>
        <w:t xml:space="preserve">. Если стоимость такого вклада </w:t>
      </w:r>
      <w:r w:rsidR="001342C2" w:rsidRPr="005A6CC0">
        <w:rPr>
          <w:rFonts w:eastAsia="Times New Roman"/>
          <w:b/>
          <w:sz w:val="24"/>
          <w:szCs w:val="24"/>
        </w:rPr>
        <w:t>превышает сумму, эквивалентную двадцати тысячам размеров месячного расчетного показателя, ее оценка должна быть подтверждена независимым экспертом</w:t>
      </w:r>
      <w:r w:rsidR="005A17F4">
        <w:rPr>
          <w:rFonts w:eastAsia="Times New Roman"/>
          <w:b/>
          <w:sz w:val="24"/>
          <w:szCs w:val="24"/>
        </w:rPr>
        <w:t>.</w:t>
      </w:r>
    </w:p>
    <w:p w14:paraId="616F9FBC" w14:textId="77777777" w:rsidR="005A17F4" w:rsidRPr="005A17F4" w:rsidRDefault="00F040FB" w:rsidP="00B52206">
      <w:pPr>
        <w:spacing w:line="276" w:lineRule="auto"/>
        <w:rPr>
          <w:rFonts w:eastAsia="Times New Roman"/>
          <w:color w:val="0000FF"/>
          <w:sz w:val="24"/>
          <w:szCs w:val="24"/>
        </w:rPr>
      </w:pPr>
      <w:r w:rsidRPr="00F040FB">
        <w:rPr>
          <w:rFonts w:eastAsia="Times New Roman"/>
          <w:color w:val="0000FF"/>
          <w:sz w:val="24"/>
          <w:szCs w:val="24"/>
        </w:rPr>
        <w:t xml:space="preserve">         </w:t>
      </w:r>
      <w:bookmarkStart w:id="334" w:name="z1117"/>
    </w:p>
    <w:bookmarkEnd w:id="334"/>
    <w:p w14:paraId="124FCE75" w14:textId="77777777" w:rsidR="00472B10" w:rsidRPr="005A6CC0" w:rsidRDefault="00472B10" w:rsidP="00472B10">
      <w:pPr>
        <w:shd w:val="clear" w:color="auto" w:fill="FFFFFF"/>
        <w:ind w:firstLine="567"/>
        <w:rPr>
          <w:rFonts w:eastAsia="Times New Roman"/>
          <w:sz w:val="24"/>
          <w:szCs w:val="24"/>
        </w:rPr>
      </w:pPr>
      <w:r w:rsidRPr="005A6CC0">
        <w:rPr>
          <w:rFonts w:eastAsia="Times New Roman"/>
          <w:sz w:val="24"/>
          <w:szCs w:val="24"/>
        </w:rPr>
        <w:t xml:space="preserve">Аналитический    учет   ведется    в </w:t>
      </w:r>
      <w:proofErr w:type="gramStart"/>
      <w:r w:rsidRPr="005A6CC0">
        <w:rPr>
          <w:rFonts w:eastAsia="Times New Roman"/>
          <w:sz w:val="24"/>
          <w:szCs w:val="24"/>
        </w:rPr>
        <w:t>отношении  каждого</w:t>
      </w:r>
      <w:proofErr w:type="gramEnd"/>
      <w:r w:rsidRPr="005A6CC0">
        <w:rPr>
          <w:rFonts w:eastAsia="Times New Roman"/>
          <w:sz w:val="24"/>
          <w:szCs w:val="24"/>
        </w:rPr>
        <w:t xml:space="preserve">  участника </w:t>
      </w:r>
      <w:r w:rsidR="001D395F">
        <w:rPr>
          <w:rFonts w:eastAsia="Times New Roman"/>
          <w:sz w:val="24"/>
          <w:szCs w:val="24"/>
        </w:rPr>
        <w:t>Предприятия</w:t>
      </w:r>
      <w:r w:rsidRPr="005A6CC0">
        <w:rPr>
          <w:rFonts w:eastAsia="Times New Roman"/>
          <w:sz w:val="24"/>
          <w:szCs w:val="24"/>
        </w:rPr>
        <w:t xml:space="preserve">  отдельно.</w:t>
      </w:r>
    </w:p>
    <w:p w14:paraId="1AB02C35" w14:textId="77777777" w:rsidR="00A27BA7" w:rsidRPr="005A6CC0" w:rsidRDefault="002628AD" w:rsidP="00C02E23">
      <w:pPr>
        <w:ind w:firstLine="567"/>
        <w:jc w:val="both"/>
        <w:rPr>
          <w:rFonts w:eastAsia="Times New Roman"/>
          <w:sz w:val="24"/>
          <w:szCs w:val="24"/>
        </w:rPr>
      </w:pPr>
      <w:r w:rsidRPr="005A6CC0">
        <w:rPr>
          <w:rFonts w:eastAsia="Times New Roman"/>
          <w:sz w:val="24"/>
          <w:szCs w:val="24"/>
        </w:rPr>
        <w:t>3.6.</w:t>
      </w:r>
      <w:r w:rsidR="00A55D98" w:rsidRPr="005A6CC0">
        <w:rPr>
          <w:rFonts w:eastAsia="Times New Roman"/>
          <w:sz w:val="24"/>
          <w:szCs w:val="24"/>
        </w:rPr>
        <w:t>1.2</w:t>
      </w:r>
      <w:r w:rsidRPr="005A6CC0">
        <w:rPr>
          <w:rFonts w:eastAsia="Times New Roman"/>
          <w:sz w:val="24"/>
          <w:szCs w:val="24"/>
        </w:rPr>
        <w:t xml:space="preserve">. </w:t>
      </w:r>
      <w:r w:rsidR="00A27BA7" w:rsidRPr="005A6CC0">
        <w:rPr>
          <w:rFonts w:eastAsia="Times New Roman"/>
          <w:sz w:val="24"/>
          <w:szCs w:val="24"/>
        </w:rPr>
        <w:t>Дополнительно оплаченный капитал</w:t>
      </w:r>
    </w:p>
    <w:p w14:paraId="739CAE97"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Любое превышение стоимости полученных средств </w:t>
      </w:r>
      <w:r w:rsidR="00472B10" w:rsidRPr="005A6CC0">
        <w:rPr>
          <w:rFonts w:eastAsia="Times New Roman"/>
          <w:sz w:val="24"/>
          <w:szCs w:val="24"/>
        </w:rPr>
        <w:t xml:space="preserve">   </w:t>
      </w:r>
      <w:proofErr w:type="gramStart"/>
      <w:r w:rsidR="00472B10" w:rsidRPr="005A6CC0">
        <w:rPr>
          <w:rFonts w:eastAsia="Times New Roman"/>
          <w:sz w:val="24"/>
          <w:szCs w:val="24"/>
        </w:rPr>
        <w:t>над  суммой</w:t>
      </w:r>
      <w:proofErr w:type="gramEnd"/>
      <w:r w:rsidR="00472B10" w:rsidRPr="005A6CC0">
        <w:rPr>
          <w:rFonts w:eastAsia="Times New Roman"/>
          <w:sz w:val="24"/>
          <w:szCs w:val="24"/>
        </w:rPr>
        <w:t xml:space="preserve"> взноса,  предусмотренного Учредительным договором  и Уставом </w:t>
      </w:r>
      <w:r w:rsidR="001D395F">
        <w:rPr>
          <w:rFonts w:eastAsia="Times New Roman"/>
          <w:sz w:val="24"/>
          <w:szCs w:val="24"/>
        </w:rPr>
        <w:t>Предприятия</w:t>
      </w:r>
      <w:r w:rsidR="00472B10" w:rsidRPr="005A6CC0">
        <w:rPr>
          <w:rFonts w:eastAsia="Times New Roman"/>
          <w:sz w:val="24"/>
          <w:szCs w:val="24"/>
        </w:rPr>
        <w:t xml:space="preserve">   </w:t>
      </w:r>
      <w:r w:rsidRPr="005A6CC0">
        <w:rPr>
          <w:rFonts w:eastAsia="Times New Roman"/>
          <w:sz w:val="24"/>
          <w:szCs w:val="24"/>
        </w:rPr>
        <w:t>признается как дополнительно оплаченный капитал.</w:t>
      </w:r>
      <w:r w:rsidR="00B92142" w:rsidRPr="005A6CC0">
        <w:rPr>
          <w:rFonts w:eastAsia="Times New Roman"/>
          <w:sz w:val="24"/>
          <w:szCs w:val="24"/>
        </w:rPr>
        <w:t xml:space="preserve"> </w:t>
      </w:r>
      <w:proofErr w:type="gramStart"/>
      <w:r w:rsidR="00B92142" w:rsidRPr="005A6CC0">
        <w:rPr>
          <w:rFonts w:eastAsia="Times New Roman"/>
          <w:sz w:val="24"/>
          <w:szCs w:val="24"/>
        </w:rPr>
        <w:t>Дополнительно  оплаченный</w:t>
      </w:r>
      <w:proofErr w:type="gramEnd"/>
      <w:r w:rsidR="00B92142" w:rsidRPr="005A6CC0">
        <w:rPr>
          <w:rFonts w:eastAsia="Times New Roman"/>
          <w:sz w:val="24"/>
          <w:szCs w:val="24"/>
        </w:rPr>
        <w:t xml:space="preserve"> капитал   допустим по решению  участников  в целях  учёта    формирования   по     увеличению     Уставного капитала,  принятого протокольным   решением  участников </w:t>
      </w:r>
      <w:r w:rsidR="001D395F">
        <w:rPr>
          <w:rFonts w:eastAsia="Times New Roman"/>
          <w:sz w:val="24"/>
          <w:szCs w:val="24"/>
        </w:rPr>
        <w:t>Предприятия</w:t>
      </w:r>
      <w:r w:rsidR="00B92142" w:rsidRPr="005A6CC0">
        <w:rPr>
          <w:rFonts w:eastAsia="Times New Roman"/>
          <w:sz w:val="24"/>
          <w:szCs w:val="24"/>
        </w:rPr>
        <w:t>.</w:t>
      </w:r>
    </w:p>
    <w:p w14:paraId="5CE2BFAE" w14:textId="77777777" w:rsidR="00A27BA7" w:rsidRPr="005A6CC0" w:rsidRDefault="002628AD" w:rsidP="00C02E23">
      <w:pPr>
        <w:ind w:firstLine="567"/>
        <w:jc w:val="both"/>
        <w:rPr>
          <w:rFonts w:eastAsia="Times New Roman"/>
          <w:sz w:val="24"/>
          <w:szCs w:val="24"/>
        </w:rPr>
      </w:pPr>
      <w:r w:rsidRPr="005A6CC0">
        <w:rPr>
          <w:rFonts w:eastAsia="Times New Roman"/>
          <w:sz w:val="24"/>
          <w:szCs w:val="24"/>
        </w:rPr>
        <w:t>3.6.</w:t>
      </w:r>
      <w:r w:rsidR="00A55D98" w:rsidRPr="005A6CC0">
        <w:rPr>
          <w:rFonts w:eastAsia="Times New Roman"/>
          <w:sz w:val="24"/>
          <w:szCs w:val="24"/>
        </w:rPr>
        <w:t>1</w:t>
      </w:r>
      <w:r w:rsidR="00A27BA7" w:rsidRPr="005A6CC0">
        <w:rPr>
          <w:rFonts w:eastAsia="Times New Roman"/>
          <w:sz w:val="24"/>
          <w:szCs w:val="24"/>
        </w:rPr>
        <w:t>.</w:t>
      </w:r>
      <w:r w:rsidR="00A55D98" w:rsidRPr="005A6CC0">
        <w:rPr>
          <w:rFonts w:eastAsia="Times New Roman"/>
          <w:sz w:val="24"/>
          <w:szCs w:val="24"/>
        </w:rPr>
        <w:t>3.</w:t>
      </w:r>
      <w:r w:rsidR="00A27BA7" w:rsidRPr="005A6CC0">
        <w:rPr>
          <w:rFonts w:eastAsia="Times New Roman"/>
          <w:sz w:val="24"/>
          <w:szCs w:val="24"/>
        </w:rPr>
        <w:t xml:space="preserve">  Резервы</w:t>
      </w:r>
    </w:p>
    <w:p w14:paraId="01E0548D"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Резервы, как часть собственного капитала, состоят из:</w:t>
      </w:r>
    </w:p>
    <w:p w14:paraId="16184CA3" w14:textId="77777777" w:rsidR="00A27BA7" w:rsidRPr="005A6CC0" w:rsidRDefault="00A27BA7" w:rsidP="00C02E23">
      <w:pPr>
        <w:jc w:val="both"/>
        <w:rPr>
          <w:rFonts w:eastAsia="Times New Roman"/>
          <w:sz w:val="24"/>
          <w:szCs w:val="24"/>
        </w:rPr>
      </w:pPr>
      <w:r w:rsidRPr="005A6CC0">
        <w:rPr>
          <w:rFonts w:eastAsia="Times New Roman"/>
          <w:sz w:val="24"/>
          <w:szCs w:val="24"/>
        </w:rPr>
        <w:t>1)  резервного капитала, установленного учредительными документами;</w:t>
      </w:r>
    </w:p>
    <w:p w14:paraId="3D40D186" w14:textId="77777777" w:rsidR="00A27BA7" w:rsidRPr="005A6CC0" w:rsidRDefault="00A27BA7" w:rsidP="00C02E23">
      <w:pPr>
        <w:jc w:val="both"/>
        <w:rPr>
          <w:rFonts w:eastAsia="Times New Roman"/>
          <w:sz w:val="24"/>
          <w:szCs w:val="24"/>
        </w:rPr>
      </w:pPr>
      <w:r w:rsidRPr="005A6CC0">
        <w:rPr>
          <w:rFonts w:eastAsia="Times New Roman"/>
          <w:sz w:val="24"/>
          <w:szCs w:val="24"/>
        </w:rPr>
        <w:t xml:space="preserve">2)  резерва на переоценку </w:t>
      </w:r>
      <w:proofErr w:type="gramStart"/>
      <w:r w:rsidR="00472B10" w:rsidRPr="005A6CC0">
        <w:rPr>
          <w:rFonts w:eastAsia="Times New Roman"/>
          <w:sz w:val="24"/>
          <w:szCs w:val="24"/>
        </w:rPr>
        <w:t>основных  средств</w:t>
      </w:r>
      <w:proofErr w:type="gramEnd"/>
      <w:r w:rsidRPr="005A6CC0">
        <w:rPr>
          <w:rFonts w:eastAsia="Times New Roman"/>
          <w:sz w:val="24"/>
          <w:szCs w:val="24"/>
        </w:rPr>
        <w:t>;</w:t>
      </w:r>
    </w:p>
    <w:p w14:paraId="7AB2D705" w14:textId="77777777" w:rsidR="00A27BA7" w:rsidRPr="005A6CC0" w:rsidRDefault="00A27BA7" w:rsidP="00C02E23">
      <w:pPr>
        <w:jc w:val="both"/>
        <w:rPr>
          <w:rFonts w:eastAsia="Times New Roman"/>
          <w:sz w:val="24"/>
          <w:szCs w:val="24"/>
        </w:rPr>
      </w:pPr>
      <w:r w:rsidRPr="005A6CC0">
        <w:rPr>
          <w:rFonts w:eastAsia="Times New Roman"/>
          <w:sz w:val="24"/>
          <w:szCs w:val="24"/>
        </w:rPr>
        <w:t>3)  резерва на переоценку нематериальных активов;</w:t>
      </w:r>
    </w:p>
    <w:p w14:paraId="39EFD6C0" w14:textId="77777777" w:rsidR="00A27BA7" w:rsidRPr="005A6CC0" w:rsidRDefault="00A27BA7" w:rsidP="00C02E23">
      <w:pPr>
        <w:jc w:val="both"/>
        <w:rPr>
          <w:rFonts w:eastAsia="Times New Roman"/>
          <w:sz w:val="24"/>
          <w:szCs w:val="24"/>
        </w:rPr>
      </w:pPr>
      <w:r w:rsidRPr="005A6CC0">
        <w:rPr>
          <w:rFonts w:eastAsia="Times New Roman"/>
          <w:sz w:val="24"/>
          <w:szCs w:val="24"/>
        </w:rPr>
        <w:t>4)  резерва на переоценку инвестиций, предназначенных для продажи;</w:t>
      </w:r>
    </w:p>
    <w:p w14:paraId="410E4803" w14:textId="77777777" w:rsidR="00A27BA7" w:rsidRPr="005A6CC0" w:rsidRDefault="00A27BA7" w:rsidP="00C02E23">
      <w:pPr>
        <w:jc w:val="both"/>
        <w:rPr>
          <w:rFonts w:eastAsia="Times New Roman"/>
          <w:sz w:val="24"/>
          <w:szCs w:val="24"/>
        </w:rPr>
      </w:pPr>
      <w:r w:rsidRPr="005A6CC0">
        <w:rPr>
          <w:rFonts w:eastAsia="Times New Roman"/>
          <w:sz w:val="24"/>
          <w:szCs w:val="24"/>
        </w:rPr>
        <w:t>5)  резерва на пересчет иностранной валюты по зарубежной деятельности;</w:t>
      </w:r>
    </w:p>
    <w:p w14:paraId="5BED60C6" w14:textId="77777777" w:rsidR="00A27BA7" w:rsidRPr="005A6CC0" w:rsidRDefault="00A27BA7" w:rsidP="00C02E23">
      <w:pPr>
        <w:jc w:val="both"/>
        <w:rPr>
          <w:rFonts w:eastAsia="Times New Roman"/>
          <w:sz w:val="24"/>
          <w:szCs w:val="24"/>
        </w:rPr>
      </w:pPr>
      <w:r w:rsidRPr="005A6CC0">
        <w:rPr>
          <w:rFonts w:eastAsia="Times New Roman"/>
          <w:sz w:val="24"/>
          <w:szCs w:val="24"/>
        </w:rPr>
        <w:t>6)  прочи</w:t>
      </w:r>
      <w:r w:rsidR="00472B10" w:rsidRPr="005A6CC0">
        <w:rPr>
          <w:rFonts w:eastAsia="Times New Roman"/>
          <w:sz w:val="24"/>
          <w:szCs w:val="24"/>
        </w:rPr>
        <w:t>е</w:t>
      </w:r>
      <w:r w:rsidRPr="005A6CC0">
        <w:rPr>
          <w:rFonts w:eastAsia="Times New Roman"/>
          <w:sz w:val="24"/>
          <w:szCs w:val="24"/>
        </w:rPr>
        <w:t xml:space="preserve"> резерв</w:t>
      </w:r>
      <w:r w:rsidR="00472B10" w:rsidRPr="005A6CC0">
        <w:rPr>
          <w:rFonts w:eastAsia="Times New Roman"/>
          <w:sz w:val="24"/>
          <w:szCs w:val="24"/>
        </w:rPr>
        <w:t>ы</w:t>
      </w:r>
      <w:r w:rsidRPr="005A6CC0">
        <w:rPr>
          <w:rFonts w:eastAsia="Times New Roman"/>
          <w:sz w:val="24"/>
          <w:szCs w:val="24"/>
        </w:rPr>
        <w:t>.</w:t>
      </w:r>
    </w:p>
    <w:p w14:paraId="3CA662EC" w14:textId="77777777" w:rsidR="00472B10" w:rsidRPr="005A6CC0" w:rsidRDefault="00472B10" w:rsidP="00C02E23">
      <w:pPr>
        <w:ind w:firstLine="567"/>
        <w:jc w:val="both"/>
        <w:rPr>
          <w:rFonts w:eastAsia="Times New Roman"/>
          <w:sz w:val="24"/>
          <w:szCs w:val="24"/>
        </w:rPr>
      </w:pPr>
    </w:p>
    <w:p w14:paraId="562DCD27" w14:textId="77777777" w:rsidR="00A27BA7" w:rsidRPr="005A6CC0" w:rsidRDefault="002628AD" w:rsidP="00C02E23">
      <w:pPr>
        <w:ind w:firstLine="567"/>
        <w:jc w:val="both"/>
        <w:rPr>
          <w:rFonts w:eastAsia="Times New Roman"/>
          <w:sz w:val="24"/>
          <w:szCs w:val="24"/>
        </w:rPr>
      </w:pPr>
      <w:r w:rsidRPr="005A6CC0">
        <w:rPr>
          <w:rFonts w:eastAsia="Times New Roman"/>
          <w:sz w:val="24"/>
          <w:szCs w:val="24"/>
        </w:rPr>
        <w:t>3.6.</w:t>
      </w:r>
      <w:r w:rsidR="00A55D98" w:rsidRPr="005A6CC0">
        <w:rPr>
          <w:rFonts w:eastAsia="Times New Roman"/>
          <w:sz w:val="24"/>
          <w:szCs w:val="24"/>
        </w:rPr>
        <w:t>1</w:t>
      </w:r>
      <w:r w:rsidRPr="005A6CC0">
        <w:rPr>
          <w:rFonts w:eastAsia="Times New Roman"/>
          <w:sz w:val="24"/>
          <w:szCs w:val="24"/>
        </w:rPr>
        <w:t>.</w:t>
      </w:r>
      <w:r w:rsidR="00A55D98" w:rsidRPr="005A6CC0">
        <w:rPr>
          <w:rFonts w:eastAsia="Times New Roman"/>
          <w:sz w:val="24"/>
          <w:szCs w:val="24"/>
        </w:rPr>
        <w:t xml:space="preserve">4. </w:t>
      </w:r>
      <w:r w:rsidR="00A27BA7" w:rsidRPr="005A6CC0">
        <w:rPr>
          <w:rFonts w:eastAsia="Times New Roman"/>
          <w:sz w:val="24"/>
          <w:szCs w:val="24"/>
        </w:rPr>
        <w:t>Нераспределенная прибыль (непокрытый убыток)</w:t>
      </w:r>
    </w:p>
    <w:p w14:paraId="36242DB5"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Нераспределенная прибыль </w:t>
      </w:r>
      <w:r w:rsidR="001D395F">
        <w:rPr>
          <w:rFonts w:eastAsia="Times New Roman"/>
          <w:sz w:val="24"/>
          <w:szCs w:val="24"/>
        </w:rPr>
        <w:t>Предприятия</w:t>
      </w:r>
      <w:r w:rsidRPr="005A6CC0">
        <w:rPr>
          <w:rFonts w:eastAsia="Times New Roman"/>
          <w:sz w:val="24"/>
          <w:szCs w:val="24"/>
        </w:rPr>
        <w:t xml:space="preserve"> является основой для начисления и выплаты ди</w:t>
      </w:r>
      <w:r w:rsidR="00D54690" w:rsidRPr="005A6CC0">
        <w:rPr>
          <w:rFonts w:eastAsia="Times New Roman"/>
          <w:sz w:val="24"/>
          <w:szCs w:val="24"/>
        </w:rPr>
        <w:t>видендов участникам</w:t>
      </w:r>
      <w:r w:rsidRPr="005A6CC0">
        <w:rPr>
          <w:rFonts w:eastAsia="Times New Roman"/>
          <w:sz w:val="24"/>
          <w:szCs w:val="24"/>
        </w:rPr>
        <w:t xml:space="preserve"> </w:t>
      </w:r>
      <w:r w:rsidR="001D395F">
        <w:rPr>
          <w:rFonts w:eastAsia="Times New Roman"/>
          <w:sz w:val="24"/>
          <w:szCs w:val="24"/>
        </w:rPr>
        <w:t>Предприятия</w:t>
      </w:r>
      <w:r w:rsidRPr="005A6CC0">
        <w:rPr>
          <w:rFonts w:eastAsia="Times New Roman"/>
          <w:sz w:val="24"/>
          <w:szCs w:val="24"/>
        </w:rPr>
        <w:t>.</w:t>
      </w:r>
    </w:p>
    <w:p w14:paraId="24FA38BF"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Формирование нераспределенной прибыли (непокрытого убытка) происходит путем зачисления чистой прибыли (убытка), сформированной на счете прибылей и убытков </w:t>
      </w:r>
      <w:r w:rsidR="001D395F">
        <w:rPr>
          <w:rFonts w:eastAsia="Times New Roman"/>
          <w:sz w:val="24"/>
          <w:szCs w:val="24"/>
        </w:rPr>
        <w:t>Предприятия</w:t>
      </w:r>
      <w:r w:rsidRPr="005A6CC0">
        <w:rPr>
          <w:rFonts w:eastAsia="Times New Roman"/>
          <w:sz w:val="24"/>
          <w:szCs w:val="24"/>
        </w:rPr>
        <w:t xml:space="preserve"> по итогам отчетного периода.</w:t>
      </w:r>
    </w:p>
    <w:p w14:paraId="2E5FAF82"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Использование нераспределенной прибыли происходит за счет:</w:t>
      </w:r>
    </w:p>
    <w:p w14:paraId="27DCE9F1" w14:textId="77777777" w:rsidR="00A27BA7" w:rsidRPr="005A6CC0" w:rsidRDefault="00A27BA7" w:rsidP="00C02E23">
      <w:pPr>
        <w:jc w:val="both"/>
        <w:rPr>
          <w:rFonts w:eastAsia="Times New Roman"/>
          <w:sz w:val="24"/>
          <w:szCs w:val="24"/>
        </w:rPr>
      </w:pPr>
      <w:r w:rsidRPr="005A6CC0">
        <w:rPr>
          <w:rFonts w:eastAsia="Times New Roman"/>
          <w:sz w:val="24"/>
          <w:szCs w:val="24"/>
        </w:rPr>
        <w:t>1)  начисления дивидендов;</w:t>
      </w:r>
    </w:p>
    <w:p w14:paraId="6107829D" w14:textId="77777777" w:rsidR="00A27BA7" w:rsidRPr="005A6CC0" w:rsidRDefault="00A27BA7" w:rsidP="00C02E23">
      <w:pPr>
        <w:jc w:val="both"/>
        <w:rPr>
          <w:rFonts w:eastAsia="Times New Roman"/>
          <w:sz w:val="24"/>
          <w:szCs w:val="24"/>
        </w:rPr>
      </w:pPr>
      <w:r w:rsidRPr="005A6CC0">
        <w:rPr>
          <w:rFonts w:eastAsia="Times New Roman"/>
          <w:sz w:val="24"/>
          <w:szCs w:val="24"/>
        </w:rPr>
        <w:t>2)  отчислений в резервные фонды;</w:t>
      </w:r>
    </w:p>
    <w:p w14:paraId="782AA67C" w14:textId="77777777" w:rsidR="00A27BA7" w:rsidRPr="005A6CC0" w:rsidRDefault="00A27BA7" w:rsidP="00C02E23">
      <w:pPr>
        <w:jc w:val="both"/>
        <w:rPr>
          <w:rFonts w:eastAsia="Times New Roman"/>
          <w:sz w:val="24"/>
          <w:szCs w:val="24"/>
        </w:rPr>
      </w:pPr>
      <w:r w:rsidRPr="005A6CC0">
        <w:rPr>
          <w:rFonts w:eastAsia="Times New Roman"/>
          <w:sz w:val="24"/>
          <w:szCs w:val="24"/>
        </w:rPr>
        <w:t>3)  покрытия убытков прошлых лет;</w:t>
      </w:r>
    </w:p>
    <w:p w14:paraId="1741E101" w14:textId="77777777" w:rsidR="00A27BA7" w:rsidRPr="005A6CC0" w:rsidRDefault="00A27BA7" w:rsidP="00C02E23">
      <w:pPr>
        <w:jc w:val="both"/>
        <w:rPr>
          <w:rFonts w:eastAsia="Times New Roman"/>
          <w:sz w:val="24"/>
          <w:szCs w:val="24"/>
        </w:rPr>
      </w:pPr>
      <w:r w:rsidRPr="005A6CC0">
        <w:rPr>
          <w:rFonts w:eastAsia="Times New Roman"/>
          <w:sz w:val="24"/>
          <w:szCs w:val="24"/>
        </w:rPr>
        <w:t>4)  корректировок, возникающих в связи с изменениями УП;</w:t>
      </w:r>
    </w:p>
    <w:p w14:paraId="5561A3E0" w14:textId="77777777" w:rsidR="00A27BA7" w:rsidRPr="005A6CC0" w:rsidRDefault="00A27BA7" w:rsidP="00C02E23">
      <w:pPr>
        <w:jc w:val="both"/>
        <w:rPr>
          <w:rFonts w:eastAsia="Times New Roman"/>
          <w:sz w:val="24"/>
          <w:szCs w:val="24"/>
        </w:rPr>
      </w:pPr>
      <w:r w:rsidRPr="005A6CC0">
        <w:rPr>
          <w:rFonts w:eastAsia="Times New Roman"/>
          <w:sz w:val="24"/>
          <w:szCs w:val="24"/>
        </w:rPr>
        <w:t>5)  проведения ретроспективных корректировок для исправления ошибок предыдущих периодов;</w:t>
      </w:r>
    </w:p>
    <w:p w14:paraId="1DD8B147" w14:textId="77777777" w:rsidR="00A27BA7" w:rsidRPr="005A6CC0" w:rsidRDefault="00A27BA7" w:rsidP="00C02E23">
      <w:pPr>
        <w:jc w:val="both"/>
        <w:rPr>
          <w:rFonts w:eastAsia="Times New Roman"/>
          <w:sz w:val="24"/>
          <w:szCs w:val="24"/>
        </w:rPr>
      </w:pPr>
      <w:r w:rsidRPr="005A6CC0">
        <w:rPr>
          <w:rFonts w:eastAsia="Times New Roman"/>
          <w:sz w:val="24"/>
          <w:szCs w:val="24"/>
        </w:rPr>
        <w:t>6)  прочих операций.</w:t>
      </w:r>
    </w:p>
    <w:p w14:paraId="1D15AFA9" w14:textId="77777777" w:rsidR="00A27BA7" w:rsidRPr="005A6CC0" w:rsidRDefault="00A27BA7" w:rsidP="00C02E23">
      <w:pPr>
        <w:ind w:firstLine="567"/>
        <w:jc w:val="both"/>
        <w:rPr>
          <w:rFonts w:eastAsia="Times New Roman"/>
          <w:sz w:val="24"/>
          <w:szCs w:val="24"/>
        </w:rPr>
      </w:pPr>
      <w:r w:rsidRPr="005A6CC0">
        <w:rPr>
          <w:rFonts w:eastAsia="Times New Roman"/>
          <w:sz w:val="24"/>
          <w:szCs w:val="24"/>
        </w:rPr>
        <w:t xml:space="preserve">В соответствии с Уставом </w:t>
      </w:r>
      <w:r w:rsidR="001D395F">
        <w:rPr>
          <w:rFonts w:eastAsia="Times New Roman"/>
          <w:sz w:val="24"/>
          <w:szCs w:val="24"/>
        </w:rPr>
        <w:t>Предприятия</w:t>
      </w:r>
      <w:r w:rsidRPr="005A6CC0">
        <w:rPr>
          <w:rFonts w:eastAsia="Times New Roman"/>
          <w:sz w:val="24"/>
          <w:szCs w:val="24"/>
        </w:rPr>
        <w:t xml:space="preserve">, </w:t>
      </w:r>
      <w:proofErr w:type="gramStart"/>
      <w:r w:rsidR="007E1747" w:rsidRPr="005A6CC0">
        <w:rPr>
          <w:rFonts w:eastAsia="Times New Roman"/>
          <w:sz w:val="24"/>
          <w:szCs w:val="24"/>
        </w:rPr>
        <w:t xml:space="preserve">Учредители </w:t>
      </w:r>
      <w:r w:rsidRPr="005A6CC0">
        <w:rPr>
          <w:rFonts w:eastAsia="Times New Roman"/>
          <w:sz w:val="24"/>
          <w:szCs w:val="24"/>
        </w:rPr>
        <w:t xml:space="preserve"> име</w:t>
      </w:r>
      <w:r w:rsidR="007E1747" w:rsidRPr="005A6CC0">
        <w:rPr>
          <w:rFonts w:eastAsia="Times New Roman"/>
          <w:sz w:val="24"/>
          <w:szCs w:val="24"/>
        </w:rPr>
        <w:t>ют</w:t>
      </w:r>
      <w:proofErr w:type="gramEnd"/>
      <w:r w:rsidRPr="005A6CC0">
        <w:rPr>
          <w:rFonts w:eastAsia="Times New Roman"/>
          <w:sz w:val="24"/>
          <w:szCs w:val="24"/>
        </w:rPr>
        <w:t xml:space="preserve"> право на получение дивидендов,</w:t>
      </w:r>
      <w:r w:rsidR="00472B10" w:rsidRPr="005A6CC0">
        <w:rPr>
          <w:rFonts w:eastAsia="Times New Roman"/>
          <w:sz w:val="24"/>
          <w:szCs w:val="24"/>
        </w:rPr>
        <w:t xml:space="preserve"> а также  </w:t>
      </w:r>
      <w:r w:rsidRPr="005A6CC0">
        <w:rPr>
          <w:rFonts w:eastAsia="Times New Roman"/>
          <w:sz w:val="24"/>
          <w:szCs w:val="24"/>
        </w:rPr>
        <w:t xml:space="preserve"> имеет право на часть имущества </w:t>
      </w:r>
      <w:r w:rsidR="001D395F">
        <w:rPr>
          <w:rFonts w:eastAsia="Times New Roman"/>
          <w:sz w:val="24"/>
          <w:szCs w:val="24"/>
        </w:rPr>
        <w:t>Предприятия</w:t>
      </w:r>
      <w:r w:rsidRPr="005A6CC0">
        <w:rPr>
          <w:rFonts w:eastAsia="Times New Roman"/>
          <w:sz w:val="24"/>
          <w:szCs w:val="24"/>
        </w:rPr>
        <w:t xml:space="preserve"> в случае его ликвидации</w:t>
      </w:r>
      <w:r w:rsidR="00D54690" w:rsidRPr="005A6CC0">
        <w:rPr>
          <w:rFonts w:eastAsia="Times New Roman"/>
          <w:sz w:val="24"/>
          <w:szCs w:val="24"/>
        </w:rPr>
        <w:t>.</w:t>
      </w:r>
    </w:p>
    <w:p w14:paraId="6400A914" w14:textId="77777777" w:rsidR="00A27BA7" w:rsidRDefault="00A27BA7" w:rsidP="00C02E23">
      <w:pPr>
        <w:ind w:firstLine="567"/>
        <w:jc w:val="both"/>
        <w:rPr>
          <w:rFonts w:eastAsia="Times New Roman"/>
          <w:sz w:val="24"/>
          <w:szCs w:val="24"/>
        </w:rPr>
      </w:pPr>
      <w:r w:rsidRPr="005A6CC0">
        <w:rPr>
          <w:rFonts w:eastAsia="Times New Roman"/>
          <w:sz w:val="24"/>
          <w:szCs w:val="24"/>
        </w:rPr>
        <w:t>Дивиденды, объявленные после отчетной даты, не признаются в качестве обязательств на отчетную дату. Дивиденды, объявленные после отчетной даты, но до даты утверждения финансовой отчетности к выпуску, считаются событием после отчетной даты и раскрываются в примечаниях к финансовой отчетности.</w:t>
      </w:r>
    </w:p>
    <w:p w14:paraId="0863576F" w14:textId="77777777" w:rsidR="00B81A45" w:rsidRPr="00B81A45" w:rsidRDefault="000932B1" w:rsidP="00B81A45">
      <w:pPr>
        <w:spacing w:after="150" w:line="360" w:lineRule="atLeast"/>
        <w:outlineLvl w:val="0"/>
        <w:rPr>
          <w:rFonts w:eastAsia="Times New Roman"/>
          <w:sz w:val="24"/>
          <w:szCs w:val="24"/>
        </w:rPr>
      </w:pPr>
      <w:r>
        <w:rPr>
          <w:rFonts w:eastAsia="Times New Roman"/>
          <w:sz w:val="24"/>
          <w:szCs w:val="24"/>
        </w:rPr>
        <w:t xml:space="preserve">        </w:t>
      </w:r>
      <w:proofErr w:type="gramStart"/>
      <w:r w:rsidR="00B81A45" w:rsidRPr="00B81A45">
        <w:rPr>
          <w:rFonts w:eastAsia="Times New Roman"/>
          <w:sz w:val="24"/>
          <w:szCs w:val="24"/>
        </w:rPr>
        <w:t>Согласно  Постановления</w:t>
      </w:r>
      <w:proofErr w:type="gramEnd"/>
      <w:r w:rsidR="00B81A45" w:rsidRPr="00B81A45">
        <w:rPr>
          <w:rFonts w:eastAsia="Times New Roman"/>
          <w:sz w:val="24"/>
          <w:szCs w:val="24"/>
        </w:rPr>
        <w:t xml:space="preserve"> Акимата  ЮКО  от 01.04.2014г. №83   «О</w:t>
      </w:r>
      <w:r w:rsidR="00B81A45" w:rsidRPr="000932B1">
        <w:rPr>
          <w:rFonts w:eastAsia="Times New Roman"/>
          <w:sz w:val="24"/>
          <w:szCs w:val="24"/>
        </w:rPr>
        <w:t xml:space="preserve"> нормативах отчисления части чистого дохода областных коммунальных государственных предприятий»  д</w:t>
      </w:r>
      <w:r w:rsidR="00B81A45" w:rsidRPr="00B81A45">
        <w:rPr>
          <w:rFonts w:eastAsia="Times New Roman"/>
          <w:sz w:val="24"/>
          <w:szCs w:val="24"/>
        </w:rPr>
        <w:t>ля областных государственных предприятий, осуществляющих производственно-хозяйственную деятельность в области здравоохранения, - в размере  5 процентов от чистого дохода.</w:t>
      </w:r>
    </w:p>
    <w:p w14:paraId="661DF7C4" w14:textId="77777777" w:rsidR="00F040FB" w:rsidRDefault="00B81A45" w:rsidP="00C02E23">
      <w:pPr>
        <w:ind w:firstLine="567"/>
        <w:jc w:val="both"/>
        <w:rPr>
          <w:rFonts w:eastAsia="Times New Roman"/>
          <w:sz w:val="24"/>
          <w:szCs w:val="24"/>
        </w:rPr>
      </w:pPr>
      <w:proofErr w:type="gramStart"/>
      <w:r>
        <w:rPr>
          <w:rFonts w:eastAsia="Times New Roman"/>
          <w:sz w:val="24"/>
          <w:szCs w:val="24"/>
        </w:rPr>
        <w:t>Таким  образом</w:t>
      </w:r>
      <w:proofErr w:type="gramEnd"/>
      <w:r>
        <w:rPr>
          <w:rFonts w:eastAsia="Times New Roman"/>
          <w:sz w:val="24"/>
          <w:szCs w:val="24"/>
        </w:rPr>
        <w:t xml:space="preserve">,  Предприятие   по итогам каждого  отчетного  периода на  31 декабря   при наличии  чистой     прибыли   производит  начисление   от чистого  дохода    бухгалтерской проводкой, указанной   ниже.  </w:t>
      </w:r>
    </w:p>
    <w:p w14:paraId="26B70E1E" w14:textId="77777777" w:rsidR="00F040FB" w:rsidRDefault="00F040FB" w:rsidP="00C02E23">
      <w:pPr>
        <w:ind w:firstLine="567"/>
        <w:jc w:val="both"/>
        <w:rPr>
          <w:rFonts w:eastAsia="Times New Roman"/>
          <w:sz w:val="24"/>
          <w:szCs w:val="24"/>
        </w:rPr>
      </w:pPr>
    </w:p>
    <w:p w14:paraId="57A56EA9" w14:textId="77777777" w:rsidR="001F471D" w:rsidRPr="005A6CC0" w:rsidRDefault="001F471D" w:rsidP="00C02E23">
      <w:pPr>
        <w:ind w:firstLine="567"/>
        <w:jc w:val="both"/>
        <w:rPr>
          <w:rFonts w:eastAsia="Times New Roman"/>
          <w:b/>
          <w:sz w:val="24"/>
          <w:szCs w:val="24"/>
        </w:rPr>
      </w:pPr>
      <w:r w:rsidRPr="005A6CC0">
        <w:rPr>
          <w:rFonts w:eastAsia="Times New Roman"/>
          <w:b/>
          <w:sz w:val="24"/>
          <w:szCs w:val="24"/>
        </w:rPr>
        <w:t>3.6.</w:t>
      </w:r>
      <w:r w:rsidR="00A55D98" w:rsidRPr="005A6CC0">
        <w:rPr>
          <w:rFonts w:eastAsia="Times New Roman"/>
          <w:b/>
          <w:sz w:val="24"/>
          <w:szCs w:val="24"/>
        </w:rPr>
        <w:t>2</w:t>
      </w:r>
      <w:r w:rsidRPr="005A6CC0">
        <w:rPr>
          <w:rFonts w:eastAsia="Times New Roman"/>
          <w:b/>
          <w:sz w:val="24"/>
          <w:szCs w:val="24"/>
        </w:rPr>
        <w:t>. Счета учета</w:t>
      </w:r>
    </w:p>
    <w:p w14:paraId="00933A77" w14:textId="77777777" w:rsidR="001F471D" w:rsidRPr="005A6CC0" w:rsidRDefault="001F471D" w:rsidP="00C02E23">
      <w:pPr>
        <w:ind w:firstLine="540"/>
        <w:jc w:val="both"/>
        <w:rPr>
          <w:rFonts w:eastAsia="Times New Roman"/>
          <w:sz w:val="24"/>
          <w:szCs w:val="24"/>
        </w:rPr>
      </w:pPr>
      <w:r w:rsidRPr="005A6CC0">
        <w:rPr>
          <w:rFonts w:eastAsia="Times New Roman"/>
          <w:sz w:val="24"/>
          <w:szCs w:val="24"/>
        </w:rPr>
        <w:t>5030 Вклады и паи</w:t>
      </w:r>
    </w:p>
    <w:p w14:paraId="2B369E61" w14:textId="77777777" w:rsidR="001F471D" w:rsidRPr="005A6CC0" w:rsidRDefault="001F471D" w:rsidP="00C02E23">
      <w:pPr>
        <w:ind w:firstLine="540"/>
        <w:jc w:val="both"/>
        <w:rPr>
          <w:rFonts w:eastAsia="Times New Roman"/>
          <w:sz w:val="24"/>
          <w:szCs w:val="24"/>
        </w:rPr>
      </w:pPr>
      <w:r w:rsidRPr="005A6CC0">
        <w:rPr>
          <w:rFonts w:eastAsia="Times New Roman"/>
          <w:sz w:val="24"/>
          <w:szCs w:val="24"/>
        </w:rPr>
        <w:t>5410 Резервный капитал</w:t>
      </w:r>
    </w:p>
    <w:p w14:paraId="6966BD16" w14:textId="77777777" w:rsidR="001F471D" w:rsidRPr="005A6CC0" w:rsidRDefault="001F471D" w:rsidP="00C02E23">
      <w:pPr>
        <w:ind w:firstLine="540"/>
        <w:jc w:val="both"/>
        <w:rPr>
          <w:rFonts w:eastAsia="Times New Roman"/>
          <w:sz w:val="24"/>
          <w:szCs w:val="24"/>
        </w:rPr>
      </w:pPr>
      <w:r w:rsidRPr="005A6CC0">
        <w:rPr>
          <w:rFonts w:eastAsia="Times New Roman"/>
          <w:sz w:val="24"/>
          <w:szCs w:val="24"/>
        </w:rPr>
        <w:t>5460 Прочие резервы</w:t>
      </w:r>
    </w:p>
    <w:p w14:paraId="2570F622" w14:textId="77777777" w:rsidR="001F471D" w:rsidRPr="005A6CC0" w:rsidRDefault="001F471D" w:rsidP="00C02E23">
      <w:pPr>
        <w:ind w:firstLine="540"/>
        <w:jc w:val="both"/>
        <w:rPr>
          <w:rFonts w:eastAsia="Times New Roman"/>
          <w:sz w:val="24"/>
          <w:szCs w:val="24"/>
        </w:rPr>
      </w:pPr>
      <w:r w:rsidRPr="005A6CC0">
        <w:rPr>
          <w:rFonts w:eastAsia="Times New Roman"/>
          <w:sz w:val="24"/>
          <w:szCs w:val="24"/>
        </w:rPr>
        <w:t>5510 Нераспределенная прибыль (непокрытый убыток) отчетного года</w:t>
      </w:r>
    </w:p>
    <w:p w14:paraId="799F3F2E" w14:textId="77777777" w:rsidR="001F471D" w:rsidRPr="005A6CC0" w:rsidRDefault="001F471D" w:rsidP="00C02E23">
      <w:pPr>
        <w:ind w:firstLine="540"/>
        <w:jc w:val="both"/>
        <w:rPr>
          <w:rFonts w:eastAsia="Times New Roman"/>
          <w:sz w:val="24"/>
          <w:szCs w:val="24"/>
        </w:rPr>
      </w:pPr>
      <w:r w:rsidRPr="005A6CC0">
        <w:rPr>
          <w:rFonts w:eastAsia="Times New Roman"/>
          <w:sz w:val="24"/>
          <w:szCs w:val="24"/>
        </w:rPr>
        <w:t>5520 Нераспределенная прибыль (непокрытый убыток) предыдущих лет</w:t>
      </w:r>
    </w:p>
    <w:p w14:paraId="6D47B6D4" w14:textId="77777777" w:rsidR="001F471D" w:rsidRPr="005A6CC0" w:rsidRDefault="001F471D" w:rsidP="00C02E23">
      <w:pPr>
        <w:ind w:firstLine="540"/>
        <w:jc w:val="both"/>
        <w:rPr>
          <w:rFonts w:eastAsia="Times New Roman"/>
          <w:sz w:val="24"/>
          <w:szCs w:val="24"/>
        </w:rPr>
      </w:pPr>
      <w:r w:rsidRPr="005A6CC0">
        <w:rPr>
          <w:rFonts w:eastAsia="Times New Roman"/>
          <w:sz w:val="24"/>
          <w:szCs w:val="24"/>
        </w:rPr>
        <w:t>5610 Итоговая прибыль (итоговый убыток)</w:t>
      </w:r>
    </w:p>
    <w:p w14:paraId="733DCB3D" w14:textId="77777777" w:rsidR="00B92142" w:rsidRPr="005A6CC0" w:rsidRDefault="00B92142" w:rsidP="00C02E23">
      <w:pPr>
        <w:ind w:firstLine="540"/>
        <w:jc w:val="both"/>
        <w:rPr>
          <w:rFonts w:eastAsia="Times New Roman"/>
          <w:sz w:val="24"/>
          <w:szCs w:val="24"/>
        </w:rPr>
      </w:pPr>
    </w:p>
    <w:p w14:paraId="24AAD67A" w14:textId="77777777" w:rsidR="00B92142" w:rsidRPr="005A6CC0" w:rsidRDefault="00B92142" w:rsidP="00C02E23">
      <w:pPr>
        <w:ind w:firstLine="540"/>
        <w:jc w:val="both"/>
        <w:rPr>
          <w:rFonts w:eastAsia="Times New Roman"/>
          <w:sz w:val="24"/>
          <w:szCs w:val="24"/>
        </w:rPr>
      </w:pPr>
      <w:proofErr w:type="gramStart"/>
      <w:r w:rsidRPr="005A6CC0">
        <w:rPr>
          <w:rFonts w:eastAsia="Times New Roman"/>
          <w:sz w:val="24"/>
          <w:szCs w:val="24"/>
        </w:rPr>
        <w:t>Бухгалтерские  проводки</w:t>
      </w:r>
      <w:proofErr w:type="gramEnd"/>
      <w:r w:rsidRPr="005A6CC0">
        <w:rPr>
          <w:rFonts w:eastAsia="Times New Roman"/>
          <w:sz w:val="24"/>
          <w:szCs w:val="24"/>
        </w:rPr>
        <w:t xml:space="preserve"> по  операциям учёта  собственного  капитала:</w:t>
      </w:r>
    </w:p>
    <w:tbl>
      <w:tblPr>
        <w:tblW w:w="9229" w:type="dxa"/>
        <w:tblInd w:w="93" w:type="dxa"/>
        <w:tblLook w:val="04A0" w:firstRow="1" w:lastRow="0" w:firstColumn="1" w:lastColumn="0" w:noHBand="0" w:noVBand="1"/>
      </w:tblPr>
      <w:tblGrid>
        <w:gridCol w:w="1240"/>
        <w:gridCol w:w="1880"/>
        <w:gridCol w:w="6109"/>
      </w:tblGrid>
      <w:tr w:rsidR="00B92142" w:rsidRPr="005A6CC0" w14:paraId="32ADF55C" w14:textId="77777777" w:rsidTr="00B92142">
        <w:trPr>
          <w:trHeight w:val="312"/>
        </w:trPr>
        <w:tc>
          <w:tcPr>
            <w:tcW w:w="1240" w:type="dxa"/>
            <w:tcBorders>
              <w:top w:val="nil"/>
              <w:left w:val="nil"/>
              <w:bottom w:val="nil"/>
              <w:right w:val="nil"/>
            </w:tcBorders>
            <w:shd w:val="clear" w:color="auto" w:fill="auto"/>
            <w:noWrap/>
            <w:vAlign w:val="bottom"/>
            <w:hideMark/>
          </w:tcPr>
          <w:p w14:paraId="48F2CEC7" w14:textId="77777777" w:rsidR="00B92142" w:rsidRPr="005A6CC0" w:rsidRDefault="00B92142" w:rsidP="00AB3119">
            <w:pPr>
              <w:jc w:val="center"/>
              <w:rPr>
                <w:rFonts w:eastAsia="Times New Roman"/>
                <w:b/>
                <w:bCs/>
                <w:sz w:val="24"/>
                <w:szCs w:val="24"/>
                <w:lang w:eastAsia="ru-RU"/>
              </w:rPr>
            </w:pPr>
            <w:r w:rsidRPr="005A6CC0">
              <w:rPr>
                <w:rFonts w:eastAsia="Times New Roman"/>
                <w:b/>
                <w:bCs/>
                <w:sz w:val="24"/>
                <w:szCs w:val="24"/>
                <w:lang w:eastAsia="ru-RU"/>
              </w:rPr>
              <w:t>Д</w:t>
            </w:r>
            <w:r w:rsidR="00AB3119" w:rsidRPr="005A6CC0">
              <w:rPr>
                <w:rFonts w:eastAsia="Times New Roman"/>
                <w:b/>
                <w:bCs/>
                <w:sz w:val="24"/>
                <w:szCs w:val="24"/>
                <w:lang w:eastAsia="ru-RU"/>
              </w:rPr>
              <w:t>Т</w:t>
            </w:r>
          </w:p>
        </w:tc>
        <w:tc>
          <w:tcPr>
            <w:tcW w:w="1880" w:type="dxa"/>
            <w:tcBorders>
              <w:top w:val="nil"/>
              <w:left w:val="nil"/>
              <w:bottom w:val="nil"/>
              <w:right w:val="nil"/>
            </w:tcBorders>
            <w:shd w:val="clear" w:color="auto" w:fill="auto"/>
            <w:noWrap/>
            <w:vAlign w:val="bottom"/>
            <w:hideMark/>
          </w:tcPr>
          <w:p w14:paraId="25F37492" w14:textId="77777777" w:rsidR="00B92142" w:rsidRPr="005A6CC0" w:rsidRDefault="00B92142" w:rsidP="00AB3119">
            <w:pPr>
              <w:jc w:val="center"/>
              <w:rPr>
                <w:rFonts w:eastAsia="Times New Roman"/>
                <w:b/>
                <w:bCs/>
                <w:sz w:val="24"/>
                <w:szCs w:val="24"/>
                <w:lang w:eastAsia="ru-RU"/>
              </w:rPr>
            </w:pPr>
            <w:r w:rsidRPr="005A6CC0">
              <w:rPr>
                <w:rFonts w:eastAsia="Times New Roman"/>
                <w:b/>
                <w:bCs/>
                <w:sz w:val="24"/>
                <w:szCs w:val="24"/>
                <w:lang w:eastAsia="ru-RU"/>
              </w:rPr>
              <w:t>К</w:t>
            </w:r>
            <w:r w:rsidR="00AB3119" w:rsidRPr="005A6CC0">
              <w:rPr>
                <w:rFonts w:eastAsia="Times New Roman"/>
                <w:b/>
                <w:bCs/>
                <w:sz w:val="24"/>
                <w:szCs w:val="24"/>
                <w:lang w:eastAsia="ru-RU"/>
              </w:rPr>
              <w:t>Т</w:t>
            </w:r>
          </w:p>
        </w:tc>
        <w:tc>
          <w:tcPr>
            <w:tcW w:w="6109" w:type="dxa"/>
            <w:tcBorders>
              <w:top w:val="nil"/>
              <w:left w:val="nil"/>
              <w:bottom w:val="nil"/>
              <w:right w:val="nil"/>
            </w:tcBorders>
            <w:shd w:val="clear" w:color="auto" w:fill="auto"/>
            <w:noWrap/>
            <w:vAlign w:val="bottom"/>
            <w:hideMark/>
          </w:tcPr>
          <w:p w14:paraId="07CBDB6F" w14:textId="77777777" w:rsidR="00B92142" w:rsidRPr="005A6CC0" w:rsidRDefault="00B92142" w:rsidP="00B92142">
            <w:pPr>
              <w:jc w:val="center"/>
              <w:rPr>
                <w:rFonts w:eastAsia="Times New Roman"/>
                <w:b/>
                <w:bCs/>
                <w:sz w:val="24"/>
                <w:szCs w:val="24"/>
                <w:lang w:eastAsia="ru-RU"/>
              </w:rPr>
            </w:pPr>
            <w:r w:rsidRPr="005A6CC0">
              <w:rPr>
                <w:rFonts w:eastAsia="Times New Roman"/>
                <w:b/>
                <w:bCs/>
                <w:sz w:val="24"/>
                <w:szCs w:val="24"/>
                <w:lang w:eastAsia="ru-RU"/>
              </w:rPr>
              <w:t xml:space="preserve">Содержание   проводки </w:t>
            </w:r>
          </w:p>
        </w:tc>
      </w:tr>
      <w:tr w:rsidR="00B92142" w:rsidRPr="005A6CC0" w14:paraId="685481AF" w14:textId="77777777" w:rsidTr="00B92142">
        <w:trPr>
          <w:trHeight w:val="624"/>
        </w:trPr>
        <w:tc>
          <w:tcPr>
            <w:tcW w:w="1240" w:type="dxa"/>
            <w:tcBorders>
              <w:top w:val="nil"/>
              <w:left w:val="nil"/>
              <w:bottom w:val="nil"/>
              <w:right w:val="nil"/>
            </w:tcBorders>
            <w:shd w:val="clear" w:color="auto" w:fill="auto"/>
            <w:noWrap/>
            <w:hideMark/>
          </w:tcPr>
          <w:p w14:paraId="56AAA190"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5110</w:t>
            </w:r>
          </w:p>
        </w:tc>
        <w:tc>
          <w:tcPr>
            <w:tcW w:w="1880" w:type="dxa"/>
            <w:tcBorders>
              <w:top w:val="nil"/>
              <w:left w:val="nil"/>
              <w:bottom w:val="nil"/>
              <w:right w:val="nil"/>
            </w:tcBorders>
            <w:shd w:val="clear" w:color="auto" w:fill="auto"/>
            <w:noWrap/>
            <w:hideMark/>
          </w:tcPr>
          <w:p w14:paraId="6B04F4AA"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5030</w:t>
            </w:r>
          </w:p>
        </w:tc>
        <w:tc>
          <w:tcPr>
            <w:tcW w:w="6109" w:type="dxa"/>
            <w:tcBorders>
              <w:top w:val="nil"/>
              <w:left w:val="nil"/>
              <w:bottom w:val="nil"/>
              <w:right w:val="nil"/>
            </w:tcBorders>
            <w:shd w:val="clear" w:color="auto" w:fill="auto"/>
            <w:hideMark/>
          </w:tcPr>
          <w:p w14:paraId="382B186B" w14:textId="77777777" w:rsidR="00B92142" w:rsidRPr="005A6CC0" w:rsidRDefault="00B92142" w:rsidP="00AB3119">
            <w:pPr>
              <w:rPr>
                <w:rFonts w:eastAsia="Times New Roman"/>
                <w:sz w:val="24"/>
                <w:szCs w:val="24"/>
                <w:lang w:eastAsia="ru-RU"/>
              </w:rPr>
            </w:pPr>
            <w:r w:rsidRPr="005A6CC0">
              <w:rPr>
                <w:rFonts w:eastAsia="Times New Roman"/>
                <w:sz w:val="24"/>
                <w:szCs w:val="24"/>
                <w:lang w:eastAsia="ru-RU"/>
              </w:rPr>
              <w:t xml:space="preserve">Отражение размера уставного капитала, увеличение уставного капитала </w:t>
            </w:r>
          </w:p>
        </w:tc>
      </w:tr>
      <w:tr w:rsidR="00B92142" w:rsidRPr="005A6CC0" w14:paraId="738CDA09" w14:textId="77777777" w:rsidTr="00B92142">
        <w:trPr>
          <w:trHeight w:val="624"/>
        </w:trPr>
        <w:tc>
          <w:tcPr>
            <w:tcW w:w="1240" w:type="dxa"/>
            <w:tcBorders>
              <w:top w:val="nil"/>
              <w:left w:val="nil"/>
              <w:bottom w:val="nil"/>
              <w:right w:val="nil"/>
            </w:tcBorders>
            <w:shd w:val="clear" w:color="auto" w:fill="auto"/>
            <w:noWrap/>
            <w:hideMark/>
          </w:tcPr>
          <w:p w14:paraId="0CFFF4FD"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1010,103</w:t>
            </w:r>
          </w:p>
        </w:tc>
        <w:tc>
          <w:tcPr>
            <w:tcW w:w="1880" w:type="dxa"/>
            <w:tcBorders>
              <w:top w:val="nil"/>
              <w:left w:val="nil"/>
              <w:bottom w:val="nil"/>
              <w:right w:val="nil"/>
            </w:tcBorders>
            <w:shd w:val="clear" w:color="auto" w:fill="auto"/>
            <w:noWrap/>
            <w:hideMark/>
          </w:tcPr>
          <w:p w14:paraId="52663C4A"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5110</w:t>
            </w:r>
          </w:p>
        </w:tc>
        <w:tc>
          <w:tcPr>
            <w:tcW w:w="6109" w:type="dxa"/>
            <w:tcBorders>
              <w:top w:val="nil"/>
              <w:left w:val="nil"/>
              <w:bottom w:val="nil"/>
              <w:right w:val="nil"/>
            </w:tcBorders>
            <w:shd w:val="clear" w:color="auto" w:fill="auto"/>
            <w:hideMark/>
          </w:tcPr>
          <w:p w14:paraId="3723CD6F"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Внесение вкладов, имущественных взносов - денежными средствами</w:t>
            </w:r>
          </w:p>
        </w:tc>
      </w:tr>
      <w:tr w:rsidR="00B92142" w:rsidRPr="005A6CC0" w14:paraId="77DEB05A" w14:textId="77777777" w:rsidTr="00B92142">
        <w:trPr>
          <w:trHeight w:val="312"/>
        </w:trPr>
        <w:tc>
          <w:tcPr>
            <w:tcW w:w="1240" w:type="dxa"/>
            <w:tcBorders>
              <w:top w:val="nil"/>
              <w:left w:val="nil"/>
              <w:bottom w:val="nil"/>
              <w:right w:val="nil"/>
            </w:tcBorders>
            <w:shd w:val="clear" w:color="auto" w:fill="auto"/>
            <w:noWrap/>
            <w:hideMark/>
          </w:tcPr>
          <w:p w14:paraId="7D958CBE"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2410,2730</w:t>
            </w:r>
          </w:p>
        </w:tc>
        <w:tc>
          <w:tcPr>
            <w:tcW w:w="1880" w:type="dxa"/>
            <w:tcBorders>
              <w:top w:val="nil"/>
              <w:left w:val="nil"/>
              <w:bottom w:val="nil"/>
              <w:right w:val="nil"/>
            </w:tcBorders>
            <w:shd w:val="clear" w:color="auto" w:fill="auto"/>
            <w:noWrap/>
            <w:hideMark/>
          </w:tcPr>
          <w:p w14:paraId="6D45506E"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5110</w:t>
            </w:r>
          </w:p>
        </w:tc>
        <w:tc>
          <w:tcPr>
            <w:tcW w:w="6109" w:type="dxa"/>
            <w:tcBorders>
              <w:top w:val="nil"/>
              <w:left w:val="nil"/>
              <w:bottom w:val="nil"/>
              <w:right w:val="nil"/>
            </w:tcBorders>
            <w:shd w:val="clear" w:color="auto" w:fill="auto"/>
            <w:hideMark/>
          </w:tcPr>
          <w:p w14:paraId="172B6C19"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-основными средствами, нематериальными активами</w:t>
            </w:r>
          </w:p>
        </w:tc>
      </w:tr>
      <w:tr w:rsidR="00B92142" w:rsidRPr="005A6CC0" w14:paraId="125D5F16" w14:textId="77777777" w:rsidTr="00B92142">
        <w:trPr>
          <w:trHeight w:val="312"/>
        </w:trPr>
        <w:tc>
          <w:tcPr>
            <w:tcW w:w="1240" w:type="dxa"/>
            <w:tcBorders>
              <w:top w:val="nil"/>
              <w:left w:val="nil"/>
              <w:bottom w:val="nil"/>
              <w:right w:val="nil"/>
            </w:tcBorders>
            <w:shd w:val="clear" w:color="auto" w:fill="auto"/>
            <w:noWrap/>
            <w:hideMark/>
          </w:tcPr>
          <w:p w14:paraId="35207285"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2310</w:t>
            </w:r>
          </w:p>
        </w:tc>
        <w:tc>
          <w:tcPr>
            <w:tcW w:w="1880" w:type="dxa"/>
            <w:tcBorders>
              <w:top w:val="nil"/>
              <w:left w:val="nil"/>
              <w:bottom w:val="nil"/>
              <w:right w:val="nil"/>
            </w:tcBorders>
            <w:shd w:val="clear" w:color="auto" w:fill="auto"/>
            <w:noWrap/>
            <w:hideMark/>
          </w:tcPr>
          <w:p w14:paraId="38D61BAD"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5110</w:t>
            </w:r>
          </w:p>
        </w:tc>
        <w:tc>
          <w:tcPr>
            <w:tcW w:w="6109" w:type="dxa"/>
            <w:tcBorders>
              <w:top w:val="nil"/>
              <w:left w:val="nil"/>
              <w:bottom w:val="nil"/>
              <w:right w:val="nil"/>
            </w:tcBorders>
            <w:shd w:val="clear" w:color="auto" w:fill="auto"/>
            <w:hideMark/>
          </w:tcPr>
          <w:p w14:paraId="08F0A101"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 недвижимостью</w:t>
            </w:r>
          </w:p>
        </w:tc>
      </w:tr>
      <w:tr w:rsidR="00B92142" w:rsidRPr="005A6CC0" w14:paraId="73F53FD0" w14:textId="77777777" w:rsidTr="00B92142">
        <w:trPr>
          <w:trHeight w:val="312"/>
        </w:trPr>
        <w:tc>
          <w:tcPr>
            <w:tcW w:w="1240" w:type="dxa"/>
            <w:tcBorders>
              <w:top w:val="nil"/>
              <w:left w:val="nil"/>
              <w:bottom w:val="nil"/>
              <w:right w:val="nil"/>
            </w:tcBorders>
            <w:shd w:val="clear" w:color="auto" w:fill="auto"/>
            <w:noWrap/>
            <w:hideMark/>
          </w:tcPr>
          <w:p w14:paraId="2315798E"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5610</w:t>
            </w:r>
          </w:p>
        </w:tc>
        <w:tc>
          <w:tcPr>
            <w:tcW w:w="1880" w:type="dxa"/>
            <w:tcBorders>
              <w:top w:val="nil"/>
              <w:left w:val="nil"/>
              <w:bottom w:val="nil"/>
              <w:right w:val="nil"/>
            </w:tcBorders>
            <w:shd w:val="clear" w:color="auto" w:fill="auto"/>
            <w:noWrap/>
            <w:hideMark/>
          </w:tcPr>
          <w:p w14:paraId="09E4F6A9"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w:t>
            </w:r>
          </w:p>
        </w:tc>
        <w:tc>
          <w:tcPr>
            <w:tcW w:w="6109" w:type="dxa"/>
            <w:tcBorders>
              <w:top w:val="nil"/>
              <w:left w:val="nil"/>
              <w:bottom w:val="nil"/>
              <w:right w:val="nil"/>
            </w:tcBorders>
            <w:shd w:val="clear" w:color="auto" w:fill="auto"/>
            <w:hideMark/>
          </w:tcPr>
          <w:p w14:paraId="2FD75C1B"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Отражение итогового дохода за отчетный период</w:t>
            </w:r>
          </w:p>
        </w:tc>
      </w:tr>
      <w:tr w:rsidR="00B92142" w:rsidRPr="005A6CC0" w14:paraId="6DAD8766" w14:textId="77777777" w:rsidTr="00B92142">
        <w:trPr>
          <w:trHeight w:val="312"/>
        </w:trPr>
        <w:tc>
          <w:tcPr>
            <w:tcW w:w="1240" w:type="dxa"/>
            <w:tcBorders>
              <w:top w:val="nil"/>
              <w:left w:val="nil"/>
              <w:bottom w:val="nil"/>
              <w:right w:val="nil"/>
            </w:tcBorders>
            <w:shd w:val="clear" w:color="auto" w:fill="auto"/>
            <w:noWrap/>
            <w:hideMark/>
          </w:tcPr>
          <w:p w14:paraId="229DFDC2"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w:t>
            </w:r>
          </w:p>
        </w:tc>
        <w:tc>
          <w:tcPr>
            <w:tcW w:w="1880" w:type="dxa"/>
            <w:tcBorders>
              <w:top w:val="nil"/>
              <w:left w:val="nil"/>
              <w:bottom w:val="nil"/>
              <w:right w:val="nil"/>
            </w:tcBorders>
            <w:shd w:val="clear" w:color="auto" w:fill="auto"/>
            <w:noWrap/>
            <w:hideMark/>
          </w:tcPr>
          <w:p w14:paraId="221CC43C"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5610</w:t>
            </w:r>
          </w:p>
        </w:tc>
        <w:tc>
          <w:tcPr>
            <w:tcW w:w="6109" w:type="dxa"/>
            <w:tcBorders>
              <w:top w:val="nil"/>
              <w:left w:val="nil"/>
              <w:bottom w:val="nil"/>
              <w:right w:val="nil"/>
            </w:tcBorders>
            <w:shd w:val="clear" w:color="auto" w:fill="auto"/>
            <w:hideMark/>
          </w:tcPr>
          <w:p w14:paraId="44A0F395"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Отражение итогового убытка отчетного периода</w:t>
            </w:r>
          </w:p>
        </w:tc>
      </w:tr>
      <w:tr w:rsidR="00B92142" w:rsidRPr="005A6CC0" w14:paraId="2E8F89F1" w14:textId="77777777" w:rsidTr="00B92142">
        <w:trPr>
          <w:trHeight w:val="624"/>
        </w:trPr>
        <w:tc>
          <w:tcPr>
            <w:tcW w:w="1240" w:type="dxa"/>
            <w:tcBorders>
              <w:top w:val="nil"/>
              <w:left w:val="nil"/>
              <w:bottom w:val="nil"/>
              <w:right w:val="nil"/>
            </w:tcBorders>
            <w:shd w:val="clear" w:color="auto" w:fill="auto"/>
            <w:noWrap/>
            <w:hideMark/>
          </w:tcPr>
          <w:p w14:paraId="35303FF4"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5520</w:t>
            </w:r>
          </w:p>
        </w:tc>
        <w:tc>
          <w:tcPr>
            <w:tcW w:w="1880" w:type="dxa"/>
            <w:tcBorders>
              <w:top w:val="nil"/>
              <w:left w:val="nil"/>
              <w:bottom w:val="nil"/>
              <w:right w:val="nil"/>
            </w:tcBorders>
            <w:shd w:val="clear" w:color="auto" w:fill="auto"/>
            <w:noWrap/>
            <w:hideMark/>
          </w:tcPr>
          <w:p w14:paraId="17123CB3"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w:t>
            </w:r>
          </w:p>
        </w:tc>
        <w:tc>
          <w:tcPr>
            <w:tcW w:w="6109" w:type="dxa"/>
            <w:tcBorders>
              <w:top w:val="nil"/>
              <w:left w:val="nil"/>
              <w:bottom w:val="nil"/>
              <w:right w:val="nil"/>
            </w:tcBorders>
            <w:shd w:val="clear" w:color="auto" w:fill="auto"/>
            <w:hideMark/>
          </w:tcPr>
          <w:p w14:paraId="31AF5653"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Списание непокрытого убытка отчетного года, за счет нераспределенного дохода предшествующих лет</w:t>
            </w:r>
          </w:p>
        </w:tc>
      </w:tr>
      <w:tr w:rsidR="00B92142" w:rsidRPr="005A6CC0" w14:paraId="5E4F66CF" w14:textId="77777777" w:rsidTr="00B92142">
        <w:trPr>
          <w:trHeight w:val="312"/>
        </w:trPr>
        <w:tc>
          <w:tcPr>
            <w:tcW w:w="1240" w:type="dxa"/>
            <w:tcBorders>
              <w:top w:val="nil"/>
              <w:left w:val="nil"/>
              <w:bottom w:val="nil"/>
              <w:right w:val="nil"/>
            </w:tcBorders>
            <w:shd w:val="clear" w:color="auto" w:fill="auto"/>
            <w:noWrap/>
            <w:hideMark/>
          </w:tcPr>
          <w:p w14:paraId="53ABA995"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6010,6280</w:t>
            </w:r>
          </w:p>
        </w:tc>
        <w:tc>
          <w:tcPr>
            <w:tcW w:w="1880" w:type="dxa"/>
            <w:tcBorders>
              <w:top w:val="nil"/>
              <w:left w:val="nil"/>
              <w:bottom w:val="nil"/>
              <w:right w:val="nil"/>
            </w:tcBorders>
            <w:shd w:val="clear" w:color="auto" w:fill="auto"/>
            <w:noWrap/>
            <w:hideMark/>
          </w:tcPr>
          <w:p w14:paraId="7B959A75"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5610</w:t>
            </w:r>
          </w:p>
        </w:tc>
        <w:tc>
          <w:tcPr>
            <w:tcW w:w="6109" w:type="dxa"/>
            <w:tcBorders>
              <w:top w:val="nil"/>
              <w:left w:val="nil"/>
              <w:bottom w:val="nil"/>
              <w:right w:val="nil"/>
            </w:tcBorders>
            <w:shd w:val="clear" w:color="auto" w:fill="auto"/>
            <w:hideMark/>
          </w:tcPr>
          <w:p w14:paraId="355378D6"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Отражение доходов</w:t>
            </w:r>
          </w:p>
        </w:tc>
      </w:tr>
      <w:tr w:rsidR="00B92142" w:rsidRPr="005A6CC0" w14:paraId="610CA0A5" w14:textId="77777777" w:rsidTr="00B92142">
        <w:trPr>
          <w:trHeight w:val="312"/>
        </w:trPr>
        <w:tc>
          <w:tcPr>
            <w:tcW w:w="1240" w:type="dxa"/>
            <w:tcBorders>
              <w:top w:val="nil"/>
              <w:left w:val="nil"/>
              <w:bottom w:val="nil"/>
              <w:right w:val="nil"/>
            </w:tcBorders>
            <w:shd w:val="clear" w:color="auto" w:fill="auto"/>
            <w:noWrap/>
            <w:hideMark/>
          </w:tcPr>
          <w:p w14:paraId="2727EE77"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5610</w:t>
            </w:r>
          </w:p>
        </w:tc>
        <w:tc>
          <w:tcPr>
            <w:tcW w:w="1880" w:type="dxa"/>
            <w:tcBorders>
              <w:top w:val="nil"/>
              <w:left w:val="nil"/>
              <w:bottom w:val="nil"/>
              <w:right w:val="nil"/>
            </w:tcBorders>
            <w:shd w:val="clear" w:color="auto" w:fill="auto"/>
            <w:noWrap/>
            <w:hideMark/>
          </w:tcPr>
          <w:p w14:paraId="41F407D9"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7010, 7110,7210</w:t>
            </w:r>
          </w:p>
        </w:tc>
        <w:tc>
          <w:tcPr>
            <w:tcW w:w="6109" w:type="dxa"/>
            <w:tcBorders>
              <w:top w:val="nil"/>
              <w:left w:val="nil"/>
              <w:bottom w:val="nil"/>
              <w:right w:val="nil"/>
            </w:tcBorders>
            <w:shd w:val="clear" w:color="auto" w:fill="auto"/>
            <w:hideMark/>
          </w:tcPr>
          <w:p w14:paraId="49DDE7A6"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Отражение расходов</w:t>
            </w:r>
          </w:p>
        </w:tc>
      </w:tr>
      <w:tr w:rsidR="00B92142" w:rsidRPr="005A6CC0" w14:paraId="13868AC5" w14:textId="77777777" w:rsidTr="00B92142">
        <w:trPr>
          <w:trHeight w:val="312"/>
        </w:trPr>
        <w:tc>
          <w:tcPr>
            <w:tcW w:w="1240" w:type="dxa"/>
            <w:tcBorders>
              <w:top w:val="nil"/>
              <w:left w:val="nil"/>
              <w:bottom w:val="nil"/>
              <w:right w:val="nil"/>
            </w:tcBorders>
            <w:shd w:val="clear" w:color="auto" w:fill="auto"/>
            <w:noWrap/>
            <w:hideMark/>
          </w:tcPr>
          <w:p w14:paraId="3C7BD5E0"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5510,5520</w:t>
            </w:r>
          </w:p>
        </w:tc>
        <w:tc>
          <w:tcPr>
            <w:tcW w:w="1880" w:type="dxa"/>
            <w:tcBorders>
              <w:top w:val="nil"/>
              <w:left w:val="nil"/>
              <w:bottom w:val="nil"/>
              <w:right w:val="nil"/>
            </w:tcBorders>
            <w:shd w:val="clear" w:color="auto" w:fill="auto"/>
            <w:noWrap/>
            <w:hideMark/>
          </w:tcPr>
          <w:p w14:paraId="75C8B67B"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5110</w:t>
            </w:r>
          </w:p>
        </w:tc>
        <w:tc>
          <w:tcPr>
            <w:tcW w:w="6109" w:type="dxa"/>
            <w:tcBorders>
              <w:top w:val="nil"/>
              <w:left w:val="nil"/>
              <w:bottom w:val="nil"/>
              <w:right w:val="nil"/>
            </w:tcBorders>
            <w:shd w:val="clear" w:color="auto" w:fill="auto"/>
            <w:hideMark/>
          </w:tcPr>
          <w:p w14:paraId="300D9128"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Направление чистого дохода на увеличение    уставного капитала</w:t>
            </w:r>
          </w:p>
        </w:tc>
      </w:tr>
      <w:tr w:rsidR="00B92142" w:rsidRPr="005A6CC0" w14:paraId="516CFCD3" w14:textId="77777777" w:rsidTr="00B92142">
        <w:trPr>
          <w:trHeight w:val="624"/>
        </w:trPr>
        <w:tc>
          <w:tcPr>
            <w:tcW w:w="1240" w:type="dxa"/>
            <w:tcBorders>
              <w:top w:val="nil"/>
              <w:left w:val="nil"/>
              <w:bottom w:val="nil"/>
              <w:right w:val="nil"/>
            </w:tcBorders>
            <w:shd w:val="clear" w:color="auto" w:fill="auto"/>
            <w:noWrap/>
            <w:hideMark/>
          </w:tcPr>
          <w:p w14:paraId="2B8655E0"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w:t>
            </w:r>
          </w:p>
        </w:tc>
        <w:tc>
          <w:tcPr>
            <w:tcW w:w="1880" w:type="dxa"/>
            <w:tcBorders>
              <w:top w:val="nil"/>
              <w:left w:val="nil"/>
              <w:bottom w:val="nil"/>
              <w:right w:val="nil"/>
            </w:tcBorders>
            <w:shd w:val="clear" w:color="auto" w:fill="auto"/>
            <w:noWrap/>
            <w:hideMark/>
          </w:tcPr>
          <w:p w14:paraId="5B992F97"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5410</w:t>
            </w:r>
          </w:p>
        </w:tc>
        <w:tc>
          <w:tcPr>
            <w:tcW w:w="6109" w:type="dxa"/>
            <w:tcBorders>
              <w:top w:val="nil"/>
              <w:left w:val="nil"/>
              <w:bottom w:val="nil"/>
              <w:right w:val="nil"/>
            </w:tcBorders>
            <w:shd w:val="clear" w:color="auto" w:fill="auto"/>
            <w:hideMark/>
          </w:tcPr>
          <w:p w14:paraId="1EC39D0F" w14:textId="77777777" w:rsidR="00B92142" w:rsidRPr="005A6CC0" w:rsidRDefault="00AB3119" w:rsidP="00B92142">
            <w:pPr>
              <w:rPr>
                <w:rFonts w:eastAsia="Times New Roman"/>
                <w:sz w:val="24"/>
                <w:szCs w:val="24"/>
                <w:lang w:eastAsia="ru-RU"/>
              </w:rPr>
            </w:pPr>
            <w:proofErr w:type="gramStart"/>
            <w:r w:rsidRPr="005A6CC0">
              <w:rPr>
                <w:rFonts w:eastAsia="Times New Roman"/>
                <w:sz w:val="24"/>
                <w:szCs w:val="24"/>
                <w:lang w:eastAsia="ru-RU"/>
              </w:rPr>
              <w:t>Формирование резервного капитала</w:t>
            </w:r>
            <w:proofErr w:type="gramEnd"/>
            <w:r w:rsidRPr="005A6CC0">
              <w:rPr>
                <w:rFonts w:eastAsia="Times New Roman"/>
                <w:sz w:val="24"/>
                <w:szCs w:val="24"/>
                <w:lang w:eastAsia="ru-RU"/>
              </w:rPr>
              <w:t xml:space="preserve"> предусмотренного учредительными документами</w:t>
            </w:r>
          </w:p>
        </w:tc>
      </w:tr>
      <w:tr w:rsidR="00B92142" w:rsidRPr="005A6CC0" w14:paraId="6F546E9D" w14:textId="77777777" w:rsidTr="00B92142">
        <w:trPr>
          <w:trHeight w:val="624"/>
        </w:trPr>
        <w:tc>
          <w:tcPr>
            <w:tcW w:w="1240" w:type="dxa"/>
            <w:tcBorders>
              <w:top w:val="nil"/>
              <w:left w:val="nil"/>
              <w:bottom w:val="nil"/>
              <w:right w:val="nil"/>
            </w:tcBorders>
            <w:shd w:val="clear" w:color="auto" w:fill="auto"/>
            <w:noWrap/>
            <w:hideMark/>
          </w:tcPr>
          <w:p w14:paraId="5D2C0337"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5410,546</w:t>
            </w:r>
          </w:p>
        </w:tc>
        <w:tc>
          <w:tcPr>
            <w:tcW w:w="1880" w:type="dxa"/>
            <w:tcBorders>
              <w:top w:val="nil"/>
              <w:left w:val="nil"/>
              <w:bottom w:val="nil"/>
              <w:right w:val="nil"/>
            </w:tcBorders>
            <w:shd w:val="clear" w:color="auto" w:fill="auto"/>
            <w:noWrap/>
            <w:hideMark/>
          </w:tcPr>
          <w:p w14:paraId="7C8449A4"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5510,552</w:t>
            </w:r>
          </w:p>
        </w:tc>
        <w:tc>
          <w:tcPr>
            <w:tcW w:w="6109" w:type="dxa"/>
            <w:tcBorders>
              <w:top w:val="nil"/>
              <w:left w:val="nil"/>
              <w:bottom w:val="nil"/>
              <w:right w:val="nil"/>
            </w:tcBorders>
            <w:shd w:val="clear" w:color="auto" w:fill="auto"/>
            <w:hideMark/>
          </w:tcPr>
          <w:p w14:paraId="7A0A11A9"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Использование резервного капитала на покрытие убытка отчетного года или предыдущих лет</w:t>
            </w:r>
          </w:p>
        </w:tc>
      </w:tr>
      <w:tr w:rsidR="00B92142" w:rsidRPr="005A6CC0" w14:paraId="7677AC24" w14:textId="77777777" w:rsidTr="00B92142">
        <w:trPr>
          <w:trHeight w:val="936"/>
        </w:trPr>
        <w:tc>
          <w:tcPr>
            <w:tcW w:w="1240" w:type="dxa"/>
            <w:tcBorders>
              <w:top w:val="nil"/>
              <w:left w:val="nil"/>
              <w:bottom w:val="nil"/>
              <w:right w:val="nil"/>
            </w:tcBorders>
            <w:shd w:val="clear" w:color="auto" w:fill="auto"/>
            <w:noWrap/>
            <w:hideMark/>
          </w:tcPr>
          <w:p w14:paraId="15245E5F"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5510, 5520</w:t>
            </w:r>
          </w:p>
        </w:tc>
        <w:tc>
          <w:tcPr>
            <w:tcW w:w="1880" w:type="dxa"/>
            <w:tcBorders>
              <w:top w:val="nil"/>
              <w:left w:val="nil"/>
              <w:bottom w:val="nil"/>
              <w:right w:val="nil"/>
            </w:tcBorders>
            <w:shd w:val="clear" w:color="auto" w:fill="auto"/>
            <w:noWrap/>
            <w:hideMark/>
          </w:tcPr>
          <w:p w14:paraId="2F451431"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3030</w:t>
            </w:r>
          </w:p>
        </w:tc>
        <w:tc>
          <w:tcPr>
            <w:tcW w:w="6109" w:type="dxa"/>
            <w:tcBorders>
              <w:top w:val="nil"/>
              <w:left w:val="nil"/>
              <w:bottom w:val="nil"/>
              <w:right w:val="nil"/>
            </w:tcBorders>
            <w:shd w:val="clear" w:color="auto" w:fill="auto"/>
            <w:hideMark/>
          </w:tcPr>
          <w:p w14:paraId="08245FB1" w14:textId="77777777" w:rsidR="00B92142" w:rsidRPr="005A6CC0" w:rsidRDefault="00B92142" w:rsidP="00B92142">
            <w:pPr>
              <w:rPr>
                <w:rFonts w:eastAsia="Times New Roman"/>
                <w:sz w:val="24"/>
                <w:szCs w:val="24"/>
                <w:lang w:eastAsia="ru-RU"/>
              </w:rPr>
            </w:pPr>
            <w:proofErr w:type="gramStart"/>
            <w:r w:rsidRPr="005A6CC0">
              <w:rPr>
                <w:rFonts w:eastAsia="Times New Roman"/>
                <w:sz w:val="24"/>
                <w:szCs w:val="24"/>
                <w:lang w:eastAsia="ru-RU"/>
              </w:rPr>
              <w:t>Начислена  краткосрочная</w:t>
            </w:r>
            <w:proofErr w:type="gramEnd"/>
            <w:r w:rsidRPr="005A6CC0">
              <w:rPr>
                <w:rFonts w:eastAsia="Times New Roman"/>
                <w:sz w:val="24"/>
                <w:szCs w:val="24"/>
                <w:lang w:eastAsia="ru-RU"/>
              </w:rPr>
              <w:t xml:space="preserve"> кредиторская задолженность по дивидендам и доходам участников за счет  прибыли  текущего  (или  предыдущего)  года </w:t>
            </w:r>
          </w:p>
        </w:tc>
      </w:tr>
      <w:tr w:rsidR="00B92142" w:rsidRPr="005A6CC0" w14:paraId="69EEBA3E" w14:textId="77777777" w:rsidTr="00B92142">
        <w:trPr>
          <w:trHeight w:val="312"/>
        </w:trPr>
        <w:tc>
          <w:tcPr>
            <w:tcW w:w="1240" w:type="dxa"/>
            <w:tcBorders>
              <w:top w:val="nil"/>
              <w:left w:val="nil"/>
              <w:bottom w:val="nil"/>
              <w:right w:val="nil"/>
            </w:tcBorders>
            <w:shd w:val="clear" w:color="auto" w:fill="auto"/>
            <w:noWrap/>
            <w:hideMark/>
          </w:tcPr>
          <w:p w14:paraId="6813CCAC"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3030</w:t>
            </w:r>
          </w:p>
        </w:tc>
        <w:tc>
          <w:tcPr>
            <w:tcW w:w="1880" w:type="dxa"/>
            <w:tcBorders>
              <w:top w:val="nil"/>
              <w:left w:val="nil"/>
              <w:bottom w:val="nil"/>
              <w:right w:val="nil"/>
            </w:tcBorders>
            <w:shd w:val="clear" w:color="auto" w:fill="auto"/>
            <w:noWrap/>
            <w:hideMark/>
          </w:tcPr>
          <w:p w14:paraId="5A9FDC64"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1030</w:t>
            </w:r>
          </w:p>
        </w:tc>
        <w:tc>
          <w:tcPr>
            <w:tcW w:w="6109" w:type="dxa"/>
            <w:tcBorders>
              <w:top w:val="nil"/>
              <w:left w:val="nil"/>
              <w:bottom w:val="nil"/>
              <w:right w:val="nil"/>
            </w:tcBorders>
            <w:shd w:val="clear" w:color="auto" w:fill="auto"/>
            <w:hideMark/>
          </w:tcPr>
          <w:p w14:paraId="41D6D679" w14:textId="77777777" w:rsidR="00B92142" w:rsidRPr="005A6CC0" w:rsidRDefault="00B92142" w:rsidP="00B92142">
            <w:pPr>
              <w:rPr>
                <w:rFonts w:eastAsia="Times New Roman"/>
                <w:sz w:val="24"/>
                <w:szCs w:val="24"/>
                <w:lang w:eastAsia="ru-RU"/>
              </w:rPr>
            </w:pPr>
            <w:proofErr w:type="gramStart"/>
            <w:r w:rsidRPr="005A6CC0">
              <w:rPr>
                <w:rFonts w:eastAsia="Times New Roman"/>
                <w:sz w:val="24"/>
                <w:szCs w:val="24"/>
                <w:lang w:eastAsia="ru-RU"/>
              </w:rPr>
              <w:t>Оплачены  обязательства</w:t>
            </w:r>
            <w:proofErr w:type="gramEnd"/>
            <w:r w:rsidRPr="005A6CC0">
              <w:rPr>
                <w:rFonts w:eastAsia="Times New Roman"/>
                <w:sz w:val="24"/>
                <w:szCs w:val="24"/>
                <w:lang w:eastAsia="ru-RU"/>
              </w:rPr>
              <w:t xml:space="preserve">   по дивидендам </w:t>
            </w:r>
          </w:p>
        </w:tc>
      </w:tr>
      <w:tr w:rsidR="00B92142" w:rsidRPr="005A6CC0" w14:paraId="10401E9D" w14:textId="77777777" w:rsidTr="00B92142">
        <w:trPr>
          <w:trHeight w:val="312"/>
        </w:trPr>
        <w:tc>
          <w:tcPr>
            <w:tcW w:w="1240" w:type="dxa"/>
            <w:tcBorders>
              <w:top w:val="nil"/>
              <w:left w:val="nil"/>
              <w:bottom w:val="nil"/>
              <w:right w:val="nil"/>
            </w:tcBorders>
            <w:shd w:val="clear" w:color="auto" w:fill="auto"/>
            <w:noWrap/>
            <w:hideMark/>
          </w:tcPr>
          <w:p w14:paraId="066BD802"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2410, 2420</w:t>
            </w:r>
          </w:p>
        </w:tc>
        <w:tc>
          <w:tcPr>
            <w:tcW w:w="1880" w:type="dxa"/>
            <w:tcBorders>
              <w:top w:val="nil"/>
              <w:left w:val="nil"/>
              <w:bottom w:val="nil"/>
              <w:right w:val="nil"/>
            </w:tcBorders>
            <w:shd w:val="clear" w:color="auto" w:fill="auto"/>
            <w:noWrap/>
            <w:hideMark/>
          </w:tcPr>
          <w:p w14:paraId="724A8563"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5420</w:t>
            </w:r>
          </w:p>
        </w:tc>
        <w:tc>
          <w:tcPr>
            <w:tcW w:w="6109" w:type="dxa"/>
            <w:tcBorders>
              <w:top w:val="nil"/>
              <w:left w:val="nil"/>
              <w:bottom w:val="nil"/>
              <w:right w:val="nil"/>
            </w:tcBorders>
            <w:shd w:val="clear" w:color="auto" w:fill="auto"/>
            <w:hideMark/>
          </w:tcPr>
          <w:p w14:paraId="2FEC1DCD" w14:textId="77777777" w:rsidR="00B92142" w:rsidRPr="005A6CC0" w:rsidRDefault="00B92142" w:rsidP="00B92142">
            <w:pPr>
              <w:rPr>
                <w:rFonts w:eastAsia="Times New Roman"/>
                <w:sz w:val="24"/>
                <w:szCs w:val="24"/>
                <w:lang w:eastAsia="ru-RU"/>
              </w:rPr>
            </w:pPr>
            <w:proofErr w:type="gramStart"/>
            <w:r w:rsidRPr="005A6CC0">
              <w:rPr>
                <w:rFonts w:eastAsia="Times New Roman"/>
                <w:sz w:val="24"/>
                <w:szCs w:val="24"/>
                <w:lang w:eastAsia="ru-RU"/>
              </w:rPr>
              <w:t>Начислен  резерв</w:t>
            </w:r>
            <w:proofErr w:type="gramEnd"/>
            <w:r w:rsidRPr="005A6CC0">
              <w:rPr>
                <w:rFonts w:eastAsia="Times New Roman"/>
                <w:sz w:val="24"/>
                <w:szCs w:val="24"/>
                <w:lang w:eastAsia="ru-RU"/>
              </w:rPr>
              <w:t xml:space="preserve"> на переоценку  основных средств</w:t>
            </w:r>
          </w:p>
        </w:tc>
      </w:tr>
      <w:tr w:rsidR="00B92142" w:rsidRPr="005A6CC0" w14:paraId="654CCF3F" w14:textId="77777777" w:rsidTr="00B92142">
        <w:trPr>
          <w:trHeight w:val="936"/>
        </w:trPr>
        <w:tc>
          <w:tcPr>
            <w:tcW w:w="1240" w:type="dxa"/>
            <w:tcBorders>
              <w:top w:val="nil"/>
              <w:left w:val="nil"/>
              <w:bottom w:val="nil"/>
              <w:right w:val="nil"/>
            </w:tcBorders>
            <w:shd w:val="clear" w:color="auto" w:fill="auto"/>
            <w:noWrap/>
            <w:hideMark/>
          </w:tcPr>
          <w:p w14:paraId="06E3180C"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5420</w:t>
            </w:r>
          </w:p>
        </w:tc>
        <w:tc>
          <w:tcPr>
            <w:tcW w:w="1880" w:type="dxa"/>
            <w:tcBorders>
              <w:top w:val="nil"/>
              <w:left w:val="nil"/>
              <w:bottom w:val="nil"/>
              <w:right w:val="nil"/>
            </w:tcBorders>
            <w:shd w:val="clear" w:color="auto" w:fill="auto"/>
            <w:noWrap/>
            <w:hideMark/>
          </w:tcPr>
          <w:p w14:paraId="511E41E0" w14:textId="77777777" w:rsidR="00B92142" w:rsidRPr="005A6CC0" w:rsidRDefault="00B92142" w:rsidP="00B92142">
            <w:pPr>
              <w:rPr>
                <w:rFonts w:eastAsia="Times New Roman"/>
                <w:sz w:val="24"/>
                <w:szCs w:val="24"/>
                <w:lang w:eastAsia="ru-RU"/>
              </w:rPr>
            </w:pPr>
            <w:r w:rsidRPr="005A6CC0">
              <w:rPr>
                <w:rFonts w:eastAsia="Times New Roman"/>
                <w:sz w:val="24"/>
                <w:szCs w:val="24"/>
                <w:lang w:eastAsia="ru-RU"/>
              </w:rPr>
              <w:t>6280</w:t>
            </w:r>
          </w:p>
        </w:tc>
        <w:tc>
          <w:tcPr>
            <w:tcW w:w="6109" w:type="dxa"/>
            <w:tcBorders>
              <w:top w:val="nil"/>
              <w:left w:val="nil"/>
              <w:bottom w:val="nil"/>
              <w:right w:val="nil"/>
            </w:tcBorders>
            <w:shd w:val="clear" w:color="auto" w:fill="auto"/>
            <w:hideMark/>
          </w:tcPr>
          <w:p w14:paraId="10D20D16" w14:textId="77777777" w:rsidR="00B92142" w:rsidRPr="005A6CC0" w:rsidRDefault="00B92142" w:rsidP="00B92142">
            <w:pPr>
              <w:rPr>
                <w:rFonts w:eastAsia="Times New Roman"/>
                <w:sz w:val="24"/>
                <w:szCs w:val="24"/>
                <w:lang w:eastAsia="ru-RU"/>
              </w:rPr>
            </w:pPr>
            <w:proofErr w:type="gramStart"/>
            <w:r w:rsidRPr="005A6CC0">
              <w:rPr>
                <w:rFonts w:eastAsia="Times New Roman"/>
                <w:sz w:val="24"/>
                <w:szCs w:val="24"/>
                <w:lang w:eastAsia="ru-RU"/>
              </w:rPr>
              <w:t>Списана  часть</w:t>
            </w:r>
            <w:proofErr w:type="gramEnd"/>
            <w:r w:rsidRPr="005A6CC0">
              <w:rPr>
                <w:rFonts w:eastAsia="Times New Roman"/>
                <w:sz w:val="24"/>
                <w:szCs w:val="24"/>
                <w:lang w:eastAsia="ru-RU"/>
              </w:rPr>
              <w:t xml:space="preserve">  резерва на  прочую прибыль в части, соответствующей   амортизационным начислениям  за текущий год   по сумме  дооценки.</w:t>
            </w:r>
          </w:p>
        </w:tc>
      </w:tr>
      <w:tr w:rsidR="000932B1" w:rsidRPr="005A6CC0" w14:paraId="1C2EF0D8" w14:textId="77777777" w:rsidTr="00B92142">
        <w:trPr>
          <w:trHeight w:val="936"/>
        </w:trPr>
        <w:tc>
          <w:tcPr>
            <w:tcW w:w="1240" w:type="dxa"/>
            <w:tcBorders>
              <w:top w:val="nil"/>
              <w:left w:val="nil"/>
              <w:bottom w:val="nil"/>
              <w:right w:val="nil"/>
            </w:tcBorders>
            <w:shd w:val="clear" w:color="auto" w:fill="auto"/>
            <w:noWrap/>
          </w:tcPr>
          <w:p w14:paraId="4EB77DF3" w14:textId="77777777" w:rsidR="000932B1" w:rsidRPr="000932B1" w:rsidRDefault="000932B1" w:rsidP="00B92142">
            <w:pPr>
              <w:rPr>
                <w:rFonts w:eastAsia="Times New Roman"/>
                <w:color w:val="0000FF"/>
                <w:sz w:val="24"/>
                <w:szCs w:val="24"/>
                <w:lang w:eastAsia="ru-RU"/>
              </w:rPr>
            </w:pPr>
            <w:r w:rsidRPr="000932B1">
              <w:rPr>
                <w:rFonts w:eastAsia="Times New Roman"/>
                <w:color w:val="0000FF"/>
                <w:sz w:val="24"/>
                <w:szCs w:val="24"/>
                <w:lang w:eastAsia="ru-RU"/>
              </w:rPr>
              <w:t>5510</w:t>
            </w:r>
          </w:p>
        </w:tc>
        <w:tc>
          <w:tcPr>
            <w:tcW w:w="1880" w:type="dxa"/>
            <w:tcBorders>
              <w:top w:val="nil"/>
              <w:left w:val="nil"/>
              <w:bottom w:val="nil"/>
              <w:right w:val="nil"/>
            </w:tcBorders>
            <w:shd w:val="clear" w:color="auto" w:fill="auto"/>
            <w:noWrap/>
          </w:tcPr>
          <w:p w14:paraId="7067B9DA" w14:textId="77777777" w:rsidR="000932B1" w:rsidRPr="000932B1" w:rsidRDefault="000932B1" w:rsidP="00B92142">
            <w:pPr>
              <w:rPr>
                <w:rFonts w:eastAsia="Times New Roman"/>
                <w:color w:val="0000FF"/>
                <w:sz w:val="24"/>
                <w:szCs w:val="24"/>
                <w:lang w:eastAsia="ru-RU"/>
              </w:rPr>
            </w:pPr>
            <w:r w:rsidRPr="000932B1">
              <w:rPr>
                <w:rFonts w:eastAsia="Times New Roman"/>
                <w:color w:val="0000FF"/>
                <w:sz w:val="24"/>
                <w:szCs w:val="24"/>
                <w:lang w:eastAsia="ru-RU"/>
              </w:rPr>
              <w:t>3030</w:t>
            </w:r>
          </w:p>
        </w:tc>
        <w:tc>
          <w:tcPr>
            <w:tcW w:w="6109" w:type="dxa"/>
            <w:tcBorders>
              <w:top w:val="nil"/>
              <w:left w:val="nil"/>
              <w:bottom w:val="nil"/>
              <w:right w:val="nil"/>
            </w:tcBorders>
            <w:shd w:val="clear" w:color="auto" w:fill="auto"/>
          </w:tcPr>
          <w:p w14:paraId="5651D395" w14:textId="77777777" w:rsidR="000932B1" w:rsidRPr="000932B1" w:rsidRDefault="000932B1" w:rsidP="00B92142">
            <w:pPr>
              <w:rPr>
                <w:rFonts w:eastAsia="Times New Roman"/>
                <w:color w:val="0000FF"/>
                <w:sz w:val="24"/>
                <w:szCs w:val="24"/>
                <w:lang w:eastAsia="ru-RU"/>
              </w:rPr>
            </w:pPr>
            <w:r w:rsidRPr="000932B1">
              <w:rPr>
                <w:rFonts w:eastAsia="Times New Roman"/>
                <w:color w:val="0000FF"/>
                <w:sz w:val="24"/>
                <w:szCs w:val="24"/>
                <w:lang w:eastAsia="ru-RU"/>
              </w:rPr>
              <w:t xml:space="preserve">Начисление    отчислений    от </w:t>
            </w:r>
            <w:proofErr w:type="gramStart"/>
            <w:r w:rsidRPr="000932B1">
              <w:rPr>
                <w:rFonts w:eastAsia="Times New Roman"/>
                <w:color w:val="0000FF"/>
                <w:sz w:val="24"/>
                <w:szCs w:val="24"/>
                <w:lang w:eastAsia="ru-RU"/>
              </w:rPr>
              <w:t>чистого  дохода</w:t>
            </w:r>
            <w:proofErr w:type="gramEnd"/>
            <w:r w:rsidRPr="000932B1">
              <w:rPr>
                <w:rFonts w:eastAsia="Times New Roman"/>
                <w:color w:val="0000FF"/>
                <w:sz w:val="24"/>
                <w:szCs w:val="24"/>
                <w:lang w:eastAsia="ru-RU"/>
              </w:rPr>
              <w:t xml:space="preserve"> в размере  5% </w:t>
            </w:r>
          </w:p>
        </w:tc>
      </w:tr>
      <w:tr w:rsidR="000932B1" w:rsidRPr="005A6CC0" w14:paraId="76F8EA6E" w14:textId="77777777" w:rsidTr="000932B1">
        <w:trPr>
          <w:trHeight w:val="560"/>
        </w:trPr>
        <w:tc>
          <w:tcPr>
            <w:tcW w:w="1240" w:type="dxa"/>
            <w:tcBorders>
              <w:top w:val="nil"/>
              <w:left w:val="nil"/>
              <w:bottom w:val="nil"/>
              <w:right w:val="nil"/>
            </w:tcBorders>
            <w:shd w:val="clear" w:color="auto" w:fill="auto"/>
            <w:noWrap/>
          </w:tcPr>
          <w:p w14:paraId="4FDA4FA8" w14:textId="77777777" w:rsidR="000932B1" w:rsidRPr="000932B1" w:rsidRDefault="000932B1" w:rsidP="00B92142">
            <w:pPr>
              <w:rPr>
                <w:rFonts w:eastAsia="Times New Roman"/>
                <w:color w:val="0000FF"/>
                <w:sz w:val="24"/>
                <w:szCs w:val="24"/>
                <w:lang w:eastAsia="ru-RU"/>
              </w:rPr>
            </w:pPr>
            <w:r w:rsidRPr="000932B1">
              <w:rPr>
                <w:rFonts w:eastAsia="Times New Roman"/>
                <w:color w:val="0000FF"/>
                <w:sz w:val="24"/>
                <w:szCs w:val="24"/>
                <w:lang w:eastAsia="ru-RU"/>
              </w:rPr>
              <w:t>3030</w:t>
            </w:r>
          </w:p>
        </w:tc>
        <w:tc>
          <w:tcPr>
            <w:tcW w:w="1880" w:type="dxa"/>
            <w:tcBorders>
              <w:top w:val="nil"/>
              <w:left w:val="nil"/>
              <w:bottom w:val="nil"/>
              <w:right w:val="nil"/>
            </w:tcBorders>
            <w:shd w:val="clear" w:color="auto" w:fill="auto"/>
            <w:noWrap/>
          </w:tcPr>
          <w:p w14:paraId="052EBAEC" w14:textId="77777777" w:rsidR="000932B1" w:rsidRPr="000932B1" w:rsidRDefault="000932B1" w:rsidP="00B92142">
            <w:pPr>
              <w:rPr>
                <w:rFonts w:eastAsia="Times New Roman"/>
                <w:color w:val="0000FF"/>
                <w:sz w:val="24"/>
                <w:szCs w:val="24"/>
                <w:lang w:eastAsia="ru-RU"/>
              </w:rPr>
            </w:pPr>
            <w:r w:rsidRPr="000932B1">
              <w:rPr>
                <w:rFonts w:eastAsia="Times New Roman"/>
                <w:color w:val="0000FF"/>
                <w:sz w:val="24"/>
                <w:szCs w:val="24"/>
                <w:lang w:eastAsia="ru-RU"/>
              </w:rPr>
              <w:t>1030</w:t>
            </w:r>
          </w:p>
        </w:tc>
        <w:tc>
          <w:tcPr>
            <w:tcW w:w="6109" w:type="dxa"/>
            <w:tcBorders>
              <w:top w:val="nil"/>
              <w:left w:val="nil"/>
              <w:bottom w:val="nil"/>
              <w:right w:val="nil"/>
            </w:tcBorders>
            <w:shd w:val="clear" w:color="auto" w:fill="auto"/>
          </w:tcPr>
          <w:p w14:paraId="6CC5AFDF" w14:textId="77777777" w:rsidR="000932B1" w:rsidRPr="000932B1" w:rsidRDefault="000932B1" w:rsidP="00B92142">
            <w:pPr>
              <w:rPr>
                <w:rFonts w:eastAsia="Times New Roman"/>
                <w:color w:val="0000FF"/>
                <w:sz w:val="24"/>
                <w:szCs w:val="24"/>
                <w:lang w:eastAsia="ru-RU"/>
              </w:rPr>
            </w:pPr>
            <w:r w:rsidRPr="000932B1">
              <w:rPr>
                <w:rFonts w:eastAsia="Times New Roman"/>
                <w:color w:val="0000FF"/>
                <w:sz w:val="24"/>
                <w:szCs w:val="24"/>
                <w:lang w:eastAsia="ru-RU"/>
              </w:rPr>
              <w:t xml:space="preserve">Выплата   отчислений    от </w:t>
            </w:r>
            <w:proofErr w:type="gramStart"/>
            <w:r w:rsidRPr="000932B1">
              <w:rPr>
                <w:rFonts w:eastAsia="Times New Roman"/>
                <w:color w:val="0000FF"/>
                <w:sz w:val="24"/>
                <w:szCs w:val="24"/>
                <w:lang w:eastAsia="ru-RU"/>
              </w:rPr>
              <w:t>чистого  дохода</w:t>
            </w:r>
            <w:proofErr w:type="gramEnd"/>
            <w:r w:rsidRPr="000932B1">
              <w:rPr>
                <w:rFonts w:eastAsia="Times New Roman"/>
                <w:color w:val="0000FF"/>
                <w:sz w:val="24"/>
                <w:szCs w:val="24"/>
                <w:lang w:eastAsia="ru-RU"/>
              </w:rPr>
              <w:t xml:space="preserve">. </w:t>
            </w:r>
          </w:p>
        </w:tc>
      </w:tr>
    </w:tbl>
    <w:p w14:paraId="464677DF" w14:textId="77777777" w:rsidR="00B92142" w:rsidRPr="005A6CC0" w:rsidRDefault="00B92142" w:rsidP="00C02E23">
      <w:pPr>
        <w:ind w:firstLine="540"/>
        <w:jc w:val="both"/>
        <w:rPr>
          <w:rFonts w:eastAsia="Times New Roman"/>
          <w:sz w:val="24"/>
          <w:szCs w:val="24"/>
        </w:rPr>
      </w:pPr>
    </w:p>
    <w:p w14:paraId="18716DDF" w14:textId="77777777" w:rsidR="00A27BA7" w:rsidRPr="005A6CC0" w:rsidRDefault="001F471D" w:rsidP="00C02E23">
      <w:pPr>
        <w:ind w:firstLine="567"/>
        <w:jc w:val="both"/>
        <w:rPr>
          <w:rFonts w:eastAsia="Times New Roman"/>
          <w:b/>
          <w:sz w:val="24"/>
          <w:szCs w:val="24"/>
        </w:rPr>
      </w:pPr>
      <w:r w:rsidRPr="005A6CC0">
        <w:rPr>
          <w:rFonts w:eastAsia="Times New Roman"/>
          <w:b/>
          <w:sz w:val="24"/>
          <w:szCs w:val="24"/>
        </w:rPr>
        <w:t>3.6.</w:t>
      </w:r>
      <w:r w:rsidR="00A55D98" w:rsidRPr="005A6CC0">
        <w:rPr>
          <w:rFonts w:eastAsia="Times New Roman"/>
          <w:b/>
          <w:sz w:val="24"/>
          <w:szCs w:val="24"/>
        </w:rPr>
        <w:t>3</w:t>
      </w:r>
      <w:r w:rsidRPr="005A6CC0">
        <w:rPr>
          <w:rFonts w:eastAsia="Times New Roman"/>
          <w:b/>
          <w:sz w:val="24"/>
          <w:szCs w:val="24"/>
        </w:rPr>
        <w:t xml:space="preserve">. </w:t>
      </w:r>
      <w:r w:rsidR="00A27BA7" w:rsidRPr="005A6CC0">
        <w:rPr>
          <w:rFonts w:eastAsia="Times New Roman"/>
          <w:b/>
          <w:sz w:val="24"/>
          <w:szCs w:val="24"/>
        </w:rPr>
        <w:t>Раскрытие информации</w:t>
      </w:r>
      <w:r w:rsidRPr="005A6CC0">
        <w:rPr>
          <w:rFonts w:eastAsia="Times New Roman"/>
          <w:b/>
          <w:sz w:val="24"/>
          <w:szCs w:val="24"/>
        </w:rPr>
        <w:t xml:space="preserve"> </w:t>
      </w:r>
    </w:p>
    <w:p w14:paraId="5290BEE8" w14:textId="77777777" w:rsidR="00A27BA7" w:rsidRPr="005A6CC0" w:rsidRDefault="001F471D" w:rsidP="00C02E23">
      <w:pPr>
        <w:ind w:firstLine="567"/>
        <w:jc w:val="both"/>
        <w:rPr>
          <w:rFonts w:eastAsia="Times New Roman"/>
          <w:sz w:val="24"/>
          <w:szCs w:val="24"/>
        </w:rPr>
      </w:pPr>
      <w:r w:rsidRPr="005A6CC0">
        <w:rPr>
          <w:rFonts w:eastAsia="Times New Roman"/>
          <w:sz w:val="24"/>
          <w:szCs w:val="24"/>
        </w:rPr>
        <w:t>3.6.</w:t>
      </w:r>
      <w:r w:rsidR="00A55D98" w:rsidRPr="005A6CC0">
        <w:rPr>
          <w:rFonts w:eastAsia="Times New Roman"/>
          <w:sz w:val="24"/>
          <w:szCs w:val="24"/>
        </w:rPr>
        <w:t>3</w:t>
      </w:r>
      <w:r w:rsidRPr="005A6CC0">
        <w:rPr>
          <w:rFonts w:eastAsia="Times New Roman"/>
          <w:sz w:val="24"/>
          <w:szCs w:val="24"/>
        </w:rPr>
        <w:t xml:space="preserve">.1. </w:t>
      </w:r>
      <w:r w:rsidR="001D395F">
        <w:rPr>
          <w:rFonts w:eastAsia="Times New Roman"/>
          <w:sz w:val="24"/>
          <w:szCs w:val="24"/>
        </w:rPr>
        <w:t>Предприятие</w:t>
      </w:r>
      <w:r w:rsidR="000932B1">
        <w:rPr>
          <w:rFonts w:eastAsia="Times New Roman"/>
          <w:sz w:val="24"/>
          <w:szCs w:val="24"/>
        </w:rPr>
        <w:t xml:space="preserve">    </w:t>
      </w:r>
      <w:r w:rsidR="00A27BA7" w:rsidRPr="005A6CC0">
        <w:rPr>
          <w:rFonts w:eastAsia="Times New Roman"/>
          <w:sz w:val="24"/>
          <w:szCs w:val="24"/>
        </w:rPr>
        <w:t xml:space="preserve">должно раскрыть либо в отчете о финансовом положении, либо в примечаниях, следующую информацию: </w:t>
      </w:r>
    </w:p>
    <w:p w14:paraId="15F89B48" w14:textId="77777777" w:rsidR="00A27BA7" w:rsidRPr="005A6CC0" w:rsidRDefault="001F471D" w:rsidP="00C02E23">
      <w:pPr>
        <w:jc w:val="both"/>
        <w:rPr>
          <w:rFonts w:eastAsia="Times New Roman"/>
          <w:sz w:val="24"/>
          <w:szCs w:val="24"/>
        </w:rPr>
      </w:pPr>
      <w:r w:rsidRPr="005A6CC0">
        <w:rPr>
          <w:rFonts w:eastAsia="Times New Roman"/>
          <w:sz w:val="24"/>
          <w:szCs w:val="24"/>
        </w:rPr>
        <w:t>1</w:t>
      </w:r>
      <w:r w:rsidR="00A27BA7" w:rsidRPr="005A6CC0">
        <w:rPr>
          <w:rFonts w:eastAsia="Times New Roman"/>
          <w:sz w:val="24"/>
          <w:szCs w:val="24"/>
        </w:rPr>
        <w:t>)</w:t>
      </w:r>
      <w:r w:rsidR="00472B10" w:rsidRPr="005A6CC0">
        <w:rPr>
          <w:rFonts w:eastAsia="Times New Roman"/>
          <w:sz w:val="24"/>
          <w:szCs w:val="24"/>
        </w:rPr>
        <w:t>долю участия   участник</w:t>
      </w:r>
      <w:r w:rsidR="000932B1">
        <w:rPr>
          <w:rFonts w:eastAsia="Times New Roman"/>
          <w:sz w:val="24"/>
          <w:szCs w:val="24"/>
        </w:rPr>
        <w:t>а(</w:t>
      </w:r>
      <w:proofErr w:type="gramStart"/>
      <w:r w:rsidR="000932B1">
        <w:rPr>
          <w:rFonts w:eastAsia="Times New Roman"/>
          <w:sz w:val="24"/>
          <w:szCs w:val="24"/>
        </w:rPr>
        <w:t xml:space="preserve">ков)   </w:t>
      </w:r>
      <w:proofErr w:type="gramEnd"/>
      <w:r w:rsidR="00472B10" w:rsidRPr="005A6CC0">
        <w:rPr>
          <w:rFonts w:eastAsia="Times New Roman"/>
          <w:sz w:val="24"/>
          <w:szCs w:val="24"/>
        </w:rPr>
        <w:t xml:space="preserve"> </w:t>
      </w:r>
      <w:r w:rsidR="001D395F">
        <w:rPr>
          <w:rFonts w:eastAsia="Times New Roman"/>
          <w:sz w:val="24"/>
          <w:szCs w:val="24"/>
        </w:rPr>
        <w:t>Предприятия</w:t>
      </w:r>
      <w:r w:rsidR="00A27BA7" w:rsidRPr="005A6CC0">
        <w:rPr>
          <w:rFonts w:eastAsia="Times New Roman"/>
          <w:sz w:val="24"/>
          <w:szCs w:val="24"/>
        </w:rPr>
        <w:t>:</w:t>
      </w:r>
    </w:p>
    <w:p w14:paraId="7D69DA31" w14:textId="77777777" w:rsidR="00A27BA7" w:rsidRPr="005A6CC0" w:rsidRDefault="001F471D" w:rsidP="00C02E23">
      <w:pPr>
        <w:jc w:val="both"/>
        <w:rPr>
          <w:rFonts w:eastAsia="Times New Roman"/>
          <w:sz w:val="24"/>
          <w:szCs w:val="24"/>
        </w:rPr>
      </w:pPr>
      <w:r w:rsidRPr="005A6CC0">
        <w:rPr>
          <w:rFonts w:eastAsia="Times New Roman"/>
          <w:sz w:val="24"/>
          <w:szCs w:val="24"/>
        </w:rPr>
        <w:t>2</w:t>
      </w:r>
      <w:r w:rsidR="00A27BA7" w:rsidRPr="005A6CC0">
        <w:rPr>
          <w:rFonts w:eastAsia="Times New Roman"/>
          <w:sz w:val="24"/>
          <w:szCs w:val="24"/>
        </w:rPr>
        <w:t>)описание характера и назначения каждого резерва в составе капитала.</w:t>
      </w:r>
    </w:p>
    <w:p w14:paraId="60E47D1D" w14:textId="77777777" w:rsidR="00A27BA7" w:rsidRPr="005A6CC0" w:rsidRDefault="001F471D" w:rsidP="00C02E23">
      <w:pPr>
        <w:ind w:firstLine="567"/>
        <w:jc w:val="both"/>
        <w:rPr>
          <w:rFonts w:eastAsia="Times New Roman"/>
          <w:sz w:val="24"/>
          <w:szCs w:val="24"/>
          <w:lang w:eastAsia="ru-RU"/>
        </w:rPr>
      </w:pPr>
      <w:r w:rsidRPr="005A6CC0">
        <w:rPr>
          <w:rFonts w:eastAsia="Times New Roman"/>
          <w:sz w:val="24"/>
          <w:szCs w:val="24"/>
        </w:rPr>
        <w:t>3.6.</w:t>
      </w:r>
      <w:r w:rsidR="00A55D98" w:rsidRPr="005A6CC0">
        <w:rPr>
          <w:rFonts w:eastAsia="Times New Roman"/>
          <w:sz w:val="24"/>
          <w:szCs w:val="24"/>
        </w:rPr>
        <w:t>3</w:t>
      </w:r>
      <w:r w:rsidRPr="005A6CC0">
        <w:rPr>
          <w:rFonts w:eastAsia="Times New Roman"/>
          <w:sz w:val="24"/>
          <w:szCs w:val="24"/>
        </w:rPr>
        <w:t xml:space="preserve">.2. </w:t>
      </w:r>
      <w:r w:rsidR="00A27BA7" w:rsidRPr="005A6CC0">
        <w:rPr>
          <w:rFonts w:eastAsia="Times New Roman"/>
          <w:sz w:val="24"/>
          <w:szCs w:val="24"/>
          <w:lang w:eastAsia="ru-RU"/>
        </w:rPr>
        <w:t xml:space="preserve">В финансовой отчетности </w:t>
      </w:r>
      <w:r w:rsidR="001D395F">
        <w:rPr>
          <w:rFonts w:eastAsia="Times New Roman"/>
          <w:sz w:val="24"/>
          <w:szCs w:val="24"/>
          <w:lang w:eastAsia="ru-RU"/>
        </w:rPr>
        <w:t>Предприятия</w:t>
      </w:r>
      <w:r w:rsidR="00A27BA7" w:rsidRPr="005A6CC0">
        <w:rPr>
          <w:rFonts w:eastAsia="Times New Roman"/>
          <w:sz w:val="24"/>
          <w:szCs w:val="24"/>
          <w:lang w:eastAsia="ru-RU"/>
        </w:rPr>
        <w:t xml:space="preserve"> также раскрывается информация об управлении капиталом:</w:t>
      </w:r>
    </w:p>
    <w:p w14:paraId="38A0B05B" w14:textId="77777777" w:rsidR="00A27BA7" w:rsidRPr="005A6CC0" w:rsidRDefault="00472B10" w:rsidP="00C02E23">
      <w:pPr>
        <w:autoSpaceDE w:val="0"/>
        <w:autoSpaceDN w:val="0"/>
        <w:adjustRightInd w:val="0"/>
        <w:jc w:val="both"/>
        <w:rPr>
          <w:rFonts w:eastAsia="Times New Roman"/>
          <w:sz w:val="24"/>
          <w:szCs w:val="24"/>
          <w:lang w:eastAsia="ru-RU"/>
        </w:rPr>
      </w:pPr>
      <w:r w:rsidRPr="005A6CC0">
        <w:rPr>
          <w:rFonts w:eastAsia="Times New Roman"/>
          <w:sz w:val="24"/>
          <w:szCs w:val="24"/>
          <w:lang w:eastAsia="ru-RU"/>
        </w:rPr>
        <w:t xml:space="preserve">1) </w:t>
      </w:r>
      <w:r w:rsidR="00A27BA7" w:rsidRPr="005A6CC0">
        <w:rPr>
          <w:rFonts w:eastAsia="Times New Roman"/>
          <w:sz w:val="24"/>
          <w:szCs w:val="24"/>
          <w:lang w:eastAsia="ru-RU"/>
        </w:rPr>
        <w:t xml:space="preserve">сведения о том, что именно </w:t>
      </w:r>
      <w:r w:rsidR="001D395F">
        <w:rPr>
          <w:rFonts w:eastAsia="Times New Roman"/>
          <w:sz w:val="24"/>
          <w:szCs w:val="24"/>
          <w:lang w:eastAsia="ru-RU"/>
        </w:rPr>
        <w:t>Предприятие</w:t>
      </w:r>
      <w:r w:rsidR="000932B1">
        <w:rPr>
          <w:rFonts w:eastAsia="Times New Roman"/>
          <w:sz w:val="24"/>
          <w:szCs w:val="24"/>
          <w:lang w:eastAsia="ru-RU"/>
        </w:rPr>
        <w:t xml:space="preserve">    </w:t>
      </w:r>
      <w:r w:rsidR="00A27BA7" w:rsidRPr="005A6CC0">
        <w:rPr>
          <w:rFonts w:eastAsia="Times New Roman"/>
          <w:sz w:val="24"/>
          <w:szCs w:val="24"/>
          <w:lang w:eastAsia="ru-RU"/>
        </w:rPr>
        <w:t xml:space="preserve">рассматривает как свой капитал, а также качественное описание целей </w:t>
      </w:r>
      <w:r w:rsidR="001D395F">
        <w:rPr>
          <w:rFonts w:eastAsia="Times New Roman"/>
          <w:sz w:val="24"/>
          <w:szCs w:val="24"/>
          <w:lang w:eastAsia="ru-RU"/>
        </w:rPr>
        <w:t>Предприятия</w:t>
      </w:r>
      <w:r w:rsidR="00A27BA7" w:rsidRPr="005A6CC0">
        <w:rPr>
          <w:rFonts w:eastAsia="Times New Roman"/>
          <w:sz w:val="24"/>
          <w:szCs w:val="24"/>
          <w:lang w:eastAsia="ru-RU"/>
        </w:rPr>
        <w:t xml:space="preserve"> в отношении капитала, политики и процедур управления им;</w:t>
      </w:r>
    </w:p>
    <w:p w14:paraId="079A5F57" w14:textId="77777777" w:rsidR="00A27BA7" w:rsidRPr="005A6CC0" w:rsidRDefault="00472B10" w:rsidP="00C02E23">
      <w:pPr>
        <w:autoSpaceDE w:val="0"/>
        <w:autoSpaceDN w:val="0"/>
        <w:adjustRightInd w:val="0"/>
        <w:jc w:val="both"/>
        <w:rPr>
          <w:rFonts w:eastAsia="Times New Roman"/>
          <w:sz w:val="24"/>
          <w:szCs w:val="24"/>
          <w:lang w:eastAsia="ru-RU"/>
        </w:rPr>
      </w:pPr>
      <w:r w:rsidRPr="005A6CC0">
        <w:rPr>
          <w:rFonts w:eastAsia="Times New Roman"/>
          <w:sz w:val="24"/>
          <w:szCs w:val="24"/>
          <w:lang w:eastAsia="ru-RU"/>
        </w:rPr>
        <w:t>2)</w:t>
      </w:r>
      <w:r w:rsidR="00A27BA7" w:rsidRPr="005A6CC0">
        <w:rPr>
          <w:rFonts w:eastAsia="Times New Roman"/>
          <w:sz w:val="24"/>
          <w:szCs w:val="24"/>
          <w:lang w:eastAsia="ru-RU"/>
        </w:rPr>
        <w:t xml:space="preserve">краткую количественную информацию по капиталу, которым управляет </w:t>
      </w:r>
      <w:r w:rsidR="00F448F3" w:rsidRPr="005A6CC0">
        <w:rPr>
          <w:rFonts w:eastAsia="Times New Roman"/>
          <w:sz w:val="24"/>
          <w:szCs w:val="24"/>
          <w:lang w:eastAsia="ru-RU"/>
        </w:rPr>
        <w:t>Товарищество</w:t>
      </w:r>
      <w:r w:rsidR="00A27BA7" w:rsidRPr="005A6CC0">
        <w:rPr>
          <w:rFonts w:eastAsia="Times New Roman"/>
          <w:sz w:val="24"/>
          <w:szCs w:val="24"/>
          <w:lang w:eastAsia="ru-RU"/>
        </w:rPr>
        <w:t>;</w:t>
      </w:r>
    </w:p>
    <w:p w14:paraId="48483CA2" w14:textId="77777777" w:rsidR="00A27BA7" w:rsidRPr="005A6CC0" w:rsidRDefault="00472B10" w:rsidP="00C02E23">
      <w:pPr>
        <w:autoSpaceDE w:val="0"/>
        <w:autoSpaceDN w:val="0"/>
        <w:adjustRightInd w:val="0"/>
        <w:jc w:val="both"/>
        <w:rPr>
          <w:rFonts w:eastAsia="Times New Roman"/>
          <w:sz w:val="24"/>
          <w:szCs w:val="24"/>
          <w:lang w:eastAsia="ru-RU"/>
        </w:rPr>
      </w:pPr>
      <w:r w:rsidRPr="005A6CC0">
        <w:rPr>
          <w:rFonts w:eastAsia="Times New Roman"/>
          <w:sz w:val="24"/>
          <w:szCs w:val="24"/>
          <w:lang w:eastAsia="ru-RU"/>
        </w:rPr>
        <w:t>3)</w:t>
      </w:r>
      <w:r w:rsidR="00A27BA7" w:rsidRPr="005A6CC0">
        <w:rPr>
          <w:rFonts w:eastAsia="Times New Roman"/>
          <w:sz w:val="24"/>
          <w:szCs w:val="24"/>
          <w:lang w:eastAsia="ru-RU"/>
        </w:rPr>
        <w:t xml:space="preserve">информацию о том, соответствует ли </w:t>
      </w:r>
      <w:r w:rsidR="001D395F">
        <w:rPr>
          <w:rFonts w:eastAsia="Times New Roman"/>
          <w:sz w:val="24"/>
          <w:szCs w:val="24"/>
          <w:lang w:eastAsia="ru-RU"/>
        </w:rPr>
        <w:t>Предприятие</w:t>
      </w:r>
      <w:r w:rsidR="000932B1">
        <w:rPr>
          <w:rFonts w:eastAsia="Times New Roman"/>
          <w:sz w:val="24"/>
          <w:szCs w:val="24"/>
          <w:lang w:eastAsia="ru-RU"/>
        </w:rPr>
        <w:t xml:space="preserve">   </w:t>
      </w:r>
      <w:r w:rsidR="00A27BA7" w:rsidRPr="005A6CC0">
        <w:rPr>
          <w:rFonts w:eastAsia="Times New Roman"/>
          <w:sz w:val="24"/>
          <w:szCs w:val="24"/>
          <w:lang w:eastAsia="ru-RU"/>
        </w:rPr>
        <w:t>внешним требованиям, предъявляемым к капиталу, а также описание политики и процедур управления капиталом, регулируемых внешними надзорными органами.</w:t>
      </w:r>
    </w:p>
    <w:p w14:paraId="164AFD41" w14:textId="77777777" w:rsidR="00C34A03" w:rsidRPr="005A6CC0" w:rsidRDefault="00C34A03" w:rsidP="00C02E23">
      <w:pPr>
        <w:jc w:val="both"/>
        <w:rPr>
          <w:rFonts w:eastAsia="Times New Roman"/>
          <w:sz w:val="24"/>
          <w:szCs w:val="24"/>
        </w:rPr>
      </w:pPr>
    </w:p>
    <w:p w14:paraId="55E25764" w14:textId="77777777" w:rsidR="00A27BA7" w:rsidRPr="005A6CC0" w:rsidRDefault="001F471D" w:rsidP="00C02E23">
      <w:pPr>
        <w:ind w:firstLine="567"/>
        <w:rPr>
          <w:rFonts w:eastAsia="Times New Roman"/>
          <w:b/>
          <w:sz w:val="24"/>
          <w:szCs w:val="24"/>
          <w:lang w:eastAsia="ru-RU"/>
        </w:rPr>
      </w:pPr>
      <w:r w:rsidRPr="005A6CC0">
        <w:rPr>
          <w:rFonts w:eastAsia="Times New Roman"/>
          <w:b/>
          <w:sz w:val="24"/>
          <w:szCs w:val="24"/>
          <w:lang w:eastAsia="ru-RU"/>
        </w:rPr>
        <w:t xml:space="preserve">3.7. </w:t>
      </w:r>
      <w:r w:rsidR="00D278C3" w:rsidRPr="005A6CC0">
        <w:rPr>
          <w:rFonts w:eastAsia="Times New Roman"/>
          <w:b/>
          <w:sz w:val="24"/>
          <w:szCs w:val="24"/>
          <w:lang w:eastAsia="ru-RU"/>
        </w:rPr>
        <w:t>Вознаграждения работникам</w:t>
      </w:r>
    </w:p>
    <w:p w14:paraId="673F7AAE" w14:textId="77777777" w:rsidR="006430BA" w:rsidRPr="005A6CC0" w:rsidRDefault="006430BA" w:rsidP="00C02E23">
      <w:pPr>
        <w:ind w:firstLine="567"/>
        <w:jc w:val="both"/>
        <w:rPr>
          <w:rFonts w:eastAsia="Times New Roman"/>
          <w:sz w:val="24"/>
          <w:szCs w:val="24"/>
          <w:lang w:eastAsia="ru-RU"/>
        </w:rPr>
      </w:pPr>
      <w:r w:rsidRPr="005A6CC0">
        <w:rPr>
          <w:rFonts w:eastAsia="Times New Roman"/>
          <w:sz w:val="24"/>
          <w:szCs w:val="24"/>
          <w:lang w:eastAsia="ru-RU"/>
        </w:rPr>
        <w:t xml:space="preserve">При учете вознаграждения работникам </w:t>
      </w:r>
      <w:r w:rsidR="001D395F">
        <w:rPr>
          <w:rFonts w:eastAsia="Times New Roman"/>
          <w:sz w:val="24"/>
          <w:szCs w:val="24"/>
          <w:lang w:eastAsia="ru-RU"/>
        </w:rPr>
        <w:t>Предприятие</w:t>
      </w:r>
      <w:r w:rsidR="000932B1">
        <w:rPr>
          <w:rFonts w:eastAsia="Times New Roman"/>
          <w:sz w:val="24"/>
          <w:szCs w:val="24"/>
          <w:lang w:eastAsia="ru-RU"/>
        </w:rPr>
        <w:t xml:space="preserve">   </w:t>
      </w:r>
      <w:r w:rsidRPr="00673D43">
        <w:rPr>
          <w:rFonts w:eastAsia="Times New Roman"/>
          <w:color w:val="FF0000"/>
          <w:sz w:val="24"/>
          <w:szCs w:val="24"/>
          <w:lang w:eastAsia="ru-RU"/>
        </w:rPr>
        <w:t xml:space="preserve">руководствуется положениями МСФО 19 </w:t>
      </w:r>
      <w:r w:rsidR="00E439A2" w:rsidRPr="00673D43">
        <w:rPr>
          <w:rFonts w:eastAsia="Times New Roman"/>
          <w:color w:val="FF0000"/>
          <w:sz w:val="24"/>
          <w:szCs w:val="24"/>
          <w:lang w:eastAsia="ru-RU"/>
        </w:rPr>
        <w:t>«</w:t>
      </w:r>
      <w:r w:rsidRPr="00673D43">
        <w:rPr>
          <w:rFonts w:eastAsia="Times New Roman"/>
          <w:color w:val="FF0000"/>
          <w:sz w:val="24"/>
          <w:szCs w:val="24"/>
          <w:lang w:eastAsia="ru-RU"/>
        </w:rPr>
        <w:t>Вознаграждения работникам</w:t>
      </w:r>
      <w:r w:rsidR="00E439A2" w:rsidRPr="00673D43">
        <w:rPr>
          <w:rFonts w:eastAsia="Times New Roman"/>
          <w:color w:val="FF0000"/>
          <w:sz w:val="24"/>
          <w:szCs w:val="24"/>
          <w:lang w:eastAsia="ru-RU"/>
        </w:rPr>
        <w:t>»</w:t>
      </w:r>
      <w:r w:rsidR="00903EC7" w:rsidRPr="005A6CC0">
        <w:rPr>
          <w:rFonts w:eastAsia="Times New Roman"/>
          <w:sz w:val="24"/>
          <w:szCs w:val="24"/>
          <w:lang w:eastAsia="ru-RU"/>
        </w:rPr>
        <w:t xml:space="preserve"> </w:t>
      </w:r>
      <w:proofErr w:type="gramStart"/>
      <w:r w:rsidR="00903EC7" w:rsidRPr="005A6CC0">
        <w:rPr>
          <w:rFonts w:eastAsia="Times New Roman"/>
          <w:sz w:val="24"/>
          <w:szCs w:val="24"/>
          <w:lang w:eastAsia="ru-RU"/>
        </w:rPr>
        <w:t>и  действующим</w:t>
      </w:r>
      <w:proofErr w:type="gramEnd"/>
      <w:r w:rsidR="00903EC7" w:rsidRPr="005A6CC0">
        <w:rPr>
          <w:rFonts w:eastAsia="Times New Roman"/>
          <w:sz w:val="24"/>
          <w:szCs w:val="24"/>
          <w:lang w:eastAsia="ru-RU"/>
        </w:rPr>
        <w:t xml:space="preserve">  трудовым законодательством Республики Казахстан.</w:t>
      </w:r>
    </w:p>
    <w:p w14:paraId="09525FDF" w14:textId="77777777" w:rsidR="006430BA" w:rsidRPr="005A6CC0" w:rsidRDefault="006430BA" w:rsidP="00C02E23">
      <w:pPr>
        <w:ind w:firstLine="567"/>
        <w:jc w:val="both"/>
        <w:rPr>
          <w:rFonts w:eastAsia="Times New Roman"/>
          <w:sz w:val="24"/>
          <w:szCs w:val="24"/>
          <w:lang w:eastAsia="ru-RU"/>
        </w:rPr>
      </w:pPr>
      <w:r w:rsidRPr="005A6CC0">
        <w:rPr>
          <w:rFonts w:eastAsia="Times New Roman"/>
          <w:sz w:val="24"/>
          <w:szCs w:val="24"/>
          <w:lang w:eastAsia="ru-RU"/>
        </w:rPr>
        <w:t>Используемые определения</w:t>
      </w:r>
    </w:p>
    <w:p w14:paraId="3834AEC0" w14:textId="77777777" w:rsidR="006430BA" w:rsidRPr="005A6CC0" w:rsidRDefault="006430BA" w:rsidP="00C02E23">
      <w:pPr>
        <w:ind w:firstLine="567"/>
        <w:jc w:val="both"/>
        <w:rPr>
          <w:rFonts w:eastAsia="Times New Roman"/>
          <w:bCs/>
          <w:sz w:val="24"/>
          <w:szCs w:val="24"/>
        </w:rPr>
      </w:pPr>
      <w:r w:rsidRPr="005A6CC0">
        <w:rPr>
          <w:rFonts w:eastAsia="Times New Roman"/>
          <w:bCs/>
          <w:i/>
          <w:iCs/>
          <w:noProof/>
          <w:sz w:val="24"/>
          <w:szCs w:val="24"/>
        </w:rPr>
        <w:t>Вознаграждения работникам</w:t>
      </w:r>
      <w:r w:rsidRPr="005A6CC0">
        <w:rPr>
          <w:rFonts w:eastAsia="Times New Roman"/>
          <w:bCs/>
          <w:noProof/>
          <w:sz w:val="24"/>
          <w:szCs w:val="24"/>
        </w:rPr>
        <w:t xml:space="preserve"> — все формы возмещения, которые предприятие предоставляет работникам в обмен на оказанные ими услуги. </w:t>
      </w:r>
    </w:p>
    <w:p w14:paraId="5820D331" w14:textId="77777777" w:rsidR="006430BA" w:rsidRPr="005A6CC0" w:rsidRDefault="006430BA" w:rsidP="00C02E23">
      <w:pPr>
        <w:ind w:firstLine="567"/>
        <w:jc w:val="both"/>
        <w:rPr>
          <w:rFonts w:eastAsia="Times New Roman"/>
          <w:bCs/>
          <w:sz w:val="24"/>
          <w:szCs w:val="24"/>
        </w:rPr>
      </w:pPr>
      <w:r w:rsidRPr="005A6CC0">
        <w:rPr>
          <w:rFonts w:eastAsia="Times New Roman"/>
          <w:bCs/>
          <w:i/>
          <w:iCs/>
          <w:noProof/>
          <w:sz w:val="24"/>
          <w:szCs w:val="24"/>
        </w:rPr>
        <w:t>Краткосрочные вознаграждения работникам</w:t>
      </w:r>
      <w:r w:rsidRPr="005A6CC0">
        <w:rPr>
          <w:rFonts w:eastAsia="Times New Roman"/>
          <w:bCs/>
          <w:noProof/>
          <w:sz w:val="24"/>
          <w:szCs w:val="24"/>
        </w:rPr>
        <w:t xml:space="preserve"> — вознаграждения работникам (кроме выходных пособий), подлежащие выплате в полном объеме в течение двенадцати месяцев после окончания периода, в котором работники оказали соответствующие услуги. </w:t>
      </w:r>
    </w:p>
    <w:p w14:paraId="7E52D7AA" w14:textId="77777777" w:rsidR="006430BA" w:rsidRPr="005A6CC0" w:rsidRDefault="006430BA" w:rsidP="00C02E23">
      <w:pPr>
        <w:ind w:firstLine="567"/>
        <w:jc w:val="both"/>
        <w:rPr>
          <w:rFonts w:eastAsia="Times New Roman"/>
          <w:bCs/>
          <w:sz w:val="24"/>
          <w:szCs w:val="24"/>
        </w:rPr>
      </w:pPr>
      <w:r w:rsidRPr="005A6CC0">
        <w:rPr>
          <w:rFonts w:eastAsia="Times New Roman"/>
          <w:bCs/>
          <w:i/>
          <w:iCs/>
          <w:noProof/>
          <w:sz w:val="24"/>
          <w:szCs w:val="24"/>
        </w:rPr>
        <w:t>Вознаграждения по окончании трудовой деятельности</w:t>
      </w:r>
      <w:r w:rsidRPr="005A6CC0">
        <w:rPr>
          <w:rFonts w:eastAsia="Times New Roman"/>
          <w:bCs/>
          <w:noProof/>
          <w:sz w:val="24"/>
          <w:szCs w:val="24"/>
        </w:rPr>
        <w:t xml:space="preserve"> — вознаграждения работникам (кроме выходных пособий), выплачиваемые по окончании их трудовой деятельности. </w:t>
      </w:r>
    </w:p>
    <w:p w14:paraId="4B287EEE" w14:textId="77777777" w:rsidR="006430BA" w:rsidRPr="005A6CC0" w:rsidRDefault="006430BA" w:rsidP="00C02E23">
      <w:pPr>
        <w:ind w:firstLine="567"/>
        <w:jc w:val="both"/>
        <w:rPr>
          <w:rFonts w:eastAsia="Times New Roman"/>
          <w:bCs/>
          <w:sz w:val="24"/>
          <w:szCs w:val="24"/>
        </w:rPr>
      </w:pPr>
      <w:r w:rsidRPr="005A6CC0">
        <w:rPr>
          <w:rFonts w:eastAsia="Times New Roman"/>
          <w:bCs/>
          <w:i/>
          <w:iCs/>
          <w:noProof/>
          <w:sz w:val="24"/>
          <w:szCs w:val="24"/>
        </w:rPr>
        <w:t>Выходные пособия</w:t>
      </w:r>
      <w:r w:rsidRPr="005A6CC0">
        <w:rPr>
          <w:rFonts w:eastAsia="Times New Roman"/>
          <w:bCs/>
          <w:noProof/>
          <w:sz w:val="24"/>
          <w:szCs w:val="24"/>
        </w:rPr>
        <w:t xml:space="preserve"> — вознаграждения работникам, являющиеся результатом одного из двух событий: </w:t>
      </w:r>
    </w:p>
    <w:p w14:paraId="6B9A5922" w14:textId="77777777" w:rsidR="006430BA" w:rsidRPr="005A6CC0" w:rsidRDefault="006430BA" w:rsidP="00415EF1">
      <w:pPr>
        <w:numPr>
          <w:ilvl w:val="0"/>
          <w:numId w:val="12"/>
        </w:numPr>
        <w:ind w:left="0" w:firstLine="360"/>
        <w:jc w:val="both"/>
        <w:rPr>
          <w:rFonts w:eastAsia="Times New Roman"/>
          <w:bCs/>
          <w:sz w:val="24"/>
          <w:szCs w:val="24"/>
        </w:rPr>
      </w:pPr>
      <w:r w:rsidRPr="005A6CC0">
        <w:rPr>
          <w:rFonts w:eastAsia="Times New Roman"/>
          <w:bCs/>
          <w:noProof/>
          <w:sz w:val="24"/>
          <w:szCs w:val="24"/>
        </w:rPr>
        <w:t xml:space="preserve">решения </w:t>
      </w:r>
      <w:r w:rsidR="002361C2" w:rsidRPr="005A6CC0">
        <w:rPr>
          <w:rFonts w:eastAsia="Times New Roman"/>
          <w:bCs/>
          <w:noProof/>
          <w:sz w:val="24"/>
          <w:szCs w:val="24"/>
        </w:rPr>
        <w:t xml:space="preserve">руководства  </w:t>
      </w:r>
      <w:r w:rsidR="001D395F">
        <w:rPr>
          <w:rFonts w:eastAsia="Times New Roman"/>
          <w:bCs/>
          <w:noProof/>
          <w:sz w:val="24"/>
          <w:szCs w:val="24"/>
        </w:rPr>
        <w:t>Предприятия</w:t>
      </w:r>
      <w:r w:rsidR="002361C2" w:rsidRPr="005A6CC0">
        <w:rPr>
          <w:rFonts w:eastAsia="Times New Roman"/>
          <w:bCs/>
          <w:noProof/>
          <w:sz w:val="24"/>
          <w:szCs w:val="24"/>
        </w:rPr>
        <w:t xml:space="preserve">  </w:t>
      </w:r>
      <w:r w:rsidRPr="005A6CC0">
        <w:rPr>
          <w:rFonts w:eastAsia="Times New Roman"/>
          <w:bCs/>
          <w:noProof/>
          <w:sz w:val="24"/>
          <w:szCs w:val="24"/>
        </w:rPr>
        <w:t xml:space="preserve"> расторгнуть трудовое соглашение с работником до достижения им пенсионного возраста;</w:t>
      </w:r>
    </w:p>
    <w:p w14:paraId="1B5A640A" w14:textId="77777777" w:rsidR="006430BA" w:rsidRPr="005A6CC0" w:rsidRDefault="006430BA" w:rsidP="00415EF1">
      <w:pPr>
        <w:numPr>
          <w:ilvl w:val="0"/>
          <w:numId w:val="12"/>
        </w:numPr>
        <w:ind w:left="0" w:firstLine="360"/>
        <w:jc w:val="both"/>
        <w:rPr>
          <w:rFonts w:eastAsia="Times New Roman"/>
          <w:bCs/>
          <w:sz w:val="24"/>
          <w:szCs w:val="24"/>
        </w:rPr>
      </w:pPr>
      <w:r w:rsidRPr="005A6CC0">
        <w:rPr>
          <w:rFonts w:eastAsia="Times New Roman"/>
          <w:bCs/>
          <w:noProof/>
          <w:sz w:val="24"/>
          <w:szCs w:val="24"/>
        </w:rPr>
        <w:t>решения работника об увольнении по собственному желанию при сокращении штатов в обмен на такого рода вознаграждения.</w:t>
      </w:r>
    </w:p>
    <w:p w14:paraId="75BCA2AE" w14:textId="77777777" w:rsidR="006430BA" w:rsidRPr="005A6CC0" w:rsidRDefault="006430BA" w:rsidP="00C02E23">
      <w:pPr>
        <w:ind w:firstLine="567"/>
        <w:jc w:val="both"/>
        <w:rPr>
          <w:rFonts w:eastAsia="Times New Roman"/>
          <w:bCs/>
          <w:sz w:val="24"/>
          <w:szCs w:val="24"/>
        </w:rPr>
      </w:pPr>
      <w:r w:rsidRPr="005A6CC0">
        <w:rPr>
          <w:rFonts w:eastAsia="Times New Roman"/>
          <w:bCs/>
          <w:i/>
          <w:iCs/>
          <w:noProof/>
          <w:sz w:val="24"/>
          <w:szCs w:val="24"/>
        </w:rPr>
        <w:t xml:space="preserve">Безусловное право работника на получение вознаграждений </w:t>
      </w:r>
      <w:r w:rsidRPr="005A6CC0">
        <w:rPr>
          <w:rFonts w:eastAsia="Times New Roman"/>
          <w:bCs/>
          <w:noProof/>
          <w:sz w:val="24"/>
          <w:szCs w:val="24"/>
        </w:rPr>
        <w:t xml:space="preserve">— это вознаграждения работникам, право на получение которых не зависит от их дальнейшей работы </w:t>
      </w:r>
      <w:r w:rsidR="002361C2" w:rsidRPr="005A6CC0">
        <w:rPr>
          <w:rFonts w:eastAsia="Times New Roman"/>
          <w:bCs/>
          <w:noProof/>
          <w:sz w:val="24"/>
          <w:szCs w:val="24"/>
        </w:rPr>
        <w:t xml:space="preserve">в </w:t>
      </w:r>
      <w:r w:rsidR="006212D5">
        <w:rPr>
          <w:rFonts w:eastAsia="Times New Roman"/>
          <w:bCs/>
          <w:noProof/>
          <w:sz w:val="24"/>
          <w:szCs w:val="24"/>
        </w:rPr>
        <w:t>Предприятии</w:t>
      </w:r>
      <w:r w:rsidR="002361C2" w:rsidRPr="005A6CC0">
        <w:rPr>
          <w:rFonts w:eastAsia="Times New Roman"/>
          <w:bCs/>
          <w:noProof/>
          <w:sz w:val="24"/>
          <w:szCs w:val="24"/>
        </w:rPr>
        <w:t>.</w:t>
      </w:r>
    </w:p>
    <w:p w14:paraId="60B9DF40" w14:textId="77777777" w:rsidR="000932B1" w:rsidRDefault="000932B1" w:rsidP="000932B1">
      <w:pPr>
        <w:spacing w:line="276" w:lineRule="auto"/>
        <w:rPr>
          <w:rFonts w:ascii="Consolas" w:eastAsia="Consolas" w:hAnsi="Consolas" w:cs="Consolas"/>
          <w:b/>
          <w:color w:val="000000"/>
          <w:sz w:val="20"/>
        </w:rPr>
      </w:pPr>
    </w:p>
    <w:p w14:paraId="55B685C5" w14:textId="77777777" w:rsidR="000932B1" w:rsidRPr="000932B1" w:rsidRDefault="000932B1" w:rsidP="000932B1">
      <w:pPr>
        <w:spacing w:line="276" w:lineRule="auto"/>
        <w:rPr>
          <w:rFonts w:eastAsia="Times New Roman"/>
          <w:bCs/>
          <w:noProof/>
          <w:color w:val="0000FF"/>
          <w:sz w:val="24"/>
          <w:szCs w:val="24"/>
        </w:rPr>
      </w:pPr>
      <w:r w:rsidRPr="000932B1">
        <w:rPr>
          <w:rFonts w:eastAsia="Times New Roman"/>
          <w:bCs/>
          <w:noProof/>
          <w:color w:val="0000FF"/>
          <w:sz w:val="24"/>
          <w:szCs w:val="24"/>
        </w:rPr>
        <w:t xml:space="preserve">      Согласно  статьи 138  ЗРК    «О государственном имуществе» : </w:t>
      </w:r>
      <w:r w:rsidRPr="005A17F4">
        <w:rPr>
          <w:rFonts w:eastAsia="Times New Roman"/>
          <w:bCs/>
          <w:noProof/>
          <w:color w:val="0000FF"/>
          <w:sz w:val="24"/>
          <w:szCs w:val="24"/>
        </w:rPr>
        <w:t xml:space="preserve">      </w:t>
      </w:r>
      <w:r w:rsidRPr="000932B1">
        <w:rPr>
          <w:rFonts w:eastAsia="Times New Roman"/>
          <w:bCs/>
          <w:noProof/>
          <w:color w:val="0000FF"/>
          <w:sz w:val="24"/>
          <w:szCs w:val="24"/>
        </w:rPr>
        <w:t xml:space="preserve"> </w:t>
      </w:r>
    </w:p>
    <w:p w14:paraId="5636C981" w14:textId="77777777" w:rsidR="000932B1" w:rsidRPr="000932B1" w:rsidRDefault="000932B1" w:rsidP="00B52206">
      <w:pPr>
        <w:spacing w:line="276" w:lineRule="auto"/>
        <w:jc w:val="both"/>
        <w:rPr>
          <w:rFonts w:eastAsia="Consolas"/>
          <w:color w:val="0000FF"/>
          <w:sz w:val="24"/>
          <w:szCs w:val="24"/>
        </w:rPr>
      </w:pPr>
      <w:r w:rsidRPr="000932B1">
        <w:rPr>
          <w:rFonts w:ascii="Consolas" w:eastAsia="Consolas" w:hAnsi="Consolas" w:cs="Consolas"/>
          <w:color w:val="000000"/>
          <w:sz w:val="20"/>
          <w:lang w:val="en-US"/>
        </w:rPr>
        <w:t>     </w:t>
      </w:r>
      <w:r w:rsidRPr="000932B1">
        <w:rPr>
          <w:rFonts w:ascii="Consolas" w:eastAsia="Consolas" w:hAnsi="Consolas" w:cs="Consolas"/>
          <w:color w:val="000000"/>
          <w:sz w:val="20"/>
        </w:rPr>
        <w:t xml:space="preserve"> </w:t>
      </w:r>
      <w:r w:rsidRPr="000932B1">
        <w:rPr>
          <w:rFonts w:eastAsia="Consolas"/>
          <w:color w:val="0000FF"/>
          <w:sz w:val="24"/>
          <w:szCs w:val="24"/>
        </w:rPr>
        <w:t xml:space="preserve">1. Размер фонда оплаты труда республиканского государственного предприятия </w:t>
      </w:r>
      <w:r w:rsidRPr="000932B1">
        <w:rPr>
          <w:rFonts w:eastAsia="Consolas"/>
          <w:b/>
          <w:color w:val="0000FF"/>
          <w:sz w:val="24"/>
          <w:szCs w:val="24"/>
        </w:rPr>
        <w:t>ежегодно устанавливается уполномоченным органом соответствующей отрасли, а коммунального государственного предприятия – местным исполнительным органом или по согласованию с собранием местного сообщества – аппаратом акима</w:t>
      </w:r>
      <w:r w:rsidRPr="000932B1">
        <w:rPr>
          <w:rFonts w:eastAsia="Consolas"/>
          <w:color w:val="0000FF"/>
          <w:sz w:val="24"/>
          <w:szCs w:val="24"/>
        </w:rPr>
        <w:t xml:space="preserve"> города районного значения, села, поселка, сельского округа.</w:t>
      </w:r>
    </w:p>
    <w:p w14:paraId="0EDD4C22" w14:textId="77777777" w:rsidR="000932B1" w:rsidRPr="000932B1" w:rsidRDefault="000932B1" w:rsidP="00B52206">
      <w:pPr>
        <w:spacing w:line="276" w:lineRule="auto"/>
        <w:jc w:val="both"/>
        <w:rPr>
          <w:rFonts w:eastAsia="Consolas"/>
          <w:b/>
          <w:color w:val="0000FF"/>
          <w:sz w:val="24"/>
          <w:szCs w:val="24"/>
        </w:rPr>
      </w:pPr>
      <w:bookmarkStart w:id="335" w:name="z1085"/>
      <w:r w:rsidRPr="000932B1">
        <w:rPr>
          <w:rFonts w:eastAsia="Consolas"/>
          <w:color w:val="0000FF"/>
          <w:sz w:val="24"/>
          <w:szCs w:val="24"/>
          <w:lang w:val="en-US"/>
        </w:rPr>
        <w:t>     </w:t>
      </w:r>
      <w:r w:rsidRPr="000932B1">
        <w:rPr>
          <w:rFonts w:eastAsia="Consolas"/>
          <w:color w:val="0000FF"/>
          <w:sz w:val="24"/>
          <w:szCs w:val="24"/>
        </w:rPr>
        <w:t xml:space="preserve"> 2. Формы оплаты труда, штатное расписание, размеры должностных окладов, система премирования и иного вознаграждения определяются государственным предприятием на праве хозяйственного ведения </w:t>
      </w:r>
      <w:r w:rsidRPr="000932B1">
        <w:rPr>
          <w:rFonts w:eastAsia="Consolas"/>
          <w:b/>
          <w:color w:val="0000FF"/>
          <w:sz w:val="24"/>
          <w:szCs w:val="24"/>
        </w:rPr>
        <w:t>самостоятельно в пределах установленного фонда оплаты труда.</w:t>
      </w:r>
    </w:p>
    <w:bookmarkEnd w:id="335"/>
    <w:p w14:paraId="5ABE67E7" w14:textId="77777777" w:rsidR="000932B1" w:rsidRPr="000932B1" w:rsidRDefault="000932B1" w:rsidP="00B52206">
      <w:pPr>
        <w:spacing w:line="276" w:lineRule="auto"/>
        <w:jc w:val="both"/>
        <w:rPr>
          <w:rFonts w:eastAsia="Consolas"/>
          <w:color w:val="0000FF"/>
          <w:sz w:val="24"/>
          <w:szCs w:val="24"/>
        </w:rPr>
      </w:pPr>
      <w:r w:rsidRPr="000932B1">
        <w:rPr>
          <w:rFonts w:eastAsia="Consolas"/>
          <w:color w:val="0000FF"/>
          <w:sz w:val="24"/>
          <w:szCs w:val="24"/>
          <w:lang w:val="en-US"/>
        </w:rPr>
        <w:t>     </w:t>
      </w:r>
      <w:r w:rsidRPr="000932B1">
        <w:rPr>
          <w:rFonts w:eastAsia="Consolas"/>
          <w:color w:val="0000FF"/>
          <w:sz w:val="24"/>
          <w:szCs w:val="24"/>
        </w:rPr>
        <w:t xml:space="preserve"> 3. Размеры должностных окладов руководителя республиканского государственного предприятия на праве хозяйственного ведения, его заместителей, главного (старшего) бухгалтера, система их премирования и иного вознаграждения устанавливаются уполномоченным органом соответствующей отрасли, а </w:t>
      </w:r>
      <w:r w:rsidRPr="000932B1">
        <w:rPr>
          <w:rFonts w:eastAsia="Consolas"/>
          <w:b/>
          <w:color w:val="0000FF"/>
          <w:sz w:val="24"/>
          <w:szCs w:val="24"/>
        </w:rPr>
        <w:t>размеры должностных окладов руководителя коммунального государственного предприятия, его заместителей, главного (старшего) бухгалтера, система их премирования и иного вознаграждения – местным исполнительным органом</w:t>
      </w:r>
      <w:r w:rsidRPr="000932B1">
        <w:rPr>
          <w:rFonts w:eastAsia="Consolas"/>
          <w:color w:val="0000FF"/>
          <w:sz w:val="24"/>
          <w:szCs w:val="24"/>
        </w:rPr>
        <w:t xml:space="preserve"> или по согласованию с собранием местного сообщества – аппаратом акима города районного значения, села, поселка, сельского округа.</w:t>
      </w:r>
    </w:p>
    <w:p w14:paraId="55A4E18F" w14:textId="77777777" w:rsidR="000932B1" w:rsidRPr="005A6CC0" w:rsidRDefault="000932B1" w:rsidP="00C02E23">
      <w:pPr>
        <w:ind w:firstLine="567"/>
        <w:jc w:val="both"/>
        <w:rPr>
          <w:rFonts w:eastAsia="Times New Roman"/>
          <w:b/>
          <w:sz w:val="24"/>
          <w:szCs w:val="24"/>
          <w:lang w:eastAsia="ru-RU"/>
        </w:rPr>
      </w:pPr>
    </w:p>
    <w:p w14:paraId="316E0038" w14:textId="77777777" w:rsidR="001F471D" w:rsidRPr="005A6CC0" w:rsidRDefault="001F471D" w:rsidP="00C02E23">
      <w:pPr>
        <w:ind w:firstLine="567"/>
        <w:jc w:val="both"/>
        <w:rPr>
          <w:rFonts w:eastAsia="Times New Roman"/>
          <w:b/>
          <w:sz w:val="24"/>
          <w:szCs w:val="24"/>
          <w:lang w:eastAsia="ru-RU"/>
        </w:rPr>
      </w:pPr>
      <w:r w:rsidRPr="005A6CC0">
        <w:rPr>
          <w:rFonts w:eastAsia="Times New Roman"/>
          <w:b/>
          <w:sz w:val="24"/>
          <w:szCs w:val="24"/>
          <w:lang w:eastAsia="ru-RU"/>
        </w:rPr>
        <w:t>3.7.</w:t>
      </w:r>
      <w:r w:rsidR="00A55D98" w:rsidRPr="005A6CC0">
        <w:rPr>
          <w:rFonts w:eastAsia="Times New Roman"/>
          <w:b/>
          <w:sz w:val="24"/>
          <w:szCs w:val="24"/>
          <w:lang w:eastAsia="ru-RU"/>
        </w:rPr>
        <w:t>1</w:t>
      </w:r>
      <w:r w:rsidRPr="005A6CC0">
        <w:rPr>
          <w:rFonts w:eastAsia="Times New Roman"/>
          <w:b/>
          <w:sz w:val="24"/>
          <w:szCs w:val="24"/>
          <w:lang w:eastAsia="ru-RU"/>
        </w:rPr>
        <w:t>.  Классификация и группировка</w:t>
      </w:r>
    </w:p>
    <w:p w14:paraId="640B32F1"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3.7.</w:t>
      </w:r>
      <w:r w:rsidR="00A55D98" w:rsidRPr="005A6CC0">
        <w:rPr>
          <w:rFonts w:eastAsia="Times New Roman"/>
          <w:sz w:val="24"/>
          <w:szCs w:val="24"/>
          <w:lang w:eastAsia="ru-RU"/>
        </w:rPr>
        <w:t>1</w:t>
      </w:r>
      <w:r w:rsidRPr="005A6CC0">
        <w:rPr>
          <w:rFonts w:eastAsia="Times New Roman"/>
          <w:sz w:val="24"/>
          <w:szCs w:val="24"/>
          <w:lang w:eastAsia="ru-RU"/>
        </w:rPr>
        <w:t xml:space="preserve">.1. </w:t>
      </w:r>
      <w:r w:rsidR="001D395F">
        <w:rPr>
          <w:rFonts w:eastAsia="Times New Roman"/>
          <w:sz w:val="24"/>
          <w:szCs w:val="24"/>
          <w:lang w:eastAsia="ru-RU"/>
        </w:rPr>
        <w:t>Предприятие</w:t>
      </w:r>
      <w:r w:rsidR="000932B1">
        <w:rPr>
          <w:rFonts w:eastAsia="Times New Roman"/>
          <w:sz w:val="24"/>
          <w:szCs w:val="24"/>
          <w:lang w:eastAsia="ru-RU"/>
        </w:rPr>
        <w:t xml:space="preserve">   </w:t>
      </w:r>
      <w:r w:rsidRPr="005A6CC0">
        <w:rPr>
          <w:rFonts w:eastAsia="Times New Roman"/>
          <w:sz w:val="24"/>
          <w:szCs w:val="24"/>
          <w:lang w:eastAsia="ru-RU"/>
        </w:rPr>
        <w:t>подразделяет вознаграждения работникам на четыре основные категории:</w:t>
      </w:r>
    </w:p>
    <w:p w14:paraId="1CAE3626"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1)  Краткосрочные вознаграждения работникам;</w:t>
      </w:r>
    </w:p>
    <w:p w14:paraId="6260072D"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2)  Вознаграждения по окончании трудовой деятельности;</w:t>
      </w:r>
    </w:p>
    <w:p w14:paraId="19002C1B"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3)  Прочие долгосрочные вознаграждения работникам;</w:t>
      </w:r>
    </w:p>
    <w:p w14:paraId="36A8CAB8"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4)  Компенсационные выплаты в связи с потерей работы.</w:t>
      </w:r>
    </w:p>
    <w:p w14:paraId="0475D68E" w14:textId="77777777" w:rsidR="006611CC" w:rsidRPr="005A6CC0" w:rsidRDefault="006611CC" w:rsidP="00C02E23">
      <w:pPr>
        <w:ind w:firstLine="567"/>
        <w:jc w:val="both"/>
        <w:rPr>
          <w:rFonts w:eastAsia="Times New Roman"/>
          <w:b/>
          <w:sz w:val="24"/>
          <w:szCs w:val="24"/>
          <w:lang w:eastAsia="ru-RU"/>
        </w:rPr>
      </w:pPr>
    </w:p>
    <w:p w14:paraId="37B4B3AB" w14:textId="77777777" w:rsidR="001F471D" w:rsidRPr="005A6CC0" w:rsidRDefault="001F471D" w:rsidP="00C02E23">
      <w:pPr>
        <w:ind w:firstLine="567"/>
        <w:jc w:val="both"/>
        <w:rPr>
          <w:rFonts w:eastAsia="Times New Roman"/>
          <w:b/>
          <w:sz w:val="24"/>
          <w:szCs w:val="24"/>
          <w:lang w:eastAsia="ru-RU"/>
        </w:rPr>
      </w:pPr>
      <w:r w:rsidRPr="005A6CC0">
        <w:rPr>
          <w:rFonts w:eastAsia="Times New Roman"/>
          <w:b/>
          <w:sz w:val="24"/>
          <w:szCs w:val="24"/>
          <w:lang w:eastAsia="ru-RU"/>
        </w:rPr>
        <w:t>3.7.</w:t>
      </w:r>
      <w:r w:rsidR="00A55D98" w:rsidRPr="005A6CC0">
        <w:rPr>
          <w:rFonts w:eastAsia="Times New Roman"/>
          <w:b/>
          <w:sz w:val="24"/>
          <w:szCs w:val="24"/>
          <w:lang w:eastAsia="ru-RU"/>
        </w:rPr>
        <w:t>2</w:t>
      </w:r>
      <w:r w:rsidRPr="005A6CC0">
        <w:rPr>
          <w:rFonts w:eastAsia="Times New Roman"/>
          <w:b/>
          <w:sz w:val="24"/>
          <w:szCs w:val="24"/>
          <w:lang w:eastAsia="ru-RU"/>
        </w:rPr>
        <w:t>. Признание и оценка</w:t>
      </w:r>
    </w:p>
    <w:p w14:paraId="2A5D75CC"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3.7.</w:t>
      </w:r>
      <w:r w:rsidR="00A55D98" w:rsidRPr="005A6CC0">
        <w:rPr>
          <w:rFonts w:eastAsia="Times New Roman"/>
          <w:sz w:val="24"/>
          <w:szCs w:val="24"/>
          <w:lang w:eastAsia="ru-RU"/>
        </w:rPr>
        <w:t>2</w:t>
      </w:r>
      <w:r w:rsidRPr="005A6CC0">
        <w:rPr>
          <w:rFonts w:eastAsia="Times New Roman"/>
          <w:sz w:val="24"/>
          <w:szCs w:val="24"/>
          <w:lang w:eastAsia="ru-RU"/>
        </w:rPr>
        <w:t>.1. К краткосрочным вознаграждениям относятся:</w:t>
      </w:r>
    </w:p>
    <w:p w14:paraId="5E7CE24F" w14:textId="77777777" w:rsidR="001F471D" w:rsidRPr="005A6CC0" w:rsidRDefault="001F471D" w:rsidP="00415EF1">
      <w:pPr>
        <w:numPr>
          <w:ilvl w:val="0"/>
          <w:numId w:val="12"/>
        </w:numPr>
        <w:jc w:val="both"/>
        <w:rPr>
          <w:rFonts w:eastAsia="Times New Roman"/>
          <w:sz w:val="24"/>
          <w:szCs w:val="24"/>
          <w:lang w:eastAsia="ru-RU"/>
        </w:rPr>
      </w:pPr>
      <w:r w:rsidRPr="005A6CC0">
        <w:rPr>
          <w:rFonts w:eastAsia="Times New Roman"/>
          <w:sz w:val="24"/>
          <w:szCs w:val="24"/>
          <w:lang w:eastAsia="ru-RU"/>
        </w:rPr>
        <w:t>заработная плата и взносы на социальное обеспечение;</w:t>
      </w:r>
    </w:p>
    <w:p w14:paraId="7802CA4F" w14:textId="77777777" w:rsidR="001F471D" w:rsidRPr="005A6CC0" w:rsidRDefault="001F471D" w:rsidP="00415EF1">
      <w:pPr>
        <w:numPr>
          <w:ilvl w:val="0"/>
          <w:numId w:val="12"/>
        </w:numPr>
        <w:ind w:left="0" w:firstLine="360"/>
        <w:jc w:val="both"/>
        <w:rPr>
          <w:rFonts w:eastAsia="Times New Roman"/>
          <w:sz w:val="24"/>
          <w:szCs w:val="24"/>
          <w:lang w:eastAsia="ru-RU"/>
        </w:rPr>
      </w:pPr>
      <w:r w:rsidRPr="005A6CC0">
        <w:rPr>
          <w:rFonts w:eastAsia="Times New Roman"/>
          <w:sz w:val="24"/>
          <w:szCs w:val="24"/>
          <w:lang w:eastAsia="ru-RU"/>
        </w:rPr>
        <w:t xml:space="preserve">краткосрочные оплачиваемые отпуска (такие как ежегодный оплачиваемый отпуск) в случаях, когда отпуск предполагается в течение 12 месяцев    после    окончания    </w:t>
      </w:r>
      <w:proofErr w:type="gramStart"/>
      <w:r w:rsidRPr="005A6CC0">
        <w:rPr>
          <w:rFonts w:eastAsia="Times New Roman"/>
          <w:sz w:val="24"/>
          <w:szCs w:val="24"/>
          <w:lang w:eastAsia="ru-RU"/>
        </w:rPr>
        <w:t xml:space="preserve">периода,   </w:t>
      </w:r>
      <w:proofErr w:type="gramEnd"/>
      <w:r w:rsidRPr="005A6CC0">
        <w:rPr>
          <w:rFonts w:eastAsia="Times New Roman"/>
          <w:sz w:val="24"/>
          <w:szCs w:val="24"/>
          <w:lang w:eastAsia="ru-RU"/>
        </w:rPr>
        <w:t xml:space="preserve"> в    котором    работники    оказывали соответствующие услуги;</w:t>
      </w:r>
    </w:p>
    <w:p w14:paraId="1E184232" w14:textId="77777777" w:rsidR="001F471D" w:rsidRPr="005A6CC0" w:rsidRDefault="001F471D" w:rsidP="00415EF1">
      <w:pPr>
        <w:numPr>
          <w:ilvl w:val="0"/>
          <w:numId w:val="12"/>
        </w:numPr>
        <w:ind w:left="0" w:firstLine="360"/>
        <w:jc w:val="both"/>
        <w:rPr>
          <w:rFonts w:eastAsia="Times New Roman"/>
          <w:sz w:val="24"/>
          <w:szCs w:val="24"/>
          <w:lang w:eastAsia="ru-RU"/>
        </w:rPr>
      </w:pPr>
      <w:r w:rsidRPr="005A6CC0">
        <w:rPr>
          <w:rFonts w:eastAsia="Times New Roman"/>
          <w:sz w:val="24"/>
          <w:szCs w:val="24"/>
          <w:lang w:eastAsia="ru-RU"/>
        </w:rPr>
        <w:t>премии, подлежащие выплате в течение 12 месяцев после окончания периода, в котором работники оказывали соответствующие услуги;</w:t>
      </w:r>
    </w:p>
    <w:p w14:paraId="23B037A1"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3.7.</w:t>
      </w:r>
      <w:r w:rsidR="00A55D98" w:rsidRPr="005A6CC0">
        <w:rPr>
          <w:rFonts w:eastAsia="Times New Roman"/>
          <w:sz w:val="24"/>
          <w:szCs w:val="24"/>
          <w:lang w:eastAsia="ru-RU"/>
        </w:rPr>
        <w:t>2</w:t>
      </w:r>
      <w:r w:rsidRPr="005A6CC0">
        <w:rPr>
          <w:rFonts w:eastAsia="Times New Roman"/>
          <w:sz w:val="24"/>
          <w:szCs w:val="24"/>
          <w:lang w:eastAsia="ru-RU"/>
        </w:rPr>
        <w:t>.</w:t>
      </w:r>
      <w:r w:rsidR="005F1F8B" w:rsidRPr="005A6CC0">
        <w:rPr>
          <w:rFonts w:eastAsia="Times New Roman"/>
          <w:sz w:val="24"/>
          <w:szCs w:val="24"/>
          <w:lang w:eastAsia="ru-RU"/>
        </w:rPr>
        <w:t>2</w:t>
      </w:r>
      <w:r w:rsidR="003E5BD4" w:rsidRPr="005A6CC0">
        <w:rPr>
          <w:rFonts w:eastAsia="Times New Roman"/>
          <w:sz w:val="24"/>
          <w:szCs w:val="24"/>
          <w:lang w:eastAsia="ru-RU"/>
        </w:rPr>
        <w:t>.</w:t>
      </w:r>
      <w:r w:rsidRPr="005A6CC0">
        <w:rPr>
          <w:rFonts w:eastAsia="Times New Roman"/>
          <w:sz w:val="24"/>
          <w:szCs w:val="24"/>
          <w:lang w:eastAsia="ru-RU"/>
        </w:rPr>
        <w:t xml:space="preserve"> Краткосрочные оплачиваемые отпуска</w:t>
      </w:r>
    </w:p>
    <w:p w14:paraId="3A52EF8F"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Краткосрочные оплачиваемые отпуска представляют собой периоды отсутствия работников на работе с сохранением за ними в эти периоды места работы и определенной формы оплаты (ежегодные оплачиваемые трудовые отпуска, оплачиваемые учебные отпуска).</w:t>
      </w:r>
    </w:p>
    <w:p w14:paraId="1ABD1326"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Для целей учета оплачиваемые отпуска подразделяются на:</w:t>
      </w:r>
    </w:p>
    <w:p w14:paraId="6294563E" w14:textId="77777777" w:rsidR="001F471D" w:rsidRPr="005A6CC0" w:rsidRDefault="001F471D" w:rsidP="00415EF1">
      <w:pPr>
        <w:numPr>
          <w:ilvl w:val="0"/>
          <w:numId w:val="12"/>
        </w:numPr>
        <w:ind w:left="0" w:firstLine="360"/>
        <w:jc w:val="both"/>
        <w:rPr>
          <w:rFonts w:eastAsia="Times New Roman"/>
          <w:sz w:val="24"/>
          <w:szCs w:val="24"/>
          <w:lang w:eastAsia="ru-RU"/>
        </w:rPr>
      </w:pPr>
      <w:r w:rsidRPr="005A6CC0">
        <w:rPr>
          <w:rFonts w:eastAsia="Times New Roman"/>
          <w:sz w:val="24"/>
          <w:szCs w:val="24"/>
          <w:lang w:eastAsia="ru-RU"/>
        </w:rPr>
        <w:t>накапливаемые оплачиваемые отпуска, которые начисляются на период работы сотрудника и могут быть потенциально перенесены и использованы в будущих периодах (переносимые оплачиваемые отпуска, денежные компенсации за неиспользованные отпуска).</w:t>
      </w:r>
    </w:p>
    <w:p w14:paraId="6FBD86A0"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Накапливаемые оплачиваемые отпуска могут быть:</w:t>
      </w:r>
    </w:p>
    <w:p w14:paraId="54E29CDD" w14:textId="77777777" w:rsidR="001F471D" w:rsidRPr="005A6CC0" w:rsidRDefault="001F471D" w:rsidP="00415EF1">
      <w:pPr>
        <w:numPr>
          <w:ilvl w:val="0"/>
          <w:numId w:val="12"/>
        </w:numPr>
        <w:ind w:left="0" w:firstLine="360"/>
        <w:jc w:val="both"/>
        <w:rPr>
          <w:rFonts w:eastAsia="Times New Roman"/>
          <w:sz w:val="24"/>
          <w:szCs w:val="24"/>
          <w:lang w:eastAsia="ru-RU"/>
        </w:rPr>
      </w:pPr>
      <w:r w:rsidRPr="005A6CC0">
        <w:rPr>
          <w:rFonts w:eastAsia="Times New Roman"/>
          <w:sz w:val="24"/>
          <w:szCs w:val="24"/>
          <w:lang w:eastAsia="ru-RU"/>
        </w:rPr>
        <w:t>компенсируемыми (работники имеют право на получение денежных выплат за неиспользованные отпуска); либо</w:t>
      </w:r>
    </w:p>
    <w:p w14:paraId="14A8A421" w14:textId="77777777" w:rsidR="001F471D" w:rsidRPr="005A6CC0" w:rsidRDefault="001F471D" w:rsidP="00415EF1">
      <w:pPr>
        <w:numPr>
          <w:ilvl w:val="0"/>
          <w:numId w:val="12"/>
        </w:numPr>
        <w:ind w:left="0" w:firstLine="360"/>
        <w:jc w:val="both"/>
        <w:rPr>
          <w:rFonts w:eastAsia="Times New Roman"/>
          <w:sz w:val="24"/>
          <w:szCs w:val="24"/>
          <w:lang w:eastAsia="ru-RU"/>
        </w:rPr>
      </w:pPr>
      <w:r w:rsidRPr="005A6CC0">
        <w:rPr>
          <w:rFonts w:eastAsia="Times New Roman"/>
          <w:sz w:val="24"/>
          <w:szCs w:val="24"/>
          <w:lang w:eastAsia="ru-RU"/>
        </w:rPr>
        <w:t>некомпенсируемыми (когда работники не имеют права на получение денежных выплат за неиспользованные отпуска).</w:t>
      </w:r>
    </w:p>
    <w:p w14:paraId="24AD314D"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Обязательство и расходы на выплату таких вознаграждений признаются по мере оказания работниками услуг, увеличивающих их права на будущие оплачиваемые отсутствия на работе.</w:t>
      </w:r>
    </w:p>
    <w:p w14:paraId="23490A00" w14:textId="77777777" w:rsidR="001F471D" w:rsidRPr="005A6CC0" w:rsidRDefault="001D395F" w:rsidP="00C02E23">
      <w:pPr>
        <w:ind w:firstLine="567"/>
        <w:jc w:val="both"/>
        <w:rPr>
          <w:rFonts w:eastAsia="Times New Roman"/>
          <w:sz w:val="24"/>
          <w:szCs w:val="24"/>
          <w:lang w:eastAsia="ru-RU"/>
        </w:rPr>
      </w:pPr>
      <w:r>
        <w:rPr>
          <w:rFonts w:eastAsia="Times New Roman"/>
          <w:sz w:val="24"/>
          <w:szCs w:val="24"/>
          <w:lang w:eastAsia="ru-RU"/>
        </w:rPr>
        <w:t>Предприятие</w:t>
      </w:r>
      <w:r w:rsidR="000932B1">
        <w:rPr>
          <w:rFonts w:eastAsia="Times New Roman"/>
          <w:sz w:val="24"/>
          <w:szCs w:val="24"/>
          <w:lang w:eastAsia="ru-RU"/>
        </w:rPr>
        <w:t xml:space="preserve">   </w:t>
      </w:r>
      <w:r w:rsidR="001F471D" w:rsidRPr="005A6CC0">
        <w:rPr>
          <w:rFonts w:eastAsia="Times New Roman"/>
          <w:sz w:val="24"/>
          <w:szCs w:val="24"/>
          <w:lang w:eastAsia="ru-RU"/>
        </w:rPr>
        <w:t>оценивает ожидаемые затраты на оплату накапливаемых оплачиваемых отпусков как дополнительную сумму, которую предполагается выплатить работнику за неиспользованные отпуска, накопленные по состоянию на отчетную дату;</w:t>
      </w:r>
    </w:p>
    <w:p w14:paraId="4411703A" w14:textId="77777777" w:rsidR="001F471D" w:rsidRPr="005A6CC0" w:rsidRDefault="001F471D" w:rsidP="00415EF1">
      <w:pPr>
        <w:numPr>
          <w:ilvl w:val="0"/>
          <w:numId w:val="12"/>
        </w:numPr>
        <w:ind w:left="0" w:firstLine="360"/>
        <w:jc w:val="both"/>
        <w:rPr>
          <w:rFonts w:eastAsia="Times New Roman"/>
          <w:sz w:val="24"/>
          <w:szCs w:val="24"/>
          <w:lang w:eastAsia="ru-RU"/>
        </w:rPr>
      </w:pPr>
      <w:proofErr w:type="spellStart"/>
      <w:r w:rsidRPr="005A6CC0">
        <w:rPr>
          <w:rFonts w:eastAsia="Times New Roman"/>
          <w:sz w:val="24"/>
          <w:szCs w:val="24"/>
          <w:lang w:eastAsia="ru-RU"/>
        </w:rPr>
        <w:t>ненакапливаемые</w:t>
      </w:r>
      <w:proofErr w:type="spellEnd"/>
      <w:r w:rsidRPr="005A6CC0">
        <w:rPr>
          <w:rFonts w:eastAsia="Times New Roman"/>
          <w:sz w:val="24"/>
          <w:szCs w:val="24"/>
          <w:lang w:eastAsia="ru-RU"/>
        </w:rPr>
        <w:t xml:space="preserve"> оплачиваемые отсутствия, которые не переносятся на будущие периоды (отсутствие в связи с временной нетрудоспособностью, отпуска по беременности и родам, по уходу за ребенком).</w:t>
      </w:r>
    </w:p>
    <w:p w14:paraId="6C0B2CD2"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Обязательство и расходы на выплату таких вознаграждений признаются только при наступлении отпуска либо периода временной нетрудоспособности.</w:t>
      </w:r>
    </w:p>
    <w:p w14:paraId="03C366A2"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 xml:space="preserve">Ожидаемые расходы на выплату краткосрочных вознаграждений работникам в виде оплачиваемых отпусков принимаются к учету путем создания резерва. </w:t>
      </w:r>
      <w:r w:rsidR="001D395F">
        <w:rPr>
          <w:rFonts w:eastAsia="Times New Roman"/>
          <w:sz w:val="24"/>
          <w:szCs w:val="24"/>
          <w:lang w:eastAsia="ru-RU"/>
        </w:rPr>
        <w:t>Предприятие</w:t>
      </w:r>
      <w:r w:rsidR="000932B1">
        <w:rPr>
          <w:rFonts w:eastAsia="Times New Roman"/>
          <w:sz w:val="24"/>
          <w:szCs w:val="24"/>
          <w:lang w:eastAsia="ru-RU"/>
        </w:rPr>
        <w:t xml:space="preserve">   </w:t>
      </w:r>
      <w:r w:rsidRPr="005A6CC0">
        <w:rPr>
          <w:rFonts w:eastAsia="Times New Roman"/>
          <w:sz w:val="24"/>
          <w:szCs w:val="24"/>
          <w:lang w:eastAsia="ru-RU"/>
        </w:rPr>
        <w:t>оценивает ожидаемые затраты на оплату накапливаемых оплачиваемых отпусков как дополнительную сумму, которую оно предполагает выплатить работнику за неиспользованные отпуска, накопленные по состоянию на отчетную дату.</w:t>
      </w:r>
    </w:p>
    <w:p w14:paraId="7A450F84" w14:textId="77777777" w:rsidR="006611CC" w:rsidRPr="005A6CC0" w:rsidRDefault="006611CC" w:rsidP="00C02E23">
      <w:pPr>
        <w:ind w:firstLine="567"/>
        <w:jc w:val="both"/>
        <w:rPr>
          <w:rFonts w:eastAsia="Times New Roman"/>
          <w:b/>
          <w:sz w:val="24"/>
          <w:szCs w:val="24"/>
          <w:lang w:eastAsia="ru-RU"/>
        </w:rPr>
      </w:pPr>
    </w:p>
    <w:p w14:paraId="467143C6" w14:textId="77777777" w:rsidR="001F471D" w:rsidRPr="005A6CC0" w:rsidRDefault="00BE7D46" w:rsidP="00C02E23">
      <w:pPr>
        <w:ind w:firstLine="567"/>
        <w:jc w:val="both"/>
        <w:rPr>
          <w:rFonts w:eastAsia="Times New Roman"/>
          <w:sz w:val="24"/>
          <w:szCs w:val="24"/>
          <w:lang w:eastAsia="ru-RU"/>
        </w:rPr>
      </w:pPr>
      <w:r w:rsidRPr="005A6CC0">
        <w:rPr>
          <w:rFonts w:eastAsia="Times New Roman"/>
          <w:b/>
          <w:sz w:val="24"/>
          <w:szCs w:val="24"/>
          <w:lang w:eastAsia="ru-RU"/>
        </w:rPr>
        <w:t>3.7.</w:t>
      </w:r>
      <w:r w:rsidR="004C21C0" w:rsidRPr="005A6CC0">
        <w:rPr>
          <w:rFonts w:eastAsia="Times New Roman"/>
          <w:b/>
          <w:sz w:val="24"/>
          <w:szCs w:val="24"/>
          <w:lang w:eastAsia="ru-RU"/>
        </w:rPr>
        <w:t>3</w:t>
      </w:r>
      <w:r w:rsidRPr="005A6CC0">
        <w:rPr>
          <w:rFonts w:eastAsia="Times New Roman"/>
          <w:b/>
          <w:sz w:val="24"/>
          <w:szCs w:val="24"/>
          <w:lang w:eastAsia="ru-RU"/>
        </w:rPr>
        <w:t xml:space="preserve">. </w:t>
      </w:r>
      <w:r w:rsidR="001F471D" w:rsidRPr="005A6CC0">
        <w:rPr>
          <w:rFonts w:eastAsia="Times New Roman"/>
          <w:b/>
          <w:sz w:val="24"/>
          <w:szCs w:val="24"/>
          <w:lang w:eastAsia="ru-RU"/>
        </w:rPr>
        <w:t>Расходы на вознаграждения</w:t>
      </w:r>
      <w:r w:rsidR="001F471D" w:rsidRPr="005A6CC0">
        <w:rPr>
          <w:rFonts w:eastAsia="Times New Roman"/>
          <w:sz w:val="24"/>
          <w:szCs w:val="24"/>
          <w:lang w:eastAsia="ru-RU"/>
        </w:rPr>
        <w:t xml:space="preserve"> (включая стоимость неденежных вознаграждений), носящие регулярный или периодичный характер, принимаются к учету в течение периода, за который они выплачиваются, если:</w:t>
      </w:r>
    </w:p>
    <w:p w14:paraId="0241D07C" w14:textId="77777777" w:rsidR="001F471D" w:rsidRPr="005A6CC0" w:rsidRDefault="001D395F" w:rsidP="00415EF1">
      <w:pPr>
        <w:numPr>
          <w:ilvl w:val="0"/>
          <w:numId w:val="12"/>
        </w:numPr>
        <w:ind w:left="0" w:firstLine="360"/>
        <w:jc w:val="both"/>
        <w:rPr>
          <w:rFonts w:eastAsia="Times New Roman"/>
          <w:sz w:val="24"/>
          <w:szCs w:val="24"/>
          <w:lang w:eastAsia="ru-RU"/>
        </w:rPr>
      </w:pPr>
      <w:r>
        <w:rPr>
          <w:rFonts w:eastAsia="Times New Roman"/>
          <w:sz w:val="24"/>
          <w:szCs w:val="24"/>
          <w:lang w:eastAsia="ru-RU"/>
        </w:rPr>
        <w:t>Предприятие</w:t>
      </w:r>
      <w:r w:rsidR="000932B1">
        <w:rPr>
          <w:rFonts w:eastAsia="Times New Roman"/>
          <w:sz w:val="24"/>
          <w:szCs w:val="24"/>
          <w:lang w:eastAsia="ru-RU"/>
        </w:rPr>
        <w:t xml:space="preserve">   </w:t>
      </w:r>
      <w:r w:rsidR="001F471D" w:rsidRPr="005A6CC0">
        <w:rPr>
          <w:rFonts w:eastAsia="Times New Roman"/>
          <w:sz w:val="24"/>
          <w:szCs w:val="24"/>
          <w:lang w:eastAsia="ru-RU"/>
        </w:rPr>
        <w:t>имеет обязательство, возникшее в силу договора или требований законодательства, либо сложившейся практики деятельности;</w:t>
      </w:r>
    </w:p>
    <w:p w14:paraId="31E7D873" w14:textId="77777777" w:rsidR="001F471D" w:rsidRPr="005A6CC0" w:rsidRDefault="001F471D" w:rsidP="00415EF1">
      <w:pPr>
        <w:numPr>
          <w:ilvl w:val="0"/>
          <w:numId w:val="12"/>
        </w:numPr>
        <w:jc w:val="both"/>
        <w:rPr>
          <w:rFonts w:eastAsia="Times New Roman"/>
          <w:sz w:val="24"/>
          <w:szCs w:val="24"/>
          <w:lang w:eastAsia="ru-RU"/>
        </w:rPr>
      </w:pPr>
      <w:r w:rsidRPr="005A6CC0">
        <w:rPr>
          <w:rFonts w:eastAsia="Times New Roman"/>
          <w:sz w:val="24"/>
          <w:szCs w:val="24"/>
          <w:lang w:eastAsia="ru-RU"/>
        </w:rPr>
        <w:t>это обязательство может быть надежно оценено в денежном выражении.</w:t>
      </w:r>
    </w:p>
    <w:p w14:paraId="26677E7C"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Ожидаемые расходы на премии и вознаграждения также принимаются к учету путем создания резерва.</w:t>
      </w:r>
    </w:p>
    <w:p w14:paraId="6B6C2932"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 xml:space="preserve">Расходы и обязательства на единовременные поощрительные выплаты (кроме премий и вознаграждений по итогам года), включая стоимость натуральных выплат, принимаются к учету в том отчетном периоде, в котором </w:t>
      </w:r>
      <w:r w:rsidR="001D395F">
        <w:rPr>
          <w:rFonts w:eastAsia="Times New Roman"/>
          <w:sz w:val="24"/>
          <w:szCs w:val="24"/>
          <w:lang w:eastAsia="ru-RU"/>
        </w:rPr>
        <w:t>Предприятием</w:t>
      </w:r>
      <w:r w:rsidRPr="005A6CC0">
        <w:rPr>
          <w:rFonts w:eastAsia="Times New Roman"/>
          <w:sz w:val="24"/>
          <w:szCs w:val="24"/>
          <w:lang w:eastAsia="ru-RU"/>
        </w:rPr>
        <w:t xml:space="preserve"> принято решение о соответствующих выплатах. Единовременными поощрительными выплатами признаются выплаты, не носящие регулярный или периодический характер.</w:t>
      </w:r>
    </w:p>
    <w:p w14:paraId="2F754E50"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 xml:space="preserve">Расходы на вознаграждения работникам увеличиваются на суммы социальных отчислений, подлежащих выплате в соответствии с Налоговым Кодексом Республики Казахстан. Суммы начисленного социального налога и иных отчислений относятся в состав расходов </w:t>
      </w:r>
      <w:r w:rsidR="001D395F">
        <w:rPr>
          <w:rFonts w:eastAsia="Times New Roman"/>
          <w:sz w:val="24"/>
          <w:szCs w:val="24"/>
          <w:lang w:eastAsia="ru-RU"/>
        </w:rPr>
        <w:t>Предприятия</w:t>
      </w:r>
      <w:r w:rsidRPr="005A6CC0">
        <w:rPr>
          <w:rFonts w:eastAsia="Times New Roman"/>
          <w:sz w:val="24"/>
          <w:szCs w:val="24"/>
          <w:lang w:eastAsia="ru-RU"/>
        </w:rPr>
        <w:t xml:space="preserve"> в том периоде, в котором оно принимает к учету обязательство по выплате соответствующих вознаграждений работникам.</w:t>
      </w:r>
    </w:p>
    <w:p w14:paraId="424A2350" w14:textId="77777777" w:rsidR="006611CC" w:rsidRPr="005A6CC0" w:rsidRDefault="006611CC" w:rsidP="00C02E23">
      <w:pPr>
        <w:ind w:firstLine="567"/>
        <w:jc w:val="both"/>
        <w:rPr>
          <w:rFonts w:eastAsia="Times New Roman"/>
          <w:b/>
          <w:sz w:val="24"/>
          <w:szCs w:val="24"/>
          <w:lang w:eastAsia="ru-RU"/>
        </w:rPr>
      </w:pPr>
    </w:p>
    <w:p w14:paraId="31397C25" w14:textId="77777777" w:rsidR="001F471D" w:rsidRPr="005A6CC0" w:rsidRDefault="004C21C0" w:rsidP="00C02E23">
      <w:pPr>
        <w:ind w:firstLine="567"/>
        <w:jc w:val="both"/>
        <w:rPr>
          <w:rFonts w:eastAsia="Times New Roman"/>
          <w:sz w:val="24"/>
          <w:szCs w:val="24"/>
          <w:lang w:eastAsia="ru-RU"/>
        </w:rPr>
      </w:pPr>
      <w:r w:rsidRPr="005A6CC0">
        <w:rPr>
          <w:rFonts w:eastAsia="Times New Roman"/>
          <w:b/>
          <w:sz w:val="24"/>
          <w:szCs w:val="24"/>
          <w:lang w:eastAsia="ru-RU"/>
        </w:rPr>
        <w:t>3.7.4.</w:t>
      </w:r>
      <w:r w:rsidR="001F471D" w:rsidRPr="005A6CC0">
        <w:rPr>
          <w:rFonts w:eastAsia="Times New Roman"/>
          <w:b/>
          <w:sz w:val="24"/>
          <w:szCs w:val="24"/>
          <w:lang w:eastAsia="ru-RU"/>
        </w:rPr>
        <w:t xml:space="preserve"> </w:t>
      </w:r>
      <w:r w:rsidRPr="005A6CC0">
        <w:rPr>
          <w:rFonts w:eastAsia="Times New Roman"/>
          <w:b/>
          <w:sz w:val="24"/>
          <w:szCs w:val="24"/>
          <w:lang w:eastAsia="ru-RU"/>
        </w:rPr>
        <w:t>Р</w:t>
      </w:r>
      <w:r w:rsidR="001F471D" w:rsidRPr="005A6CC0">
        <w:rPr>
          <w:rFonts w:eastAsia="Times New Roman"/>
          <w:b/>
          <w:sz w:val="24"/>
          <w:szCs w:val="24"/>
          <w:lang w:eastAsia="ru-RU"/>
        </w:rPr>
        <w:t>езерв по краткосрочным вознаграждениям.</w:t>
      </w:r>
      <w:r w:rsidR="001F471D" w:rsidRPr="005A6CC0">
        <w:rPr>
          <w:rFonts w:eastAsia="Times New Roman"/>
          <w:sz w:val="24"/>
          <w:szCs w:val="24"/>
          <w:lang w:eastAsia="ru-RU"/>
        </w:rPr>
        <w:t xml:space="preserve"> </w:t>
      </w:r>
      <w:proofErr w:type="gramStart"/>
      <w:r w:rsidR="001D395F">
        <w:rPr>
          <w:rFonts w:eastAsia="Times New Roman"/>
          <w:sz w:val="24"/>
          <w:szCs w:val="24"/>
          <w:lang w:eastAsia="ru-RU"/>
        </w:rPr>
        <w:t>Предприятие</w:t>
      </w:r>
      <w:r w:rsidR="001F471D" w:rsidRPr="005A6CC0">
        <w:rPr>
          <w:rFonts w:eastAsia="Times New Roman"/>
          <w:sz w:val="24"/>
          <w:szCs w:val="24"/>
          <w:lang w:eastAsia="ru-RU"/>
        </w:rPr>
        <w:t xml:space="preserve">  создает</w:t>
      </w:r>
      <w:proofErr w:type="gramEnd"/>
      <w:r w:rsidR="001F471D" w:rsidRPr="005A6CC0">
        <w:rPr>
          <w:rFonts w:eastAsia="Times New Roman"/>
          <w:sz w:val="24"/>
          <w:szCs w:val="24"/>
          <w:lang w:eastAsia="ru-RU"/>
        </w:rPr>
        <w:t xml:space="preserve">  </w:t>
      </w:r>
      <w:r w:rsidR="001F471D" w:rsidRPr="00B52206">
        <w:rPr>
          <w:rFonts w:eastAsia="Times New Roman"/>
          <w:b/>
          <w:sz w:val="24"/>
          <w:szCs w:val="24"/>
          <w:highlight w:val="yellow"/>
          <w:lang w:eastAsia="ru-RU"/>
        </w:rPr>
        <w:t>резерв   расходов   по   предстоящим   отпускам</w:t>
      </w:r>
      <w:r w:rsidR="001F471D" w:rsidRPr="005A6CC0">
        <w:rPr>
          <w:rFonts w:eastAsia="Times New Roman"/>
          <w:sz w:val="24"/>
          <w:szCs w:val="24"/>
          <w:lang w:eastAsia="ru-RU"/>
        </w:rPr>
        <w:t xml:space="preserve">  для равномерного отнесения их на затраты. Расчет резерва осуществляется ежегодно по каждому сотруднику исходя из данных среднего заработка сотрудника за 12</w:t>
      </w:r>
      <w:r w:rsidR="00903EC7" w:rsidRPr="005A6CC0">
        <w:rPr>
          <w:rFonts w:eastAsia="Times New Roman"/>
          <w:sz w:val="24"/>
          <w:szCs w:val="24"/>
          <w:lang w:eastAsia="ru-RU"/>
        </w:rPr>
        <w:t xml:space="preserve"> предыдущих  </w:t>
      </w:r>
      <w:r w:rsidR="001F471D" w:rsidRPr="005A6CC0">
        <w:rPr>
          <w:rFonts w:eastAsia="Times New Roman"/>
          <w:sz w:val="24"/>
          <w:szCs w:val="24"/>
          <w:lang w:eastAsia="ru-RU"/>
        </w:rPr>
        <w:t xml:space="preserve"> месяцев и количества дней неиспользованного отпуска на отчетную дату.</w:t>
      </w:r>
    </w:p>
    <w:p w14:paraId="055C673E"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Ожидаемые расходы на вознаграждения, носящие регулярный или периодический характер, принимаются к учету путем создания резерва в периоде, за который они выплачиваются, при условии выполнения критериев признания таких расходов.</w:t>
      </w:r>
    </w:p>
    <w:p w14:paraId="44F17A28"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При расчете и начислении резервов на вознаграждения за период в качестве базы для расчета используются плановые (бюджетные) данные.</w:t>
      </w:r>
    </w:p>
    <w:p w14:paraId="7EE8390D" w14:textId="77777777" w:rsidR="00B52206" w:rsidRDefault="00B52206" w:rsidP="00B52206">
      <w:pPr>
        <w:pStyle w:val="a7"/>
        <w:jc w:val="both"/>
        <w:rPr>
          <w:color w:val="FF0000"/>
          <w:szCs w:val="24"/>
        </w:rPr>
      </w:pPr>
      <w:r>
        <w:rPr>
          <w:color w:val="FF0000"/>
          <w:szCs w:val="24"/>
        </w:rPr>
        <w:tab/>
        <w:t xml:space="preserve">Оценочные резервы должны пересматриваться на конец каждого отчетного периода и корректироваться с учетом текущей наилучшей расчетной оценки. Если более не представляется вероятным, что для погашения обязательства потребуется выбытие ресурсов, содержащих экономические выгоды, оценочное обязательство должно быть восстановлено. </w:t>
      </w:r>
    </w:p>
    <w:p w14:paraId="2DE1B6D6" w14:textId="77777777" w:rsidR="001F471D" w:rsidRPr="00B52206" w:rsidRDefault="001F471D" w:rsidP="00C02E23">
      <w:pPr>
        <w:ind w:firstLine="567"/>
        <w:jc w:val="both"/>
        <w:rPr>
          <w:rFonts w:eastAsia="Times New Roman"/>
          <w:color w:val="FF0000"/>
          <w:sz w:val="24"/>
          <w:szCs w:val="24"/>
          <w:lang w:eastAsia="ru-RU"/>
        </w:rPr>
      </w:pPr>
      <w:r w:rsidRPr="00B52206">
        <w:rPr>
          <w:rFonts w:eastAsia="Times New Roman"/>
          <w:color w:val="FF0000"/>
          <w:sz w:val="24"/>
          <w:szCs w:val="24"/>
          <w:highlight w:val="yellow"/>
          <w:lang w:eastAsia="ru-RU"/>
        </w:rPr>
        <w:t>Инвентаризация резервов на вознаграждения работникам производится один раз в год в конце отчетного периода.</w:t>
      </w:r>
      <w:r w:rsidRPr="005A6CC0">
        <w:rPr>
          <w:rFonts w:eastAsia="Times New Roman"/>
          <w:sz w:val="24"/>
          <w:szCs w:val="24"/>
          <w:lang w:eastAsia="ru-RU"/>
        </w:rPr>
        <w:t xml:space="preserve"> </w:t>
      </w:r>
      <w:r w:rsidRPr="00B52206">
        <w:rPr>
          <w:rFonts w:eastAsia="Times New Roman"/>
          <w:color w:val="FF0000"/>
          <w:sz w:val="24"/>
          <w:szCs w:val="24"/>
          <w:lang w:eastAsia="ru-RU"/>
        </w:rPr>
        <w:t>Неиспользованные суммы созданных</w:t>
      </w:r>
      <w:r w:rsidR="00903EC7" w:rsidRPr="00B52206">
        <w:rPr>
          <w:rFonts w:eastAsia="Times New Roman"/>
          <w:color w:val="FF0000"/>
          <w:sz w:val="24"/>
          <w:szCs w:val="24"/>
          <w:lang w:eastAsia="ru-RU"/>
        </w:rPr>
        <w:t xml:space="preserve"> ранее  </w:t>
      </w:r>
      <w:r w:rsidRPr="00B52206">
        <w:rPr>
          <w:rFonts w:eastAsia="Times New Roman"/>
          <w:color w:val="FF0000"/>
          <w:sz w:val="24"/>
          <w:szCs w:val="24"/>
          <w:lang w:eastAsia="ru-RU"/>
        </w:rPr>
        <w:t xml:space="preserve"> резервов сторнируются.</w:t>
      </w:r>
    </w:p>
    <w:p w14:paraId="4730072F" w14:textId="77777777" w:rsidR="001F471D" w:rsidRPr="005A6CC0" w:rsidRDefault="001F471D" w:rsidP="00C02E23">
      <w:pPr>
        <w:ind w:firstLine="567"/>
        <w:jc w:val="both"/>
        <w:rPr>
          <w:rFonts w:eastAsia="Times New Roman"/>
          <w:sz w:val="24"/>
          <w:szCs w:val="24"/>
          <w:lang w:eastAsia="ru-RU"/>
        </w:rPr>
      </w:pPr>
      <w:r w:rsidRPr="005A6CC0">
        <w:rPr>
          <w:rFonts w:eastAsia="Times New Roman"/>
          <w:sz w:val="24"/>
          <w:szCs w:val="24"/>
          <w:lang w:eastAsia="ru-RU"/>
        </w:rPr>
        <w:t xml:space="preserve">В соответствии с Положением оплаты труда и премировании работников </w:t>
      </w:r>
      <w:proofErr w:type="gramStart"/>
      <w:r w:rsidR="001D395F">
        <w:rPr>
          <w:rFonts w:eastAsia="Times New Roman"/>
          <w:sz w:val="24"/>
          <w:szCs w:val="24"/>
          <w:lang w:eastAsia="ru-RU"/>
        </w:rPr>
        <w:t>Предприятие</w:t>
      </w:r>
      <w:r w:rsidR="00D97799" w:rsidRPr="005A6CC0">
        <w:rPr>
          <w:rFonts w:eastAsia="Times New Roman"/>
          <w:sz w:val="24"/>
          <w:szCs w:val="24"/>
          <w:lang w:eastAsia="ru-RU"/>
        </w:rPr>
        <w:t xml:space="preserve">  может</w:t>
      </w:r>
      <w:proofErr w:type="gramEnd"/>
      <w:r w:rsidR="00D97799" w:rsidRPr="005A6CC0">
        <w:rPr>
          <w:rFonts w:eastAsia="Times New Roman"/>
          <w:sz w:val="24"/>
          <w:szCs w:val="24"/>
          <w:lang w:eastAsia="ru-RU"/>
        </w:rPr>
        <w:t xml:space="preserve">  выплачивать  </w:t>
      </w:r>
      <w:r w:rsidRPr="005A6CC0">
        <w:rPr>
          <w:rFonts w:eastAsia="Times New Roman"/>
          <w:sz w:val="24"/>
          <w:szCs w:val="24"/>
          <w:lang w:eastAsia="ru-RU"/>
        </w:rPr>
        <w:t xml:space="preserve"> своим работникам  определенные вознаграждения, а именно:</w:t>
      </w:r>
    </w:p>
    <w:p w14:paraId="18906EF1"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1)  единовременное пособие при выходе на пенсию;</w:t>
      </w:r>
    </w:p>
    <w:p w14:paraId="77FCD75C"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2)  ежегодную материальную помощь пенсионерам;</w:t>
      </w:r>
    </w:p>
    <w:p w14:paraId="39DECD06"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3)  материальную помощь на оплату ритуальных услуг;</w:t>
      </w:r>
    </w:p>
    <w:p w14:paraId="336C2889"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4) материальную помощь при рождении ребенка, усыновлении и удочерении детей;</w:t>
      </w:r>
    </w:p>
    <w:p w14:paraId="575BE2F0"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5) материальную помощь при вступлении в брак;</w:t>
      </w:r>
    </w:p>
    <w:p w14:paraId="7B1E02DA"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6) материальную помощь на оздоровление к отпуску, на оплату лечения;</w:t>
      </w:r>
    </w:p>
    <w:p w14:paraId="49605417" w14:textId="77777777" w:rsidR="001F471D" w:rsidRPr="005A6CC0" w:rsidRDefault="001F471D" w:rsidP="00C02E23">
      <w:pPr>
        <w:jc w:val="both"/>
        <w:rPr>
          <w:rFonts w:eastAsia="Times New Roman"/>
          <w:sz w:val="24"/>
          <w:szCs w:val="24"/>
          <w:lang w:eastAsia="ru-RU"/>
        </w:rPr>
      </w:pPr>
      <w:r w:rsidRPr="005A6CC0">
        <w:rPr>
          <w:rFonts w:eastAsia="Times New Roman"/>
          <w:sz w:val="24"/>
          <w:szCs w:val="24"/>
          <w:lang w:eastAsia="ru-RU"/>
        </w:rPr>
        <w:t>6)  прочие вознаграждения.</w:t>
      </w:r>
    </w:p>
    <w:p w14:paraId="0F86C99B" w14:textId="77777777" w:rsidR="006611CC" w:rsidRPr="005A6CC0" w:rsidRDefault="006611CC" w:rsidP="00C02E23">
      <w:pPr>
        <w:ind w:firstLine="567"/>
        <w:jc w:val="both"/>
        <w:rPr>
          <w:rFonts w:eastAsia="Times New Roman"/>
          <w:b/>
          <w:sz w:val="24"/>
          <w:szCs w:val="24"/>
          <w:lang w:eastAsia="ru-RU"/>
        </w:rPr>
      </w:pPr>
    </w:p>
    <w:p w14:paraId="40F0EB38" w14:textId="77777777" w:rsidR="001F471D" w:rsidRPr="005A6CC0" w:rsidRDefault="00C97ACF" w:rsidP="00C02E23">
      <w:pPr>
        <w:ind w:firstLine="567"/>
        <w:jc w:val="both"/>
        <w:rPr>
          <w:rFonts w:eastAsia="Times New Roman"/>
          <w:b/>
          <w:sz w:val="24"/>
          <w:szCs w:val="24"/>
          <w:lang w:eastAsia="ru-RU"/>
        </w:rPr>
      </w:pPr>
      <w:r w:rsidRPr="005A6CC0">
        <w:rPr>
          <w:rFonts w:eastAsia="Times New Roman"/>
          <w:b/>
          <w:sz w:val="24"/>
          <w:szCs w:val="24"/>
          <w:lang w:eastAsia="ru-RU"/>
        </w:rPr>
        <w:t xml:space="preserve">3.7.5. </w:t>
      </w:r>
      <w:r w:rsidR="001F471D" w:rsidRPr="005A6CC0">
        <w:rPr>
          <w:rFonts w:eastAsia="Times New Roman"/>
          <w:b/>
          <w:sz w:val="24"/>
          <w:szCs w:val="24"/>
          <w:lang w:eastAsia="ru-RU"/>
        </w:rPr>
        <w:t>Компенсационные выплаты в связи с потерей работы</w:t>
      </w:r>
    </w:p>
    <w:p w14:paraId="757C87C0" w14:textId="77777777" w:rsidR="001F471D" w:rsidRPr="005A6CC0" w:rsidRDefault="00BE7D46" w:rsidP="00C02E23">
      <w:pPr>
        <w:ind w:firstLine="567"/>
        <w:jc w:val="both"/>
        <w:rPr>
          <w:rFonts w:eastAsia="Times New Roman"/>
          <w:sz w:val="24"/>
          <w:szCs w:val="24"/>
          <w:lang w:eastAsia="ru-RU"/>
        </w:rPr>
      </w:pPr>
      <w:r w:rsidRPr="005A6CC0">
        <w:rPr>
          <w:rFonts w:eastAsia="Times New Roman"/>
          <w:sz w:val="24"/>
          <w:szCs w:val="24"/>
          <w:lang w:eastAsia="ru-RU"/>
        </w:rPr>
        <w:t>3.7.5.1.</w:t>
      </w:r>
      <w:r w:rsidR="001F471D" w:rsidRPr="005A6CC0">
        <w:rPr>
          <w:rFonts w:eastAsia="Times New Roman"/>
          <w:sz w:val="24"/>
          <w:szCs w:val="24"/>
          <w:lang w:eastAsia="ru-RU"/>
        </w:rPr>
        <w:t xml:space="preserve"> Обязательство по компенсационным выплатам в связи с потерей работы возникает в результате прекращения, а не продолжения трудовой деятельности работника.</w:t>
      </w:r>
    </w:p>
    <w:p w14:paraId="4570CABC" w14:textId="77777777" w:rsidR="001F471D" w:rsidRPr="005A6CC0" w:rsidRDefault="00BE7D46" w:rsidP="00C02E23">
      <w:pPr>
        <w:ind w:firstLine="567"/>
        <w:jc w:val="both"/>
        <w:rPr>
          <w:rFonts w:eastAsia="Times New Roman"/>
          <w:sz w:val="24"/>
          <w:szCs w:val="24"/>
          <w:lang w:eastAsia="ru-RU"/>
        </w:rPr>
      </w:pPr>
      <w:r w:rsidRPr="005A6CC0">
        <w:rPr>
          <w:rFonts w:eastAsia="Times New Roman"/>
          <w:sz w:val="24"/>
          <w:szCs w:val="24"/>
          <w:lang w:eastAsia="ru-RU"/>
        </w:rPr>
        <w:t>3.7.5.2.</w:t>
      </w:r>
      <w:r w:rsidR="001F471D" w:rsidRPr="005A6CC0">
        <w:rPr>
          <w:rFonts w:eastAsia="Times New Roman"/>
          <w:sz w:val="24"/>
          <w:szCs w:val="24"/>
          <w:lang w:eastAsia="ru-RU"/>
        </w:rPr>
        <w:t xml:space="preserve"> </w:t>
      </w:r>
      <w:r w:rsidR="001D395F">
        <w:rPr>
          <w:rFonts w:eastAsia="Times New Roman"/>
          <w:sz w:val="24"/>
          <w:szCs w:val="24"/>
          <w:lang w:eastAsia="ru-RU"/>
        </w:rPr>
        <w:t>Предприятие</w:t>
      </w:r>
      <w:r w:rsidR="000932B1">
        <w:rPr>
          <w:rFonts w:eastAsia="Times New Roman"/>
          <w:sz w:val="24"/>
          <w:szCs w:val="24"/>
          <w:lang w:eastAsia="ru-RU"/>
        </w:rPr>
        <w:t xml:space="preserve">   </w:t>
      </w:r>
      <w:r w:rsidR="001F471D" w:rsidRPr="005A6CC0">
        <w:rPr>
          <w:rFonts w:eastAsia="Times New Roman"/>
          <w:sz w:val="24"/>
          <w:szCs w:val="24"/>
          <w:lang w:eastAsia="ru-RU"/>
        </w:rPr>
        <w:t>признает компенсационные выплаты в связи с потерей работы в качестве обязательства и расходов в случае, когда оно имеет формальные обязательства:</w:t>
      </w:r>
    </w:p>
    <w:p w14:paraId="131E5D0D" w14:textId="77777777" w:rsidR="001F471D" w:rsidRPr="005A6CC0" w:rsidRDefault="001F471D" w:rsidP="00374C75">
      <w:pPr>
        <w:numPr>
          <w:ilvl w:val="0"/>
          <w:numId w:val="32"/>
        </w:numPr>
        <w:ind w:left="0" w:firstLine="360"/>
        <w:jc w:val="both"/>
        <w:rPr>
          <w:rFonts w:eastAsia="Times New Roman"/>
          <w:sz w:val="24"/>
          <w:szCs w:val="24"/>
          <w:lang w:eastAsia="ru-RU"/>
        </w:rPr>
      </w:pPr>
      <w:r w:rsidRPr="005A6CC0">
        <w:rPr>
          <w:rFonts w:eastAsia="Times New Roman"/>
          <w:sz w:val="24"/>
          <w:szCs w:val="24"/>
          <w:lang w:eastAsia="ru-RU"/>
        </w:rPr>
        <w:t>осуществить компенсационные выплаты в связи с потерей работы работникам, которым было предложено уволиться в связи с сокращением штата.</w:t>
      </w:r>
    </w:p>
    <w:p w14:paraId="0EE46B88" w14:textId="77777777" w:rsidR="001F471D" w:rsidRPr="005A6CC0" w:rsidRDefault="00BE7D46" w:rsidP="00C02E23">
      <w:pPr>
        <w:ind w:firstLine="567"/>
        <w:jc w:val="both"/>
        <w:rPr>
          <w:rFonts w:eastAsia="Times New Roman"/>
          <w:sz w:val="24"/>
          <w:szCs w:val="24"/>
          <w:lang w:eastAsia="ru-RU"/>
        </w:rPr>
      </w:pPr>
      <w:r w:rsidRPr="005A6CC0">
        <w:rPr>
          <w:rFonts w:eastAsia="Times New Roman"/>
          <w:sz w:val="24"/>
          <w:szCs w:val="24"/>
          <w:lang w:eastAsia="ru-RU"/>
        </w:rPr>
        <w:t>3.7.5.3</w:t>
      </w:r>
      <w:r w:rsidR="001F471D" w:rsidRPr="005A6CC0">
        <w:rPr>
          <w:rFonts w:eastAsia="Times New Roman"/>
          <w:sz w:val="24"/>
          <w:szCs w:val="24"/>
          <w:lang w:eastAsia="ru-RU"/>
        </w:rPr>
        <w:t>. Если компенсационные выплаты в связи с потерей работы подлежат выплате в срок, превышающий 12 месяцев после отчетной даты, обязательства по их выплате должны дисконтироваться.</w:t>
      </w:r>
    </w:p>
    <w:p w14:paraId="6BFDEF89" w14:textId="77777777" w:rsidR="006430BA" w:rsidRPr="005A6CC0" w:rsidRDefault="00BE7D46" w:rsidP="00C02E23">
      <w:pPr>
        <w:ind w:firstLine="567"/>
        <w:jc w:val="both"/>
        <w:rPr>
          <w:rFonts w:eastAsia="Times New Roman"/>
          <w:sz w:val="24"/>
          <w:szCs w:val="24"/>
          <w:lang w:eastAsia="ru-RU"/>
        </w:rPr>
      </w:pPr>
      <w:r w:rsidRPr="005A6CC0">
        <w:rPr>
          <w:rFonts w:eastAsia="Times New Roman"/>
          <w:sz w:val="24"/>
          <w:szCs w:val="24"/>
          <w:lang w:eastAsia="ru-RU"/>
        </w:rPr>
        <w:t>3.7.5.4</w:t>
      </w:r>
      <w:r w:rsidR="001F471D" w:rsidRPr="005A6CC0">
        <w:rPr>
          <w:rFonts w:eastAsia="Times New Roman"/>
          <w:sz w:val="24"/>
          <w:szCs w:val="24"/>
          <w:lang w:eastAsia="ru-RU"/>
        </w:rPr>
        <w:t xml:space="preserve">. Компенсационные выплаты в связи с потерей работы не обеспечивают </w:t>
      </w:r>
      <w:r w:rsidR="00071B8E">
        <w:rPr>
          <w:rFonts w:eastAsia="Times New Roman"/>
          <w:sz w:val="24"/>
          <w:szCs w:val="24"/>
          <w:lang w:eastAsia="ru-RU"/>
        </w:rPr>
        <w:t>Предприятию</w:t>
      </w:r>
      <w:r w:rsidR="001F471D" w:rsidRPr="005A6CC0">
        <w:rPr>
          <w:rFonts w:eastAsia="Times New Roman"/>
          <w:sz w:val="24"/>
          <w:szCs w:val="24"/>
          <w:lang w:eastAsia="ru-RU"/>
        </w:rPr>
        <w:t xml:space="preserve"> каких-либо будущих экономических выгод и немедленно признаются в качестве расходов.</w:t>
      </w:r>
    </w:p>
    <w:p w14:paraId="07DB3E47" w14:textId="77777777" w:rsidR="00BE7D46" w:rsidRPr="005A6CC0" w:rsidRDefault="00BE7D46" w:rsidP="00C02E23">
      <w:pPr>
        <w:jc w:val="both"/>
        <w:rPr>
          <w:rFonts w:eastAsia="Times New Roman"/>
          <w:noProof/>
          <w:sz w:val="24"/>
          <w:szCs w:val="24"/>
          <w:lang w:eastAsia="ru-RU"/>
        </w:rPr>
      </w:pPr>
    </w:p>
    <w:tbl>
      <w:tblPr>
        <w:tblW w:w="9747" w:type="dxa"/>
        <w:tblInd w:w="108" w:type="dxa"/>
        <w:tblLayout w:type="fixed"/>
        <w:tblLook w:val="01E0" w:firstRow="1" w:lastRow="1" w:firstColumn="1" w:lastColumn="1" w:noHBand="0" w:noVBand="0"/>
      </w:tblPr>
      <w:tblGrid>
        <w:gridCol w:w="818"/>
        <w:gridCol w:w="5977"/>
        <w:gridCol w:w="2952"/>
      </w:tblGrid>
      <w:tr w:rsidR="006430BA" w:rsidRPr="005A6CC0" w14:paraId="15019829" w14:textId="77777777" w:rsidTr="001B49EE">
        <w:trPr>
          <w:trHeight w:val="157"/>
        </w:trPr>
        <w:tc>
          <w:tcPr>
            <w:tcW w:w="818" w:type="dxa"/>
          </w:tcPr>
          <w:p w14:paraId="00F0E5AA" w14:textId="77777777" w:rsidR="006430BA" w:rsidRPr="005A6CC0" w:rsidRDefault="006430BA" w:rsidP="00C02E23">
            <w:pPr>
              <w:ind w:right="-57"/>
              <w:jc w:val="center"/>
              <w:rPr>
                <w:rFonts w:eastAsia="Times New Roman"/>
                <w:b/>
                <w:sz w:val="24"/>
                <w:szCs w:val="24"/>
              </w:rPr>
            </w:pPr>
            <w:r w:rsidRPr="005A6CC0">
              <w:rPr>
                <w:rFonts w:eastAsia="Times New Roman"/>
                <w:b/>
                <w:sz w:val="24"/>
                <w:szCs w:val="24"/>
              </w:rPr>
              <w:t>№</w:t>
            </w:r>
          </w:p>
        </w:tc>
        <w:tc>
          <w:tcPr>
            <w:tcW w:w="5977" w:type="dxa"/>
          </w:tcPr>
          <w:p w14:paraId="34A76341" w14:textId="77777777" w:rsidR="006430BA" w:rsidRPr="005A6CC0" w:rsidRDefault="006430BA" w:rsidP="00C02E23">
            <w:pPr>
              <w:ind w:right="-57"/>
              <w:jc w:val="center"/>
              <w:rPr>
                <w:rFonts w:eastAsia="Times New Roman"/>
                <w:b/>
                <w:sz w:val="24"/>
                <w:szCs w:val="24"/>
              </w:rPr>
            </w:pPr>
            <w:r w:rsidRPr="005A6CC0">
              <w:rPr>
                <w:rFonts w:eastAsia="Times New Roman"/>
                <w:b/>
                <w:sz w:val="24"/>
                <w:szCs w:val="24"/>
              </w:rPr>
              <w:t>Вознаграждения работникам</w:t>
            </w:r>
          </w:p>
        </w:tc>
        <w:tc>
          <w:tcPr>
            <w:tcW w:w="2952" w:type="dxa"/>
          </w:tcPr>
          <w:p w14:paraId="14978CCF" w14:textId="77777777" w:rsidR="006430BA" w:rsidRPr="005A6CC0" w:rsidRDefault="006430BA" w:rsidP="00C02E23">
            <w:pPr>
              <w:ind w:right="-57"/>
              <w:jc w:val="center"/>
              <w:rPr>
                <w:rFonts w:eastAsia="Times New Roman"/>
                <w:b/>
                <w:sz w:val="24"/>
                <w:szCs w:val="24"/>
                <w:lang w:val="en-US"/>
              </w:rPr>
            </w:pPr>
            <w:r w:rsidRPr="005A6CC0">
              <w:rPr>
                <w:rFonts w:eastAsia="Times New Roman"/>
                <w:b/>
                <w:sz w:val="24"/>
                <w:szCs w:val="24"/>
                <w:lang w:val="en-US"/>
              </w:rPr>
              <w:t>МСФО</w:t>
            </w:r>
          </w:p>
        </w:tc>
      </w:tr>
      <w:tr w:rsidR="006430BA" w:rsidRPr="005A6CC0" w14:paraId="41C8D988" w14:textId="77777777" w:rsidTr="001B49EE">
        <w:trPr>
          <w:trHeight w:val="492"/>
        </w:trPr>
        <w:tc>
          <w:tcPr>
            <w:tcW w:w="818" w:type="dxa"/>
            <w:vAlign w:val="center"/>
          </w:tcPr>
          <w:p w14:paraId="79372C81" w14:textId="77777777" w:rsidR="006430BA" w:rsidRPr="005A6CC0" w:rsidRDefault="006430BA" w:rsidP="00C02E23">
            <w:pPr>
              <w:ind w:right="-57"/>
              <w:jc w:val="center"/>
              <w:rPr>
                <w:rFonts w:eastAsia="Times New Roman"/>
                <w:sz w:val="24"/>
                <w:szCs w:val="24"/>
                <w:lang w:val="en-US"/>
              </w:rPr>
            </w:pPr>
            <w:r w:rsidRPr="005A6CC0">
              <w:rPr>
                <w:rFonts w:eastAsia="Times New Roman"/>
                <w:sz w:val="24"/>
                <w:szCs w:val="24"/>
                <w:lang w:val="en-US"/>
              </w:rPr>
              <w:t>1</w:t>
            </w:r>
          </w:p>
        </w:tc>
        <w:tc>
          <w:tcPr>
            <w:tcW w:w="5977" w:type="dxa"/>
            <w:vAlign w:val="center"/>
          </w:tcPr>
          <w:p w14:paraId="54B33D9F" w14:textId="77777777" w:rsidR="006430BA" w:rsidRPr="005A6CC0" w:rsidRDefault="006430BA" w:rsidP="00C02E23">
            <w:pPr>
              <w:ind w:right="-57"/>
              <w:rPr>
                <w:rFonts w:eastAsia="Times New Roman"/>
                <w:sz w:val="24"/>
                <w:szCs w:val="24"/>
              </w:rPr>
            </w:pPr>
            <w:r w:rsidRPr="005A6CC0">
              <w:rPr>
                <w:rFonts w:eastAsia="Times New Roman"/>
                <w:sz w:val="24"/>
                <w:szCs w:val="24"/>
              </w:rPr>
              <w:t>Признание и оценка</w:t>
            </w:r>
          </w:p>
        </w:tc>
        <w:tc>
          <w:tcPr>
            <w:tcW w:w="2952" w:type="dxa"/>
          </w:tcPr>
          <w:p w14:paraId="7B4FDC71" w14:textId="77777777" w:rsidR="006430BA" w:rsidRPr="005A6CC0" w:rsidRDefault="006430BA" w:rsidP="00C02E23">
            <w:pPr>
              <w:ind w:right="-57"/>
              <w:jc w:val="center"/>
              <w:rPr>
                <w:rFonts w:eastAsia="Times New Roman"/>
                <w:sz w:val="24"/>
                <w:szCs w:val="24"/>
              </w:rPr>
            </w:pPr>
            <w:r w:rsidRPr="005A6CC0">
              <w:rPr>
                <w:rFonts w:eastAsia="Times New Roman"/>
                <w:sz w:val="24"/>
                <w:szCs w:val="24"/>
              </w:rPr>
              <w:t xml:space="preserve">МСФО </w:t>
            </w:r>
            <w:proofErr w:type="gramStart"/>
            <w:r w:rsidRPr="005A6CC0">
              <w:rPr>
                <w:rFonts w:eastAsia="Times New Roman"/>
                <w:sz w:val="24"/>
                <w:szCs w:val="24"/>
              </w:rPr>
              <w:t>19,  п.</w:t>
            </w:r>
            <w:proofErr w:type="gramEnd"/>
            <w:r w:rsidRPr="005A6CC0">
              <w:rPr>
                <w:rFonts w:eastAsia="Times New Roman"/>
                <w:sz w:val="24"/>
                <w:szCs w:val="24"/>
              </w:rPr>
              <w:t xml:space="preserve"> 10-12, п. 49-61, п. 102-107, п. 128-130</w:t>
            </w:r>
            <w:r w:rsidRPr="005A6CC0">
              <w:rPr>
                <w:rFonts w:eastAsia="Times New Roman"/>
                <w:sz w:val="20"/>
                <w:szCs w:val="20"/>
              </w:rPr>
              <w:t xml:space="preserve"> </w:t>
            </w:r>
          </w:p>
        </w:tc>
      </w:tr>
      <w:tr w:rsidR="006430BA" w:rsidRPr="005A6CC0" w14:paraId="2DB31C47" w14:textId="77777777" w:rsidTr="001B49EE">
        <w:trPr>
          <w:trHeight w:val="508"/>
        </w:trPr>
        <w:tc>
          <w:tcPr>
            <w:tcW w:w="818" w:type="dxa"/>
            <w:vAlign w:val="center"/>
          </w:tcPr>
          <w:p w14:paraId="514E0142" w14:textId="77777777" w:rsidR="006430BA" w:rsidRPr="005A6CC0" w:rsidRDefault="006430BA" w:rsidP="00C02E23">
            <w:pPr>
              <w:ind w:right="-57"/>
              <w:jc w:val="center"/>
              <w:rPr>
                <w:rFonts w:eastAsia="Times New Roman"/>
                <w:sz w:val="24"/>
                <w:szCs w:val="24"/>
                <w:lang w:val="en-US"/>
              </w:rPr>
            </w:pPr>
            <w:r w:rsidRPr="005A6CC0">
              <w:rPr>
                <w:rFonts w:eastAsia="Times New Roman"/>
                <w:sz w:val="24"/>
                <w:szCs w:val="24"/>
                <w:lang w:val="en-US"/>
              </w:rPr>
              <w:t>2</w:t>
            </w:r>
          </w:p>
        </w:tc>
        <w:tc>
          <w:tcPr>
            <w:tcW w:w="5977" w:type="dxa"/>
            <w:vAlign w:val="center"/>
          </w:tcPr>
          <w:p w14:paraId="38932C6D" w14:textId="77777777" w:rsidR="006430BA" w:rsidRPr="00B52206" w:rsidRDefault="006430BA" w:rsidP="00C02E23">
            <w:pPr>
              <w:ind w:right="-57"/>
              <w:rPr>
                <w:rFonts w:eastAsia="Times New Roman"/>
                <w:color w:val="FF0000"/>
                <w:sz w:val="24"/>
                <w:szCs w:val="24"/>
                <w:highlight w:val="yellow"/>
              </w:rPr>
            </w:pPr>
            <w:r w:rsidRPr="00B52206">
              <w:rPr>
                <w:rFonts w:eastAsia="Times New Roman"/>
                <w:color w:val="FF0000"/>
                <w:sz w:val="24"/>
                <w:szCs w:val="24"/>
                <w:highlight w:val="yellow"/>
              </w:rPr>
              <w:t>Признание расходов по отпускам работников</w:t>
            </w:r>
          </w:p>
        </w:tc>
        <w:tc>
          <w:tcPr>
            <w:tcW w:w="2952" w:type="dxa"/>
          </w:tcPr>
          <w:p w14:paraId="011C1736" w14:textId="77777777" w:rsidR="006430BA" w:rsidRPr="00B52206" w:rsidRDefault="006430BA" w:rsidP="00C02E23">
            <w:pPr>
              <w:ind w:right="-57"/>
              <w:jc w:val="center"/>
              <w:rPr>
                <w:rFonts w:eastAsia="Times New Roman"/>
                <w:color w:val="FF0000"/>
                <w:sz w:val="24"/>
                <w:szCs w:val="24"/>
                <w:highlight w:val="yellow"/>
              </w:rPr>
            </w:pPr>
            <w:r w:rsidRPr="00B52206">
              <w:rPr>
                <w:rFonts w:eastAsia="Times New Roman"/>
                <w:color w:val="FF0000"/>
                <w:sz w:val="24"/>
                <w:szCs w:val="24"/>
                <w:highlight w:val="yellow"/>
                <w:lang w:val="en-US"/>
              </w:rPr>
              <w:t>МС</w:t>
            </w:r>
            <w:r w:rsidRPr="00B52206">
              <w:rPr>
                <w:rFonts w:eastAsia="Times New Roman"/>
                <w:color w:val="FF0000"/>
                <w:sz w:val="24"/>
                <w:szCs w:val="24"/>
                <w:highlight w:val="yellow"/>
              </w:rPr>
              <w:t>ФО</w:t>
            </w:r>
            <w:r w:rsidRPr="00B52206">
              <w:rPr>
                <w:rFonts w:eastAsia="Times New Roman"/>
                <w:color w:val="FF0000"/>
                <w:sz w:val="24"/>
                <w:szCs w:val="24"/>
                <w:highlight w:val="yellow"/>
                <w:lang w:val="en-US"/>
              </w:rPr>
              <w:t xml:space="preserve"> </w:t>
            </w:r>
            <w:proofErr w:type="gramStart"/>
            <w:r w:rsidRPr="00B52206">
              <w:rPr>
                <w:rFonts w:eastAsia="Times New Roman"/>
                <w:color w:val="FF0000"/>
                <w:sz w:val="24"/>
                <w:szCs w:val="24"/>
                <w:highlight w:val="yellow"/>
              </w:rPr>
              <w:t xml:space="preserve">19, </w:t>
            </w:r>
            <w:r w:rsidRPr="00B52206">
              <w:rPr>
                <w:rFonts w:eastAsia="Times New Roman"/>
                <w:color w:val="FF0000"/>
                <w:sz w:val="24"/>
                <w:szCs w:val="24"/>
                <w:highlight w:val="yellow"/>
                <w:lang w:val="en-US"/>
              </w:rPr>
              <w:t xml:space="preserve"> п.</w:t>
            </w:r>
            <w:r w:rsidRPr="00B52206">
              <w:rPr>
                <w:rFonts w:eastAsia="Times New Roman"/>
                <w:color w:val="FF0000"/>
                <w:sz w:val="24"/>
                <w:szCs w:val="24"/>
                <w:highlight w:val="yellow"/>
              </w:rPr>
              <w:t>11</w:t>
            </w:r>
            <w:proofErr w:type="gramEnd"/>
            <w:r w:rsidRPr="00B52206">
              <w:rPr>
                <w:rFonts w:eastAsia="Times New Roman"/>
                <w:color w:val="FF0000"/>
                <w:sz w:val="24"/>
                <w:szCs w:val="24"/>
                <w:highlight w:val="yellow"/>
                <w:lang w:val="en-US"/>
              </w:rPr>
              <w:t>-п.</w:t>
            </w:r>
            <w:r w:rsidRPr="00B52206">
              <w:rPr>
                <w:rFonts w:eastAsia="Times New Roman"/>
                <w:color w:val="FF0000"/>
                <w:sz w:val="24"/>
                <w:szCs w:val="24"/>
                <w:highlight w:val="yellow"/>
              </w:rPr>
              <w:t>16</w:t>
            </w:r>
          </w:p>
        </w:tc>
      </w:tr>
      <w:tr w:rsidR="006430BA" w:rsidRPr="005A6CC0" w14:paraId="2F4A7EA9" w14:textId="77777777" w:rsidTr="001B49EE">
        <w:trPr>
          <w:trHeight w:val="508"/>
        </w:trPr>
        <w:tc>
          <w:tcPr>
            <w:tcW w:w="818" w:type="dxa"/>
            <w:vAlign w:val="center"/>
          </w:tcPr>
          <w:p w14:paraId="4B50A955" w14:textId="77777777" w:rsidR="006430BA" w:rsidRPr="005A6CC0" w:rsidRDefault="006430BA" w:rsidP="00C02E23">
            <w:pPr>
              <w:ind w:right="-57"/>
              <w:jc w:val="center"/>
              <w:rPr>
                <w:rFonts w:eastAsia="Times New Roman"/>
                <w:sz w:val="24"/>
                <w:szCs w:val="24"/>
              </w:rPr>
            </w:pPr>
            <w:r w:rsidRPr="005A6CC0">
              <w:rPr>
                <w:rFonts w:eastAsia="Times New Roman"/>
                <w:sz w:val="24"/>
                <w:szCs w:val="24"/>
              </w:rPr>
              <w:t>3</w:t>
            </w:r>
          </w:p>
        </w:tc>
        <w:tc>
          <w:tcPr>
            <w:tcW w:w="5977" w:type="dxa"/>
            <w:vAlign w:val="center"/>
          </w:tcPr>
          <w:p w14:paraId="707D098A" w14:textId="77777777" w:rsidR="006430BA" w:rsidRPr="005A6CC0" w:rsidRDefault="006430BA" w:rsidP="00C02E23">
            <w:pPr>
              <w:ind w:right="-57"/>
              <w:rPr>
                <w:rFonts w:eastAsia="Times New Roman"/>
                <w:sz w:val="24"/>
                <w:szCs w:val="24"/>
              </w:rPr>
            </w:pPr>
            <w:bookmarkStart w:id="336" w:name="_Toc179112560"/>
            <w:bookmarkStart w:id="337" w:name="_Toc179776925"/>
            <w:bookmarkStart w:id="338" w:name="_Toc181699330"/>
            <w:bookmarkStart w:id="339" w:name="_Toc181701408"/>
            <w:bookmarkStart w:id="340" w:name="_Toc184123105"/>
            <w:r w:rsidRPr="005A6CC0">
              <w:rPr>
                <w:rFonts w:eastAsia="Times New Roman"/>
                <w:sz w:val="24"/>
                <w:szCs w:val="24"/>
              </w:rPr>
              <w:t>Вознаграждения по окончании трудовой деятельности по пенсионным планам</w:t>
            </w:r>
            <w:bookmarkEnd w:id="336"/>
            <w:bookmarkEnd w:id="337"/>
            <w:bookmarkEnd w:id="338"/>
            <w:bookmarkEnd w:id="339"/>
            <w:bookmarkEnd w:id="340"/>
          </w:p>
        </w:tc>
        <w:tc>
          <w:tcPr>
            <w:tcW w:w="2952" w:type="dxa"/>
          </w:tcPr>
          <w:p w14:paraId="07E3EB9F" w14:textId="77777777" w:rsidR="006430BA" w:rsidRPr="005A6CC0" w:rsidRDefault="006430BA" w:rsidP="00C02E23">
            <w:pPr>
              <w:widowControl w:val="0"/>
              <w:autoSpaceDE w:val="0"/>
              <w:autoSpaceDN w:val="0"/>
              <w:adjustRightInd w:val="0"/>
              <w:jc w:val="center"/>
              <w:rPr>
                <w:rFonts w:eastAsia="Times New Roman"/>
                <w:sz w:val="24"/>
                <w:szCs w:val="24"/>
                <w:lang w:eastAsia="ru-RU"/>
              </w:rPr>
            </w:pPr>
            <w:r w:rsidRPr="005A6CC0">
              <w:rPr>
                <w:rFonts w:eastAsia="Times New Roman"/>
                <w:sz w:val="24"/>
                <w:szCs w:val="24"/>
                <w:lang w:eastAsia="ru-RU"/>
              </w:rPr>
              <w:t>МСФО 19</w:t>
            </w:r>
          </w:p>
          <w:p w14:paraId="4DD2E93C" w14:textId="77777777" w:rsidR="006430BA" w:rsidRPr="005A6CC0" w:rsidRDefault="006430BA" w:rsidP="00C02E23">
            <w:pPr>
              <w:ind w:right="-57"/>
              <w:jc w:val="center"/>
              <w:rPr>
                <w:rFonts w:eastAsia="Times New Roman"/>
                <w:sz w:val="24"/>
                <w:szCs w:val="24"/>
              </w:rPr>
            </w:pPr>
            <w:r w:rsidRPr="005A6CC0">
              <w:rPr>
                <w:rFonts w:eastAsia="Times New Roman"/>
                <w:sz w:val="24"/>
                <w:szCs w:val="24"/>
                <w:lang w:eastAsia="ru-RU"/>
              </w:rPr>
              <w:t>п. 43-125</w:t>
            </w:r>
          </w:p>
        </w:tc>
      </w:tr>
    </w:tbl>
    <w:p w14:paraId="57E9E765" w14:textId="77777777" w:rsidR="00A62C82" w:rsidRPr="005A6CC0" w:rsidRDefault="00A62C82" w:rsidP="00C02E23">
      <w:pPr>
        <w:ind w:firstLine="567"/>
        <w:rPr>
          <w:rFonts w:eastAsia="Times New Roman"/>
          <w:b/>
          <w:sz w:val="24"/>
          <w:szCs w:val="24"/>
          <w:lang w:eastAsia="ru-RU"/>
        </w:rPr>
      </w:pPr>
    </w:p>
    <w:p w14:paraId="435EEAE7" w14:textId="77777777" w:rsidR="00D278C3" w:rsidRPr="005A6CC0" w:rsidRDefault="00717313" w:rsidP="00C02E23">
      <w:pPr>
        <w:ind w:firstLine="567"/>
        <w:rPr>
          <w:rFonts w:eastAsia="Times New Roman"/>
          <w:b/>
          <w:sz w:val="24"/>
          <w:szCs w:val="24"/>
          <w:lang w:eastAsia="ru-RU"/>
        </w:rPr>
      </w:pPr>
      <w:r w:rsidRPr="005A6CC0">
        <w:rPr>
          <w:rFonts w:eastAsia="Times New Roman"/>
          <w:b/>
          <w:sz w:val="24"/>
          <w:szCs w:val="24"/>
          <w:lang w:eastAsia="ru-RU"/>
        </w:rPr>
        <w:t xml:space="preserve">3.7.6. </w:t>
      </w:r>
      <w:r w:rsidRPr="005A6CC0">
        <w:rPr>
          <w:rFonts w:eastAsia="Times New Roman"/>
          <w:b/>
          <w:sz w:val="24"/>
          <w:szCs w:val="24"/>
        </w:rPr>
        <w:t xml:space="preserve">Раскрытие информации </w:t>
      </w:r>
    </w:p>
    <w:p w14:paraId="2B667843" w14:textId="77777777" w:rsidR="00A27BA7" w:rsidRPr="005A6CC0" w:rsidRDefault="001D395F" w:rsidP="00C02E23">
      <w:pPr>
        <w:ind w:firstLine="567"/>
        <w:jc w:val="both"/>
        <w:rPr>
          <w:sz w:val="24"/>
          <w:szCs w:val="24"/>
        </w:rPr>
      </w:pPr>
      <w:r>
        <w:rPr>
          <w:sz w:val="24"/>
          <w:szCs w:val="24"/>
        </w:rPr>
        <w:t>Предприятие</w:t>
      </w:r>
      <w:r w:rsidR="00071B8E">
        <w:rPr>
          <w:sz w:val="24"/>
          <w:szCs w:val="24"/>
        </w:rPr>
        <w:t xml:space="preserve">   </w:t>
      </w:r>
      <w:r w:rsidR="00717313" w:rsidRPr="005A6CC0">
        <w:rPr>
          <w:sz w:val="24"/>
          <w:szCs w:val="24"/>
        </w:rPr>
        <w:t xml:space="preserve">в финансовой отчетности должно раскрывать информацию </w:t>
      </w:r>
      <w:r w:rsidR="00B209CE" w:rsidRPr="005A6CC0">
        <w:rPr>
          <w:sz w:val="24"/>
          <w:szCs w:val="24"/>
        </w:rPr>
        <w:t>о суммах краткосрочных вознаграждений.</w:t>
      </w:r>
    </w:p>
    <w:p w14:paraId="15205BBD" w14:textId="77777777" w:rsidR="00D97799" w:rsidRPr="005A6CC0" w:rsidRDefault="00D97799" w:rsidP="00C02E23">
      <w:pPr>
        <w:ind w:firstLine="567"/>
        <w:jc w:val="both"/>
        <w:rPr>
          <w:sz w:val="24"/>
          <w:szCs w:val="24"/>
        </w:rPr>
      </w:pPr>
    </w:p>
    <w:p w14:paraId="156C1A62" w14:textId="77777777" w:rsidR="0094076D" w:rsidRPr="005A6CC0" w:rsidRDefault="0094076D" w:rsidP="00C02E23">
      <w:pPr>
        <w:ind w:firstLine="567"/>
        <w:jc w:val="both"/>
        <w:rPr>
          <w:b/>
          <w:sz w:val="24"/>
          <w:szCs w:val="24"/>
        </w:rPr>
      </w:pPr>
      <w:r w:rsidRPr="005A6CC0">
        <w:rPr>
          <w:b/>
          <w:sz w:val="24"/>
          <w:szCs w:val="24"/>
        </w:rPr>
        <w:t>3.8. Доходы</w:t>
      </w:r>
    </w:p>
    <w:p w14:paraId="6F3CE855" w14:textId="77777777" w:rsidR="005F1F8B" w:rsidRPr="005A6CC0" w:rsidRDefault="0094076D" w:rsidP="00C02E23">
      <w:pPr>
        <w:ind w:firstLine="567"/>
        <w:jc w:val="both"/>
        <w:rPr>
          <w:rFonts w:eastAsia="Times New Roman"/>
          <w:sz w:val="24"/>
          <w:szCs w:val="24"/>
          <w:lang w:eastAsia="ru-RU"/>
        </w:rPr>
      </w:pPr>
      <w:r w:rsidRPr="005A6CC0">
        <w:rPr>
          <w:rFonts w:eastAsia="Times New Roman"/>
          <w:sz w:val="24"/>
          <w:szCs w:val="24"/>
          <w:lang w:eastAsia="ru-RU"/>
        </w:rPr>
        <w:t xml:space="preserve">Настоящий </w:t>
      </w:r>
      <w:proofErr w:type="gramStart"/>
      <w:r w:rsidRPr="005A6CC0">
        <w:rPr>
          <w:rFonts w:eastAsia="Times New Roman"/>
          <w:sz w:val="24"/>
          <w:szCs w:val="24"/>
          <w:lang w:eastAsia="ru-RU"/>
        </w:rPr>
        <w:t>раздел  устанавливает</w:t>
      </w:r>
      <w:proofErr w:type="gramEnd"/>
      <w:r w:rsidRPr="005A6CC0">
        <w:rPr>
          <w:rFonts w:eastAsia="Times New Roman"/>
          <w:sz w:val="24"/>
          <w:szCs w:val="24"/>
          <w:lang w:eastAsia="ru-RU"/>
        </w:rPr>
        <w:t xml:space="preserve"> порядок признания (учета), оценки и раскрытия в финансовой отчетности доходов </w:t>
      </w:r>
      <w:r w:rsidR="001D395F">
        <w:rPr>
          <w:rFonts w:eastAsia="Times New Roman"/>
          <w:sz w:val="24"/>
          <w:szCs w:val="24"/>
          <w:lang w:eastAsia="ru-RU"/>
        </w:rPr>
        <w:t>Предприятия</w:t>
      </w:r>
      <w:r w:rsidRPr="005A6CC0">
        <w:rPr>
          <w:rFonts w:eastAsia="Times New Roman"/>
          <w:sz w:val="24"/>
          <w:szCs w:val="24"/>
          <w:lang w:eastAsia="ru-RU"/>
        </w:rPr>
        <w:t xml:space="preserve">, возникающих в процессе операционной и другой деятельности, не относящейся к операционной. </w:t>
      </w:r>
    </w:p>
    <w:p w14:paraId="0EA9F0B4" w14:textId="77777777" w:rsidR="0094076D" w:rsidRPr="005A6CC0" w:rsidRDefault="00FF1EAE" w:rsidP="00067E00">
      <w:pPr>
        <w:textAlignment w:val="baseline"/>
        <w:rPr>
          <w:rFonts w:eastAsia="Times New Roman"/>
          <w:sz w:val="24"/>
          <w:szCs w:val="24"/>
          <w:lang w:eastAsia="ru-RU"/>
        </w:rPr>
      </w:pPr>
      <w:r w:rsidRPr="005A6CC0">
        <w:rPr>
          <w:rFonts w:eastAsia="Times New Roman"/>
          <w:sz w:val="24"/>
          <w:szCs w:val="24"/>
          <w:lang w:eastAsia="ru-RU"/>
        </w:rPr>
        <w:t xml:space="preserve">         3.8.</w:t>
      </w:r>
      <w:proofErr w:type="gramStart"/>
      <w:r w:rsidRPr="005A6CC0">
        <w:rPr>
          <w:rFonts w:eastAsia="Times New Roman"/>
          <w:sz w:val="24"/>
          <w:szCs w:val="24"/>
          <w:lang w:eastAsia="ru-RU"/>
        </w:rPr>
        <w:t>1.</w:t>
      </w:r>
      <w:r w:rsidR="0094076D" w:rsidRPr="005A6CC0">
        <w:rPr>
          <w:rFonts w:eastAsia="Times New Roman"/>
          <w:sz w:val="24"/>
          <w:szCs w:val="24"/>
          <w:lang w:eastAsia="ru-RU"/>
        </w:rPr>
        <w:t>Учет</w:t>
      </w:r>
      <w:proofErr w:type="gramEnd"/>
      <w:r w:rsidR="0094076D" w:rsidRPr="005A6CC0">
        <w:rPr>
          <w:rFonts w:eastAsia="Times New Roman"/>
          <w:sz w:val="24"/>
          <w:szCs w:val="24"/>
          <w:lang w:eastAsia="ru-RU"/>
        </w:rPr>
        <w:t xml:space="preserve"> доходов в </w:t>
      </w:r>
      <w:r w:rsidR="006212D5">
        <w:rPr>
          <w:rFonts w:eastAsia="Times New Roman"/>
          <w:sz w:val="24"/>
          <w:szCs w:val="24"/>
          <w:lang w:eastAsia="ru-RU"/>
        </w:rPr>
        <w:t>Предприятии</w:t>
      </w:r>
      <w:r w:rsidR="0094076D" w:rsidRPr="005A6CC0">
        <w:rPr>
          <w:rFonts w:eastAsia="Times New Roman"/>
          <w:sz w:val="24"/>
          <w:szCs w:val="24"/>
          <w:lang w:eastAsia="ru-RU"/>
        </w:rPr>
        <w:t xml:space="preserve"> осуществляется в соответствии с</w:t>
      </w:r>
      <w:r w:rsidR="00067E00" w:rsidRPr="005A6CC0">
        <w:rPr>
          <w:rFonts w:eastAsia="Times New Roman"/>
          <w:sz w:val="24"/>
          <w:szCs w:val="24"/>
          <w:lang w:eastAsia="ru-RU"/>
        </w:rPr>
        <w:t xml:space="preserve">  </w:t>
      </w:r>
      <w:r w:rsidR="0094076D" w:rsidRPr="005A6CC0">
        <w:rPr>
          <w:rFonts w:eastAsia="Times New Roman"/>
          <w:sz w:val="24"/>
          <w:szCs w:val="24"/>
          <w:lang w:eastAsia="ru-RU"/>
        </w:rPr>
        <w:t xml:space="preserve"> МСФО </w:t>
      </w:r>
      <w:r w:rsidR="00067E00" w:rsidRPr="005A6CC0">
        <w:rPr>
          <w:rFonts w:eastAsia="Times New Roman"/>
          <w:sz w:val="24"/>
          <w:szCs w:val="24"/>
          <w:bdr w:val="none" w:sz="0" w:space="0" w:color="auto" w:frame="1"/>
          <w:lang w:eastAsia="ru-RU"/>
        </w:rPr>
        <w:t xml:space="preserve">(IFRS) 15 «Выручка  по договорам  с покупателями», который  с 1 января 2018г.  по </w:t>
      </w:r>
      <w:proofErr w:type="gramStart"/>
      <w:r w:rsidR="00067E00" w:rsidRPr="005A6CC0">
        <w:rPr>
          <w:rFonts w:eastAsia="Times New Roman"/>
          <w:sz w:val="24"/>
          <w:szCs w:val="24"/>
          <w:bdr w:val="none" w:sz="0" w:space="0" w:color="auto" w:frame="1"/>
          <w:lang w:eastAsia="ru-RU"/>
        </w:rPr>
        <w:t>решению  Совета</w:t>
      </w:r>
      <w:proofErr w:type="gramEnd"/>
      <w:r w:rsidR="00067E00" w:rsidRPr="005A6CC0">
        <w:rPr>
          <w:rFonts w:eastAsia="Times New Roman"/>
          <w:sz w:val="24"/>
          <w:szCs w:val="24"/>
          <w:bdr w:val="none" w:sz="0" w:space="0" w:color="auto" w:frame="1"/>
          <w:lang w:eastAsia="ru-RU"/>
        </w:rPr>
        <w:t xml:space="preserve"> по МСФО   заменяет  МСФО  </w:t>
      </w:r>
      <w:r w:rsidR="0094076D" w:rsidRPr="005A6CC0">
        <w:rPr>
          <w:rFonts w:eastAsia="Times New Roman"/>
          <w:sz w:val="24"/>
          <w:szCs w:val="24"/>
          <w:lang w:eastAsia="ru-RU"/>
        </w:rPr>
        <w:t xml:space="preserve">18 </w:t>
      </w:r>
      <w:r w:rsidR="00E439A2" w:rsidRPr="005A6CC0">
        <w:rPr>
          <w:rFonts w:eastAsia="Times New Roman"/>
          <w:sz w:val="24"/>
          <w:szCs w:val="24"/>
          <w:lang w:eastAsia="ru-RU"/>
        </w:rPr>
        <w:t>«</w:t>
      </w:r>
      <w:r w:rsidR="0094076D" w:rsidRPr="005A6CC0">
        <w:rPr>
          <w:rFonts w:eastAsia="Times New Roman"/>
          <w:bCs/>
          <w:sz w:val="24"/>
          <w:szCs w:val="24"/>
          <w:lang w:eastAsia="ru-RU"/>
        </w:rPr>
        <w:t>В</w:t>
      </w:r>
      <w:r w:rsidR="0094076D" w:rsidRPr="005A6CC0">
        <w:rPr>
          <w:rFonts w:eastAsia="Times New Roman"/>
          <w:sz w:val="24"/>
          <w:szCs w:val="24"/>
          <w:lang w:eastAsia="ru-RU"/>
        </w:rPr>
        <w:t>ыручка</w:t>
      </w:r>
      <w:r w:rsidR="00E439A2" w:rsidRPr="005A6CC0">
        <w:rPr>
          <w:rFonts w:eastAsia="Times New Roman"/>
          <w:sz w:val="24"/>
          <w:szCs w:val="24"/>
          <w:lang w:eastAsia="ru-RU"/>
        </w:rPr>
        <w:t>»</w:t>
      </w:r>
      <w:r w:rsidR="0094076D" w:rsidRPr="005A6CC0">
        <w:rPr>
          <w:rFonts w:eastAsia="Times New Roman"/>
          <w:sz w:val="24"/>
          <w:szCs w:val="24"/>
          <w:lang w:eastAsia="ru-RU"/>
        </w:rPr>
        <w:t xml:space="preserve">.  </w:t>
      </w:r>
    </w:p>
    <w:p w14:paraId="2883EB8E" w14:textId="77777777" w:rsidR="005520EC" w:rsidRPr="005A6CC0" w:rsidRDefault="005520EC" w:rsidP="00067E00">
      <w:pPr>
        <w:textAlignment w:val="baseline"/>
        <w:rPr>
          <w:rFonts w:eastAsia="Times New Roman"/>
          <w:sz w:val="24"/>
          <w:szCs w:val="24"/>
          <w:lang w:eastAsia="ru-RU"/>
        </w:rPr>
      </w:pPr>
    </w:p>
    <w:tbl>
      <w:tblPr>
        <w:tblW w:w="8980" w:type="dxa"/>
        <w:tblInd w:w="20" w:type="dxa"/>
        <w:shd w:val="clear" w:color="auto" w:fill="FFFFFF"/>
        <w:tblCellMar>
          <w:left w:w="0" w:type="dxa"/>
          <w:right w:w="0" w:type="dxa"/>
        </w:tblCellMar>
        <w:tblLook w:val="04A0" w:firstRow="1" w:lastRow="0" w:firstColumn="1" w:lastColumn="0" w:noHBand="0" w:noVBand="1"/>
      </w:tblPr>
      <w:tblGrid>
        <w:gridCol w:w="2251"/>
        <w:gridCol w:w="620"/>
        <w:gridCol w:w="6109"/>
      </w:tblGrid>
      <w:tr w:rsidR="005520EC" w:rsidRPr="005A6CC0" w14:paraId="1EB563AE"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67F068F8"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Договор</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0CF7EFC0"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Соглашение между двумя или несколькими сторонами, которое создает обеспеченные правовой защитой права и обязательства.</w:t>
            </w:r>
          </w:p>
        </w:tc>
      </w:tr>
      <w:tr w:rsidR="005520EC" w:rsidRPr="005A6CC0" w14:paraId="27611833"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2FBDD644"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актив по договору</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20D1B031" w14:textId="77777777" w:rsidR="005520EC" w:rsidRPr="005A6CC0" w:rsidRDefault="005520EC" w:rsidP="005520EC">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Право </w:t>
            </w:r>
            <w:r w:rsidR="001D395F">
              <w:rPr>
                <w:rFonts w:eastAsia="Times New Roman"/>
                <w:sz w:val="24"/>
                <w:szCs w:val="24"/>
                <w:bdr w:val="none" w:sz="0" w:space="0" w:color="auto" w:frame="1"/>
                <w:lang w:eastAsia="ru-RU"/>
              </w:rPr>
              <w:t>Предприятия</w:t>
            </w:r>
            <w:r w:rsidRPr="005A6CC0">
              <w:rPr>
                <w:rFonts w:eastAsia="Times New Roman"/>
                <w:sz w:val="24"/>
                <w:szCs w:val="24"/>
                <w:bdr w:val="none" w:sz="0" w:space="0" w:color="auto" w:frame="1"/>
                <w:lang w:eastAsia="ru-RU"/>
              </w:rPr>
              <w:t xml:space="preserve">   на возмещение в обмен на товары или услуги, которые </w:t>
            </w:r>
            <w:r w:rsidR="001D395F">
              <w:rPr>
                <w:rFonts w:eastAsia="Times New Roman"/>
                <w:sz w:val="24"/>
                <w:szCs w:val="24"/>
                <w:bdr w:val="none" w:sz="0" w:space="0" w:color="auto" w:frame="1"/>
                <w:lang w:eastAsia="ru-RU"/>
              </w:rPr>
              <w:t>Предприятие</w:t>
            </w:r>
            <w:r w:rsidR="00071B8E">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оказало услуги или    передало   покупателю, когда такое право зависит от чего-либо, отличного от истечения определенного периода времени (например, </w:t>
            </w:r>
            <w:proofErr w:type="gramStart"/>
            <w:r w:rsidRPr="005A6CC0">
              <w:rPr>
                <w:rFonts w:eastAsia="Times New Roman"/>
                <w:sz w:val="24"/>
                <w:szCs w:val="24"/>
                <w:bdr w:val="none" w:sz="0" w:space="0" w:color="auto" w:frame="1"/>
                <w:lang w:eastAsia="ru-RU"/>
              </w:rPr>
              <w:t>выполнения  определенных</w:t>
            </w:r>
            <w:proofErr w:type="gramEnd"/>
            <w:r w:rsidRPr="005A6CC0">
              <w:rPr>
                <w:rFonts w:eastAsia="Times New Roman"/>
                <w:sz w:val="24"/>
                <w:szCs w:val="24"/>
                <w:bdr w:val="none" w:sz="0" w:space="0" w:color="auto" w:frame="1"/>
                <w:lang w:eastAsia="ru-RU"/>
              </w:rPr>
              <w:t xml:space="preserve"> обязательств в будущем).</w:t>
            </w:r>
          </w:p>
        </w:tc>
      </w:tr>
      <w:tr w:rsidR="005520EC" w:rsidRPr="005A6CC0" w14:paraId="47F78A41"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52EA328B"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обязательство по договору</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7DA1EC6A" w14:textId="77777777" w:rsidR="005520EC" w:rsidRPr="005A6CC0" w:rsidRDefault="005520EC" w:rsidP="005520EC">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Обязанность </w:t>
            </w:r>
            <w:r w:rsidR="001D395F">
              <w:rPr>
                <w:rFonts w:eastAsia="Times New Roman"/>
                <w:sz w:val="24"/>
                <w:szCs w:val="24"/>
                <w:bdr w:val="none" w:sz="0" w:space="0" w:color="auto" w:frame="1"/>
                <w:lang w:eastAsia="ru-RU"/>
              </w:rPr>
              <w:t>Предприятия</w:t>
            </w:r>
            <w:r w:rsidRPr="005A6CC0">
              <w:rPr>
                <w:rFonts w:eastAsia="Times New Roman"/>
                <w:sz w:val="24"/>
                <w:szCs w:val="24"/>
                <w:bdr w:val="none" w:sz="0" w:space="0" w:color="auto" w:frame="1"/>
                <w:lang w:eastAsia="ru-RU"/>
              </w:rPr>
              <w:t xml:space="preserve">   передать товары или   оказать   услуги покупателю, за </w:t>
            </w:r>
            <w:proofErr w:type="gramStart"/>
            <w:r w:rsidRPr="005A6CC0">
              <w:rPr>
                <w:rFonts w:eastAsia="Times New Roman"/>
                <w:sz w:val="24"/>
                <w:szCs w:val="24"/>
                <w:bdr w:val="none" w:sz="0" w:space="0" w:color="auto" w:frame="1"/>
                <w:lang w:eastAsia="ru-RU"/>
              </w:rPr>
              <w:t>которые  получило</w:t>
            </w:r>
            <w:proofErr w:type="gramEnd"/>
            <w:r w:rsidRPr="005A6CC0">
              <w:rPr>
                <w:rFonts w:eastAsia="Times New Roman"/>
                <w:sz w:val="24"/>
                <w:szCs w:val="24"/>
                <w:bdr w:val="none" w:sz="0" w:space="0" w:color="auto" w:frame="1"/>
                <w:lang w:eastAsia="ru-RU"/>
              </w:rPr>
              <w:t xml:space="preserve"> возмещение (либо сумма возмещения за которые уже подлежит оплате) от покупателя.</w:t>
            </w:r>
          </w:p>
        </w:tc>
      </w:tr>
      <w:tr w:rsidR="005520EC" w:rsidRPr="005A6CC0" w14:paraId="622ED1BB"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7E7FC13E"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Покупатель</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06255B5E" w14:textId="77777777" w:rsidR="005520EC" w:rsidRPr="005A6CC0" w:rsidRDefault="005520EC" w:rsidP="005520EC">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Сторона, заключившая договор с </w:t>
            </w:r>
            <w:r w:rsidR="001D395F">
              <w:rPr>
                <w:rFonts w:eastAsia="Times New Roman"/>
                <w:sz w:val="24"/>
                <w:szCs w:val="24"/>
                <w:bdr w:val="none" w:sz="0" w:space="0" w:color="auto" w:frame="1"/>
                <w:lang w:eastAsia="ru-RU"/>
              </w:rPr>
              <w:t>Предприятием</w:t>
            </w:r>
            <w:r w:rsidRPr="005A6CC0">
              <w:rPr>
                <w:rFonts w:eastAsia="Times New Roman"/>
                <w:sz w:val="24"/>
                <w:szCs w:val="24"/>
                <w:bdr w:val="none" w:sz="0" w:space="0" w:color="auto" w:frame="1"/>
                <w:lang w:eastAsia="ru-RU"/>
              </w:rPr>
              <w:t xml:space="preserve">    на получение товаров или услуг, являющихся результатом обычной деятельности </w:t>
            </w:r>
            <w:r w:rsidR="001D395F">
              <w:rPr>
                <w:rFonts w:eastAsia="Times New Roman"/>
                <w:sz w:val="24"/>
                <w:szCs w:val="24"/>
                <w:bdr w:val="none" w:sz="0" w:space="0" w:color="auto" w:frame="1"/>
                <w:lang w:eastAsia="ru-RU"/>
              </w:rPr>
              <w:t>Предприятия</w:t>
            </w:r>
            <w:r w:rsidRPr="005A6CC0">
              <w:rPr>
                <w:rFonts w:eastAsia="Times New Roman"/>
                <w:sz w:val="24"/>
                <w:szCs w:val="24"/>
                <w:bdr w:val="none" w:sz="0" w:space="0" w:color="auto" w:frame="1"/>
                <w:lang w:eastAsia="ru-RU"/>
              </w:rPr>
              <w:t>, в обмен на возмещение.</w:t>
            </w:r>
          </w:p>
        </w:tc>
      </w:tr>
      <w:tr w:rsidR="005520EC" w:rsidRPr="005A6CC0" w14:paraId="36C7A412"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3930CFB2"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Доход</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209CB48F"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Увеличение экономических выгод в течение отчетного периода в форме поступлений или улучшения качества активов либо уменьшения величины обязательств, которые приводят к увеличению собственного капитала, не связанному с взносами участников капитала.</w:t>
            </w:r>
          </w:p>
        </w:tc>
      </w:tr>
      <w:tr w:rsidR="005520EC" w:rsidRPr="005A6CC0" w14:paraId="221321AA" w14:textId="77777777" w:rsidTr="005520EC">
        <w:tc>
          <w:tcPr>
            <w:tcW w:w="0" w:type="auto"/>
            <w:vMerge w:val="restart"/>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23EE2361"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обязанность к исполнению</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01CFF5BE"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Обещание в договоре с покупателем передать покупателю:</w:t>
            </w:r>
          </w:p>
        </w:tc>
      </w:tr>
      <w:tr w:rsidR="005520EC" w:rsidRPr="005A6CC0" w14:paraId="40770455" w14:textId="77777777" w:rsidTr="005520EC">
        <w:tc>
          <w:tcPr>
            <w:tcW w:w="0" w:type="auto"/>
            <w:vMerge/>
            <w:tcBorders>
              <w:top w:val="nil"/>
              <w:left w:val="single" w:sz="6" w:space="0" w:color="FFFFFF"/>
              <w:bottom w:val="nil"/>
              <w:right w:val="single" w:sz="6" w:space="0" w:color="FFFFFF"/>
            </w:tcBorders>
            <w:shd w:val="clear" w:color="auto" w:fill="FFFFFF"/>
            <w:vAlign w:val="center"/>
            <w:hideMark/>
          </w:tcPr>
          <w:p w14:paraId="52FF2D9B" w14:textId="77777777" w:rsidR="005520EC" w:rsidRPr="005A6CC0" w:rsidRDefault="005520EC" w:rsidP="00BF5F39">
            <w:pPr>
              <w:rPr>
                <w:rFonts w:eastAsia="Times New Roman"/>
                <w:sz w:val="24"/>
                <w:szCs w:val="24"/>
                <w:lang w:eastAsia="ru-RU"/>
              </w:rPr>
            </w:pPr>
          </w:p>
        </w:t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228582A7"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(a)</w:t>
            </w:r>
          </w:p>
        </w:t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76F2175B"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товар или услугу (или пакет товаров или услуг), которые являются отличимыми; либо</w:t>
            </w:r>
          </w:p>
        </w:tc>
      </w:tr>
      <w:tr w:rsidR="005520EC" w:rsidRPr="005A6CC0" w14:paraId="6C8AFD49" w14:textId="77777777" w:rsidTr="005520EC">
        <w:tc>
          <w:tcPr>
            <w:tcW w:w="0" w:type="auto"/>
            <w:vMerge/>
            <w:tcBorders>
              <w:top w:val="nil"/>
              <w:left w:val="single" w:sz="6" w:space="0" w:color="FFFFFF"/>
              <w:bottom w:val="nil"/>
              <w:right w:val="single" w:sz="6" w:space="0" w:color="FFFFFF"/>
            </w:tcBorders>
            <w:shd w:val="clear" w:color="auto" w:fill="FFFFFF"/>
            <w:vAlign w:val="center"/>
            <w:hideMark/>
          </w:tcPr>
          <w:p w14:paraId="30EDF78A" w14:textId="77777777" w:rsidR="005520EC" w:rsidRPr="005A6CC0" w:rsidRDefault="005520EC" w:rsidP="00BF5F39">
            <w:pPr>
              <w:rPr>
                <w:rFonts w:eastAsia="Times New Roman"/>
                <w:sz w:val="24"/>
                <w:szCs w:val="24"/>
                <w:lang w:eastAsia="ru-RU"/>
              </w:rPr>
            </w:pPr>
          </w:p>
        </w:t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343E27A0"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(b)</w:t>
            </w:r>
          </w:p>
        </w:t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4F82EB55"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ряд отличимых товаров или услуг, которые являются практически одинаковыми и передаются покупателю по одинаковой схеме.</w:t>
            </w:r>
          </w:p>
        </w:tc>
      </w:tr>
      <w:tr w:rsidR="005520EC" w:rsidRPr="005A6CC0" w14:paraId="78A24C8A"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2B23B875"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Выручка</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14681961" w14:textId="77777777" w:rsidR="005520EC" w:rsidRPr="005A6CC0" w:rsidRDefault="005520EC" w:rsidP="0009252E">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Доход, возникающий в ходе обычной деятельности </w:t>
            </w:r>
            <w:r w:rsidR="001D395F">
              <w:rPr>
                <w:rFonts w:eastAsia="Times New Roman"/>
                <w:sz w:val="24"/>
                <w:szCs w:val="24"/>
                <w:bdr w:val="none" w:sz="0" w:space="0" w:color="auto" w:frame="1"/>
                <w:lang w:eastAsia="ru-RU"/>
              </w:rPr>
              <w:t>Предприятия</w:t>
            </w:r>
            <w:r w:rsidRPr="005A6CC0">
              <w:rPr>
                <w:rFonts w:eastAsia="Times New Roman"/>
                <w:sz w:val="24"/>
                <w:szCs w:val="24"/>
                <w:bdr w:val="none" w:sz="0" w:space="0" w:color="auto" w:frame="1"/>
                <w:lang w:eastAsia="ru-RU"/>
              </w:rPr>
              <w:t>.</w:t>
            </w:r>
          </w:p>
        </w:tc>
      </w:tr>
      <w:tr w:rsidR="005520EC" w:rsidRPr="005A6CC0" w14:paraId="0B760E0F"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055F5414"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Цена обособленной продажи (товара или услуги)</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3529462D" w14:textId="77777777" w:rsidR="005520EC" w:rsidRPr="005A6CC0" w:rsidRDefault="005520EC" w:rsidP="0009252E">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Цена, по которой </w:t>
            </w:r>
            <w:r w:rsidR="001D395F">
              <w:rPr>
                <w:rFonts w:eastAsia="Times New Roman"/>
                <w:sz w:val="24"/>
                <w:szCs w:val="24"/>
                <w:bdr w:val="none" w:sz="0" w:space="0" w:color="auto" w:frame="1"/>
                <w:lang w:eastAsia="ru-RU"/>
              </w:rPr>
              <w:t>Предприятие</w:t>
            </w:r>
            <w:r w:rsidRPr="005A6CC0">
              <w:rPr>
                <w:rFonts w:eastAsia="Times New Roman"/>
                <w:sz w:val="24"/>
                <w:szCs w:val="24"/>
                <w:bdr w:val="none" w:sz="0" w:space="0" w:color="auto" w:frame="1"/>
                <w:lang w:eastAsia="ru-RU"/>
              </w:rPr>
              <w:t xml:space="preserve"> продал</w:t>
            </w:r>
            <w:r w:rsidR="0009252E" w:rsidRPr="005A6CC0">
              <w:rPr>
                <w:rFonts w:eastAsia="Times New Roman"/>
                <w:sz w:val="24"/>
                <w:szCs w:val="24"/>
                <w:bdr w:val="none" w:sz="0" w:space="0" w:color="auto" w:frame="1"/>
                <w:lang w:eastAsia="ru-RU"/>
              </w:rPr>
              <w:t>о</w:t>
            </w:r>
            <w:r w:rsidRPr="005A6CC0">
              <w:rPr>
                <w:rFonts w:eastAsia="Times New Roman"/>
                <w:sz w:val="24"/>
                <w:szCs w:val="24"/>
                <w:bdr w:val="none" w:sz="0" w:space="0" w:color="auto" w:frame="1"/>
                <w:lang w:eastAsia="ru-RU"/>
              </w:rPr>
              <w:t xml:space="preserve"> бы покупателю обещанный товар или услугу в отдельности.</w:t>
            </w:r>
          </w:p>
        </w:tc>
      </w:tr>
      <w:tr w:rsidR="005520EC" w:rsidRPr="005A6CC0" w14:paraId="782DBFD3" w14:textId="77777777" w:rsidTr="005520EC">
        <w:tc>
          <w:tcPr>
            <w:tcW w:w="0" w:type="auto"/>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4B060388" w14:textId="77777777" w:rsidR="005520EC" w:rsidRPr="005A6CC0" w:rsidRDefault="005520EC" w:rsidP="00BF5F39">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цена операции (для договора с покупателем)</w:t>
            </w:r>
          </w:p>
        </w:tc>
        <w:tc>
          <w:tcPr>
            <w:tcW w:w="0" w:type="auto"/>
            <w:gridSpan w:val="2"/>
            <w:tcBorders>
              <w:top w:val="nil"/>
              <w:left w:val="single" w:sz="6" w:space="0" w:color="FFFFFF"/>
              <w:bottom w:val="nil"/>
              <w:right w:val="single" w:sz="6" w:space="0" w:color="FFFFFF"/>
            </w:tcBorders>
            <w:shd w:val="clear" w:color="auto" w:fill="FFFFFF"/>
            <w:tcMar>
              <w:top w:w="120" w:type="dxa"/>
              <w:left w:w="120" w:type="dxa"/>
              <w:bottom w:w="120" w:type="dxa"/>
              <w:right w:w="120" w:type="dxa"/>
            </w:tcMar>
            <w:hideMark/>
          </w:tcPr>
          <w:p w14:paraId="40C24715" w14:textId="77777777" w:rsidR="005520EC" w:rsidRPr="005A6CC0" w:rsidRDefault="005520EC" w:rsidP="0009252E">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Сумма возмещения, право на которое ожидает получить </w:t>
            </w:r>
            <w:r w:rsidR="001D395F">
              <w:rPr>
                <w:rFonts w:eastAsia="Times New Roman"/>
                <w:sz w:val="24"/>
                <w:szCs w:val="24"/>
                <w:bdr w:val="none" w:sz="0" w:space="0" w:color="auto" w:frame="1"/>
                <w:lang w:eastAsia="ru-RU"/>
              </w:rPr>
              <w:t>Предприятием</w:t>
            </w:r>
            <w:r w:rsidR="0009252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в обмен на передачу обещанных товаров или услуг покупателю, исключая суммы, полученные от имени третьих сторон.</w:t>
            </w:r>
          </w:p>
        </w:tc>
      </w:tr>
    </w:tbl>
    <w:p w14:paraId="0E2501A2" w14:textId="77777777" w:rsidR="0009252E" w:rsidRPr="005A6CC0" w:rsidRDefault="0009252E" w:rsidP="00067E00">
      <w:pPr>
        <w:ind w:firstLine="547"/>
        <w:textAlignment w:val="baseline"/>
        <w:rPr>
          <w:rFonts w:eastAsia="Times New Roman"/>
          <w:sz w:val="24"/>
          <w:szCs w:val="24"/>
          <w:bdr w:val="none" w:sz="0" w:space="0" w:color="auto" w:frame="1"/>
          <w:lang w:eastAsia="ru-RU"/>
        </w:rPr>
      </w:pPr>
    </w:p>
    <w:p w14:paraId="3CBC609E" w14:textId="77777777" w:rsidR="00067E00" w:rsidRPr="005A6CC0" w:rsidRDefault="00FF1EAE"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3.8.</w:t>
      </w:r>
      <w:proofErr w:type="gramStart"/>
      <w:r w:rsidRPr="005A6CC0">
        <w:rPr>
          <w:rFonts w:eastAsia="Times New Roman"/>
          <w:sz w:val="24"/>
          <w:szCs w:val="24"/>
          <w:bdr w:val="none" w:sz="0" w:space="0" w:color="auto" w:frame="1"/>
          <w:lang w:eastAsia="ru-RU"/>
        </w:rPr>
        <w:t>2.</w:t>
      </w:r>
      <w:r w:rsidR="001D395F">
        <w:rPr>
          <w:rFonts w:eastAsia="Times New Roman"/>
          <w:sz w:val="24"/>
          <w:szCs w:val="24"/>
          <w:bdr w:val="none" w:sz="0" w:space="0" w:color="auto" w:frame="1"/>
          <w:lang w:eastAsia="ru-RU"/>
        </w:rPr>
        <w:t>Предприятие</w:t>
      </w:r>
      <w:proofErr w:type="gramEnd"/>
      <w:r w:rsidR="00067E00" w:rsidRPr="005A6CC0">
        <w:rPr>
          <w:rFonts w:eastAsia="Times New Roman"/>
          <w:sz w:val="24"/>
          <w:szCs w:val="24"/>
          <w:bdr w:val="none" w:sz="0" w:space="0" w:color="auto" w:frame="1"/>
          <w:lang w:eastAsia="ru-RU"/>
        </w:rPr>
        <w:t xml:space="preserve">   должно  применять   указанный   стандарт в отношении всех договоров с покупателями, за исключением перечисленных ниже:</w:t>
      </w:r>
    </w:p>
    <w:p w14:paraId="21D37327"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(a) договоры аренды, попадающие в сферу применения МСФО (IAS) 17 "Аренда";</w:t>
      </w:r>
    </w:p>
    <w:p w14:paraId="47F56C45"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(b) договоры страхования, попадающие в сферу применения МСФО (IFRS) 4 "Договоры страхования";</w:t>
      </w:r>
    </w:p>
    <w:p w14:paraId="2D476963"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(c) финансовые инструменты и другие договорные права или обязательства, попадающие в сферу применения МСФО (IFRS) 9 "Финансовые инструменты", МСФО (IFRS) 10 "Консолидированная финансовая отчетность", МСФО (IFRS) 11 "Совместная деятельность", МСФО (IAS) 27 "Отдельная финансовая отчетность" и МСФО (IAS) 28 "Инвестиции в зависимые организации и совместные предприятия"; и</w:t>
      </w:r>
    </w:p>
    <w:p w14:paraId="27A2B809"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(d) немонетарные обмены между организациями одного направления деятельности с целью содействия осуществлению продаж покупателям или потенциальным покупателям. Например, настоящий стандарт не будет применяться в отношении договора между двумя нефтяными компаниями, которые договариваются своевременно обмениваться нефтью с целью удовлетворения спроса со стороны своих покупателей в различных оговоренных регионах.</w:t>
      </w:r>
    </w:p>
    <w:p w14:paraId="287AE62C" w14:textId="77777777" w:rsidR="00067E00" w:rsidRPr="005A6CC0" w:rsidRDefault="00067E00" w:rsidP="0073357E">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  </w:t>
      </w:r>
    </w:p>
    <w:p w14:paraId="0DDCE29B" w14:textId="77777777" w:rsidR="00067E00" w:rsidRPr="005A6CC0" w:rsidRDefault="00FF1EAE"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3.8.</w:t>
      </w:r>
      <w:proofErr w:type="gramStart"/>
      <w:r w:rsidRPr="005A6CC0">
        <w:rPr>
          <w:rFonts w:eastAsia="Times New Roman"/>
          <w:sz w:val="24"/>
          <w:szCs w:val="24"/>
          <w:bdr w:val="none" w:sz="0" w:space="0" w:color="auto" w:frame="1"/>
          <w:lang w:eastAsia="ru-RU"/>
        </w:rPr>
        <w:t>3.</w:t>
      </w:r>
      <w:r w:rsidR="00067E00" w:rsidRPr="005A6CC0">
        <w:rPr>
          <w:rFonts w:eastAsia="Times New Roman"/>
          <w:sz w:val="24"/>
          <w:szCs w:val="24"/>
          <w:bdr w:val="none" w:sz="0" w:space="0" w:color="auto" w:frame="1"/>
          <w:lang w:eastAsia="ru-RU"/>
        </w:rPr>
        <w:t>Идентификация</w:t>
      </w:r>
      <w:proofErr w:type="gramEnd"/>
      <w:r w:rsidR="00067E00" w:rsidRPr="005A6CC0">
        <w:rPr>
          <w:rFonts w:eastAsia="Times New Roman"/>
          <w:sz w:val="24"/>
          <w:szCs w:val="24"/>
          <w:bdr w:val="none" w:sz="0" w:space="0" w:color="auto" w:frame="1"/>
          <w:lang w:eastAsia="ru-RU"/>
        </w:rPr>
        <w:t xml:space="preserve"> договора</w:t>
      </w:r>
    </w:p>
    <w:p w14:paraId="6DEE05C2" w14:textId="77777777" w:rsidR="00067E00" w:rsidRPr="005A6CC0" w:rsidRDefault="001D395F" w:rsidP="00FF1EAE">
      <w:pPr>
        <w:ind w:firstLine="567"/>
        <w:textAlignment w:val="baseline"/>
        <w:rPr>
          <w:rFonts w:eastAsia="Times New Roman"/>
          <w:sz w:val="24"/>
          <w:szCs w:val="24"/>
          <w:lang w:eastAsia="ru-RU"/>
        </w:rPr>
      </w:pPr>
      <w:proofErr w:type="gramStart"/>
      <w:r>
        <w:rPr>
          <w:rFonts w:eastAsia="Times New Roman"/>
          <w:sz w:val="24"/>
          <w:szCs w:val="24"/>
          <w:bdr w:val="none" w:sz="0" w:space="0" w:color="auto" w:frame="1"/>
          <w:lang w:eastAsia="ru-RU"/>
        </w:rPr>
        <w:t>Предприятие</w:t>
      </w:r>
      <w:r w:rsidR="0073357E" w:rsidRPr="005A6CC0">
        <w:rPr>
          <w:rFonts w:eastAsia="Times New Roman"/>
          <w:sz w:val="24"/>
          <w:szCs w:val="24"/>
          <w:bdr w:val="none" w:sz="0" w:space="0" w:color="auto" w:frame="1"/>
          <w:lang w:eastAsia="ru-RU"/>
        </w:rPr>
        <w:t xml:space="preserve"> </w:t>
      </w:r>
      <w:r w:rsidR="00067E00" w:rsidRPr="005A6CC0">
        <w:rPr>
          <w:rFonts w:eastAsia="Times New Roman"/>
          <w:sz w:val="24"/>
          <w:szCs w:val="24"/>
          <w:bdr w:val="none" w:sz="0" w:space="0" w:color="auto" w:frame="1"/>
          <w:lang w:eastAsia="ru-RU"/>
        </w:rPr>
        <w:t xml:space="preserve"> должн</w:t>
      </w:r>
      <w:r w:rsidR="0073357E" w:rsidRPr="005A6CC0">
        <w:rPr>
          <w:rFonts w:eastAsia="Times New Roman"/>
          <w:sz w:val="24"/>
          <w:szCs w:val="24"/>
          <w:bdr w:val="none" w:sz="0" w:space="0" w:color="auto" w:frame="1"/>
          <w:lang w:eastAsia="ru-RU"/>
        </w:rPr>
        <w:t>о</w:t>
      </w:r>
      <w:proofErr w:type="gramEnd"/>
      <w:r w:rsidR="0073357E" w:rsidRPr="005A6CC0">
        <w:rPr>
          <w:rFonts w:eastAsia="Times New Roman"/>
          <w:sz w:val="24"/>
          <w:szCs w:val="24"/>
          <w:bdr w:val="none" w:sz="0" w:space="0" w:color="auto" w:frame="1"/>
          <w:lang w:eastAsia="ru-RU"/>
        </w:rPr>
        <w:t xml:space="preserve"> </w:t>
      </w:r>
      <w:r w:rsidR="00067E00" w:rsidRPr="005A6CC0">
        <w:rPr>
          <w:rFonts w:eastAsia="Times New Roman"/>
          <w:sz w:val="24"/>
          <w:szCs w:val="24"/>
          <w:bdr w:val="none" w:sz="0" w:space="0" w:color="auto" w:frame="1"/>
          <w:lang w:eastAsia="ru-RU"/>
        </w:rPr>
        <w:t xml:space="preserve"> учитывать договор с покупателем, который попадает в сферу применения </w:t>
      </w:r>
      <w:r w:rsidR="0073357E" w:rsidRPr="005A6CC0">
        <w:rPr>
          <w:rFonts w:eastAsia="Times New Roman"/>
          <w:sz w:val="24"/>
          <w:szCs w:val="24"/>
          <w:bdr w:val="none" w:sz="0" w:space="0" w:color="auto" w:frame="1"/>
          <w:lang w:eastAsia="ru-RU"/>
        </w:rPr>
        <w:t xml:space="preserve">указанного   </w:t>
      </w:r>
      <w:r w:rsidR="00067E00" w:rsidRPr="005A6CC0">
        <w:rPr>
          <w:rFonts w:eastAsia="Times New Roman"/>
          <w:sz w:val="24"/>
          <w:szCs w:val="24"/>
          <w:bdr w:val="none" w:sz="0" w:space="0" w:color="auto" w:frame="1"/>
          <w:lang w:eastAsia="ru-RU"/>
        </w:rPr>
        <w:t xml:space="preserve"> стандарта, исключительно при соблюдении всех критериев, перечисленных ниже:</w:t>
      </w:r>
    </w:p>
    <w:p w14:paraId="5F5FDF2E"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(a) стороны по договору утвердили договор (в письменной форме</w:t>
      </w:r>
      <w:r w:rsidR="007A204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в соответствии </w:t>
      </w:r>
      <w:proofErr w:type="gramStart"/>
      <w:r w:rsidRPr="005A6CC0">
        <w:rPr>
          <w:rFonts w:eastAsia="Times New Roman"/>
          <w:sz w:val="24"/>
          <w:szCs w:val="24"/>
          <w:bdr w:val="none" w:sz="0" w:space="0" w:color="auto" w:frame="1"/>
          <w:lang w:eastAsia="ru-RU"/>
        </w:rPr>
        <w:t>с  обычной</w:t>
      </w:r>
      <w:proofErr w:type="gramEnd"/>
      <w:r w:rsidRPr="005A6CC0">
        <w:rPr>
          <w:rFonts w:eastAsia="Times New Roman"/>
          <w:sz w:val="24"/>
          <w:szCs w:val="24"/>
          <w:bdr w:val="none" w:sz="0" w:space="0" w:color="auto" w:frame="1"/>
          <w:lang w:eastAsia="ru-RU"/>
        </w:rPr>
        <w:t xml:space="preserve"> деловой практикой) и обязуются выполнять предусмотренные договором обязательства;</w:t>
      </w:r>
    </w:p>
    <w:p w14:paraId="7C01E3B7"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(b)  может идентифицировать права каждой стороны в отношении товаров или услуг, которые будут переданы;</w:t>
      </w:r>
    </w:p>
    <w:p w14:paraId="6F89D4EB"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(c)  может идентифицировать условия оплаты товаров или услуг, которые будут переданы;</w:t>
      </w:r>
    </w:p>
    <w:p w14:paraId="15BA3BE0"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(d) договор имеет коммерческое содержание (т.е. риски, распределение во времени или величина будущих денежных потоков организации, как ожидается, изменятся в результате договора); и</w:t>
      </w:r>
    </w:p>
    <w:p w14:paraId="2497C7A2"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lang w:eastAsia="ru-RU"/>
        </w:rPr>
        <w:t> </w:t>
      </w:r>
    </w:p>
    <w:p w14:paraId="6DD261B9"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(e) получение </w:t>
      </w:r>
      <w:r w:rsidR="001D395F">
        <w:rPr>
          <w:rFonts w:eastAsia="Times New Roman"/>
          <w:sz w:val="24"/>
          <w:szCs w:val="24"/>
          <w:bdr w:val="none" w:sz="0" w:space="0" w:color="auto" w:frame="1"/>
          <w:lang w:eastAsia="ru-RU"/>
        </w:rPr>
        <w:t>Предприятием</w:t>
      </w:r>
      <w:r w:rsidR="007A204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возмещения, право на которое она получит в обмен на товары или услуги, которые будут переданы покупателю, является вероятным. Оценивая вероятность получения суммы возмещения, </w:t>
      </w:r>
      <w:proofErr w:type="gramStart"/>
      <w:r w:rsidR="001D395F">
        <w:rPr>
          <w:rFonts w:eastAsia="Times New Roman"/>
          <w:sz w:val="24"/>
          <w:szCs w:val="24"/>
          <w:bdr w:val="none" w:sz="0" w:space="0" w:color="auto" w:frame="1"/>
          <w:lang w:eastAsia="ru-RU"/>
        </w:rPr>
        <w:t>Предприятие</w:t>
      </w:r>
      <w:r w:rsidR="007A204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должна</w:t>
      </w:r>
      <w:proofErr w:type="gramEnd"/>
      <w:r w:rsidRPr="005A6CC0">
        <w:rPr>
          <w:rFonts w:eastAsia="Times New Roman"/>
          <w:sz w:val="24"/>
          <w:szCs w:val="24"/>
          <w:bdr w:val="none" w:sz="0" w:space="0" w:color="auto" w:frame="1"/>
          <w:lang w:eastAsia="ru-RU"/>
        </w:rPr>
        <w:t xml:space="preserve"> принимать во внимание только способность и намерение покупателя выплатить данную сумму возмещения при наступлении срока платежа. Сумма возмещения, право на которое будет иметь организация, может быть меньше, чем цена, указанная в договоре, если возмещение является переменным, поскольку организация может предложить покупателю уступку в </w:t>
      </w:r>
      <w:proofErr w:type="gramStart"/>
      <w:r w:rsidRPr="005A6CC0">
        <w:rPr>
          <w:rFonts w:eastAsia="Times New Roman"/>
          <w:sz w:val="24"/>
          <w:szCs w:val="24"/>
          <w:bdr w:val="none" w:sz="0" w:space="0" w:color="auto" w:frame="1"/>
          <w:lang w:eastAsia="ru-RU"/>
        </w:rPr>
        <w:t>цене .</w:t>
      </w:r>
      <w:proofErr w:type="gramEnd"/>
    </w:p>
    <w:p w14:paraId="3AFBE82C" w14:textId="77777777" w:rsidR="00FF1EAE" w:rsidRPr="005A6CC0" w:rsidRDefault="00FF1EAE" w:rsidP="00067E00">
      <w:pPr>
        <w:ind w:firstLine="547"/>
        <w:textAlignment w:val="baseline"/>
        <w:rPr>
          <w:rFonts w:eastAsia="Times New Roman"/>
          <w:sz w:val="24"/>
          <w:szCs w:val="24"/>
          <w:lang w:eastAsia="ru-RU"/>
        </w:rPr>
      </w:pPr>
    </w:p>
    <w:p w14:paraId="6D06C476"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lang w:eastAsia="ru-RU"/>
        </w:rPr>
        <w:t> </w:t>
      </w:r>
      <w:r w:rsidR="00FF1EAE" w:rsidRPr="005A6CC0">
        <w:rPr>
          <w:rFonts w:eastAsia="Times New Roman"/>
          <w:sz w:val="24"/>
          <w:szCs w:val="24"/>
          <w:lang w:eastAsia="ru-RU"/>
        </w:rPr>
        <w:t>3.8.</w:t>
      </w:r>
      <w:proofErr w:type="gramStart"/>
      <w:r w:rsidR="00FF1EAE" w:rsidRPr="005A6CC0">
        <w:rPr>
          <w:rFonts w:eastAsia="Times New Roman"/>
          <w:sz w:val="24"/>
          <w:szCs w:val="24"/>
          <w:lang w:eastAsia="ru-RU"/>
        </w:rPr>
        <w:t>4.</w:t>
      </w:r>
      <w:r w:rsidRPr="005A6CC0">
        <w:rPr>
          <w:rFonts w:eastAsia="Times New Roman"/>
          <w:sz w:val="24"/>
          <w:szCs w:val="24"/>
          <w:bdr w:val="none" w:sz="0" w:space="0" w:color="auto" w:frame="1"/>
          <w:lang w:eastAsia="ru-RU"/>
        </w:rPr>
        <w:t>Объединение</w:t>
      </w:r>
      <w:proofErr w:type="gramEnd"/>
      <w:r w:rsidRPr="005A6CC0">
        <w:rPr>
          <w:rFonts w:eastAsia="Times New Roman"/>
          <w:sz w:val="24"/>
          <w:szCs w:val="24"/>
          <w:bdr w:val="none" w:sz="0" w:space="0" w:color="auto" w:frame="1"/>
          <w:lang w:eastAsia="ru-RU"/>
        </w:rPr>
        <w:t xml:space="preserve"> договоров</w:t>
      </w:r>
    </w:p>
    <w:p w14:paraId="37ABD2F6" w14:textId="77777777" w:rsidR="00067E00" w:rsidRPr="005A6CC0" w:rsidRDefault="00067E00" w:rsidP="00FF1EAE">
      <w:pPr>
        <w:ind w:firstLine="567"/>
        <w:textAlignment w:val="baseline"/>
        <w:rPr>
          <w:rFonts w:eastAsia="Times New Roman"/>
          <w:sz w:val="24"/>
          <w:szCs w:val="24"/>
          <w:lang w:eastAsia="ru-RU"/>
        </w:rPr>
      </w:pPr>
      <w:r w:rsidRPr="005A6CC0">
        <w:rPr>
          <w:rFonts w:eastAsia="Times New Roman"/>
          <w:sz w:val="24"/>
          <w:szCs w:val="24"/>
          <w:bdr w:val="none" w:sz="0" w:space="0" w:color="auto" w:frame="1"/>
          <w:lang w:eastAsia="ru-RU"/>
        </w:rPr>
        <w:t> </w:t>
      </w:r>
      <w:r w:rsidR="001D395F">
        <w:rPr>
          <w:rFonts w:eastAsia="Times New Roman"/>
          <w:sz w:val="24"/>
          <w:szCs w:val="24"/>
          <w:bdr w:val="none" w:sz="0" w:space="0" w:color="auto" w:frame="1"/>
          <w:lang w:eastAsia="ru-RU"/>
        </w:rPr>
        <w:t>Предприятие</w:t>
      </w:r>
      <w:r w:rsidR="007A204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должна объединить два или более договора, заключенных одновременно или почти одновременно с одним покупателем (или связанными сторонами покупателя) и учитывать такие договоры как один договор в случае соблюдения одного или нескольких критериев ниже:</w:t>
      </w:r>
    </w:p>
    <w:p w14:paraId="55C8F704"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(a) договоры согласовывались как пакет с одной коммерческой целью;</w:t>
      </w:r>
    </w:p>
    <w:p w14:paraId="19B93184"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(b) сумма возмещения к уплате по одному договору зависит от цены или выполнения другого договора; либо</w:t>
      </w:r>
    </w:p>
    <w:p w14:paraId="70AD5F5B"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(c) товары или услуги, обещанные по договорам (или некоторые товары или услуги, обещанные по каждому договору), представляют собой одну обязанность к </w:t>
      </w:r>
      <w:proofErr w:type="gramStart"/>
      <w:r w:rsidRPr="005A6CC0">
        <w:rPr>
          <w:rFonts w:eastAsia="Times New Roman"/>
          <w:sz w:val="24"/>
          <w:szCs w:val="24"/>
          <w:bdr w:val="none" w:sz="0" w:space="0" w:color="auto" w:frame="1"/>
          <w:lang w:eastAsia="ru-RU"/>
        </w:rPr>
        <w:t xml:space="preserve">исполнению </w:t>
      </w:r>
      <w:r w:rsidR="007A204E" w:rsidRPr="005A6CC0">
        <w:rPr>
          <w:rFonts w:eastAsia="Times New Roman"/>
          <w:sz w:val="24"/>
          <w:szCs w:val="24"/>
          <w:bdr w:val="none" w:sz="0" w:space="0" w:color="auto" w:frame="1"/>
          <w:lang w:eastAsia="ru-RU"/>
        </w:rPr>
        <w:t>.</w:t>
      </w:r>
      <w:proofErr w:type="gramEnd"/>
    </w:p>
    <w:p w14:paraId="46300E0F" w14:textId="77777777" w:rsidR="00067E00" w:rsidRPr="005A6CC0" w:rsidRDefault="00067E00" w:rsidP="00FF1EAE">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w:t>
      </w:r>
    </w:p>
    <w:p w14:paraId="3C9833C9" w14:textId="77777777" w:rsidR="00067E00" w:rsidRPr="005A6CC0" w:rsidRDefault="00FF1EAE"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3.8.</w:t>
      </w:r>
      <w:proofErr w:type="gramStart"/>
      <w:r w:rsidRPr="005A6CC0">
        <w:rPr>
          <w:rFonts w:eastAsia="Times New Roman"/>
          <w:sz w:val="24"/>
          <w:szCs w:val="24"/>
          <w:bdr w:val="none" w:sz="0" w:space="0" w:color="auto" w:frame="1"/>
          <w:lang w:eastAsia="ru-RU"/>
        </w:rPr>
        <w:t>5.</w:t>
      </w:r>
      <w:r w:rsidR="00067E00" w:rsidRPr="005A6CC0">
        <w:rPr>
          <w:rFonts w:eastAsia="Times New Roman"/>
          <w:sz w:val="24"/>
          <w:szCs w:val="24"/>
          <w:bdr w:val="none" w:sz="0" w:space="0" w:color="auto" w:frame="1"/>
          <w:lang w:eastAsia="ru-RU"/>
        </w:rPr>
        <w:t>Модификация</w:t>
      </w:r>
      <w:proofErr w:type="gramEnd"/>
      <w:r w:rsidR="00067E00" w:rsidRPr="005A6CC0">
        <w:rPr>
          <w:rFonts w:eastAsia="Times New Roman"/>
          <w:sz w:val="24"/>
          <w:szCs w:val="24"/>
          <w:bdr w:val="none" w:sz="0" w:space="0" w:color="auto" w:frame="1"/>
          <w:lang w:eastAsia="ru-RU"/>
        </w:rPr>
        <w:t xml:space="preserve"> договора</w:t>
      </w:r>
    </w:p>
    <w:p w14:paraId="360773CC" w14:textId="77777777" w:rsidR="00067E00" w:rsidRPr="005A6CC0" w:rsidRDefault="00067E00" w:rsidP="00FF1EAE">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w:t>
      </w:r>
      <w:r w:rsidR="00FF1EA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Модификация договора </w:t>
      </w:r>
      <w:proofErr w:type="gramStart"/>
      <w:r w:rsidRPr="005A6CC0">
        <w:rPr>
          <w:rFonts w:eastAsia="Times New Roman"/>
          <w:sz w:val="24"/>
          <w:szCs w:val="24"/>
          <w:bdr w:val="none" w:sz="0" w:space="0" w:color="auto" w:frame="1"/>
          <w:lang w:eastAsia="ru-RU"/>
        </w:rPr>
        <w:t>- это</w:t>
      </w:r>
      <w:proofErr w:type="gramEnd"/>
      <w:r w:rsidRPr="005A6CC0">
        <w:rPr>
          <w:rFonts w:eastAsia="Times New Roman"/>
          <w:sz w:val="24"/>
          <w:szCs w:val="24"/>
          <w:bdr w:val="none" w:sz="0" w:space="0" w:color="auto" w:frame="1"/>
          <w:lang w:eastAsia="ru-RU"/>
        </w:rPr>
        <w:t xml:space="preserve"> изменение предмета или цены (либо и того, и другого) договора, утвержденное сторонами договора.  Модификация договора имеет место, когда стороны по договору утверждают модификацию, которая обуславливает новые или изменяет существующие обеспеченные правовой защитой права и обязательства сторон договора. Модификация договора может быть утверждена в письменной форме, согласована в устной форме либо подразумеваться в силу обычной деловой практики. </w:t>
      </w:r>
      <w:r w:rsidRPr="005A6CC0">
        <w:rPr>
          <w:rFonts w:eastAsia="Times New Roman"/>
          <w:sz w:val="24"/>
          <w:szCs w:val="24"/>
          <w:lang w:eastAsia="ru-RU"/>
        </w:rPr>
        <w:t> </w:t>
      </w:r>
    </w:p>
    <w:p w14:paraId="56F2216A" w14:textId="77777777" w:rsidR="00067E00" w:rsidRPr="005A6CC0" w:rsidRDefault="001D395F" w:rsidP="00067E00">
      <w:pPr>
        <w:ind w:firstLine="547"/>
        <w:textAlignment w:val="baseline"/>
        <w:rPr>
          <w:rFonts w:eastAsia="Times New Roman"/>
          <w:sz w:val="24"/>
          <w:szCs w:val="24"/>
          <w:lang w:eastAsia="ru-RU"/>
        </w:rPr>
      </w:pPr>
      <w:r>
        <w:rPr>
          <w:rFonts w:eastAsia="Times New Roman"/>
          <w:sz w:val="24"/>
          <w:szCs w:val="24"/>
          <w:bdr w:val="none" w:sz="0" w:space="0" w:color="auto" w:frame="1"/>
          <w:lang w:eastAsia="ru-RU"/>
        </w:rPr>
        <w:t>Предприятие</w:t>
      </w:r>
      <w:r w:rsidR="00FF1EAE" w:rsidRPr="005A6CC0">
        <w:rPr>
          <w:rFonts w:eastAsia="Times New Roman"/>
          <w:sz w:val="24"/>
          <w:szCs w:val="24"/>
          <w:bdr w:val="none" w:sz="0" w:space="0" w:color="auto" w:frame="1"/>
          <w:lang w:eastAsia="ru-RU"/>
        </w:rPr>
        <w:t xml:space="preserve">   должно</w:t>
      </w:r>
      <w:r w:rsidR="00067E00" w:rsidRPr="005A6CC0">
        <w:rPr>
          <w:rFonts w:eastAsia="Times New Roman"/>
          <w:sz w:val="24"/>
          <w:szCs w:val="24"/>
          <w:bdr w:val="none" w:sz="0" w:space="0" w:color="auto" w:frame="1"/>
          <w:lang w:eastAsia="ru-RU"/>
        </w:rPr>
        <w:t xml:space="preserve"> учитывать модификацию договора в качестве отдельного договора при соблюдении обоих условий ниже:</w:t>
      </w:r>
    </w:p>
    <w:p w14:paraId="21F8C437"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(a) предмет договора расширяется ввиду дополнительных обещанных товаров или услуг, которые являются отличимыми </w:t>
      </w:r>
      <w:r w:rsidR="00FF1EA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и</w:t>
      </w:r>
    </w:p>
    <w:p w14:paraId="5F8C2A40"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(b) цена договора увеличивается на сумму возмещения, которая отражает цену обособленной продажи дополнительных обещанных товаров или услуг </w:t>
      </w:r>
      <w:proofErr w:type="gramStart"/>
      <w:r w:rsidR="001D395F">
        <w:rPr>
          <w:rFonts w:eastAsia="Times New Roman"/>
          <w:sz w:val="24"/>
          <w:szCs w:val="24"/>
          <w:bdr w:val="none" w:sz="0" w:space="0" w:color="auto" w:frame="1"/>
          <w:lang w:eastAsia="ru-RU"/>
        </w:rPr>
        <w:t>Предприятия</w:t>
      </w:r>
      <w:r w:rsidR="00FF1EAE"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и</w:t>
      </w:r>
      <w:proofErr w:type="gramEnd"/>
      <w:r w:rsidRPr="005A6CC0">
        <w:rPr>
          <w:rFonts w:eastAsia="Times New Roman"/>
          <w:sz w:val="24"/>
          <w:szCs w:val="24"/>
          <w:bdr w:val="none" w:sz="0" w:space="0" w:color="auto" w:frame="1"/>
          <w:lang w:eastAsia="ru-RU"/>
        </w:rPr>
        <w:t xml:space="preserve"> соответствующие корректировки таких цен с учетом условий конкретного договора. Например, организация может скорректировать цену обособленной продажи дополнительного товара или услуги с учетом скидки, получаемой покупателем в связи с тем, что </w:t>
      </w:r>
      <w:r w:rsidR="001D395F">
        <w:rPr>
          <w:rFonts w:eastAsia="Times New Roman"/>
          <w:sz w:val="24"/>
          <w:szCs w:val="24"/>
          <w:bdr w:val="none" w:sz="0" w:space="0" w:color="auto" w:frame="1"/>
          <w:lang w:eastAsia="ru-RU"/>
        </w:rPr>
        <w:t>Предприятию</w:t>
      </w:r>
      <w:r w:rsidR="005276D4"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не нужно нести затраты в связи с продажей, которые </w:t>
      </w:r>
      <w:r w:rsidR="005276D4" w:rsidRPr="005A6CC0">
        <w:rPr>
          <w:rFonts w:eastAsia="Times New Roman"/>
          <w:sz w:val="24"/>
          <w:szCs w:val="24"/>
          <w:bdr w:val="none" w:sz="0" w:space="0" w:color="auto" w:frame="1"/>
          <w:lang w:eastAsia="ru-RU"/>
        </w:rPr>
        <w:t xml:space="preserve">оно  </w:t>
      </w:r>
      <w:r w:rsidRPr="005A6CC0">
        <w:rPr>
          <w:rFonts w:eastAsia="Times New Roman"/>
          <w:sz w:val="24"/>
          <w:szCs w:val="24"/>
          <w:bdr w:val="none" w:sz="0" w:space="0" w:color="auto" w:frame="1"/>
          <w:lang w:eastAsia="ru-RU"/>
        </w:rPr>
        <w:t xml:space="preserve"> понесл</w:t>
      </w:r>
      <w:r w:rsidR="005276D4" w:rsidRPr="005A6CC0">
        <w:rPr>
          <w:rFonts w:eastAsia="Times New Roman"/>
          <w:sz w:val="24"/>
          <w:szCs w:val="24"/>
          <w:bdr w:val="none" w:sz="0" w:space="0" w:color="auto" w:frame="1"/>
          <w:lang w:eastAsia="ru-RU"/>
        </w:rPr>
        <w:t>о</w:t>
      </w:r>
      <w:r w:rsidRPr="005A6CC0">
        <w:rPr>
          <w:rFonts w:eastAsia="Times New Roman"/>
          <w:sz w:val="24"/>
          <w:szCs w:val="24"/>
          <w:bdr w:val="none" w:sz="0" w:space="0" w:color="auto" w:frame="1"/>
          <w:lang w:eastAsia="ru-RU"/>
        </w:rPr>
        <w:t xml:space="preserve"> бы, продавая аналогичный товар или услугу новому покупателю.</w:t>
      </w:r>
    </w:p>
    <w:p w14:paraId="1F3DC2E7" w14:textId="77777777" w:rsidR="005276D4" w:rsidRPr="005A6CC0" w:rsidRDefault="005276D4" w:rsidP="00067E00">
      <w:pPr>
        <w:ind w:firstLine="547"/>
        <w:textAlignment w:val="baseline"/>
        <w:rPr>
          <w:rFonts w:eastAsia="Times New Roman"/>
          <w:sz w:val="24"/>
          <w:szCs w:val="24"/>
          <w:bdr w:val="none" w:sz="0" w:space="0" w:color="auto" w:frame="1"/>
          <w:lang w:eastAsia="ru-RU"/>
        </w:rPr>
      </w:pPr>
    </w:p>
    <w:p w14:paraId="1F6ACFBE" w14:textId="77777777" w:rsidR="00067E00" w:rsidRPr="005A6CC0" w:rsidRDefault="005276D4"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3.8.</w:t>
      </w:r>
      <w:proofErr w:type="gramStart"/>
      <w:r w:rsidRPr="005A6CC0">
        <w:rPr>
          <w:rFonts w:eastAsia="Times New Roman"/>
          <w:sz w:val="24"/>
          <w:szCs w:val="24"/>
          <w:bdr w:val="none" w:sz="0" w:space="0" w:color="auto" w:frame="1"/>
          <w:lang w:eastAsia="ru-RU"/>
        </w:rPr>
        <w:t>6.</w:t>
      </w:r>
      <w:r w:rsidR="00067E00" w:rsidRPr="005A6CC0">
        <w:rPr>
          <w:rFonts w:eastAsia="Times New Roman"/>
          <w:sz w:val="24"/>
          <w:szCs w:val="24"/>
          <w:bdr w:val="none" w:sz="0" w:space="0" w:color="auto" w:frame="1"/>
          <w:lang w:eastAsia="ru-RU"/>
        </w:rPr>
        <w:t>Идентификация</w:t>
      </w:r>
      <w:proofErr w:type="gramEnd"/>
      <w:r w:rsidR="00067E00" w:rsidRPr="005A6CC0">
        <w:rPr>
          <w:rFonts w:eastAsia="Times New Roman"/>
          <w:sz w:val="24"/>
          <w:szCs w:val="24"/>
          <w:bdr w:val="none" w:sz="0" w:space="0" w:color="auto" w:frame="1"/>
          <w:lang w:eastAsia="ru-RU"/>
        </w:rPr>
        <w:t xml:space="preserve"> обязанностей к исполнению</w:t>
      </w:r>
    </w:p>
    <w:p w14:paraId="5FB06BDC" w14:textId="77777777" w:rsidR="00067E00" w:rsidRPr="005A6CC0" w:rsidRDefault="005276D4" w:rsidP="005276D4">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   </w:t>
      </w:r>
      <w:r w:rsidR="00067E00" w:rsidRPr="005A6CC0">
        <w:rPr>
          <w:rFonts w:eastAsia="Times New Roman"/>
          <w:sz w:val="24"/>
          <w:szCs w:val="24"/>
          <w:bdr w:val="none" w:sz="0" w:space="0" w:color="auto" w:frame="1"/>
          <w:lang w:eastAsia="ru-RU"/>
        </w:rPr>
        <w:t xml:space="preserve">В момент заключения договора </w:t>
      </w:r>
      <w:r w:rsidRPr="005A6CC0">
        <w:rPr>
          <w:rFonts w:eastAsia="Times New Roman"/>
          <w:sz w:val="24"/>
          <w:szCs w:val="24"/>
          <w:bdr w:val="none" w:sz="0" w:space="0" w:color="auto" w:frame="1"/>
          <w:lang w:eastAsia="ru-RU"/>
        </w:rPr>
        <w:t xml:space="preserve">необходимо  </w:t>
      </w:r>
      <w:r w:rsidR="00067E00" w:rsidRPr="005A6CC0">
        <w:rPr>
          <w:rFonts w:eastAsia="Times New Roman"/>
          <w:sz w:val="24"/>
          <w:szCs w:val="24"/>
          <w:bdr w:val="none" w:sz="0" w:space="0" w:color="auto" w:frame="1"/>
          <w:lang w:eastAsia="ru-RU"/>
        </w:rPr>
        <w:t xml:space="preserve"> оценить товары или услуги, обещанные по договору с покупателем, и идентифицировать в качестве обязанности к исполнению каждое обещание передать покупателю:</w:t>
      </w:r>
    </w:p>
    <w:p w14:paraId="0E26CDD6"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(a) товар или услугу (или пакет товаров или услуг), которые являются отличимыми; либо</w:t>
      </w:r>
    </w:p>
    <w:p w14:paraId="01B34856"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(b) ряд отличимых товаров или услуг, которые являются практически одинаковыми и передаются покупателю по одинаковой </w:t>
      </w:r>
      <w:proofErr w:type="gramStart"/>
      <w:r w:rsidRPr="005A6CC0">
        <w:rPr>
          <w:rFonts w:eastAsia="Times New Roman"/>
          <w:sz w:val="24"/>
          <w:szCs w:val="24"/>
          <w:bdr w:val="none" w:sz="0" w:space="0" w:color="auto" w:frame="1"/>
          <w:lang w:eastAsia="ru-RU"/>
        </w:rPr>
        <w:t>схеме .</w:t>
      </w:r>
      <w:proofErr w:type="gramEnd"/>
    </w:p>
    <w:p w14:paraId="55EACA8E"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lang w:eastAsia="ru-RU"/>
        </w:rPr>
        <w:t> </w:t>
      </w:r>
    </w:p>
    <w:p w14:paraId="2B699616" w14:textId="77777777" w:rsidR="00067E00" w:rsidRPr="005A6CC0" w:rsidRDefault="005276D4"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3.8.</w:t>
      </w:r>
      <w:proofErr w:type="gramStart"/>
      <w:r w:rsidRPr="005A6CC0">
        <w:rPr>
          <w:rFonts w:eastAsia="Times New Roman"/>
          <w:sz w:val="24"/>
          <w:szCs w:val="24"/>
          <w:bdr w:val="none" w:sz="0" w:space="0" w:color="auto" w:frame="1"/>
          <w:lang w:eastAsia="ru-RU"/>
        </w:rPr>
        <w:t>7.</w:t>
      </w:r>
      <w:r w:rsidR="00067E00" w:rsidRPr="005A6CC0">
        <w:rPr>
          <w:rFonts w:eastAsia="Times New Roman"/>
          <w:sz w:val="24"/>
          <w:szCs w:val="24"/>
          <w:bdr w:val="none" w:sz="0" w:space="0" w:color="auto" w:frame="1"/>
          <w:lang w:eastAsia="ru-RU"/>
        </w:rPr>
        <w:t>Выполнение</w:t>
      </w:r>
      <w:proofErr w:type="gramEnd"/>
      <w:r w:rsidR="00067E00" w:rsidRPr="005A6CC0">
        <w:rPr>
          <w:rFonts w:eastAsia="Times New Roman"/>
          <w:sz w:val="24"/>
          <w:szCs w:val="24"/>
          <w:bdr w:val="none" w:sz="0" w:space="0" w:color="auto" w:frame="1"/>
          <w:lang w:eastAsia="ru-RU"/>
        </w:rPr>
        <w:t xml:space="preserve"> обязанностей к исполнению</w:t>
      </w:r>
    </w:p>
    <w:p w14:paraId="0CAF9513" w14:textId="77777777" w:rsidR="00067E00" w:rsidRPr="005A6CC0" w:rsidRDefault="001D395F" w:rsidP="005276D4">
      <w:pPr>
        <w:textAlignment w:val="baseline"/>
        <w:rPr>
          <w:rFonts w:eastAsia="Times New Roman"/>
          <w:sz w:val="24"/>
          <w:szCs w:val="24"/>
          <w:lang w:eastAsia="ru-RU"/>
        </w:rPr>
      </w:pPr>
      <w:r>
        <w:rPr>
          <w:rFonts w:eastAsia="Times New Roman"/>
          <w:sz w:val="24"/>
          <w:szCs w:val="24"/>
          <w:bdr w:val="none" w:sz="0" w:space="0" w:color="auto" w:frame="1"/>
          <w:lang w:eastAsia="ru-RU"/>
        </w:rPr>
        <w:t>Предприятие</w:t>
      </w:r>
      <w:r w:rsidR="005276D4" w:rsidRPr="005A6CC0">
        <w:rPr>
          <w:rFonts w:eastAsia="Times New Roman"/>
          <w:sz w:val="24"/>
          <w:szCs w:val="24"/>
          <w:bdr w:val="none" w:sz="0" w:space="0" w:color="auto" w:frame="1"/>
          <w:lang w:eastAsia="ru-RU"/>
        </w:rPr>
        <w:t xml:space="preserve">   должно</w:t>
      </w:r>
      <w:r w:rsidR="00067E00" w:rsidRPr="005A6CC0">
        <w:rPr>
          <w:rFonts w:eastAsia="Times New Roman"/>
          <w:sz w:val="24"/>
          <w:szCs w:val="24"/>
          <w:bdr w:val="none" w:sz="0" w:space="0" w:color="auto" w:frame="1"/>
          <w:lang w:eastAsia="ru-RU"/>
        </w:rPr>
        <w:t xml:space="preserve"> признавать выручку, когда (или по мере того, как) </w:t>
      </w:r>
      <w:r>
        <w:rPr>
          <w:rFonts w:eastAsia="Times New Roman"/>
          <w:sz w:val="24"/>
          <w:szCs w:val="24"/>
          <w:bdr w:val="none" w:sz="0" w:space="0" w:color="auto" w:frame="1"/>
          <w:lang w:eastAsia="ru-RU"/>
        </w:rPr>
        <w:t>Предприятие</w:t>
      </w:r>
      <w:r w:rsidR="005276D4" w:rsidRPr="005A6CC0">
        <w:rPr>
          <w:rFonts w:eastAsia="Times New Roman"/>
          <w:sz w:val="24"/>
          <w:szCs w:val="24"/>
          <w:bdr w:val="none" w:sz="0" w:space="0" w:color="auto" w:frame="1"/>
          <w:lang w:eastAsia="ru-RU"/>
        </w:rPr>
        <w:t xml:space="preserve">  </w:t>
      </w:r>
      <w:r w:rsidR="00067E00" w:rsidRPr="005A6CC0">
        <w:rPr>
          <w:rFonts w:eastAsia="Times New Roman"/>
          <w:sz w:val="24"/>
          <w:szCs w:val="24"/>
          <w:bdr w:val="none" w:sz="0" w:space="0" w:color="auto" w:frame="1"/>
          <w:lang w:eastAsia="ru-RU"/>
        </w:rPr>
        <w:t xml:space="preserve"> выполняет обязанность к исполнению путем передачи обещанного товара или услуги (т.е. актива) покупателю. Актив передается, когда (или по мере того, как) покупатель получает контроль над таким активом.</w:t>
      </w:r>
    </w:p>
    <w:p w14:paraId="46F6AD87"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lang w:eastAsia="ru-RU"/>
        </w:rPr>
        <w:t> </w:t>
      </w:r>
      <w:r w:rsidRPr="005A6CC0">
        <w:rPr>
          <w:rFonts w:eastAsia="Times New Roman"/>
          <w:sz w:val="24"/>
          <w:szCs w:val="24"/>
          <w:bdr w:val="none" w:sz="0" w:space="0" w:color="auto" w:frame="1"/>
          <w:lang w:eastAsia="ru-RU"/>
        </w:rPr>
        <w:t xml:space="preserve">Для каждой обязанности к исполнению, идентифицированной в соответствии </w:t>
      </w:r>
      <w:r w:rsidR="001D395F">
        <w:rPr>
          <w:rFonts w:eastAsia="Times New Roman"/>
          <w:sz w:val="24"/>
          <w:szCs w:val="24"/>
          <w:bdr w:val="none" w:sz="0" w:space="0" w:color="auto" w:frame="1"/>
          <w:lang w:eastAsia="ru-RU"/>
        </w:rPr>
        <w:t>Предприятие</w:t>
      </w:r>
      <w:r w:rsidR="00CB0534"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должн</w:t>
      </w:r>
      <w:r w:rsidR="00CB0534" w:rsidRPr="005A6CC0">
        <w:rPr>
          <w:rFonts w:eastAsia="Times New Roman"/>
          <w:sz w:val="24"/>
          <w:szCs w:val="24"/>
          <w:bdr w:val="none" w:sz="0" w:space="0" w:color="auto" w:frame="1"/>
          <w:lang w:eastAsia="ru-RU"/>
        </w:rPr>
        <w:t>о</w:t>
      </w:r>
      <w:r w:rsidRPr="005A6CC0">
        <w:rPr>
          <w:rFonts w:eastAsia="Times New Roman"/>
          <w:sz w:val="24"/>
          <w:szCs w:val="24"/>
          <w:bdr w:val="none" w:sz="0" w:space="0" w:color="auto" w:frame="1"/>
          <w:lang w:eastAsia="ru-RU"/>
        </w:rPr>
        <w:t xml:space="preserve"> определить в момент заключения договора, выполняет ли она обязанность к исполнению в течение периода либо в определенный момент времени</w:t>
      </w:r>
      <w:r w:rsidR="00CB0534" w:rsidRPr="005A6CC0">
        <w:rPr>
          <w:rFonts w:eastAsia="Times New Roman"/>
          <w:sz w:val="24"/>
          <w:szCs w:val="24"/>
          <w:bdr w:val="none" w:sz="0" w:space="0" w:color="auto" w:frame="1"/>
          <w:lang w:eastAsia="ru-RU"/>
        </w:rPr>
        <w:t>.</w:t>
      </w:r>
      <w:r w:rsidRPr="005A6CC0">
        <w:rPr>
          <w:rFonts w:eastAsia="Times New Roman"/>
          <w:sz w:val="24"/>
          <w:szCs w:val="24"/>
          <w:bdr w:val="none" w:sz="0" w:space="0" w:color="auto" w:frame="1"/>
          <w:lang w:eastAsia="ru-RU"/>
        </w:rPr>
        <w:t xml:space="preserve"> </w:t>
      </w:r>
      <w:r w:rsidRPr="005A6CC0">
        <w:rPr>
          <w:rFonts w:eastAsia="Times New Roman"/>
          <w:sz w:val="24"/>
          <w:szCs w:val="24"/>
          <w:lang w:eastAsia="ru-RU"/>
        </w:rPr>
        <w:t> </w:t>
      </w:r>
    </w:p>
    <w:p w14:paraId="006BF3A8"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Контроль над активом относится к способности определять способ его использования и получать практически все оставшиеся выгоды от актива. Контроль включает в себя способность препятствовать определению способа использования и получению выгод от актива другими организациями. Выгодами от актива являются потенциальные денежные потоки (поступления или сокращение выбытия денежных средств), которые могут быть получены напрямую или косвенно многими способами, такими как:</w:t>
      </w:r>
    </w:p>
    <w:p w14:paraId="486F1ED1"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(a) использование актива для производства товаров или оказания услуг (включая общественные услуги);</w:t>
      </w:r>
    </w:p>
    <w:p w14:paraId="69FE06E6"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(b) использование актива для увеличения стоимости других активов;</w:t>
      </w:r>
    </w:p>
    <w:p w14:paraId="515B9C17"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(c) использование актива для погашения обязательств или сокращения расходов;</w:t>
      </w:r>
    </w:p>
    <w:p w14:paraId="428005D5"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(d) продажа или обмен актива;</w:t>
      </w:r>
    </w:p>
    <w:p w14:paraId="446C904C"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(e) предоставление актива в качестве обеспечения по займу; и</w:t>
      </w:r>
    </w:p>
    <w:p w14:paraId="13E89E3C"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(f) удержание актива.</w:t>
      </w:r>
    </w:p>
    <w:p w14:paraId="5E0B297B"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Затраты по договору</w:t>
      </w:r>
    </w:p>
    <w:p w14:paraId="6D432AAC" w14:textId="77777777" w:rsidR="00067E00" w:rsidRPr="005A6CC0" w:rsidRDefault="00067E00" w:rsidP="00067E00">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w:t>
      </w:r>
    </w:p>
    <w:p w14:paraId="44C90444" w14:textId="77777777" w:rsidR="00067E00" w:rsidRPr="005A6CC0" w:rsidRDefault="00CB0534"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3.8.</w:t>
      </w:r>
      <w:proofErr w:type="gramStart"/>
      <w:r w:rsidRPr="005A6CC0">
        <w:rPr>
          <w:rFonts w:eastAsia="Times New Roman"/>
          <w:sz w:val="24"/>
          <w:szCs w:val="24"/>
          <w:bdr w:val="none" w:sz="0" w:space="0" w:color="auto" w:frame="1"/>
          <w:lang w:eastAsia="ru-RU"/>
        </w:rPr>
        <w:t>8.</w:t>
      </w:r>
      <w:r w:rsidR="00067E00" w:rsidRPr="005A6CC0">
        <w:rPr>
          <w:rFonts w:eastAsia="Times New Roman"/>
          <w:sz w:val="24"/>
          <w:szCs w:val="24"/>
          <w:bdr w:val="none" w:sz="0" w:space="0" w:color="auto" w:frame="1"/>
          <w:lang w:eastAsia="ru-RU"/>
        </w:rPr>
        <w:t>Дополнительные</w:t>
      </w:r>
      <w:proofErr w:type="gramEnd"/>
      <w:r w:rsidR="00067E00" w:rsidRPr="005A6CC0">
        <w:rPr>
          <w:rFonts w:eastAsia="Times New Roman"/>
          <w:sz w:val="24"/>
          <w:szCs w:val="24"/>
          <w:bdr w:val="none" w:sz="0" w:space="0" w:color="auto" w:frame="1"/>
          <w:lang w:eastAsia="ru-RU"/>
        </w:rPr>
        <w:t xml:space="preserve"> затраты на заключение договора</w:t>
      </w:r>
    </w:p>
    <w:p w14:paraId="6EB5813D" w14:textId="77777777" w:rsidR="00067E00" w:rsidRPr="005A6CC0" w:rsidRDefault="00067E00" w:rsidP="00067E00">
      <w:pPr>
        <w:textAlignment w:val="baseline"/>
        <w:rPr>
          <w:rFonts w:eastAsia="Times New Roman"/>
          <w:sz w:val="24"/>
          <w:szCs w:val="24"/>
          <w:lang w:eastAsia="ru-RU"/>
        </w:rPr>
      </w:pPr>
      <w:r w:rsidRPr="005A6CC0">
        <w:rPr>
          <w:rFonts w:eastAsia="Times New Roman"/>
          <w:sz w:val="24"/>
          <w:szCs w:val="24"/>
          <w:bdr w:val="none" w:sz="0" w:space="0" w:color="auto" w:frame="1"/>
          <w:lang w:eastAsia="ru-RU"/>
        </w:rPr>
        <w:t> </w:t>
      </w:r>
    </w:p>
    <w:p w14:paraId="442BE783" w14:textId="77777777" w:rsidR="00067E00" w:rsidRPr="005A6CC0" w:rsidRDefault="001D395F" w:rsidP="00067E00">
      <w:pPr>
        <w:ind w:firstLine="547"/>
        <w:textAlignment w:val="baseline"/>
        <w:rPr>
          <w:rFonts w:eastAsia="Times New Roman"/>
          <w:sz w:val="24"/>
          <w:szCs w:val="24"/>
          <w:lang w:eastAsia="ru-RU"/>
        </w:rPr>
      </w:pPr>
      <w:proofErr w:type="gramStart"/>
      <w:r>
        <w:rPr>
          <w:rFonts w:eastAsia="Times New Roman"/>
          <w:sz w:val="24"/>
          <w:szCs w:val="24"/>
          <w:bdr w:val="none" w:sz="0" w:space="0" w:color="auto" w:frame="1"/>
          <w:lang w:eastAsia="ru-RU"/>
        </w:rPr>
        <w:t>Предприятие</w:t>
      </w:r>
      <w:r w:rsidR="00CB0534" w:rsidRPr="005A6CC0">
        <w:rPr>
          <w:rFonts w:eastAsia="Times New Roman"/>
          <w:sz w:val="24"/>
          <w:szCs w:val="24"/>
          <w:bdr w:val="none" w:sz="0" w:space="0" w:color="auto" w:frame="1"/>
          <w:lang w:eastAsia="ru-RU"/>
        </w:rPr>
        <w:t xml:space="preserve"> </w:t>
      </w:r>
      <w:r w:rsidR="00067E00" w:rsidRPr="005A6CC0">
        <w:rPr>
          <w:rFonts w:eastAsia="Times New Roman"/>
          <w:sz w:val="24"/>
          <w:szCs w:val="24"/>
          <w:bdr w:val="none" w:sz="0" w:space="0" w:color="auto" w:frame="1"/>
          <w:lang w:eastAsia="ru-RU"/>
        </w:rPr>
        <w:t xml:space="preserve"> признавать</w:t>
      </w:r>
      <w:proofErr w:type="gramEnd"/>
      <w:r w:rsidR="00067E00" w:rsidRPr="005A6CC0">
        <w:rPr>
          <w:rFonts w:eastAsia="Times New Roman"/>
          <w:sz w:val="24"/>
          <w:szCs w:val="24"/>
          <w:bdr w:val="none" w:sz="0" w:space="0" w:color="auto" w:frame="1"/>
          <w:lang w:eastAsia="ru-RU"/>
        </w:rPr>
        <w:t xml:space="preserve"> в качестве актива</w:t>
      </w:r>
      <w:r w:rsidR="00CB0534" w:rsidRPr="005A6CC0">
        <w:rPr>
          <w:rFonts w:eastAsia="Times New Roman"/>
          <w:sz w:val="24"/>
          <w:szCs w:val="24"/>
          <w:bdr w:val="none" w:sz="0" w:space="0" w:color="auto" w:frame="1"/>
          <w:lang w:eastAsia="ru-RU"/>
        </w:rPr>
        <w:t xml:space="preserve"> признает  </w:t>
      </w:r>
      <w:r w:rsidR="00067E00" w:rsidRPr="005A6CC0">
        <w:rPr>
          <w:rFonts w:eastAsia="Times New Roman"/>
          <w:sz w:val="24"/>
          <w:szCs w:val="24"/>
          <w:bdr w:val="none" w:sz="0" w:space="0" w:color="auto" w:frame="1"/>
          <w:lang w:eastAsia="ru-RU"/>
        </w:rPr>
        <w:t xml:space="preserve"> дополнительные затраты на заключение договора с покупателем, если </w:t>
      </w:r>
      <w:r>
        <w:rPr>
          <w:rFonts w:eastAsia="Times New Roman"/>
          <w:sz w:val="24"/>
          <w:szCs w:val="24"/>
          <w:bdr w:val="none" w:sz="0" w:space="0" w:color="auto" w:frame="1"/>
          <w:lang w:eastAsia="ru-RU"/>
        </w:rPr>
        <w:t>Предприятие</w:t>
      </w:r>
      <w:r w:rsidR="004875C5" w:rsidRPr="005A6CC0">
        <w:rPr>
          <w:rFonts w:eastAsia="Times New Roman"/>
          <w:sz w:val="24"/>
          <w:szCs w:val="24"/>
          <w:bdr w:val="none" w:sz="0" w:space="0" w:color="auto" w:frame="1"/>
          <w:lang w:eastAsia="ru-RU"/>
        </w:rPr>
        <w:t xml:space="preserve">  </w:t>
      </w:r>
      <w:r w:rsidR="00067E00" w:rsidRPr="005A6CC0">
        <w:rPr>
          <w:rFonts w:eastAsia="Times New Roman"/>
          <w:sz w:val="24"/>
          <w:szCs w:val="24"/>
          <w:bdr w:val="none" w:sz="0" w:space="0" w:color="auto" w:frame="1"/>
          <w:lang w:eastAsia="ru-RU"/>
        </w:rPr>
        <w:t xml:space="preserve"> ожидает возмещения таких затрат.</w:t>
      </w:r>
    </w:p>
    <w:p w14:paraId="635D6B39"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Дополнительные затраты на заключение договора </w:t>
      </w:r>
      <w:proofErr w:type="gramStart"/>
      <w:r w:rsidRPr="005A6CC0">
        <w:rPr>
          <w:rFonts w:eastAsia="Times New Roman"/>
          <w:sz w:val="24"/>
          <w:szCs w:val="24"/>
          <w:bdr w:val="none" w:sz="0" w:space="0" w:color="auto" w:frame="1"/>
          <w:lang w:eastAsia="ru-RU"/>
        </w:rPr>
        <w:t>- это</w:t>
      </w:r>
      <w:proofErr w:type="gramEnd"/>
      <w:r w:rsidRPr="005A6CC0">
        <w:rPr>
          <w:rFonts w:eastAsia="Times New Roman"/>
          <w:sz w:val="24"/>
          <w:szCs w:val="24"/>
          <w:bdr w:val="none" w:sz="0" w:space="0" w:color="auto" w:frame="1"/>
          <w:lang w:eastAsia="ru-RU"/>
        </w:rPr>
        <w:t xml:space="preserve"> затраты, понесенные в связи с заключением договора с покупателем, которые бы она не понесла, если бы договор не был заключен (например, комиссия за продажу).</w:t>
      </w:r>
    </w:p>
    <w:p w14:paraId="11E7535C"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Затраты на заключение договора, которые были бы понесены вне зависимости от заключения договора, должны признаваться в качестве расходов по мере возникновения, за исключением случаев, когда такие затраты однозначно будут возмещены покупателем, вне зависимости от того будет ли заключен договор.</w:t>
      </w:r>
    </w:p>
    <w:p w14:paraId="7275A83E"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Если затраты, понесенные при выполнении договора с покупателем, не попадают в сферу применения другого стандарта (например, МСФО (IAS) 2 "Запасы", МСФО (IAS) 16 "Основные средства" или МСФО (IAS) 38"Нематериальные активы"), </w:t>
      </w:r>
      <w:r w:rsidR="001D395F">
        <w:rPr>
          <w:rFonts w:eastAsia="Times New Roman"/>
          <w:sz w:val="24"/>
          <w:szCs w:val="24"/>
          <w:bdr w:val="none" w:sz="0" w:space="0" w:color="auto" w:frame="1"/>
          <w:lang w:eastAsia="ru-RU"/>
        </w:rPr>
        <w:t>Предприятие</w:t>
      </w:r>
      <w:r w:rsidR="004875C5" w:rsidRPr="005A6CC0">
        <w:rPr>
          <w:rFonts w:eastAsia="Times New Roman"/>
          <w:sz w:val="24"/>
          <w:szCs w:val="24"/>
          <w:bdr w:val="none" w:sz="0" w:space="0" w:color="auto" w:frame="1"/>
          <w:lang w:eastAsia="ru-RU"/>
        </w:rPr>
        <w:t xml:space="preserve"> </w:t>
      </w:r>
      <w:r w:rsidRPr="005A6CC0">
        <w:rPr>
          <w:rFonts w:eastAsia="Times New Roman"/>
          <w:sz w:val="24"/>
          <w:szCs w:val="24"/>
          <w:bdr w:val="none" w:sz="0" w:space="0" w:color="auto" w:frame="1"/>
          <w:lang w:eastAsia="ru-RU"/>
        </w:rPr>
        <w:t xml:space="preserve"> должн</w:t>
      </w:r>
      <w:r w:rsidR="004875C5" w:rsidRPr="005A6CC0">
        <w:rPr>
          <w:rFonts w:eastAsia="Times New Roman"/>
          <w:sz w:val="24"/>
          <w:szCs w:val="24"/>
          <w:bdr w:val="none" w:sz="0" w:space="0" w:color="auto" w:frame="1"/>
          <w:lang w:eastAsia="ru-RU"/>
        </w:rPr>
        <w:t>о</w:t>
      </w:r>
      <w:r w:rsidRPr="005A6CC0">
        <w:rPr>
          <w:rFonts w:eastAsia="Times New Roman"/>
          <w:sz w:val="24"/>
          <w:szCs w:val="24"/>
          <w:bdr w:val="none" w:sz="0" w:space="0" w:color="auto" w:frame="1"/>
          <w:lang w:eastAsia="ru-RU"/>
        </w:rPr>
        <w:t xml:space="preserve"> признавать актив в связи с затратами на выполнение договора исключительно в том случае, если такие затраты удовлетворяют всем критериям ниже:</w:t>
      </w:r>
    </w:p>
    <w:p w14:paraId="26C438BA"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(a) затраты относятся непосредственно к договору или к предполагаемому договору, который может определенным образом идентифицировать (например, затраты, относящиеся к услугам, которые будут оказаны при продлении существующего договора, или затраты на проектирование актива, который будет передан по конкретному договору, который еще не был утвержден);</w:t>
      </w:r>
    </w:p>
    <w:p w14:paraId="50C1081E"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(b) затраты создают или улучшают качество </w:t>
      </w:r>
      <w:proofErr w:type="gramStart"/>
      <w:r w:rsidRPr="005A6CC0">
        <w:rPr>
          <w:rFonts w:eastAsia="Times New Roman"/>
          <w:sz w:val="24"/>
          <w:szCs w:val="24"/>
          <w:bdr w:val="none" w:sz="0" w:space="0" w:color="auto" w:frame="1"/>
          <w:lang w:eastAsia="ru-RU"/>
        </w:rPr>
        <w:t>ресурсов ,</w:t>
      </w:r>
      <w:proofErr w:type="gramEnd"/>
      <w:r w:rsidRPr="005A6CC0">
        <w:rPr>
          <w:rFonts w:eastAsia="Times New Roman"/>
          <w:sz w:val="24"/>
          <w:szCs w:val="24"/>
          <w:bdr w:val="none" w:sz="0" w:space="0" w:color="auto" w:frame="1"/>
          <w:lang w:eastAsia="ru-RU"/>
        </w:rPr>
        <w:t xml:space="preserve"> которые будут использоваться в целях выполнения (или продолжения выполнения) обязанностей к исполнению в будущем; и</w:t>
      </w:r>
    </w:p>
    <w:p w14:paraId="18614ADB"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(c) ожидается, что затраты будут возмещены.</w:t>
      </w:r>
    </w:p>
    <w:p w14:paraId="678172DF" w14:textId="77777777" w:rsidR="00067E00" w:rsidRPr="005A6CC0" w:rsidRDefault="00067E00" w:rsidP="00067E00">
      <w:pPr>
        <w:ind w:firstLine="547"/>
        <w:textAlignment w:val="baseline"/>
        <w:rPr>
          <w:rFonts w:eastAsia="Times New Roman"/>
          <w:sz w:val="24"/>
          <w:szCs w:val="24"/>
          <w:lang w:eastAsia="ru-RU"/>
        </w:rPr>
      </w:pPr>
      <w:r w:rsidRPr="005A6CC0">
        <w:rPr>
          <w:rFonts w:eastAsia="Times New Roman"/>
          <w:sz w:val="24"/>
          <w:szCs w:val="24"/>
          <w:bdr w:val="none" w:sz="0" w:space="0" w:color="auto" w:frame="1"/>
          <w:lang w:eastAsia="ru-RU"/>
        </w:rPr>
        <w:t xml:space="preserve">В случае затрат на выполнение договора с покупателем, которые попадают в сферу применения другого стандарта в составе МСФО, </w:t>
      </w:r>
      <w:proofErr w:type="gramStart"/>
      <w:r w:rsidR="001D395F">
        <w:rPr>
          <w:rFonts w:eastAsia="Times New Roman"/>
          <w:sz w:val="24"/>
          <w:szCs w:val="24"/>
          <w:bdr w:val="none" w:sz="0" w:space="0" w:color="auto" w:frame="1"/>
          <w:lang w:eastAsia="ru-RU"/>
        </w:rPr>
        <w:t>Предприятие</w:t>
      </w:r>
      <w:r w:rsidR="004875C5" w:rsidRPr="005A6CC0">
        <w:rPr>
          <w:rFonts w:eastAsia="Times New Roman"/>
          <w:sz w:val="24"/>
          <w:szCs w:val="24"/>
          <w:bdr w:val="none" w:sz="0" w:space="0" w:color="auto" w:frame="1"/>
          <w:lang w:eastAsia="ru-RU"/>
        </w:rPr>
        <w:t xml:space="preserve">  должно</w:t>
      </w:r>
      <w:proofErr w:type="gramEnd"/>
      <w:r w:rsidRPr="005A6CC0">
        <w:rPr>
          <w:rFonts w:eastAsia="Times New Roman"/>
          <w:sz w:val="24"/>
          <w:szCs w:val="24"/>
          <w:bdr w:val="none" w:sz="0" w:space="0" w:color="auto" w:frame="1"/>
          <w:lang w:eastAsia="ru-RU"/>
        </w:rPr>
        <w:t xml:space="preserve"> учитывать такие затраты в соответствии с такими другими стандартами в составе МСФО.</w:t>
      </w:r>
    </w:p>
    <w:p w14:paraId="6C20C181" w14:textId="77777777" w:rsidR="0009252E" w:rsidRPr="005A6CC0" w:rsidRDefault="00067E00" w:rsidP="0009252E">
      <w:pPr>
        <w:ind w:firstLine="547"/>
        <w:textAlignment w:val="baseline"/>
        <w:rPr>
          <w:rFonts w:eastAsia="Times New Roman"/>
          <w:sz w:val="24"/>
          <w:szCs w:val="24"/>
          <w:lang w:eastAsia="ru-RU"/>
        </w:rPr>
      </w:pPr>
      <w:r w:rsidRPr="005A6CC0">
        <w:rPr>
          <w:rFonts w:eastAsia="Times New Roman"/>
          <w:sz w:val="24"/>
          <w:szCs w:val="24"/>
          <w:lang w:eastAsia="ru-RU"/>
        </w:rPr>
        <w:t> </w:t>
      </w:r>
    </w:p>
    <w:p w14:paraId="3FAC72AA" w14:textId="77777777" w:rsidR="00C97ACF" w:rsidRPr="005A6CC0" w:rsidRDefault="0094076D" w:rsidP="0009252E">
      <w:pPr>
        <w:ind w:firstLine="547"/>
        <w:textAlignment w:val="baseline"/>
        <w:rPr>
          <w:rFonts w:eastAsia="Times New Roman"/>
          <w:b/>
          <w:sz w:val="24"/>
          <w:szCs w:val="24"/>
          <w:lang w:eastAsia="ru-RU"/>
        </w:rPr>
      </w:pPr>
      <w:r w:rsidRPr="005A6CC0">
        <w:rPr>
          <w:rFonts w:eastAsia="Times New Roman"/>
          <w:b/>
          <w:sz w:val="24"/>
          <w:szCs w:val="24"/>
          <w:lang w:eastAsia="ru-RU"/>
        </w:rPr>
        <w:t>3.</w:t>
      </w:r>
      <w:r w:rsidR="00467297" w:rsidRPr="005A6CC0">
        <w:rPr>
          <w:rFonts w:eastAsia="Times New Roman"/>
          <w:b/>
          <w:sz w:val="24"/>
          <w:szCs w:val="24"/>
          <w:lang w:eastAsia="ru-RU"/>
        </w:rPr>
        <w:t>8.</w:t>
      </w:r>
      <w:r w:rsidR="00B238DD" w:rsidRPr="005A6CC0">
        <w:rPr>
          <w:rFonts w:eastAsia="Times New Roman"/>
          <w:b/>
          <w:sz w:val="24"/>
          <w:szCs w:val="24"/>
          <w:lang w:eastAsia="ru-RU"/>
        </w:rPr>
        <w:t>2</w:t>
      </w:r>
      <w:r w:rsidRPr="005A6CC0">
        <w:rPr>
          <w:rFonts w:eastAsia="Times New Roman"/>
          <w:b/>
          <w:sz w:val="24"/>
          <w:szCs w:val="24"/>
          <w:lang w:eastAsia="ru-RU"/>
        </w:rPr>
        <w:t>. Классификация и группировка</w:t>
      </w:r>
    </w:p>
    <w:p w14:paraId="55B7C6E3" w14:textId="77777777" w:rsidR="002D0E61" w:rsidRPr="005A6CC0" w:rsidRDefault="002D0E61" w:rsidP="00C02E23">
      <w:pPr>
        <w:ind w:firstLine="567"/>
        <w:jc w:val="both"/>
        <w:rPr>
          <w:rFonts w:eastAsia="Times New Roman"/>
          <w:b/>
          <w:sz w:val="24"/>
          <w:szCs w:val="24"/>
          <w:lang w:eastAsia="ru-RU"/>
        </w:rPr>
      </w:pPr>
    </w:p>
    <w:p w14:paraId="0655D839" w14:textId="77777777" w:rsidR="0094076D" w:rsidRPr="005A6CC0" w:rsidRDefault="0094076D" w:rsidP="00C02E23">
      <w:pPr>
        <w:ind w:firstLine="567"/>
        <w:jc w:val="both"/>
        <w:rPr>
          <w:rFonts w:eastAsia="Times New Roman"/>
          <w:sz w:val="24"/>
          <w:szCs w:val="24"/>
          <w:lang w:eastAsia="ru-RU"/>
        </w:rPr>
      </w:pPr>
      <w:r w:rsidRPr="005A6CC0">
        <w:rPr>
          <w:rFonts w:eastAsia="Times New Roman"/>
          <w:sz w:val="24"/>
          <w:szCs w:val="24"/>
          <w:lang w:eastAsia="ru-RU"/>
        </w:rPr>
        <w:t>В целях представления финансовой отчетности доходы подразделяются на:</w:t>
      </w:r>
    </w:p>
    <w:p w14:paraId="2654A972" w14:textId="77777777" w:rsidR="002D0E61" w:rsidRPr="005A6CC0" w:rsidRDefault="0094076D" w:rsidP="00374C75">
      <w:pPr>
        <w:numPr>
          <w:ilvl w:val="0"/>
          <w:numId w:val="32"/>
        </w:numPr>
        <w:ind w:left="0" w:firstLine="360"/>
        <w:jc w:val="both"/>
        <w:rPr>
          <w:rFonts w:eastAsia="Times New Roman"/>
          <w:sz w:val="24"/>
          <w:szCs w:val="24"/>
          <w:lang w:eastAsia="ru-RU"/>
        </w:rPr>
      </w:pPr>
      <w:r w:rsidRPr="005A6CC0">
        <w:rPr>
          <w:rFonts w:eastAsia="Times New Roman"/>
          <w:sz w:val="24"/>
          <w:szCs w:val="24"/>
          <w:lang w:eastAsia="ru-RU"/>
        </w:rPr>
        <w:t xml:space="preserve">доходы от </w:t>
      </w:r>
      <w:r w:rsidRPr="005A6CC0">
        <w:rPr>
          <w:rFonts w:eastAsia="Times New Roman"/>
          <w:b/>
          <w:sz w:val="24"/>
          <w:szCs w:val="24"/>
          <w:lang w:eastAsia="ru-RU"/>
        </w:rPr>
        <w:t>операционной деятельности</w:t>
      </w:r>
      <w:r w:rsidRPr="005A6CC0">
        <w:rPr>
          <w:rFonts w:eastAsia="Times New Roman"/>
          <w:sz w:val="24"/>
          <w:szCs w:val="24"/>
          <w:lang w:eastAsia="ru-RU"/>
        </w:rPr>
        <w:t xml:space="preserve">: </w:t>
      </w:r>
    </w:p>
    <w:p w14:paraId="18F550BC" w14:textId="77777777" w:rsidR="00903EC7" w:rsidRPr="005A6CC0" w:rsidRDefault="00903EC7" w:rsidP="00374C75">
      <w:pPr>
        <w:numPr>
          <w:ilvl w:val="0"/>
          <w:numId w:val="77"/>
        </w:numPr>
        <w:ind w:left="284" w:hanging="284"/>
        <w:jc w:val="both"/>
        <w:rPr>
          <w:rFonts w:eastAsia="Times New Roman"/>
          <w:i/>
          <w:sz w:val="24"/>
          <w:szCs w:val="24"/>
          <w:lang w:eastAsia="ru-RU"/>
        </w:rPr>
      </w:pPr>
      <w:r w:rsidRPr="005A6CC0">
        <w:rPr>
          <w:rFonts w:eastAsia="Times New Roman"/>
          <w:i/>
          <w:sz w:val="24"/>
          <w:szCs w:val="24"/>
          <w:lang w:eastAsia="ru-RU"/>
        </w:rPr>
        <w:t xml:space="preserve"> доходы   </w:t>
      </w:r>
      <w:r w:rsidR="00071B8E">
        <w:rPr>
          <w:rFonts w:eastAsia="Times New Roman"/>
          <w:i/>
          <w:sz w:val="24"/>
          <w:szCs w:val="24"/>
          <w:lang w:eastAsia="ru-RU"/>
        </w:rPr>
        <w:t xml:space="preserve"> по госуслугам</w:t>
      </w:r>
      <w:r w:rsidR="002D0E61" w:rsidRPr="005A6CC0">
        <w:rPr>
          <w:i/>
          <w:sz w:val="24"/>
          <w:szCs w:val="24"/>
        </w:rPr>
        <w:t>;</w:t>
      </w:r>
    </w:p>
    <w:p w14:paraId="1626F95E" w14:textId="77777777" w:rsidR="002D0E61" w:rsidRPr="005A6CC0" w:rsidRDefault="00071B8E" w:rsidP="00374C75">
      <w:pPr>
        <w:numPr>
          <w:ilvl w:val="0"/>
          <w:numId w:val="76"/>
        </w:numPr>
        <w:ind w:left="284" w:hanging="284"/>
        <w:rPr>
          <w:rFonts w:eastAsia="Times New Roman"/>
          <w:i/>
          <w:sz w:val="24"/>
          <w:szCs w:val="24"/>
          <w:lang w:eastAsia="ru-RU"/>
        </w:rPr>
      </w:pPr>
      <w:r w:rsidRPr="005A6CC0">
        <w:rPr>
          <w:rFonts w:eastAsia="Times New Roman"/>
          <w:i/>
          <w:sz w:val="24"/>
          <w:szCs w:val="24"/>
          <w:lang w:eastAsia="ru-RU"/>
        </w:rPr>
        <w:t xml:space="preserve">доходы   </w:t>
      </w:r>
      <w:r>
        <w:rPr>
          <w:rFonts w:eastAsia="Times New Roman"/>
          <w:i/>
          <w:sz w:val="24"/>
          <w:szCs w:val="24"/>
          <w:lang w:eastAsia="ru-RU"/>
        </w:rPr>
        <w:t xml:space="preserve"> по платным    услугам</w:t>
      </w:r>
      <w:r w:rsidR="002D0E61" w:rsidRPr="005A6CC0">
        <w:rPr>
          <w:i/>
          <w:sz w:val="24"/>
          <w:szCs w:val="24"/>
        </w:rPr>
        <w:t xml:space="preserve">; </w:t>
      </w:r>
    </w:p>
    <w:p w14:paraId="7039400C" w14:textId="77777777" w:rsidR="002D0E61" w:rsidRPr="00071B8E" w:rsidRDefault="00071B8E" w:rsidP="00374C75">
      <w:pPr>
        <w:numPr>
          <w:ilvl w:val="0"/>
          <w:numId w:val="76"/>
        </w:numPr>
        <w:ind w:left="284" w:hanging="284"/>
        <w:rPr>
          <w:rFonts w:eastAsia="Times New Roman"/>
          <w:i/>
          <w:sz w:val="24"/>
          <w:szCs w:val="24"/>
          <w:lang w:eastAsia="ru-RU"/>
        </w:rPr>
      </w:pPr>
      <w:r>
        <w:rPr>
          <w:i/>
          <w:sz w:val="24"/>
          <w:szCs w:val="24"/>
        </w:rPr>
        <w:t xml:space="preserve">доходы по </w:t>
      </w:r>
      <w:proofErr w:type="gramStart"/>
      <w:r>
        <w:rPr>
          <w:i/>
          <w:sz w:val="24"/>
          <w:szCs w:val="24"/>
        </w:rPr>
        <w:t>прочим  услугам</w:t>
      </w:r>
      <w:proofErr w:type="gramEnd"/>
      <w:r w:rsidR="002D0E61" w:rsidRPr="005A6CC0">
        <w:rPr>
          <w:i/>
          <w:sz w:val="24"/>
          <w:szCs w:val="24"/>
        </w:rPr>
        <w:t>;</w:t>
      </w:r>
    </w:p>
    <w:p w14:paraId="5F5AEF57" w14:textId="77777777" w:rsidR="00071B8E" w:rsidRPr="005B4B2B" w:rsidRDefault="00071B8E" w:rsidP="00374C75">
      <w:pPr>
        <w:numPr>
          <w:ilvl w:val="0"/>
          <w:numId w:val="90"/>
        </w:numPr>
        <w:rPr>
          <w:rFonts w:eastAsia="Times New Roman"/>
          <w:b/>
          <w:i/>
          <w:sz w:val="24"/>
          <w:szCs w:val="24"/>
          <w:lang w:eastAsia="ru-RU"/>
        </w:rPr>
      </w:pPr>
      <w:proofErr w:type="spellStart"/>
      <w:r w:rsidRPr="005B4B2B">
        <w:rPr>
          <w:b/>
          <w:i/>
          <w:sz w:val="24"/>
          <w:szCs w:val="24"/>
        </w:rPr>
        <w:t>неоперационные</w:t>
      </w:r>
      <w:proofErr w:type="spellEnd"/>
      <w:r w:rsidRPr="005B4B2B">
        <w:rPr>
          <w:b/>
          <w:i/>
          <w:sz w:val="24"/>
          <w:szCs w:val="24"/>
        </w:rPr>
        <w:t xml:space="preserve">   доходы </w:t>
      </w:r>
    </w:p>
    <w:p w14:paraId="3E9CB47F" w14:textId="77777777" w:rsidR="00361542" w:rsidRPr="005A6CC0" w:rsidRDefault="0094076D" w:rsidP="00C02E23">
      <w:pPr>
        <w:ind w:firstLine="567"/>
        <w:jc w:val="both"/>
        <w:rPr>
          <w:rFonts w:eastAsia="Times New Roman"/>
          <w:sz w:val="24"/>
          <w:szCs w:val="24"/>
          <w:lang w:eastAsia="ru-RU"/>
        </w:rPr>
      </w:pPr>
      <w:r w:rsidRPr="005A6CC0">
        <w:rPr>
          <w:rFonts w:eastAsia="Times New Roman"/>
          <w:sz w:val="24"/>
          <w:szCs w:val="24"/>
          <w:lang w:eastAsia="ru-RU"/>
        </w:rPr>
        <w:t xml:space="preserve">К </w:t>
      </w:r>
      <w:proofErr w:type="spellStart"/>
      <w:r w:rsidRPr="005A6CC0">
        <w:rPr>
          <w:rFonts w:eastAsia="Times New Roman"/>
          <w:sz w:val="24"/>
          <w:szCs w:val="24"/>
          <w:lang w:eastAsia="ru-RU"/>
        </w:rPr>
        <w:t>неоперационным</w:t>
      </w:r>
      <w:proofErr w:type="spellEnd"/>
      <w:r w:rsidRPr="005A6CC0">
        <w:rPr>
          <w:rFonts w:eastAsia="Times New Roman"/>
          <w:sz w:val="24"/>
          <w:szCs w:val="24"/>
          <w:lang w:eastAsia="ru-RU"/>
        </w:rPr>
        <w:t xml:space="preserve"> доходам относятся доходы</w:t>
      </w:r>
      <w:r w:rsidR="00361542" w:rsidRPr="005A6CC0">
        <w:rPr>
          <w:rFonts w:eastAsia="Times New Roman"/>
          <w:sz w:val="24"/>
          <w:szCs w:val="24"/>
          <w:lang w:eastAsia="ru-RU"/>
        </w:rPr>
        <w:t>:</w:t>
      </w:r>
    </w:p>
    <w:p w14:paraId="1CC54873" w14:textId="77777777" w:rsidR="00361542" w:rsidRPr="005A6CC0" w:rsidRDefault="00361542" w:rsidP="00374C75">
      <w:pPr>
        <w:numPr>
          <w:ilvl w:val="0"/>
          <w:numId w:val="77"/>
        </w:numPr>
        <w:ind w:left="284" w:hanging="284"/>
        <w:jc w:val="both"/>
        <w:rPr>
          <w:i/>
          <w:sz w:val="24"/>
          <w:szCs w:val="24"/>
        </w:rPr>
      </w:pPr>
      <w:r w:rsidRPr="005A6CC0">
        <w:rPr>
          <w:i/>
          <w:sz w:val="24"/>
          <w:szCs w:val="24"/>
        </w:rPr>
        <w:t>от </w:t>
      </w:r>
      <w:proofErr w:type="gramStart"/>
      <w:r w:rsidRPr="005A6CC0">
        <w:rPr>
          <w:i/>
          <w:sz w:val="24"/>
          <w:szCs w:val="24"/>
        </w:rPr>
        <w:t>продажи  активов</w:t>
      </w:r>
      <w:proofErr w:type="gramEnd"/>
      <w:r w:rsidRPr="005A6CC0">
        <w:rPr>
          <w:i/>
          <w:sz w:val="24"/>
          <w:szCs w:val="24"/>
        </w:rPr>
        <w:t>;</w:t>
      </w:r>
    </w:p>
    <w:p w14:paraId="57793539" w14:textId="77777777" w:rsidR="00361542" w:rsidRPr="005A6CC0" w:rsidRDefault="00361542" w:rsidP="00374C75">
      <w:pPr>
        <w:numPr>
          <w:ilvl w:val="0"/>
          <w:numId w:val="77"/>
        </w:numPr>
        <w:ind w:left="284" w:hanging="284"/>
        <w:jc w:val="both"/>
        <w:rPr>
          <w:i/>
          <w:sz w:val="24"/>
          <w:szCs w:val="24"/>
        </w:rPr>
      </w:pPr>
      <w:r w:rsidRPr="005A6CC0">
        <w:rPr>
          <w:i/>
          <w:sz w:val="24"/>
          <w:szCs w:val="24"/>
        </w:rPr>
        <w:t>положительная курсовая разница;</w:t>
      </w:r>
    </w:p>
    <w:p w14:paraId="5FFBB68E" w14:textId="77777777" w:rsidR="00361542" w:rsidRPr="005A6CC0" w:rsidRDefault="00361542" w:rsidP="00374C75">
      <w:pPr>
        <w:numPr>
          <w:ilvl w:val="0"/>
          <w:numId w:val="77"/>
        </w:numPr>
        <w:ind w:left="284" w:hanging="284"/>
        <w:jc w:val="both"/>
        <w:rPr>
          <w:i/>
          <w:sz w:val="24"/>
          <w:szCs w:val="24"/>
        </w:rPr>
      </w:pPr>
      <w:proofErr w:type="gramStart"/>
      <w:r w:rsidRPr="005A6CC0">
        <w:rPr>
          <w:i/>
          <w:sz w:val="24"/>
          <w:szCs w:val="24"/>
        </w:rPr>
        <w:t>от  списания</w:t>
      </w:r>
      <w:proofErr w:type="gramEnd"/>
      <w:r w:rsidRPr="005A6CC0">
        <w:rPr>
          <w:i/>
          <w:sz w:val="24"/>
          <w:szCs w:val="24"/>
        </w:rPr>
        <w:t xml:space="preserve">   просроченной (или  безнадежной)     кредиторской задолженности и прочих  обязательств;</w:t>
      </w:r>
    </w:p>
    <w:p w14:paraId="5697402C" w14:textId="77777777" w:rsidR="00361542" w:rsidRPr="005A6CC0" w:rsidRDefault="00361542" w:rsidP="00374C75">
      <w:pPr>
        <w:numPr>
          <w:ilvl w:val="0"/>
          <w:numId w:val="77"/>
        </w:numPr>
        <w:ind w:left="284" w:hanging="284"/>
        <w:jc w:val="both"/>
        <w:rPr>
          <w:i/>
          <w:sz w:val="24"/>
          <w:szCs w:val="24"/>
        </w:rPr>
      </w:pPr>
      <w:r w:rsidRPr="005A6CC0">
        <w:rPr>
          <w:i/>
          <w:sz w:val="24"/>
          <w:szCs w:val="24"/>
        </w:rPr>
        <w:t>безвозмездные поступления;</w:t>
      </w:r>
    </w:p>
    <w:p w14:paraId="0385C8FB" w14:textId="77777777" w:rsidR="00361542" w:rsidRPr="005A6CC0" w:rsidRDefault="00361542" w:rsidP="00374C75">
      <w:pPr>
        <w:numPr>
          <w:ilvl w:val="0"/>
          <w:numId w:val="77"/>
        </w:numPr>
        <w:ind w:left="284" w:hanging="284"/>
        <w:jc w:val="both"/>
        <w:rPr>
          <w:i/>
          <w:sz w:val="24"/>
          <w:szCs w:val="24"/>
        </w:rPr>
      </w:pPr>
      <w:r w:rsidRPr="005A6CC0">
        <w:rPr>
          <w:i/>
          <w:sz w:val="24"/>
          <w:szCs w:val="24"/>
        </w:rPr>
        <w:t>начисленные, признанные   и взысканные   финансовые санкции;</w:t>
      </w:r>
    </w:p>
    <w:p w14:paraId="3E7BF55D" w14:textId="77777777" w:rsidR="00361542" w:rsidRPr="005A6CC0" w:rsidRDefault="00361542" w:rsidP="00374C75">
      <w:pPr>
        <w:numPr>
          <w:ilvl w:val="0"/>
          <w:numId w:val="77"/>
        </w:numPr>
        <w:ind w:left="284" w:hanging="284"/>
        <w:jc w:val="both"/>
        <w:rPr>
          <w:i/>
          <w:sz w:val="24"/>
          <w:szCs w:val="24"/>
        </w:rPr>
      </w:pPr>
      <w:proofErr w:type="gramStart"/>
      <w:r w:rsidRPr="005A6CC0">
        <w:rPr>
          <w:i/>
          <w:sz w:val="24"/>
          <w:szCs w:val="24"/>
        </w:rPr>
        <w:t>по  прочим</w:t>
      </w:r>
      <w:proofErr w:type="gramEnd"/>
      <w:r w:rsidRPr="005A6CC0">
        <w:rPr>
          <w:i/>
          <w:sz w:val="24"/>
          <w:szCs w:val="24"/>
        </w:rPr>
        <w:t xml:space="preserve"> возмещениям    и   требованиям, допустимым в законодательном порядке для   деятельности </w:t>
      </w:r>
      <w:r w:rsidR="001D395F">
        <w:rPr>
          <w:i/>
          <w:sz w:val="24"/>
          <w:szCs w:val="24"/>
        </w:rPr>
        <w:t>Предприятия</w:t>
      </w:r>
      <w:r w:rsidRPr="005A6CC0">
        <w:rPr>
          <w:i/>
          <w:sz w:val="24"/>
          <w:szCs w:val="24"/>
        </w:rPr>
        <w:t>.</w:t>
      </w:r>
    </w:p>
    <w:p w14:paraId="3480C2C2" w14:textId="77777777" w:rsidR="00D42AD1" w:rsidRPr="005A6CC0" w:rsidRDefault="00D42AD1" w:rsidP="00467297">
      <w:pPr>
        <w:jc w:val="both"/>
        <w:rPr>
          <w:i/>
          <w:sz w:val="24"/>
          <w:szCs w:val="24"/>
        </w:rPr>
      </w:pPr>
    </w:p>
    <w:p w14:paraId="4ABC5B60" w14:textId="77777777" w:rsidR="0094076D" w:rsidRPr="005B4B2B" w:rsidRDefault="0094076D" w:rsidP="00C02E23">
      <w:pPr>
        <w:ind w:firstLine="567"/>
        <w:jc w:val="both"/>
        <w:rPr>
          <w:rFonts w:eastAsia="Times New Roman"/>
          <w:b/>
          <w:sz w:val="24"/>
          <w:szCs w:val="24"/>
          <w:lang w:eastAsia="ru-RU"/>
        </w:rPr>
      </w:pPr>
      <w:r w:rsidRPr="005B4B2B">
        <w:rPr>
          <w:rFonts w:eastAsia="Times New Roman"/>
          <w:b/>
          <w:sz w:val="24"/>
          <w:szCs w:val="24"/>
          <w:lang w:eastAsia="ru-RU"/>
        </w:rPr>
        <w:t>3.</w:t>
      </w:r>
      <w:r w:rsidR="00467297" w:rsidRPr="005B4B2B">
        <w:rPr>
          <w:rFonts w:eastAsia="Times New Roman"/>
          <w:b/>
          <w:sz w:val="24"/>
          <w:szCs w:val="24"/>
          <w:lang w:eastAsia="ru-RU"/>
        </w:rPr>
        <w:t>8.</w:t>
      </w:r>
      <w:r w:rsidR="00B238DD" w:rsidRPr="005B4B2B">
        <w:rPr>
          <w:rFonts w:eastAsia="Times New Roman"/>
          <w:b/>
          <w:sz w:val="24"/>
          <w:szCs w:val="24"/>
          <w:lang w:eastAsia="ru-RU"/>
        </w:rPr>
        <w:t>3</w:t>
      </w:r>
      <w:r w:rsidR="00467297" w:rsidRPr="005B4B2B">
        <w:rPr>
          <w:rFonts w:eastAsia="Times New Roman"/>
          <w:b/>
          <w:sz w:val="24"/>
          <w:szCs w:val="24"/>
          <w:lang w:eastAsia="ru-RU"/>
        </w:rPr>
        <w:t>.</w:t>
      </w:r>
      <w:r w:rsidRPr="005B4B2B">
        <w:rPr>
          <w:rFonts w:eastAsia="Times New Roman"/>
          <w:b/>
          <w:sz w:val="24"/>
          <w:szCs w:val="24"/>
          <w:lang w:eastAsia="ru-RU"/>
        </w:rPr>
        <w:t xml:space="preserve"> Основные положения по учету доходов</w:t>
      </w:r>
    </w:p>
    <w:p w14:paraId="370A55FB" w14:textId="77777777" w:rsidR="0094076D" w:rsidRPr="005B4B2B" w:rsidRDefault="0094076D" w:rsidP="00C02E23">
      <w:pPr>
        <w:ind w:firstLine="567"/>
        <w:jc w:val="both"/>
        <w:rPr>
          <w:rFonts w:eastAsia="Times New Roman"/>
          <w:sz w:val="24"/>
          <w:szCs w:val="24"/>
          <w:lang w:eastAsia="ru-RU"/>
        </w:rPr>
      </w:pPr>
      <w:r w:rsidRPr="005B4B2B">
        <w:rPr>
          <w:rFonts w:eastAsia="Times New Roman"/>
          <w:sz w:val="24"/>
          <w:szCs w:val="24"/>
          <w:lang w:eastAsia="ru-RU"/>
        </w:rPr>
        <w:t xml:space="preserve">Согласно методу начисления доходы признаются в том периоде, в котором они возникли, когда имеется вероятность того, что </w:t>
      </w:r>
      <w:r w:rsidR="001D395F" w:rsidRPr="005B4B2B">
        <w:rPr>
          <w:rFonts w:eastAsia="Times New Roman"/>
          <w:sz w:val="24"/>
          <w:szCs w:val="24"/>
          <w:lang w:eastAsia="ru-RU"/>
        </w:rPr>
        <w:t>Предприятие</w:t>
      </w:r>
      <w:r w:rsidR="00DF33BD">
        <w:rPr>
          <w:rFonts w:eastAsia="Times New Roman"/>
          <w:sz w:val="24"/>
          <w:szCs w:val="24"/>
          <w:lang w:eastAsia="ru-RU"/>
        </w:rPr>
        <w:t xml:space="preserve"> </w:t>
      </w:r>
      <w:r w:rsidRPr="005B4B2B">
        <w:rPr>
          <w:rFonts w:eastAsia="Times New Roman"/>
          <w:sz w:val="24"/>
          <w:szCs w:val="24"/>
          <w:lang w:eastAsia="ru-RU"/>
        </w:rPr>
        <w:t>получит будущие выгоды, которые могут быть надежно измерены.</w:t>
      </w:r>
    </w:p>
    <w:p w14:paraId="22914B70" w14:textId="77777777" w:rsidR="0094076D" w:rsidRPr="005B4B2B" w:rsidRDefault="0094076D" w:rsidP="00C02E23">
      <w:pPr>
        <w:ind w:firstLine="567"/>
        <w:jc w:val="both"/>
        <w:rPr>
          <w:rFonts w:eastAsia="Times New Roman"/>
          <w:sz w:val="24"/>
          <w:szCs w:val="24"/>
          <w:lang w:eastAsia="ru-RU"/>
        </w:rPr>
      </w:pPr>
      <w:r w:rsidRPr="005B4B2B">
        <w:rPr>
          <w:rFonts w:eastAsia="Times New Roman"/>
          <w:sz w:val="24"/>
          <w:szCs w:val="24"/>
          <w:lang w:eastAsia="ru-RU"/>
        </w:rPr>
        <w:t>Когда результаты сделки не поддаются надежной оценке и отсутствует вероятность того, что понесенные затраты будут возмещены, доходы не признаются, в то время как понесенные затраты признаются в качестве расходов.</w:t>
      </w:r>
    </w:p>
    <w:p w14:paraId="3B07C594" w14:textId="77777777" w:rsidR="0094076D" w:rsidRPr="005A6CC0" w:rsidRDefault="00E62750" w:rsidP="00C02E23">
      <w:pPr>
        <w:ind w:firstLine="567"/>
        <w:jc w:val="both"/>
        <w:rPr>
          <w:rFonts w:eastAsia="Times New Roman"/>
          <w:b/>
          <w:sz w:val="24"/>
          <w:szCs w:val="24"/>
          <w:lang w:eastAsia="ru-RU"/>
        </w:rPr>
      </w:pPr>
      <w:r w:rsidRPr="005B4B2B">
        <w:rPr>
          <w:rFonts w:eastAsia="Times New Roman"/>
          <w:b/>
          <w:sz w:val="24"/>
          <w:szCs w:val="24"/>
          <w:lang w:eastAsia="ru-RU"/>
        </w:rPr>
        <w:t>3.8.</w:t>
      </w:r>
      <w:r w:rsidR="00B238DD" w:rsidRPr="005B4B2B">
        <w:rPr>
          <w:rFonts w:eastAsia="Times New Roman"/>
          <w:b/>
          <w:sz w:val="24"/>
          <w:szCs w:val="24"/>
          <w:lang w:eastAsia="ru-RU"/>
        </w:rPr>
        <w:t>4</w:t>
      </w:r>
      <w:r w:rsidRPr="005B4B2B">
        <w:rPr>
          <w:rFonts w:eastAsia="Times New Roman"/>
          <w:b/>
          <w:sz w:val="24"/>
          <w:szCs w:val="24"/>
          <w:lang w:eastAsia="ru-RU"/>
        </w:rPr>
        <w:t xml:space="preserve">. </w:t>
      </w:r>
      <w:r w:rsidR="0094076D" w:rsidRPr="005B4B2B">
        <w:rPr>
          <w:rFonts w:eastAsia="Times New Roman"/>
          <w:b/>
          <w:sz w:val="24"/>
          <w:szCs w:val="24"/>
          <w:lang w:eastAsia="ru-RU"/>
        </w:rPr>
        <w:t>Оценка доходов</w:t>
      </w:r>
    </w:p>
    <w:p w14:paraId="343399F4" w14:textId="77777777" w:rsidR="0094076D" w:rsidRPr="005A6CC0" w:rsidRDefault="0094076D" w:rsidP="00C02E23">
      <w:pPr>
        <w:ind w:firstLine="567"/>
        <w:jc w:val="both"/>
        <w:rPr>
          <w:rFonts w:eastAsia="Times New Roman"/>
          <w:sz w:val="24"/>
          <w:szCs w:val="24"/>
          <w:lang w:eastAsia="ru-RU"/>
        </w:rPr>
      </w:pPr>
      <w:r w:rsidRPr="005A6CC0">
        <w:rPr>
          <w:rFonts w:eastAsia="Times New Roman"/>
          <w:sz w:val="24"/>
          <w:szCs w:val="24"/>
          <w:lang w:eastAsia="ru-RU"/>
        </w:rPr>
        <w:t>Доходы оцениваются по справедливой стоимости полученного или подлежащего получению возмещения.</w:t>
      </w:r>
    </w:p>
    <w:p w14:paraId="3AA601A7" w14:textId="77777777" w:rsidR="0094076D" w:rsidRPr="005A6CC0" w:rsidRDefault="0094076D" w:rsidP="00DF33BD">
      <w:pPr>
        <w:ind w:firstLine="567"/>
        <w:jc w:val="both"/>
        <w:rPr>
          <w:rFonts w:eastAsia="Times New Roman"/>
          <w:sz w:val="24"/>
          <w:szCs w:val="24"/>
          <w:lang w:eastAsia="ru-RU"/>
        </w:rPr>
      </w:pPr>
      <w:r w:rsidRPr="005A6CC0">
        <w:rPr>
          <w:rFonts w:eastAsia="Times New Roman"/>
          <w:sz w:val="24"/>
          <w:szCs w:val="24"/>
          <w:lang w:eastAsia="ru-RU"/>
        </w:rPr>
        <w:t xml:space="preserve">Размер доходов определяется договором или иным подтверждающим документом между </w:t>
      </w:r>
      <w:r w:rsidR="001D395F">
        <w:rPr>
          <w:rFonts w:eastAsia="Times New Roman"/>
          <w:sz w:val="24"/>
          <w:szCs w:val="24"/>
          <w:lang w:eastAsia="ru-RU"/>
        </w:rPr>
        <w:t>Предприятием</w:t>
      </w:r>
      <w:r w:rsidRPr="005A6CC0">
        <w:rPr>
          <w:rFonts w:eastAsia="Times New Roman"/>
          <w:sz w:val="24"/>
          <w:szCs w:val="24"/>
          <w:lang w:eastAsia="ru-RU"/>
        </w:rPr>
        <w:t xml:space="preserve"> и покупателем или пользователем актива (услуги).</w:t>
      </w:r>
    </w:p>
    <w:p w14:paraId="0D9A3F9C" w14:textId="77777777" w:rsidR="0094076D" w:rsidRPr="005A6CC0" w:rsidRDefault="0094076D" w:rsidP="00C02E23">
      <w:pPr>
        <w:ind w:firstLine="567"/>
        <w:jc w:val="both"/>
        <w:rPr>
          <w:rFonts w:eastAsia="Times New Roman"/>
          <w:sz w:val="24"/>
          <w:szCs w:val="24"/>
          <w:lang w:eastAsia="ru-RU"/>
        </w:rPr>
      </w:pPr>
      <w:r w:rsidRPr="005A6CC0">
        <w:rPr>
          <w:rFonts w:eastAsia="Times New Roman"/>
          <w:sz w:val="24"/>
          <w:szCs w:val="24"/>
          <w:lang w:eastAsia="ru-RU"/>
        </w:rPr>
        <w:t>Доходы принимаются к бухгалтерскому учету в сумме, исчисленной в денежном выражении, равной величине поступления денежных средств и иного имущества и (или) величине дебиторской задолженности. Если величина поступления покрывает лишь часть выручки, то выручка, принимаемая к бухгалтерскому учету, определяется как сумма поступления и дебиторской задолженности в части, не покрытой поступлением денежных средств.</w:t>
      </w:r>
    </w:p>
    <w:p w14:paraId="7186F246" w14:textId="77777777" w:rsidR="006611CC" w:rsidRPr="005A6CC0" w:rsidRDefault="006611CC" w:rsidP="00C02E23">
      <w:pPr>
        <w:ind w:firstLine="567"/>
        <w:jc w:val="both"/>
        <w:rPr>
          <w:rFonts w:eastAsia="Times New Roman"/>
          <w:b/>
          <w:sz w:val="24"/>
          <w:szCs w:val="24"/>
          <w:lang w:eastAsia="ru-RU"/>
        </w:rPr>
      </w:pPr>
    </w:p>
    <w:p w14:paraId="610966E2" w14:textId="77777777" w:rsidR="0094076D" w:rsidRPr="005A6CC0" w:rsidRDefault="00E62750" w:rsidP="00C02E23">
      <w:pPr>
        <w:ind w:firstLine="567"/>
        <w:jc w:val="both"/>
        <w:rPr>
          <w:rFonts w:eastAsia="Times New Roman"/>
          <w:b/>
          <w:sz w:val="24"/>
          <w:szCs w:val="24"/>
          <w:lang w:eastAsia="ru-RU"/>
        </w:rPr>
      </w:pPr>
      <w:r w:rsidRPr="005A6CC0">
        <w:rPr>
          <w:rFonts w:eastAsia="Times New Roman"/>
          <w:b/>
          <w:sz w:val="24"/>
          <w:szCs w:val="24"/>
          <w:lang w:eastAsia="ru-RU"/>
        </w:rPr>
        <w:t>3.8.</w:t>
      </w:r>
      <w:r w:rsidR="00B238DD" w:rsidRPr="005A6CC0">
        <w:rPr>
          <w:rFonts w:eastAsia="Times New Roman"/>
          <w:b/>
          <w:sz w:val="24"/>
          <w:szCs w:val="24"/>
          <w:lang w:eastAsia="ru-RU"/>
        </w:rPr>
        <w:t>5</w:t>
      </w:r>
      <w:r w:rsidRPr="005A6CC0">
        <w:rPr>
          <w:rFonts w:eastAsia="Times New Roman"/>
          <w:b/>
          <w:sz w:val="24"/>
          <w:szCs w:val="24"/>
          <w:lang w:eastAsia="ru-RU"/>
        </w:rPr>
        <w:t xml:space="preserve"> </w:t>
      </w:r>
      <w:r w:rsidR="0094076D" w:rsidRPr="005A6CC0">
        <w:rPr>
          <w:rFonts w:eastAsia="Times New Roman"/>
          <w:b/>
          <w:sz w:val="24"/>
          <w:szCs w:val="24"/>
          <w:lang w:eastAsia="ru-RU"/>
        </w:rPr>
        <w:t>Учет доходов будущих периодов</w:t>
      </w:r>
    </w:p>
    <w:p w14:paraId="40BCC4E4" w14:textId="77777777" w:rsidR="00DF33BD" w:rsidRDefault="00DF33BD" w:rsidP="00DF33BD">
      <w:pPr>
        <w:ind w:firstLine="567"/>
        <w:jc w:val="both"/>
        <w:rPr>
          <w:rFonts w:eastAsia="Times New Roman"/>
        </w:rPr>
      </w:pPr>
      <w:r>
        <w:rPr>
          <w:rFonts w:eastAsia="Times New Roman"/>
        </w:rPr>
        <w:t>Доходы будущих периодов – это доходы, которые возникают в результате некоторых сделок, однако, в соответствии с МСФО, признание этих доходов откладывается на последующие отчетные периоды, превышающие 12 месяцев после отчетной даты.</w:t>
      </w:r>
    </w:p>
    <w:p w14:paraId="24DA4209" w14:textId="77777777" w:rsidR="00DF33BD" w:rsidRDefault="00DF33BD" w:rsidP="00DF33BD">
      <w:pPr>
        <w:ind w:firstLine="533"/>
        <w:jc w:val="both"/>
        <w:rPr>
          <w:b/>
        </w:rPr>
      </w:pPr>
    </w:p>
    <w:p w14:paraId="642419A0" w14:textId="77777777" w:rsidR="00DF33BD" w:rsidRDefault="00DF33BD" w:rsidP="00DF33BD">
      <w:pPr>
        <w:ind w:firstLine="533"/>
        <w:jc w:val="both"/>
        <w:rPr>
          <w:b/>
        </w:rPr>
      </w:pPr>
      <w:r>
        <w:rPr>
          <w:b/>
        </w:rPr>
        <w:t xml:space="preserve">Учет государственных   субсидий </w:t>
      </w:r>
      <w:proofErr w:type="gramStart"/>
      <w:r>
        <w:rPr>
          <w:b/>
        </w:rPr>
        <w:t>и  государственной</w:t>
      </w:r>
      <w:proofErr w:type="gramEnd"/>
      <w:r>
        <w:rPr>
          <w:b/>
        </w:rPr>
        <w:t xml:space="preserve"> помощи.</w:t>
      </w:r>
    </w:p>
    <w:p w14:paraId="57F7FE78" w14:textId="77777777" w:rsidR="00DF33BD" w:rsidRDefault="00DF33BD" w:rsidP="00DF33BD">
      <w:pPr>
        <w:ind w:firstLine="533"/>
        <w:jc w:val="both"/>
        <w:rPr>
          <w:bCs/>
        </w:rPr>
      </w:pPr>
      <w:proofErr w:type="gramStart"/>
      <w:r>
        <w:rPr>
          <w:bCs/>
        </w:rPr>
        <w:t>Учет  государственных</w:t>
      </w:r>
      <w:proofErr w:type="gramEnd"/>
      <w:r>
        <w:rPr>
          <w:bCs/>
        </w:rPr>
        <w:t xml:space="preserve"> субсидий  Предприятием     осуществляется в соответствии   с  МСФО (IAS) 20 «Учет </w:t>
      </w:r>
      <w:r>
        <w:t xml:space="preserve">государственных субсидий и раскрытие информации о государственной </w:t>
      </w:r>
      <w:proofErr w:type="spellStart"/>
      <w:r>
        <w:t>помощи»</w:t>
      </w:r>
      <w:r>
        <w:rPr>
          <w:bCs/>
        </w:rPr>
        <w:t>и</w:t>
      </w:r>
      <w:proofErr w:type="spellEnd"/>
      <w:r>
        <w:rPr>
          <w:bCs/>
        </w:rPr>
        <w:t xml:space="preserve">  Разъяснением    ПКР (SIC) 10 «Государственная помощь - отсутствие конкретной связи с операционной деятельностью». Финансовая отчетность Предприятия    должна в полном объеме отражать получение государственной   помощи и надлежащим образом распределять ее между разными отчетными периодами.   </w:t>
      </w:r>
      <w:r>
        <w:rPr>
          <w:b/>
          <w:bCs/>
          <w:i/>
          <w:iCs/>
        </w:rPr>
        <w:t>Государственные субсидии</w:t>
      </w:r>
      <w:r>
        <w:rPr>
          <w:bCs/>
        </w:rPr>
        <w:t> — помощь, оказываемая государством в форме передачи Предприятию    ресурсов в обмен на соблюдение в прошлом или в будущем определенных условий, связанных с операционной деятельностью Предприятия. К государственным субсидиям не относятся те формы государственной помощи, стоимость которых не поддается обоснованной оценке, а также такие операции с Правительством, которые нельзя отличить от обычных коммерческих операций Предприятия.</w:t>
      </w:r>
    </w:p>
    <w:p w14:paraId="5FEA1849" w14:textId="77777777" w:rsidR="00DF33BD" w:rsidRDefault="00DF33BD" w:rsidP="00DF33BD">
      <w:pPr>
        <w:spacing w:before="100" w:after="100"/>
        <w:ind w:firstLine="533"/>
        <w:jc w:val="both"/>
        <w:rPr>
          <w:bCs/>
        </w:rPr>
      </w:pPr>
      <w:r>
        <w:rPr>
          <w:b/>
          <w:bCs/>
          <w:i/>
          <w:iCs/>
        </w:rPr>
        <w:t>Субсидии, относящиеся к активам</w:t>
      </w:r>
      <w:r>
        <w:rPr>
          <w:bCs/>
          <w:i/>
          <w:iCs/>
        </w:rPr>
        <w:t>,</w:t>
      </w:r>
      <w:r>
        <w:rPr>
          <w:bCs/>
        </w:rPr>
        <w:t xml:space="preserve"> — государственные субсидии, основное условие предоставления которых состоит в том, что Предприятие, </w:t>
      </w:r>
      <w:proofErr w:type="gramStart"/>
      <w:r>
        <w:rPr>
          <w:bCs/>
        </w:rPr>
        <w:t>которое  имеет</w:t>
      </w:r>
      <w:proofErr w:type="gramEnd"/>
      <w:r>
        <w:rPr>
          <w:bCs/>
        </w:rPr>
        <w:t xml:space="preserve"> право на их получение, должен купить, построить или иным образом приобрести долгосрочные активы. </w:t>
      </w:r>
    </w:p>
    <w:p w14:paraId="32B2886E" w14:textId="77777777" w:rsidR="00DF33BD" w:rsidRDefault="00DF33BD" w:rsidP="00DF33BD">
      <w:pPr>
        <w:spacing w:before="100" w:after="100"/>
        <w:ind w:firstLine="533"/>
        <w:jc w:val="both"/>
        <w:rPr>
          <w:bCs/>
        </w:rPr>
      </w:pPr>
      <w:r>
        <w:rPr>
          <w:b/>
          <w:bCs/>
          <w:i/>
          <w:iCs/>
        </w:rPr>
        <w:t>Субсидии, относящиеся к доходам</w:t>
      </w:r>
      <w:r>
        <w:rPr>
          <w:bCs/>
          <w:i/>
          <w:iCs/>
        </w:rPr>
        <w:t>,</w:t>
      </w:r>
      <w:r>
        <w:rPr>
          <w:bCs/>
        </w:rPr>
        <w:t xml:space="preserve"> — государственные субсидии, отличные от относящихся к активам. </w:t>
      </w:r>
    </w:p>
    <w:p w14:paraId="0628AA9F" w14:textId="77777777" w:rsidR="00DF33BD" w:rsidRDefault="00DF33BD" w:rsidP="00DF33BD">
      <w:pPr>
        <w:spacing w:before="100" w:after="100"/>
        <w:ind w:firstLine="533"/>
        <w:jc w:val="both"/>
        <w:rPr>
          <w:bCs/>
        </w:rPr>
      </w:pPr>
      <w:proofErr w:type="gramStart"/>
      <w:r>
        <w:rPr>
          <w:b/>
          <w:bCs/>
        </w:rPr>
        <w:t>Государственные  субсидии</w:t>
      </w:r>
      <w:proofErr w:type="gramEnd"/>
      <w:r>
        <w:rPr>
          <w:bCs/>
        </w:rPr>
        <w:t xml:space="preserve"> согласно МСФО 20  условно  подразделяются на:</w:t>
      </w:r>
    </w:p>
    <w:p w14:paraId="61265440" w14:textId="77777777" w:rsidR="00DF33BD" w:rsidRDefault="00DF33BD" w:rsidP="00DF33BD">
      <w:pPr>
        <w:numPr>
          <w:ilvl w:val="0"/>
          <w:numId w:val="96"/>
        </w:numPr>
        <w:tabs>
          <w:tab w:val="left" w:pos="284"/>
        </w:tabs>
        <w:spacing w:before="100" w:after="100"/>
        <w:ind w:left="0" w:firstLine="533"/>
        <w:contextualSpacing/>
        <w:jc w:val="both"/>
        <w:rPr>
          <w:bCs/>
        </w:rPr>
      </w:pPr>
      <w:r>
        <w:rPr>
          <w:bCs/>
        </w:rPr>
        <w:t xml:space="preserve"> </w:t>
      </w:r>
      <w:proofErr w:type="gramStart"/>
      <w:r>
        <w:rPr>
          <w:bCs/>
        </w:rPr>
        <w:t>субсидии,  относящиеся</w:t>
      </w:r>
      <w:proofErr w:type="gramEnd"/>
      <w:r>
        <w:rPr>
          <w:bCs/>
        </w:rPr>
        <w:t xml:space="preserve"> к  доходам;</w:t>
      </w:r>
    </w:p>
    <w:p w14:paraId="167B07D3" w14:textId="77777777" w:rsidR="00DF33BD" w:rsidRDefault="00DF33BD" w:rsidP="00DF33BD">
      <w:pPr>
        <w:numPr>
          <w:ilvl w:val="0"/>
          <w:numId w:val="96"/>
        </w:numPr>
        <w:tabs>
          <w:tab w:val="left" w:pos="284"/>
        </w:tabs>
        <w:spacing w:before="100" w:after="100"/>
        <w:ind w:left="0" w:firstLine="533"/>
        <w:contextualSpacing/>
        <w:jc w:val="both"/>
        <w:rPr>
          <w:bCs/>
        </w:rPr>
      </w:pPr>
      <w:r>
        <w:rPr>
          <w:bCs/>
        </w:rPr>
        <w:t xml:space="preserve"> </w:t>
      </w:r>
      <w:proofErr w:type="gramStart"/>
      <w:r>
        <w:rPr>
          <w:bCs/>
        </w:rPr>
        <w:t xml:space="preserve">субсидии,   </w:t>
      </w:r>
      <w:proofErr w:type="gramEnd"/>
      <w:r>
        <w:rPr>
          <w:bCs/>
        </w:rPr>
        <w:t>относящиеся к  активам.</w:t>
      </w:r>
    </w:p>
    <w:p w14:paraId="08E7E4B3" w14:textId="77777777" w:rsidR="00DF33BD" w:rsidRDefault="00DF33BD" w:rsidP="00DF33BD">
      <w:pPr>
        <w:ind w:firstLine="533"/>
        <w:jc w:val="both"/>
        <w:rPr>
          <w:b/>
        </w:rPr>
      </w:pPr>
      <w:r>
        <w:rPr>
          <w:b/>
        </w:rPr>
        <w:t xml:space="preserve">Государственные   субсидии, относящиеся </w:t>
      </w:r>
      <w:proofErr w:type="gramStart"/>
      <w:r>
        <w:rPr>
          <w:b/>
        </w:rPr>
        <w:t>к  доходам</w:t>
      </w:r>
      <w:proofErr w:type="gramEnd"/>
    </w:p>
    <w:p w14:paraId="433D5F99" w14:textId="77777777" w:rsidR="00DF33BD" w:rsidRDefault="00DF33BD" w:rsidP="00DF33BD">
      <w:pPr>
        <w:tabs>
          <w:tab w:val="left" w:pos="709"/>
        </w:tabs>
        <w:ind w:firstLine="533"/>
        <w:jc w:val="both"/>
      </w:pPr>
      <w:r>
        <w:t xml:space="preserve">Государственные </w:t>
      </w:r>
      <w:proofErr w:type="gramStart"/>
      <w:r>
        <w:t xml:space="preserve">субсидии,   </w:t>
      </w:r>
      <w:proofErr w:type="gramEnd"/>
      <w:r>
        <w:t xml:space="preserve"> относящиеся  к   доходам,  в том числе немонетарные субсидии по справедливой стоимости, не должны признаваться до тех пор, пока не появится обоснованная уверенность в том, что: </w:t>
      </w:r>
    </w:p>
    <w:p w14:paraId="24894FBE" w14:textId="77777777" w:rsidR="00DF33BD" w:rsidRDefault="00DF33BD" w:rsidP="00DF33BD">
      <w:pPr>
        <w:tabs>
          <w:tab w:val="left" w:pos="709"/>
          <w:tab w:val="left" w:pos="993"/>
        </w:tabs>
        <w:ind w:firstLine="533"/>
        <w:jc w:val="both"/>
      </w:pPr>
      <w:r>
        <w:t>(a)  Предприятие выполнит связанные с ними условия;</w:t>
      </w:r>
    </w:p>
    <w:p w14:paraId="42C4F9B9" w14:textId="77777777" w:rsidR="00DF33BD" w:rsidRDefault="00DF33BD" w:rsidP="00DF33BD">
      <w:pPr>
        <w:tabs>
          <w:tab w:val="left" w:pos="709"/>
          <w:tab w:val="left" w:pos="993"/>
        </w:tabs>
        <w:ind w:firstLine="533"/>
        <w:jc w:val="both"/>
      </w:pPr>
      <w:r>
        <w:t>(b) субсидии будут получены.</w:t>
      </w:r>
    </w:p>
    <w:p w14:paraId="19AD15E9" w14:textId="77777777" w:rsidR="00DF33BD" w:rsidRDefault="00DF33BD" w:rsidP="00DF33BD">
      <w:pPr>
        <w:tabs>
          <w:tab w:val="left" w:pos="709"/>
          <w:tab w:val="left" w:pos="993"/>
        </w:tabs>
        <w:ind w:firstLine="533"/>
        <w:jc w:val="both"/>
      </w:pPr>
      <w:r>
        <w:t>Государственная субсидия, которая подлежит получению в качестве компенсации за уже понесенные расходы или убытки или в целях оказания Предприятию    немедленной финансовой поддержки без каких-либо будущих соответствующих затрат, признается как доход того периода, в котором она подлежит получению.</w:t>
      </w:r>
    </w:p>
    <w:p w14:paraId="202E4E1C" w14:textId="77777777" w:rsidR="00DF33BD" w:rsidRDefault="00DF33BD" w:rsidP="00DF33BD">
      <w:pPr>
        <w:tabs>
          <w:tab w:val="left" w:pos="709"/>
          <w:tab w:val="left" w:pos="993"/>
        </w:tabs>
        <w:ind w:firstLine="533"/>
        <w:jc w:val="both"/>
      </w:pPr>
      <w:r>
        <w:t xml:space="preserve">Государственные субсидии систематически </w:t>
      </w:r>
      <w:proofErr w:type="gramStart"/>
      <w:r>
        <w:t>признаются  в</w:t>
      </w:r>
      <w:proofErr w:type="gramEnd"/>
      <w:r>
        <w:t xml:space="preserve"> составе прибыли или убытка на протяжении периодов, в которых Предприятие   признает в качестве расходов соответствующие затраты, которые данные субсидии должны компенсировать. </w:t>
      </w:r>
    </w:p>
    <w:p w14:paraId="2B774012" w14:textId="77777777" w:rsidR="00DF33BD" w:rsidRDefault="00DF33BD" w:rsidP="00DF33BD">
      <w:pPr>
        <w:tabs>
          <w:tab w:val="left" w:pos="709"/>
          <w:tab w:val="left" w:pos="993"/>
        </w:tabs>
        <w:ind w:firstLine="533"/>
        <w:jc w:val="both"/>
      </w:pPr>
      <w:proofErr w:type="gramStart"/>
      <w:r>
        <w:t>Государственное  финансирование</w:t>
      </w:r>
      <w:proofErr w:type="gramEnd"/>
      <w:r>
        <w:t xml:space="preserve">  согласно  статьи 23 глава 6  Кодекса РК от 18.09.2009 №193-IV «О здоровье народа и системе здравоохранения»   за счет  средств  государственного  бюджета  рассматривается   Предприятием    как  «государственные субсидии». </w:t>
      </w:r>
    </w:p>
    <w:p w14:paraId="18E1B959" w14:textId="77777777" w:rsidR="00DF33BD" w:rsidRDefault="00DF33BD" w:rsidP="00DF33BD">
      <w:pPr>
        <w:tabs>
          <w:tab w:val="left" w:pos="709"/>
          <w:tab w:val="left" w:pos="993"/>
        </w:tabs>
        <w:ind w:firstLine="533"/>
        <w:jc w:val="both"/>
        <w:rPr>
          <w:b/>
        </w:rPr>
      </w:pPr>
      <w:proofErr w:type="gramStart"/>
      <w:r>
        <w:rPr>
          <w:b/>
        </w:rPr>
        <w:t>Государственные  субсидии</w:t>
      </w:r>
      <w:proofErr w:type="gramEnd"/>
      <w:r>
        <w:rPr>
          <w:b/>
        </w:rPr>
        <w:t xml:space="preserve">, относящиеся  к   активам </w:t>
      </w:r>
    </w:p>
    <w:p w14:paraId="269057C3" w14:textId="77777777" w:rsidR="00DF33BD" w:rsidRPr="00DF33BD" w:rsidRDefault="00DF33BD" w:rsidP="00DF33BD">
      <w:pPr>
        <w:ind w:firstLine="533"/>
        <w:jc w:val="both"/>
        <w:rPr>
          <w:sz w:val="24"/>
          <w:szCs w:val="24"/>
        </w:rPr>
      </w:pPr>
      <w:r w:rsidRPr="00DF33BD">
        <w:rPr>
          <w:sz w:val="24"/>
          <w:szCs w:val="24"/>
        </w:rPr>
        <w:t>Государственные субсидии, относящиеся к активам (</w:t>
      </w:r>
      <w:proofErr w:type="gramStart"/>
      <w:r w:rsidRPr="00DF33BD">
        <w:rPr>
          <w:sz w:val="24"/>
          <w:szCs w:val="24"/>
        </w:rPr>
        <w:t>Например,  на</w:t>
      </w:r>
      <w:proofErr w:type="gramEnd"/>
      <w:r w:rsidRPr="00DF33BD">
        <w:rPr>
          <w:sz w:val="24"/>
          <w:szCs w:val="24"/>
        </w:rPr>
        <w:t xml:space="preserve"> приобретение   основных  средств,  на проведение капитальных   работ по зданию, работы по  благоустройству и т.д.), в том числе немонетарные субсидии по справедливой стоимости, представляются в отчете о финансовом положении путем отражения субсидии в качестве отложенного дохода (доходов будущих периодов). Субсидии, относящиеся к амортизируемым активам, признаются в качестве доходов на протяжении тех периодов и в той пропорции, в которых начисляется амортизация на данные активы.</w:t>
      </w:r>
    </w:p>
    <w:p w14:paraId="0A8391CF" w14:textId="77777777" w:rsidR="00DF33BD" w:rsidRPr="00DF33BD" w:rsidRDefault="00DF33BD" w:rsidP="00DF33BD">
      <w:pPr>
        <w:tabs>
          <w:tab w:val="left" w:pos="709"/>
          <w:tab w:val="left" w:pos="993"/>
        </w:tabs>
        <w:ind w:firstLine="533"/>
        <w:jc w:val="both"/>
        <w:rPr>
          <w:sz w:val="24"/>
          <w:szCs w:val="24"/>
        </w:rPr>
      </w:pPr>
      <w:r w:rsidRPr="00DF33BD">
        <w:rPr>
          <w:sz w:val="24"/>
          <w:szCs w:val="24"/>
        </w:rPr>
        <w:t xml:space="preserve">Субсидии, относящиеся к </w:t>
      </w:r>
      <w:proofErr w:type="spellStart"/>
      <w:r w:rsidRPr="00DF33BD">
        <w:rPr>
          <w:sz w:val="24"/>
          <w:szCs w:val="24"/>
        </w:rPr>
        <w:t>неамортизируемым</w:t>
      </w:r>
      <w:proofErr w:type="spellEnd"/>
      <w:r w:rsidRPr="00DF33BD">
        <w:rPr>
          <w:sz w:val="24"/>
          <w:szCs w:val="24"/>
        </w:rPr>
        <w:t xml:space="preserve"> активам, могут также потребовать выполнения определенных обязательств, и тогда будут относиться на доходы в тех же периодах, в которых возникают затраты, связанные с выполнением данных обязательств. Например, субсидия в виде земельного участка может быть предоставлена с тем условием, что на этом участке будет возведено здание, и в таком случае может быть правомерным признание ее в качестве дохода в течение срока службы такого здания.</w:t>
      </w:r>
    </w:p>
    <w:p w14:paraId="747D6DFD" w14:textId="77777777" w:rsidR="00DF33BD" w:rsidRPr="00DF33BD" w:rsidRDefault="00DF33BD" w:rsidP="00DF33BD">
      <w:pPr>
        <w:ind w:firstLine="533"/>
        <w:jc w:val="both"/>
        <w:rPr>
          <w:sz w:val="24"/>
          <w:szCs w:val="24"/>
        </w:rPr>
      </w:pPr>
      <w:r w:rsidRPr="00DF33BD">
        <w:rPr>
          <w:bCs/>
          <w:noProof/>
          <w:sz w:val="24"/>
          <w:szCs w:val="24"/>
        </w:rPr>
        <w:t xml:space="preserve">Реализованные  субсидии, относящиеся к доходам, отражаются в Отчете  о прибылях и убытках    в составе «доходов »  по </w:t>
      </w:r>
      <w:proofErr w:type="gramStart"/>
      <w:r w:rsidRPr="00DF33BD">
        <w:rPr>
          <w:bCs/>
          <w:noProof/>
          <w:sz w:val="24"/>
          <w:szCs w:val="24"/>
        </w:rPr>
        <w:t xml:space="preserve">счету  </w:t>
      </w:r>
      <w:r w:rsidRPr="00DF33BD">
        <w:rPr>
          <w:sz w:val="24"/>
          <w:szCs w:val="24"/>
        </w:rPr>
        <w:t>6290</w:t>
      </w:r>
      <w:proofErr w:type="gramEnd"/>
      <w:r w:rsidRPr="00DF33BD">
        <w:rPr>
          <w:sz w:val="24"/>
          <w:szCs w:val="24"/>
        </w:rPr>
        <w:t xml:space="preserve">  «Прочие доходы». </w:t>
      </w:r>
      <w:proofErr w:type="gramStart"/>
      <w:r w:rsidRPr="00DF33BD">
        <w:rPr>
          <w:sz w:val="24"/>
          <w:szCs w:val="24"/>
        </w:rPr>
        <w:t>Не  реализованная</w:t>
      </w:r>
      <w:proofErr w:type="gramEnd"/>
      <w:r w:rsidRPr="00DF33BD">
        <w:rPr>
          <w:sz w:val="24"/>
          <w:szCs w:val="24"/>
        </w:rPr>
        <w:t xml:space="preserve"> часть  субсидий  на конец  отчетного  года  отражается в Бухгалтерском балансе  в составе  «Прочие долгосрочные  обязательства»   по счету  4420  «Доходы будущих периодов».</w:t>
      </w:r>
    </w:p>
    <w:p w14:paraId="0AF1812B" w14:textId="77777777" w:rsidR="00DF33BD" w:rsidRPr="00DF33BD" w:rsidRDefault="00DF33BD" w:rsidP="00DF33BD">
      <w:pPr>
        <w:ind w:firstLine="533"/>
        <w:jc w:val="both"/>
        <w:rPr>
          <w:sz w:val="24"/>
          <w:szCs w:val="24"/>
        </w:rPr>
      </w:pPr>
      <w:proofErr w:type="gramStart"/>
      <w:r w:rsidRPr="00DF33BD">
        <w:rPr>
          <w:sz w:val="24"/>
          <w:szCs w:val="24"/>
        </w:rPr>
        <w:t>Реализованная  субсидия</w:t>
      </w:r>
      <w:proofErr w:type="gramEnd"/>
      <w:r w:rsidRPr="00DF33BD">
        <w:rPr>
          <w:sz w:val="24"/>
          <w:szCs w:val="24"/>
        </w:rPr>
        <w:t xml:space="preserve">,  относящаяся к  активам,     отражаются на систематической основе в течение срока полезного использования актива   в Отчете  о прибылях и убытках    в составе «Прочие доходы»      по счету  6290  «Доход прочий». </w:t>
      </w:r>
      <w:proofErr w:type="gramStart"/>
      <w:r w:rsidRPr="00DF33BD">
        <w:rPr>
          <w:sz w:val="24"/>
          <w:szCs w:val="24"/>
        </w:rPr>
        <w:t>Не  реализованная</w:t>
      </w:r>
      <w:proofErr w:type="gramEnd"/>
      <w:r w:rsidRPr="00DF33BD">
        <w:rPr>
          <w:sz w:val="24"/>
          <w:szCs w:val="24"/>
        </w:rPr>
        <w:t xml:space="preserve">  часть   субсидий, относящаяся  к активам,      на конец  отчетного  года  отражается в Бухгалтерском балансе  в составе  «Прочие долгосрочные  обязательства»   по счету  4420  «Доходы будущих периодов».</w:t>
      </w:r>
    </w:p>
    <w:p w14:paraId="6DF504A4" w14:textId="77777777" w:rsidR="00DF33BD" w:rsidRPr="00DF33BD" w:rsidRDefault="00DF33BD" w:rsidP="00DF33BD">
      <w:pPr>
        <w:ind w:firstLine="533"/>
        <w:jc w:val="both"/>
        <w:rPr>
          <w:sz w:val="24"/>
          <w:szCs w:val="24"/>
        </w:rPr>
      </w:pPr>
      <w:r w:rsidRPr="00DF33BD">
        <w:rPr>
          <w:sz w:val="24"/>
          <w:szCs w:val="24"/>
        </w:rPr>
        <w:t xml:space="preserve">В Отчете   о </w:t>
      </w:r>
      <w:proofErr w:type="gramStart"/>
      <w:r w:rsidRPr="00DF33BD">
        <w:rPr>
          <w:sz w:val="24"/>
          <w:szCs w:val="24"/>
        </w:rPr>
        <w:t>движении  денежных</w:t>
      </w:r>
      <w:proofErr w:type="gramEnd"/>
      <w:r w:rsidRPr="00DF33BD">
        <w:rPr>
          <w:sz w:val="24"/>
          <w:szCs w:val="24"/>
        </w:rPr>
        <w:t xml:space="preserve">   средств,  полученные и   реализованные    субсидии,   относящиеся  к активам,  отражаются   в разделе   II. Движение денежных средств от инвестиционной      </w:t>
      </w:r>
      <w:proofErr w:type="gramStart"/>
      <w:r w:rsidRPr="00DF33BD">
        <w:rPr>
          <w:sz w:val="24"/>
          <w:szCs w:val="24"/>
        </w:rPr>
        <w:t>как  инвестиции</w:t>
      </w:r>
      <w:proofErr w:type="gramEnd"/>
      <w:r w:rsidRPr="00DF33BD">
        <w:rPr>
          <w:sz w:val="24"/>
          <w:szCs w:val="24"/>
        </w:rPr>
        <w:t xml:space="preserve">   на «приобретение  основных средств».</w:t>
      </w:r>
    </w:p>
    <w:p w14:paraId="6BC0065B" w14:textId="77777777" w:rsidR="00DF33BD" w:rsidRDefault="00DF33BD" w:rsidP="00DF33BD">
      <w:pPr>
        <w:pStyle w:val="ab"/>
        <w:jc w:val="center"/>
      </w:pPr>
      <w:r>
        <w:t> </w:t>
      </w:r>
      <w:r>
        <w:rPr>
          <w:rStyle w:val="af5"/>
          <w:rFonts w:eastAsia="Arial"/>
        </w:rPr>
        <w:t xml:space="preserve"> Счета учета</w:t>
      </w:r>
      <w:r>
        <w:rPr>
          <w:rStyle w:val="af5"/>
          <w:rFonts w:eastAsia="Arial"/>
        </w:rPr>
        <w:t> </w:t>
      </w:r>
      <w:r>
        <w:rPr>
          <w:rStyle w:val="af5"/>
          <w:rFonts w:eastAsia="Arial"/>
        </w:rPr>
        <w:t> доходов</w:t>
      </w:r>
    </w:p>
    <w:p w14:paraId="40C0B7C9" w14:textId="77777777" w:rsidR="00DF33BD" w:rsidRPr="00DF33BD" w:rsidRDefault="00DF33BD" w:rsidP="00DF33BD">
      <w:pPr>
        <w:pStyle w:val="a7"/>
        <w:rPr>
          <w:sz w:val="24"/>
          <w:szCs w:val="24"/>
        </w:rPr>
      </w:pPr>
      <w:r>
        <w:t> </w:t>
      </w:r>
    </w:p>
    <w:p w14:paraId="3C57750F" w14:textId="77777777" w:rsidR="00DF33BD" w:rsidRPr="00DF33BD" w:rsidRDefault="00DF33BD" w:rsidP="00DF33BD">
      <w:pPr>
        <w:pStyle w:val="a7"/>
        <w:rPr>
          <w:sz w:val="24"/>
          <w:szCs w:val="24"/>
        </w:rPr>
      </w:pPr>
      <w:r w:rsidRPr="00DF33BD">
        <w:rPr>
          <w:sz w:val="24"/>
          <w:szCs w:val="24"/>
        </w:rPr>
        <w:t>Для обобщения информации о полученных доходах организация применяет следующие синтетические счета:</w:t>
      </w:r>
    </w:p>
    <w:p w14:paraId="02328E87" w14:textId="77777777" w:rsidR="00DF33BD" w:rsidRPr="00DF33BD" w:rsidRDefault="00DF33BD" w:rsidP="00DF33BD">
      <w:pPr>
        <w:pStyle w:val="a7"/>
        <w:rPr>
          <w:sz w:val="24"/>
          <w:szCs w:val="24"/>
        </w:rPr>
      </w:pPr>
      <w:r w:rsidRPr="00DF33BD">
        <w:rPr>
          <w:sz w:val="24"/>
          <w:szCs w:val="24"/>
        </w:rPr>
        <w:t>6010 - «Доход от реализации продукции и оказания услуг», где отражаются операции, связанные с получением доходов от реализации продукции и оказания услуг;</w:t>
      </w:r>
    </w:p>
    <w:p w14:paraId="68928EDB" w14:textId="77777777" w:rsidR="00DF33BD" w:rsidRPr="00DF33BD" w:rsidRDefault="00DF33BD" w:rsidP="00DF33BD">
      <w:pPr>
        <w:pStyle w:val="a7"/>
        <w:rPr>
          <w:sz w:val="24"/>
          <w:szCs w:val="24"/>
        </w:rPr>
      </w:pPr>
      <w:r w:rsidRPr="00DF33BD">
        <w:rPr>
          <w:sz w:val="24"/>
          <w:szCs w:val="24"/>
        </w:rPr>
        <w:t>6020 - «Возврат проданной продукции», где отражаются операции, связанные с возвратом проданной продукции;</w:t>
      </w:r>
    </w:p>
    <w:p w14:paraId="597F6224" w14:textId="77777777" w:rsidR="00DF33BD" w:rsidRPr="00DF33BD" w:rsidRDefault="00DF33BD" w:rsidP="00DF33BD">
      <w:pPr>
        <w:pStyle w:val="a7"/>
        <w:rPr>
          <w:sz w:val="24"/>
          <w:szCs w:val="24"/>
        </w:rPr>
      </w:pPr>
      <w:r w:rsidRPr="00DF33BD">
        <w:rPr>
          <w:sz w:val="24"/>
          <w:szCs w:val="24"/>
        </w:rPr>
        <w:t>6030 - «Скидки с цены и продаж», где отражаются операции, связанные с предоставлением скидки с цены или продаж.</w:t>
      </w:r>
    </w:p>
    <w:p w14:paraId="06E4F638" w14:textId="77777777" w:rsidR="00DF33BD" w:rsidRPr="00DF33BD" w:rsidRDefault="00DF33BD" w:rsidP="00DF33BD">
      <w:pPr>
        <w:pStyle w:val="a7"/>
        <w:rPr>
          <w:sz w:val="24"/>
          <w:szCs w:val="24"/>
        </w:rPr>
      </w:pPr>
      <w:r w:rsidRPr="00DF33BD">
        <w:rPr>
          <w:sz w:val="24"/>
          <w:szCs w:val="24"/>
        </w:rPr>
        <w:t>6210 - «Доходы от выбытия активов», где отражаются операции, связанные с получением доходов от реализации активов, например, основных средств, нематериальных активов, финансовых активов;</w:t>
      </w:r>
    </w:p>
    <w:p w14:paraId="18C66E7B" w14:textId="77777777" w:rsidR="00DF33BD" w:rsidRPr="00DF33BD" w:rsidRDefault="00DF33BD" w:rsidP="00DF33BD">
      <w:pPr>
        <w:pStyle w:val="a7"/>
        <w:rPr>
          <w:sz w:val="24"/>
          <w:szCs w:val="24"/>
        </w:rPr>
      </w:pPr>
      <w:r w:rsidRPr="00DF33BD">
        <w:rPr>
          <w:sz w:val="24"/>
          <w:szCs w:val="24"/>
        </w:rPr>
        <w:t>6220 - «Доходы от безвозмездно полученных активов», где отражаются операции, связанные с безвозмездным получением активов;</w:t>
      </w:r>
    </w:p>
    <w:p w14:paraId="0F8917A3" w14:textId="77777777" w:rsidR="00DF33BD" w:rsidRPr="00DF33BD" w:rsidRDefault="00DF33BD" w:rsidP="00DF33BD">
      <w:pPr>
        <w:pStyle w:val="a7"/>
        <w:rPr>
          <w:sz w:val="24"/>
          <w:szCs w:val="24"/>
        </w:rPr>
      </w:pPr>
      <w:r w:rsidRPr="00DF33BD">
        <w:rPr>
          <w:sz w:val="24"/>
          <w:szCs w:val="24"/>
        </w:rPr>
        <w:t>6230 - «Доходы от государственных субсидий», где отражаются операции, связанные с получением государственных субсидий;</w:t>
      </w:r>
    </w:p>
    <w:p w14:paraId="195C8F79" w14:textId="77777777" w:rsidR="00DF33BD" w:rsidRPr="00DF33BD" w:rsidRDefault="00DF33BD" w:rsidP="00DF33BD">
      <w:pPr>
        <w:pStyle w:val="a7"/>
        <w:rPr>
          <w:sz w:val="24"/>
          <w:szCs w:val="24"/>
        </w:rPr>
      </w:pPr>
      <w:r w:rsidRPr="00DF33BD">
        <w:rPr>
          <w:sz w:val="24"/>
          <w:szCs w:val="24"/>
        </w:rPr>
        <w:t>6240 - «Доходы от восстановления убытка от обесценения по нефинансовым активам», где отражаются доходы от восстановления убытка от обесценения нефинансового актива;</w:t>
      </w:r>
    </w:p>
    <w:p w14:paraId="0EF8E4D5" w14:textId="77777777" w:rsidR="00DF33BD" w:rsidRPr="00DF33BD" w:rsidRDefault="00DF33BD" w:rsidP="00DF33BD">
      <w:pPr>
        <w:pStyle w:val="a7"/>
        <w:rPr>
          <w:sz w:val="24"/>
          <w:szCs w:val="24"/>
        </w:rPr>
      </w:pPr>
      <w:r w:rsidRPr="00DF33BD">
        <w:rPr>
          <w:sz w:val="24"/>
          <w:szCs w:val="24"/>
        </w:rPr>
        <w:t>6260 - «Доходы от операционной аренды», где отражаются операции, связанные с получением доходов по переданным в операционную аренду активам;</w:t>
      </w:r>
    </w:p>
    <w:p w14:paraId="7D6F8AFA" w14:textId="77777777" w:rsidR="00DF33BD" w:rsidRPr="00DF33BD" w:rsidRDefault="00DF33BD" w:rsidP="00DF33BD">
      <w:pPr>
        <w:pStyle w:val="a7"/>
        <w:rPr>
          <w:sz w:val="24"/>
          <w:szCs w:val="24"/>
        </w:rPr>
      </w:pPr>
      <w:r w:rsidRPr="00DF33BD">
        <w:rPr>
          <w:sz w:val="24"/>
          <w:szCs w:val="24"/>
        </w:rPr>
        <w:t>6270 - «Доходы от изменения справедливой стоимости биологических активов», где отражаются операции, связанные с получением доходов от изменения справедливой стоимости биологических активов;</w:t>
      </w:r>
    </w:p>
    <w:p w14:paraId="3B33A397" w14:textId="77777777" w:rsidR="00DF33BD" w:rsidRPr="00DF33BD" w:rsidRDefault="00DF33BD" w:rsidP="00DF33BD">
      <w:pPr>
        <w:pStyle w:val="a7"/>
        <w:rPr>
          <w:sz w:val="24"/>
          <w:szCs w:val="24"/>
        </w:rPr>
      </w:pPr>
      <w:r w:rsidRPr="00DF33BD">
        <w:rPr>
          <w:sz w:val="24"/>
          <w:szCs w:val="24"/>
        </w:rPr>
        <w:t>6280 - «Доходы от восстановления убытка от обесценения по финансовым активам», где учитываются доходы от восстановления убытка от обесценения финансового актива;</w:t>
      </w:r>
    </w:p>
    <w:p w14:paraId="47179A9E" w14:textId="77777777" w:rsidR="00DF33BD" w:rsidRPr="00DF33BD" w:rsidRDefault="00DF33BD" w:rsidP="00DF33BD">
      <w:pPr>
        <w:pStyle w:val="a7"/>
        <w:rPr>
          <w:sz w:val="24"/>
          <w:szCs w:val="24"/>
        </w:rPr>
      </w:pPr>
      <w:r w:rsidRPr="00DF33BD">
        <w:rPr>
          <w:sz w:val="24"/>
          <w:szCs w:val="24"/>
        </w:rPr>
        <w:t>6290 - «Прочие доходы», где отражаются операции, связанные с получением прочих доходов, не указанных в предыдущих группах.</w:t>
      </w:r>
    </w:p>
    <w:p w14:paraId="6F93732A" w14:textId="77777777" w:rsidR="00DF33BD" w:rsidRPr="00DF33BD" w:rsidRDefault="00DF33BD" w:rsidP="00DF33BD">
      <w:pPr>
        <w:pStyle w:val="a7"/>
        <w:rPr>
          <w:sz w:val="24"/>
          <w:szCs w:val="24"/>
        </w:rPr>
      </w:pPr>
      <w:r w:rsidRPr="00DF33BD">
        <w:rPr>
          <w:sz w:val="24"/>
          <w:szCs w:val="24"/>
        </w:rPr>
        <w:t> </w:t>
      </w:r>
      <w:r w:rsidRPr="00DF33BD">
        <w:rPr>
          <w:sz w:val="24"/>
          <w:szCs w:val="24"/>
        </w:rPr>
        <w:t>доходов</w:t>
      </w:r>
    </w:p>
    <w:p w14:paraId="06B61550" w14:textId="77777777" w:rsidR="00DF33BD" w:rsidRPr="00DF33BD" w:rsidRDefault="00DF33BD" w:rsidP="00DF33BD">
      <w:pPr>
        <w:pStyle w:val="a7"/>
        <w:rPr>
          <w:sz w:val="24"/>
          <w:szCs w:val="24"/>
        </w:rPr>
      </w:pPr>
      <w:r w:rsidRPr="00DF33BD">
        <w:rPr>
          <w:sz w:val="24"/>
          <w:szCs w:val="24"/>
        </w:rPr>
        <w:t>В конце каждого отчетного периода счета по учету</w:t>
      </w:r>
      <w:r w:rsidRPr="00DF33BD">
        <w:rPr>
          <w:sz w:val="24"/>
          <w:szCs w:val="24"/>
        </w:rPr>
        <w:t> </w:t>
      </w:r>
      <w:r w:rsidRPr="00DF33BD">
        <w:rPr>
          <w:sz w:val="24"/>
          <w:szCs w:val="24"/>
        </w:rPr>
        <w:t xml:space="preserve"> определения закрываются на счет 5710 «Итоговая прибыль (итоговый убыток)» с </w:t>
      </w:r>
      <w:proofErr w:type="gramStart"/>
      <w:r w:rsidRPr="00DF33BD">
        <w:rPr>
          <w:sz w:val="24"/>
          <w:szCs w:val="24"/>
        </w:rPr>
        <w:t>целью  финансового</w:t>
      </w:r>
      <w:proofErr w:type="gramEnd"/>
      <w:r w:rsidRPr="00DF33BD">
        <w:rPr>
          <w:sz w:val="24"/>
          <w:szCs w:val="24"/>
        </w:rPr>
        <w:t xml:space="preserve"> результата организации.</w:t>
      </w:r>
    </w:p>
    <w:p w14:paraId="125C45B4" w14:textId="77777777" w:rsidR="00C364B3" w:rsidRPr="005A6CC0" w:rsidRDefault="00C364B3" w:rsidP="00C02E23">
      <w:pPr>
        <w:ind w:firstLine="567"/>
        <w:jc w:val="both"/>
        <w:rPr>
          <w:rFonts w:eastAsia="Times New Roman"/>
          <w:b/>
          <w:sz w:val="24"/>
          <w:szCs w:val="24"/>
        </w:rPr>
      </w:pPr>
      <w:r w:rsidRPr="005A6CC0">
        <w:rPr>
          <w:rFonts w:eastAsia="Times New Roman"/>
          <w:b/>
          <w:sz w:val="24"/>
          <w:szCs w:val="24"/>
          <w:lang w:eastAsia="ru-RU"/>
        </w:rPr>
        <w:t>3.8.1</w:t>
      </w:r>
      <w:r w:rsidR="00B240BC" w:rsidRPr="005A6CC0">
        <w:rPr>
          <w:rFonts w:eastAsia="Times New Roman"/>
          <w:b/>
          <w:sz w:val="24"/>
          <w:szCs w:val="24"/>
          <w:lang w:eastAsia="ru-RU"/>
        </w:rPr>
        <w:t>0</w:t>
      </w:r>
      <w:r w:rsidR="0094076D" w:rsidRPr="005A6CC0">
        <w:rPr>
          <w:rFonts w:eastAsia="Times New Roman"/>
          <w:b/>
          <w:sz w:val="24"/>
          <w:szCs w:val="24"/>
          <w:lang w:eastAsia="ru-RU"/>
        </w:rPr>
        <w:t xml:space="preserve">. </w:t>
      </w:r>
      <w:r w:rsidRPr="005A6CC0">
        <w:rPr>
          <w:rFonts w:eastAsia="Times New Roman"/>
          <w:b/>
          <w:sz w:val="24"/>
          <w:szCs w:val="24"/>
        </w:rPr>
        <w:t>Раскрытие информации</w:t>
      </w:r>
      <w:r w:rsidRPr="005A6CC0">
        <w:rPr>
          <w:rFonts w:eastAsia="Times New Roman"/>
          <w:b/>
          <w:sz w:val="24"/>
          <w:szCs w:val="24"/>
        </w:rPr>
        <w:tab/>
      </w:r>
    </w:p>
    <w:p w14:paraId="78EAC13C" w14:textId="77777777" w:rsidR="0094076D" w:rsidRPr="005A6CC0" w:rsidRDefault="0094076D" w:rsidP="00C02E23">
      <w:pPr>
        <w:ind w:firstLine="567"/>
        <w:jc w:val="both"/>
        <w:rPr>
          <w:rFonts w:eastAsia="Times New Roman"/>
          <w:sz w:val="24"/>
          <w:szCs w:val="24"/>
          <w:lang w:eastAsia="ru-RU"/>
        </w:rPr>
      </w:pPr>
      <w:r w:rsidRPr="005A6CC0">
        <w:rPr>
          <w:rFonts w:eastAsia="Times New Roman"/>
          <w:sz w:val="24"/>
          <w:szCs w:val="24"/>
          <w:lang w:eastAsia="ru-RU"/>
        </w:rPr>
        <w:t xml:space="preserve">Финансовая отчетность должна содержать следующую информацию о доходах </w:t>
      </w:r>
      <w:r w:rsidR="001D395F">
        <w:rPr>
          <w:rFonts w:eastAsia="Times New Roman"/>
          <w:sz w:val="24"/>
          <w:szCs w:val="24"/>
          <w:lang w:eastAsia="ru-RU"/>
        </w:rPr>
        <w:t>Предприятия</w:t>
      </w:r>
      <w:r w:rsidRPr="005A6CC0">
        <w:rPr>
          <w:rFonts w:eastAsia="Times New Roman"/>
          <w:sz w:val="24"/>
          <w:szCs w:val="24"/>
          <w:lang w:eastAsia="ru-RU"/>
        </w:rPr>
        <w:t>:</w:t>
      </w:r>
    </w:p>
    <w:p w14:paraId="61041980" w14:textId="77777777" w:rsidR="0094076D" w:rsidRPr="005A6CC0" w:rsidRDefault="0094076D" w:rsidP="00374C75">
      <w:pPr>
        <w:numPr>
          <w:ilvl w:val="0"/>
          <w:numId w:val="34"/>
        </w:numPr>
        <w:ind w:left="0" w:firstLine="360"/>
        <w:jc w:val="both"/>
        <w:rPr>
          <w:rFonts w:eastAsia="Times New Roman"/>
          <w:sz w:val="24"/>
          <w:szCs w:val="24"/>
          <w:lang w:eastAsia="ru-RU"/>
        </w:rPr>
      </w:pPr>
      <w:r w:rsidRPr="005A6CC0">
        <w:rPr>
          <w:rFonts w:eastAsia="Times New Roman"/>
          <w:sz w:val="24"/>
          <w:szCs w:val="24"/>
          <w:lang w:eastAsia="ru-RU"/>
        </w:rPr>
        <w:t>У</w:t>
      </w:r>
      <w:r w:rsidR="00C364B3" w:rsidRPr="005A6CC0">
        <w:rPr>
          <w:rFonts w:eastAsia="Times New Roman"/>
          <w:sz w:val="24"/>
          <w:szCs w:val="24"/>
          <w:lang w:eastAsia="ru-RU"/>
        </w:rPr>
        <w:t>четная политика</w:t>
      </w:r>
      <w:r w:rsidRPr="005A6CC0">
        <w:rPr>
          <w:rFonts w:eastAsia="Times New Roman"/>
          <w:sz w:val="24"/>
          <w:szCs w:val="24"/>
          <w:lang w:eastAsia="ru-RU"/>
        </w:rPr>
        <w:t>, принят</w:t>
      </w:r>
      <w:r w:rsidR="00CB7B04" w:rsidRPr="005A6CC0">
        <w:rPr>
          <w:rFonts w:eastAsia="Times New Roman"/>
          <w:sz w:val="24"/>
          <w:szCs w:val="24"/>
          <w:lang w:eastAsia="ru-RU"/>
        </w:rPr>
        <w:t>ая</w:t>
      </w:r>
      <w:r w:rsidRPr="005A6CC0">
        <w:rPr>
          <w:rFonts w:eastAsia="Times New Roman"/>
          <w:sz w:val="24"/>
          <w:szCs w:val="24"/>
          <w:lang w:eastAsia="ru-RU"/>
        </w:rPr>
        <w:t xml:space="preserve"> для признания выручки, в том числе методы, принятые для определения стадии завершенности хозяйственных операций, связанных с оказанием услуг;</w:t>
      </w:r>
    </w:p>
    <w:p w14:paraId="75532355" w14:textId="77777777" w:rsidR="0094076D" w:rsidRPr="005A6CC0" w:rsidRDefault="0094076D" w:rsidP="00374C75">
      <w:pPr>
        <w:numPr>
          <w:ilvl w:val="0"/>
          <w:numId w:val="34"/>
        </w:numPr>
        <w:ind w:left="0" w:firstLine="360"/>
        <w:jc w:val="both"/>
        <w:rPr>
          <w:rFonts w:eastAsia="Times New Roman"/>
          <w:sz w:val="24"/>
          <w:szCs w:val="24"/>
          <w:lang w:eastAsia="ru-RU"/>
        </w:rPr>
      </w:pPr>
      <w:r w:rsidRPr="005A6CC0">
        <w:rPr>
          <w:rFonts w:eastAsia="Times New Roman"/>
          <w:sz w:val="24"/>
          <w:szCs w:val="24"/>
          <w:lang w:eastAsia="ru-RU"/>
        </w:rPr>
        <w:t>сумму каждой значимой категории выручки, признанной в течение отчетного периода, в том числе выручки, возникающей от продажи товаров, оказания услуг, процентов, лицензионных платежей, дивидендов;</w:t>
      </w:r>
    </w:p>
    <w:p w14:paraId="117F59EF" w14:textId="77777777" w:rsidR="0094076D" w:rsidRPr="005A6CC0" w:rsidRDefault="0094076D" w:rsidP="00374C75">
      <w:pPr>
        <w:numPr>
          <w:ilvl w:val="0"/>
          <w:numId w:val="34"/>
        </w:numPr>
        <w:ind w:left="0" w:firstLine="360"/>
        <w:jc w:val="both"/>
        <w:rPr>
          <w:rFonts w:eastAsia="Times New Roman"/>
          <w:sz w:val="24"/>
          <w:szCs w:val="24"/>
          <w:lang w:eastAsia="ru-RU"/>
        </w:rPr>
      </w:pPr>
      <w:r w:rsidRPr="005A6CC0">
        <w:rPr>
          <w:rFonts w:eastAsia="Times New Roman"/>
          <w:sz w:val="24"/>
          <w:szCs w:val="24"/>
          <w:lang w:eastAsia="ru-RU"/>
        </w:rPr>
        <w:t>сумму выручки, возникающей от обмена товаров или услуг, включенных в каждую значимую категорию выручки.</w:t>
      </w:r>
    </w:p>
    <w:p w14:paraId="5DA9E895" w14:textId="77777777" w:rsidR="00A27BA7" w:rsidRPr="005A6CC0" w:rsidRDefault="00A27BA7" w:rsidP="00C02E23">
      <w:pPr>
        <w:rPr>
          <w:rFonts w:eastAsia="Times New Roman"/>
          <w:sz w:val="24"/>
          <w:szCs w:val="24"/>
          <w:lang w:eastAsia="ru-RU"/>
        </w:rPr>
      </w:pPr>
    </w:p>
    <w:p w14:paraId="5A4C9643" w14:textId="77777777" w:rsidR="00A27BA7" w:rsidRPr="005A6CC0" w:rsidRDefault="00864D68" w:rsidP="00C02E23">
      <w:pPr>
        <w:ind w:firstLine="567"/>
        <w:jc w:val="both"/>
        <w:rPr>
          <w:rFonts w:eastAsia="Times New Roman"/>
          <w:b/>
          <w:sz w:val="24"/>
          <w:szCs w:val="24"/>
          <w:lang w:eastAsia="ru-RU"/>
        </w:rPr>
      </w:pPr>
      <w:r w:rsidRPr="005A6CC0">
        <w:rPr>
          <w:rFonts w:eastAsia="Times New Roman"/>
          <w:b/>
          <w:sz w:val="24"/>
          <w:szCs w:val="24"/>
          <w:lang w:eastAsia="ru-RU"/>
        </w:rPr>
        <w:t>3.9. Расходы</w:t>
      </w:r>
    </w:p>
    <w:p w14:paraId="472D6507" w14:textId="77777777" w:rsidR="00864D68" w:rsidRPr="005A6CC0" w:rsidRDefault="00864D68" w:rsidP="00C02E23">
      <w:pPr>
        <w:ind w:firstLine="567"/>
        <w:jc w:val="both"/>
        <w:rPr>
          <w:rFonts w:eastAsia="Times New Roman"/>
          <w:sz w:val="24"/>
          <w:szCs w:val="24"/>
          <w:lang w:eastAsia="ru-RU"/>
        </w:rPr>
      </w:pPr>
      <w:r w:rsidRPr="005A6CC0">
        <w:rPr>
          <w:rFonts w:eastAsia="Times New Roman"/>
          <w:sz w:val="24"/>
          <w:szCs w:val="24"/>
          <w:lang w:eastAsia="ru-RU"/>
        </w:rPr>
        <w:t xml:space="preserve">Настоящий </w:t>
      </w:r>
      <w:proofErr w:type="gramStart"/>
      <w:r w:rsidRPr="005A6CC0">
        <w:rPr>
          <w:rFonts w:eastAsia="Times New Roman"/>
          <w:sz w:val="24"/>
          <w:szCs w:val="24"/>
          <w:lang w:eastAsia="ru-RU"/>
        </w:rPr>
        <w:t>раздел  рассматривает</w:t>
      </w:r>
      <w:proofErr w:type="gramEnd"/>
      <w:r w:rsidRPr="005A6CC0">
        <w:rPr>
          <w:rFonts w:eastAsia="Times New Roman"/>
          <w:sz w:val="24"/>
          <w:szCs w:val="24"/>
          <w:lang w:eastAsia="ru-RU"/>
        </w:rPr>
        <w:t xml:space="preserve"> определение понятия расходов, их признание и оценку, а также устанавливает правила представления информации о расходах в финансовой отчетности </w:t>
      </w:r>
      <w:r w:rsidR="001D395F">
        <w:rPr>
          <w:rFonts w:eastAsia="Times New Roman"/>
          <w:sz w:val="24"/>
          <w:szCs w:val="24"/>
          <w:lang w:eastAsia="ru-RU"/>
        </w:rPr>
        <w:t>Предприятия</w:t>
      </w:r>
      <w:r w:rsidRPr="005A6CC0">
        <w:rPr>
          <w:rFonts w:eastAsia="Times New Roman"/>
          <w:sz w:val="24"/>
          <w:szCs w:val="24"/>
          <w:lang w:eastAsia="ru-RU"/>
        </w:rPr>
        <w:t>.</w:t>
      </w:r>
    </w:p>
    <w:p w14:paraId="33898B78" w14:textId="77777777" w:rsidR="00864D68" w:rsidRPr="005A6CC0" w:rsidRDefault="00F738F2" w:rsidP="00C02E23">
      <w:pPr>
        <w:ind w:firstLine="567"/>
        <w:jc w:val="both"/>
        <w:rPr>
          <w:rFonts w:eastAsia="Times New Roman"/>
          <w:sz w:val="24"/>
          <w:szCs w:val="24"/>
          <w:lang w:eastAsia="ru-RU"/>
        </w:rPr>
      </w:pPr>
      <w:r w:rsidRPr="005A6CC0">
        <w:rPr>
          <w:rFonts w:eastAsia="Times New Roman"/>
          <w:sz w:val="24"/>
          <w:szCs w:val="24"/>
          <w:lang w:eastAsia="ru-RU"/>
        </w:rPr>
        <w:t>Используемые о</w:t>
      </w:r>
      <w:r w:rsidR="00864D68" w:rsidRPr="005A6CC0">
        <w:rPr>
          <w:rFonts w:eastAsia="Times New Roman"/>
          <w:sz w:val="24"/>
          <w:szCs w:val="24"/>
          <w:lang w:eastAsia="ru-RU"/>
        </w:rPr>
        <w:t>пределения</w:t>
      </w:r>
    </w:p>
    <w:p w14:paraId="3EB850D6" w14:textId="77777777" w:rsidR="00864D68" w:rsidRPr="005A6CC0" w:rsidRDefault="00864D68" w:rsidP="00C02E23">
      <w:pPr>
        <w:ind w:firstLine="567"/>
        <w:jc w:val="both"/>
        <w:rPr>
          <w:rFonts w:eastAsia="Times New Roman"/>
          <w:sz w:val="24"/>
          <w:szCs w:val="24"/>
          <w:lang w:eastAsia="ru-RU"/>
        </w:rPr>
      </w:pPr>
      <w:r w:rsidRPr="005A6CC0">
        <w:rPr>
          <w:rFonts w:eastAsia="Times New Roman"/>
          <w:i/>
          <w:sz w:val="24"/>
          <w:szCs w:val="24"/>
          <w:lang w:eastAsia="ru-RU"/>
        </w:rPr>
        <w:t>Расходы</w:t>
      </w:r>
      <w:r w:rsidRPr="005A6CC0">
        <w:rPr>
          <w:rFonts w:eastAsia="Times New Roman"/>
          <w:sz w:val="24"/>
          <w:szCs w:val="24"/>
          <w:lang w:eastAsia="ru-RU"/>
        </w:rPr>
        <w:t xml:space="preserve"> - расходы </w:t>
      </w:r>
      <w:r w:rsidR="001D395F">
        <w:rPr>
          <w:rFonts w:eastAsia="Times New Roman"/>
          <w:sz w:val="24"/>
          <w:szCs w:val="24"/>
          <w:lang w:eastAsia="ru-RU"/>
        </w:rPr>
        <w:t>Предприятия</w:t>
      </w:r>
      <w:r w:rsidRPr="005A6CC0">
        <w:rPr>
          <w:rFonts w:eastAsia="Times New Roman"/>
          <w:sz w:val="24"/>
          <w:szCs w:val="24"/>
          <w:lang w:eastAsia="ru-RU"/>
        </w:rPr>
        <w:t>, необходимые для обеспечения производственного процесса, которые представляют собой уменьшение экономических выгод в течение отчетного периода, происходящее в форме оттока или амортизации активов или увеличения обязательств, ведущих к уменьшению собственного капитала, не связанного с его распределением между акционерами (собственниками имущества).</w:t>
      </w:r>
    </w:p>
    <w:p w14:paraId="4001FE34" w14:textId="77777777" w:rsidR="00864D68" w:rsidRPr="005A6CC0" w:rsidRDefault="00864D68" w:rsidP="00C02E23">
      <w:pPr>
        <w:ind w:firstLine="567"/>
        <w:jc w:val="both"/>
        <w:rPr>
          <w:rFonts w:eastAsia="Times New Roman"/>
          <w:sz w:val="24"/>
          <w:szCs w:val="24"/>
          <w:lang w:eastAsia="ru-RU"/>
        </w:rPr>
      </w:pPr>
      <w:r w:rsidRPr="005A6CC0">
        <w:rPr>
          <w:rFonts w:eastAsia="Times New Roman"/>
          <w:i/>
          <w:sz w:val="24"/>
          <w:szCs w:val="24"/>
          <w:lang w:eastAsia="ru-RU"/>
        </w:rPr>
        <w:t>Операционная деятельность</w:t>
      </w:r>
      <w:r w:rsidRPr="005A6CC0">
        <w:rPr>
          <w:rFonts w:eastAsia="Times New Roman"/>
          <w:sz w:val="24"/>
          <w:szCs w:val="24"/>
          <w:lang w:eastAsia="ru-RU"/>
        </w:rPr>
        <w:t xml:space="preserve"> - основная, приносящая доход деятельность </w:t>
      </w:r>
      <w:r w:rsidR="001D395F">
        <w:rPr>
          <w:rFonts w:eastAsia="Times New Roman"/>
          <w:sz w:val="24"/>
          <w:szCs w:val="24"/>
          <w:lang w:eastAsia="ru-RU"/>
        </w:rPr>
        <w:t>Предприятия</w:t>
      </w:r>
      <w:r w:rsidRPr="005A6CC0">
        <w:rPr>
          <w:rFonts w:eastAsia="Times New Roman"/>
          <w:sz w:val="24"/>
          <w:szCs w:val="24"/>
          <w:lang w:eastAsia="ru-RU"/>
        </w:rPr>
        <w:t>.</w:t>
      </w:r>
    </w:p>
    <w:p w14:paraId="2781F047" w14:textId="77777777" w:rsidR="00864D68" w:rsidRPr="005A6CC0" w:rsidRDefault="00864D68" w:rsidP="00C02E23">
      <w:pPr>
        <w:ind w:firstLine="567"/>
        <w:jc w:val="both"/>
        <w:rPr>
          <w:rFonts w:eastAsia="Times New Roman"/>
          <w:sz w:val="24"/>
          <w:szCs w:val="24"/>
          <w:lang w:eastAsia="ru-RU"/>
        </w:rPr>
      </w:pPr>
      <w:r w:rsidRPr="005A6CC0">
        <w:rPr>
          <w:rFonts w:eastAsia="Times New Roman"/>
          <w:sz w:val="24"/>
          <w:szCs w:val="24"/>
          <w:lang w:eastAsia="ru-RU"/>
        </w:rPr>
        <w:t>В целях представления финансовой отчетности расходы подразделяются на:</w:t>
      </w:r>
    </w:p>
    <w:p w14:paraId="3EEB9009" w14:textId="77777777" w:rsidR="00864D68" w:rsidRPr="005A6CC0" w:rsidRDefault="00864D68" w:rsidP="00374C75">
      <w:pPr>
        <w:numPr>
          <w:ilvl w:val="0"/>
          <w:numId w:val="78"/>
        </w:numPr>
        <w:ind w:left="284" w:hanging="284"/>
        <w:jc w:val="both"/>
        <w:rPr>
          <w:rFonts w:eastAsia="Times New Roman"/>
          <w:b/>
          <w:sz w:val="24"/>
          <w:szCs w:val="24"/>
          <w:lang w:eastAsia="ru-RU"/>
        </w:rPr>
      </w:pPr>
      <w:r w:rsidRPr="005A6CC0">
        <w:rPr>
          <w:rFonts w:eastAsia="Times New Roman"/>
          <w:b/>
          <w:sz w:val="24"/>
          <w:szCs w:val="24"/>
          <w:lang w:eastAsia="ru-RU"/>
        </w:rPr>
        <w:t xml:space="preserve">расходы от операционной деятельности:  </w:t>
      </w:r>
    </w:p>
    <w:p w14:paraId="6E01849B" w14:textId="77777777" w:rsidR="00CB7B04" w:rsidRPr="005A6CC0" w:rsidRDefault="00CB7B04" w:rsidP="00C931B0">
      <w:pPr>
        <w:ind w:left="284" w:hanging="284"/>
        <w:jc w:val="both"/>
        <w:rPr>
          <w:rFonts w:eastAsia="Times New Roman"/>
          <w:b/>
          <w:sz w:val="24"/>
          <w:szCs w:val="24"/>
          <w:lang w:eastAsia="ru-RU"/>
        </w:rPr>
      </w:pPr>
    </w:p>
    <w:p w14:paraId="4B491842" w14:textId="77777777" w:rsidR="005B4B2B" w:rsidRPr="005A6CC0" w:rsidRDefault="005B4B2B" w:rsidP="00374C75">
      <w:pPr>
        <w:numPr>
          <w:ilvl w:val="0"/>
          <w:numId w:val="32"/>
        </w:numPr>
        <w:ind w:left="0" w:firstLine="360"/>
        <w:jc w:val="both"/>
        <w:rPr>
          <w:rFonts w:eastAsia="Times New Roman"/>
          <w:sz w:val="24"/>
          <w:szCs w:val="24"/>
          <w:lang w:eastAsia="ru-RU"/>
        </w:rPr>
      </w:pPr>
      <w:proofErr w:type="gramStart"/>
      <w:r>
        <w:rPr>
          <w:rFonts w:eastAsia="Times New Roman"/>
          <w:sz w:val="24"/>
          <w:szCs w:val="24"/>
          <w:lang w:eastAsia="ru-RU"/>
        </w:rPr>
        <w:t xml:space="preserve">расходы </w:t>
      </w:r>
      <w:r w:rsidRPr="005A6CC0">
        <w:rPr>
          <w:rFonts w:eastAsia="Times New Roman"/>
          <w:sz w:val="24"/>
          <w:szCs w:val="24"/>
          <w:lang w:eastAsia="ru-RU"/>
        </w:rPr>
        <w:t xml:space="preserve"> от</w:t>
      </w:r>
      <w:proofErr w:type="gramEnd"/>
      <w:r w:rsidRPr="005A6CC0">
        <w:rPr>
          <w:rFonts w:eastAsia="Times New Roman"/>
          <w:sz w:val="24"/>
          <w:szCs w:val="24"/>
          <w:lang w:eastAsia="ru-RU"/>
        </w:rPr>
        <w:t xml:space="preserve"> </w:t>
      </w:r>
      <w:r w:rsidRPr="005A6CC0">
        <w:rPr>
          <w:rFonts w:eastAsia="Times New Roman"/>
          <w:b/>
          <w:sz w:val="24"/>
          <w:szCs w:val="24"/>
          <w:lang w:eastAsia="ru-RU"/>
        </w:rPr>
        <w:t>операционной деятельности</w:t>
      </w:r>
      <w:r w:rsidRPr="005A6CC0">
        <w:rPr>
          <w:rFonts w:eastAsia="Times New Roman"/>
          <w:sz w:val="24"/>
          <w:szCs w:val="24"/>
          <w:lang w:eastAsia="ru-RU"/>
        </w:rPr>
        <w:t xml:space="preserve">: </w:t>
      </w:r>
    </w:p>
    <w:p w14:paraId="4E346FD2" w14:textId="77777777" w:rsidR="005B4B2B" w:rsidRPr="005A6CC0" w:rsidRDefault="005B4B2B" w:rsidP="00374C75">
      <w:pPr>
        <w:numPr>
          <w:ilvl w:val="0"/>
          <w:numId w:val="77"/>
        </w:numPr>
        <w:ind w:left="284" w:hanging="284"/>
        <w:jc w:val="both"/>
        <w:rPr>
          <w:rFonts w:eastAsia="Times New Roman"/>
          <w:i/>
          <w:sz w:val="24"/>
          <w:szCs w:val="24"/>
          <w:lang w:eastAsia="ru-RU"/>
        </w:rPr>
      </w:pPr>
      <w:r w:rsidRPr="005A6CC0">
        <w:rPr>
          <w:rFonts w:eastAsia="Times New Roman"/>
          <w:i/>
          <w:sz w:val="24"/>
          <w:szCs w:val="24"/>
          <w:lang w:eastAsia="ru-RU"/>
        </w:rPr>
        <w:t xml:space="preserve"> </w:t>
      </w:r>
      <w:r>
        <w:rPr>
          <w:rFonts w:eastAsia="Times New Roman"/>
          <w:i/>
          <w:sz w:val="24"/>
          <w:szCs w:val="24"/>
          <w:lang w:eastAsia="ru-RU"/>
        </w:rPr>
        <w:t xml:space="preserve">расходы   </w:t>
      </w:r>
      <w:r w:rsidRPr="005A6CC0">
        <w:rPr>
          <w:rFonts w:eastAsia="Times New Roman"/>
          <w:i/>
          <w:sz w:val="24"/>
          <w:szCs w:val="24"/>
          <w:lang w:eastAsia="ru-RU"/>
        </w:rPr>
        <w:t xml:space="preserve">  </w:t>
      </w:r>
      <w:r>
        <w:rPr>
          <w:rFonts w:eastAsia="Times New Roman"/>
          <w:i/>
          <w:sz w:val="24"/>
          <w:szCs w:val="24"/>
          <w:lang w:eastAsia="ru-RU"/>
        </w:rPr>
        <w:t xml:space="preserve"> по госуслугам</w:t>
      </w:r>
      <w:r w:rsidRPr="005A6CC0">
        <w:rPr>
          <w:i/>
          <w:sz w:val="24"/>
          <w:szCs w:val="24"/>
        </w:rPr>
        <w:t>;</w:t>
      </w:r>
    </w:p>
    <w:p w14:paraId="4CB2AEF1" w14:textId="77777777" w:rsidR="005B4B2B" w:rsidRPr="005A6CC0" w:rsidRDefault="005B4B2B" w:rsidP="00374C75">
      <w:pPr>
        <w:numPr>
          <w:ilvl w:val="0"/>
          <w:numId w:val="76"/>
        </w:numPr>
        <w:ind w:left="284" w:hanging="284"/>
        <w:rPr>
          <w:rFonts w:eastAsia="Times New Roman"/>
          <w:i/>
          <w:sz w:val="24"/>
          <w:szCs w:val="24"/>
          <w:lang w:eastAsia="ru-RU"/>
        </w:rPr>
      </w:pPr>
      <w:r>
        <w:rPr>
          <w:rFonts w:eastAsia="Times New Roman"/>
          <w:i/>
          <w:sz w:val="24"/>
          <w:szCs w:val="24"/>
          <w:lang w:eastAsia="ru-RU"/>
        </w:rPr>
        <w:t>расходы</w:t>
      </w:r>
      <w:r w:rsidRPr="005A6CC0">
        <w:rPr>
          <w:rFonts w:eastAsia="Times New Roman"/>
          <w:i/>
          <w:sz w:val="24"/>
          <w:szCs w:val="24"/>
          <w:lang w:eastAsia="ru-RU"/>
        </w:rPr>
        <w:t xml:space="preserve">  </w:t>
      </w:r>
      <w:r>
        <w:rPr>
          <w:rFonts w:eastAsia="Times New Roman"/>
          <w:i/>
          <w:sz w:val="24"/>
          <w:szCs w:val="24"/>
          <w:lang w:eastAsia="ru-RU"/>
        </w:rPr>
        <w:t xml:space="preserve"> по платным    услугам</w:t>
      </w:r>
      <w:r w:rsidRPr="005A6CC0">
        <w:rPr>
          <w:i/>
          <w:sz w:val="24"/>
          <w:szCs w:val="24"/>
        </w:rPr>
        <w:t xml:space="preserve">; </w:t>
      </w:r>
    </w:p>
    <w:p w14:paraId="7DEE43B7" w14:textId="77777777" w:rsidR="005B4B2B" w:rsidRPr="005B4B2B" w:rsidRDefault="005B4B2B" w:rsidP="00374C75">
      <w:pPr>
        <w:numPr>
          <w:ilvl w:val="0"/>
          <w:numId w:val="76"/>
        </w:numPr>
        <w:ind w:left="284" w:hanging="284"/>
        <w:rPr>
          <w:rFonts w:eastAsia="Times New Roman"/>
          <w:i/>
          <w:sz w:val="24"/>
          <w:szCs w:val="24"/>
          <w:lang w:eastAsia="ru-RU"/>
        </w:rPr>
      </w:pPr>
      <w:r>
        <w:rPr>
          <w:rFonts w:eastAsia="Times New Roman"/>
          <w:i/>
          <w:sz w:val="24"/>
          <w:szCs w:val="24"/>
          <w:lang w:eastAsia="ru-RU"/>
        </w:rPr>
        <w:t>расходы</w:t>
      </w:r>
      <w:r w:rsidRPr="005A6CC0">
        <w:rPr>
          <w:rFonts w:eastAsia="Times New Roman"/>
          <w:i/>
          <w:sz w:val="24"/>
          <w:szCs w:val="24"/>
          <w:lang w:eastAsia="ru-RU"/>
        </w:rPr>
        <w:t xml:space="preserve"> </w:t>
      </w:r>
      <w:r>
        <w:rPr>
          <w:rFonts w:eastAsia="Times New Roman"/>
          <w:i/>
          <w:sz w:val="24"/>
          <w:szCs w:val="24"/>
          <w:lang w:eastAsia="ru-RU"/>
        </w:rPr>
        <w:t xml:space="preserve">  </w:t>
      </w:r>
      <w:r>
        <w:rPr>
          <w:i/>
          <w:sz w:val="24"/>
          <w:szCs w:val="24"/>
        </w:rPr>
        <w:t xml:space="preserve"> по </w:t>
      </w:r>
      <w:proofErr w:type="gramStart"/>
      <w:r>
        <w:rPr>
          <w:i/>
          <w:sz w:val="24"/>
          <w:szCs w:val="24"/>
        </w:rPr>
        <w:t>прочим  услугам</w:t>
      </w:r>
      <w:proofErr w:type="gramEnd"/>
      <w:r w:rsidRPr="005A6CC0">
        <w:rPr>
          <w:i/>
          <w:sz w:val="24"/>
          <w:szCs w:val="24"/>
        </w:rPr>
        <w:t>;</w:t>
      </w:r>
      <w:r>
        <w:rPr>
          <w:i/>
          <w:sz w:val="24"/>
          <w:szCs w:val="24"/>
        </w:rPr>
        <w:t xml:space="preserve"> </w:t>
      </w:r>
    </w:p>
    <w:p w14:paraId="38A8C076" w14:textId="77777777" w:rsidR="005B4B2B" w:rsidRPr="00071B8E" w:rsidRDefault="005B4B2B" w:rsidP="005B4B2B">
      <w:pPr>
        <w:rPr>
          <w:rFonts w:eastAsia="Times New Roman"/>
          <w:i/>
          <w:sz w:val="24"/>
          <w:szCs w:val="24"/>
          <w:lang w:eastAsia="ru-RU"/>
        </w:rPr>
      </w:pPr>
    </w:p>
    <w:p w14:paraId="3CEC47CF" w14:textId="77777777" w:rsidR="005B4B2B" w:rsidRPr="005B4B2B" w:rsidRDefault="005B4B2B" w:rsidP="00374C75">
      <w:pPr>
        <w:numPr>
          <w:ilvl w:val="0"/>
          <w:numId w:val="90"/>
        </w:numPr>
        <w:rPr>
          <w:rFonts w:eastAsia="Times New Roman"/>
          <w:b/>
          <w:i/>
          <w:sz w:val="24"/>
          <w:szCs w:val="24"/>
          <w:lang w:eastAsia="ru-RU"/>
        </w:rPr>
      </w:pPr>
      <w:proofErr w:type="spellStart"/>
      <w:r w:rsidRPr="005B4B2B">
        <w:rPr>
          <w:b/>
          <w:i/>
          <w:sz w:val="24"/>
          <w:szCs w:val="24"/>
        </w:rPr>
        <w:t>неоперационные</w:t>
      </w:r>
      <w:proofErr w:type="spellEnd"/>
      <w:r w:rsidRPr="005B4B2B">
        <w:rPr>
          <w:b/>
          <w:i/>
          <w:sz w:val="24"/>
          <w:szCs w:val="24"/>
        </w:rPr>
        <w:t xml:space="preserve">   </w:t>
      </w:r>
      <w:r w:rsidRPr="005B4B2B">
        <w:rPr>
          <w:rFonts w:eastAsia="Times New Roman"/>
          <w:b/>
          <w:i/>
          <w:sz w:val="24"/>
          <w:szCs w:val="24"/>
          <w:lang w:eastAsia="ru-RU"/>
        </w:rPr>
        <w:t xml:space="preserve">расходы </w:t>
      </w:r>
    </w:p>
    <w:p w14:paraId="4F8B9AFA" w14:textId="77777777" w:rsidR="00C931B0" w:rsidRPr="005A6CC0" w:rsidRDefault="00C931B0" w:rsidP="00C02E23">
      <w:pPr>
        <w:ind w:firstLine="567"/>
        <w:jc w:val="both"/>
        <w:rPr>
          <w:rFonts w:eastAsia="Times New Roman"/>
          <w:b/>
          <w:sz w:val="24"/>
          <w:szCs w:val="24"/>
          <w:lang w:eastAsia="ru-RU"/>
        </w:rPr>
      </w:pPr>
    </w:p>
    <w:p w14:paraId="39C54D4D" w14:textId="77777777" w:rsidR="00C931B0" w:rsidRPr="005A6CC0" w:rsidRDefault="00C931B0" w:rsidP="00C02E23">
      <w:pPr>
        <w:ind w:firstLine="567"/>
        <w:jc w:val="both"/>
        <w:rPr>
          <w:rFonts w:eastAsia="Times New Roman"/>
          <w:sz w:val="24"/>
          <w:szCs w:val="24"/>
          <w:lang w:eastAsia="ru-RU"/>
        </w:rPr>
      </w:pPr>
      <w:r w:rsidRPr="005A6CC0">
        <w:rPr>
          <w:rFonts w:eastAsia="Times New Roman"/>
          <w:sz w:val="24"/>
          <w:szCs w:val="24"/>
          <w:lang w:eastAsia="ru-RU"/>
        </w:rPr>
        <w:t xml:space="preserve">К расходам </w:t>
      </w:r>
      <w:proofErr w:type="gramStart"/>
      <w:r w:rsidRPr="005A6CC0">
        <w:rPr>
          <w:rFonts w:eastAsia="Times New Roman"/>
          <w:sz w:val="24"/>
          <w:szCs w:val="24"/>
          <w:lang w:eastAsia="ru-RU"/>
        </w:rPr>
        <w:t xml:space="preserve">от  </w:t>
      </w:r>
      <w:proofErr w:type="spellStart"/>
      <w:r w:rsidRPr="005A6CC0">
        <w:rPr>
          <w:rFonts w:eastAsia="Times New Roman"/>
          <w:sz w:val="24"/>
          <w:szCs w:val="24"/>
          <w:lang w:eastAsia="ru-RU"/>
        </w:rPr>
        <w:t>неоперационной</w:t>
      </w:r>
      <w:proofErr w:type="spellEnd"/>
      <w:proofErr w:type="gramEnd"/>
      <w:r w:rsidRPr="005A6CC0">
        <w:rPr>
          <w:rFonts w:eastAsia="Times New Roman"/>
          <w:sz w:val="24"/>
          <w:szCs w:val="24"/>
          <w:lang w:eastAsia="ru-RU"/>
        </w:rPr>
        <w:t xml:space="preserve"> деятельности  относят:</w:t>
      </w:r>
    </w:p>
    <w:p w14:paraId="61334CB3" w14:textId="77777777" w:rsidR="00C931B0" w:rsidRPr="005A6CC0" w:rsidRDefault="00C931B0" w:rsidP="00374C75">
      <w:pPr>
        <w:pStyle w:val="a7"/>
        <w:numPr>
          <w:ilvl w:val="0"/>
          <w:numId w:val="83"/>
        </w:numPr>
        <w:rPr>
          <w:i/>
          <w:sz w:val="24"/>
          <w:szCs w:val="24"/>
        </w:rPr>
      </w:pPr>
      <w:r w:rsidRPr="005A6CC0">
        <w:rPr>
          <w:i/>
          <w:sz w:val="24"/>
          <w:szCs w:val="24"/>
        </w:rPr>
        <w:t>расходы, связанные с продажей, выбытием и прочим списани</w:t>
      </w:r>
      <w:r w:rsidRPr="005A6CC0">
        <w:rPr>
          <w:i/>
          <w:sz w:val="24"/>
          <w:szCs w:val="24"/>
        </w:rPr>
        <w:softHyphen/>
        <w:t>ем основных средств и иных активов, отличных от денежных средств (кроме иностранной валюты), товаров, продукции;</w:t>
      </w:r>
    </w:p>
    <w:p w14:paraId="0812650B" w14:textId="77777777" w:rsidR="00C931B0" w:rsidRPr="005A6CC0" w:rsidRDefault="00C931B0" w:rsidP="00374C75">
      <w:pPr>
        <w:pStyle w:val="a7"/>
        <w:numPr>
          <w:ilvl w:val="0"/>
          <w:numId w:val="83"/>
        </w:numPr>
        <w:rPr>
          <w:i/>
          <w:sz w:val="24"/>
          <w:szCs w:val="24"/>
        </w:rPr>
      </w:pPr>
      <w:r w:rsidRPr="005A6CC0">
        <w:rPr>
          <w:i/>
          <w:sz w:val="24"/>
          <w:szCs w:val="24"/>
        </w:rPr>
        <w:t>проценты, уплачиваемые организацией за предоставление ей в пользование денежных средств (кредитов, займов);</w:t>
      </w:r>
    </w:p>
    <w:p w14:paraId="44BB0DB2" w14:textId="77777777" w:rsidR="00C931B0" w:rsidRPr="005A6CC0" w:rsidRDefault="00C931B0" w:rsidP="00374C75">
      <w:pPr>
        <w:pStyle w:val="a7"/>
        <w:numPr>
          <w:ilvl w:val="0"/>
          <w:numId w:val="83"/>
        </w:numPr>
        <w:rPr>
          <w:i/>
          <w:sz w:val="24"/>
          <w:szCs w:val="24"/>
        </w:rPr>
      </w:pPr>
      <w:r w:rsidRPr="005A6CC0">
        <w:rPr>
          <w:i/>
          <w:sz w:val="24"/>
          <w:szCs w:val="24"/>
        </w:rPr>
        <w:t>расходы, связанные с оплатой услуг, оказываемых кредитной организацией;</w:t>
      </w:r>
    </w:p>
    <w:p w14:paraId="57093011" w14:textId="77777777" w:rsidR="00C931B0" w:rsidRPr="005A6CC0" w:rsidRDefault="00C931B0" w:rsidP="00374C75">
      <w:pPr>
        <w:pStyle w:val="a7"/>
        <w:numPr>
          <w:ilvl w:val="0"/>
          <w:numId w:val="83"/>
        </w:numPr>
        <w:rPr>
          <w:i/>
          <w:sz w:val="24"/>
          <w:szCs w:val="24"/>
        </w:rPr>
      </w:pPr>
      <w:r w:rsidRPr="005A6CC0">
        <w:rPr>
          <w:i/>
          <w:sz w:val="24"/>
          <w:szCs w:val="24"/>
        </w:rPr>
        <w:t>отчисления в оценочные резервы, а также в резервы, создава</w:t>
      </w:r>
      <w:r w:rsidRPr="005A6CC0">
        <w:rPr>
          <w:i/>
          <w:sz w:val="24"/>
          <w:szCs w:val="24"/>
        </w:rPr>
        <w:softHyphen/>
        <w:t>емые в связи с признанием условных фактов хозяйственной деятельности;</w:t>
      </w:r>
    </w:p>
    <w:p w14:paraId="1685E42E" w14:textId="77777777" w:rsidR="00BE3C2E" w:rsidRPr="005A6CC0" w:rsidRDefault="00BE3C2E" w:rsidP="00374C75">
      <w:pPr>
        <w:pStyle w:val="a7"/>
        <w:numPr>
          <w:ilvl w:val="0"/>
          <w:numId w:val="83"/>
        </w:numPr>
        <w:rPr>
          <w:i/>
          <w:sz w:val="24"/>
          <w:szCs w:val="24"/>
        </w:rPr>
      </w:pPr>
      <w:r w:rsidRPr="005A6CC0">
        <w:rPr>
          <w:i/>
          <w:sz w:val="24"/>
          <w:szCs w:val="24"/>
        </w:rPr>
        <w:t xml:space="preserve">отрицательная </w:t>
      </w:r>
      <w:proofErr w:type="gramStart"/>
      <w:r w:rsidRPr="005A6CC0">
        <w:rPr>
          <w:i/>
          <w:sz w:val="24"/>
          <w:szCs w:val="24"/>
        </w:rPr>
        <w:t>курсовая  разница</w:t>
      </w:r>
      <w:proofErr w:type="gramEnd"/>
      <w:r w:rsidRPr="005A6CC0">
        <w:rPr>
          <w:i/>
          <w:sz w:val="24"/>
          <w:szCs w:val="24"/>
        </w:rPr>
        <w:t>;</w:t>
      </w:r>
    </w:p>
    <w:p w14:paraId="298F70AF" w14:textId="77777777" w:rsidR="00C931B0" w:rsidRPr="005A6CC0" w:rsidRDefault="00C931B0" w:rsidP="00374C75">
      <w:pPr>
        <w:pStyle w:val="a7"/>
        <w:numPr>
          <w:ilvl w:val="0"/>
          <w:numId w:val="83"/>
        </w:numPr>
        <w:rPr>
          <w:i/>
          <w:sz w:val="24"/>
          <w:szCs w:val="24"/>
        </w:rPr>
      </w:pPr>
      <w:r w:rsidRPr="005A6CC0">
        <w:rPr>
          <w:i/>
          <w:sz w:val="24"/>
          <w:szCs w:val="24"/>
        </w:rPr>
        <w:t>прочие операционные расходы;</w:t>
      </w:r>
    </w:p>
    <w:p w14:paraId="7EE2B759" w14:textId="77777777" w:rsidR="00C931B0" w:rsidRPr="005A6CC0" w:rsidRDefault="00C931B0" w:rsidP="00BE3C2E">
      <w:pPr>
        <w:pStyle w:val="a7"/>
        <w:rPr>
          <w:i/>
          <w:sz w:val="24"/>
          <w:szCs w:val="24"/>
        </w:rPr>
      </w:pPr>
    </w:p>
    <w:p w14:paraId="5AA0C000" w14:textId="77777777" w:rsidR="00864D68" w:rsidRPr="005A6CC0" w:rsidRDefault="00864D68" w:rsidP="00C02E23">
      <w:pPr>
        <w:ind w:firstLine="567"/>
        <w:jc w:val="both"/>
        <w:rPr>
          <w:rFonts w:eastAsia="Times New Roman"/>
          <w:b/>
          <w:sz w:val="24"/>
          <w:szCs w:val="24"/>
          <w:lang w:eastAsia="ru-RU"/>
        </w:rPr>
      </w:pPr>
      <w:r w:rsidRPr="005A6CC0">
        <w:rPr>
          <w:rFonts w:eastAsia="Times New Roman"/>
          <w:b/>
          <w:sz w:val="24"/>
          <w:szCs w:val="24"/>
          <w:lang w:eastAsia="ru-RU"/>
        </w:rPr>
        <w:t>3.9.</w:t>
      </w:r>
      <w:r w:rsidR="00F738F2" w:rsidRPr="005A6CC0">
        <w:rPr>
          <w:rFonts w:eastAsia="Times New Roman"/>
          <w:b/>
          <w:sz w:val="24"/>
          <w:szCs w:val="24"/>
          <w:lang w:eastAsia="ru-RU"/>
        </w:rPr>
        <w:t>1</w:t>
      </w:r>
      <w:r w:rsidRPr="005A6CC0">
        <w:rPr>
          <w:rFonts w:eastAsia="Times New Roman"/>
          <w:b/>
          <w:sz w:val="24"/>
          <w:szCs w:val="24"/>
          <w:lang w:eastAsia="ru-RU"/>
        </w:rPr>
        <w:t>. Классификация и группировка</w:t>
      </w:r>
    </w:p>
    <w:p w14:paraId="63F2A4C7"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1</w:t>
      </w:r>
      <w:r w:rsidRPr="005A6CC0">
        <w:rPr>
          <w:rFonts w:eastAsia="Times New Roman"/>
          <w:sz w:val="24"/>
          <w:szCs w:val="24"/>
          <w:lang w:eastAsia="ru-RU"/>
        </w:rPr>
        <w:t xml:space="preserve">.1. </w:t>
      </w:r>
      <w:r w:rsidR="00864D68" w:rsidRPr="005A6CC0">
        <w:rPr>
          <w:rFonts w:eastAsia="Times New Roman"/>
          <w:sz w:val="24"/>
          <w:szCs w:val="24"/>
          <w:lang w:eastAsia="ru-RU"/>
        </w:rPr>
        <w:t>Для целей представления в финансовой отчетности расходы подразделяются на:</w:t>
      </w:r>
    </w:p>
    <w:p w14:paraId="6EA84BE5" w14:textId="77777777" w:rsidR="00864D68" w:rsidRPr="005A6CC0" w:rsidRDefault="00864D68" w:rsidP="00374C75">
      <w:pPr>
        <w:numPr>
          <w:ilvl w:val="0"/>
          <w:numId w:val="35"/>
        </w:numPr>
        <w:jc w:val="both"/>
        <w:rPr>
          <w:rFonts w:eastAsia="Times New Roman"/>
          <w:sz w:val="24"/>
          <w:szCs w:val="24"/>
          <w:lang w:eastAsia="ru-RU"/>
        </w:rPr>
      </w:pPr>
      <w:r w:rsidRPr="005A6CC0">
        <w:rPr>
          <w:rFonts w:eastAsia="Times New Roman"/>
          <w:sz w:val="24"/>
          <w:szCs w:val="24"/>
          <w:lang w:eastAsia="ru-RU"/>
        </w:rPr>
        <w:t>расходы по характеру;</w:t>
      </w:r>
    </w:p>
    <w:p w14:paraId="497475B8" w14:textId="77777777" w:rsidR="00864D68" w:rsidRPr="005A6CC0" w:rsidRDefault="00864D68" w:rsidP="00374C75">
      <w:pPr>
        <w:numPr>
          <w:ilvl w:val="0"/>
          <w:numId w:val="35"/>
        </w:numPr>
        <w:jc w:val="both"/>
        <w:rPr>
          <w:rFonts w:eastAsia="Times New Roman"/>
          <w:sz w:val="24"/>
          <w:szCs w:val="24"/>
          <w:lang w:eastAsia="ru-RU"/>
        </w:rPr>
      </w:pPr>
      <w:r w:rsidRPr="005A6CC0">
        <w:rPr>
          <w:rFonts w:eastAsia="Times New Roman"/>
          <w:sz w:val="24"/>
          <w:szCs w:val="24"/>
          <w:lang w:eastAsia="ru-RU"/>
        </w:rPr>
        <w:t>расходы по функциям.</w:t>
      </w:r>
    </w:p>
    <w:p w14:paraId="13D4F27B"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1</w:t>
      </w:r>
      <w:r w:rsidRPr="005A6CC0">
        <w:rPr>
          <w:rFonts w:eastAsia="Times New Roman"/>
          <w:sz w:val="24"/>
          <w:szCs w:val="24"/>
          <w:lang w:eastAsia="ru-RU"/>
        </w:rPr>
        <w:t>.2.</w:t>
      </w:r>
      <w:r w:rsidR="00864D68" w:rsidRPr="005A6CC0">
        <w:rPr>
          <w:rFonts w:eastAsia="Times New Roman"/>
          <w:sz w:val="24"/>
          <w:szCs w:val="24"/>
          <w:lang w:eastAsia="ru-RU"/>
        </w:rPr>
        <w:t xml:space="preserve"> Классификация расходов по характеру осуществляется в соответствии с их характером и не перераспределяется в соответствии с их назначением внутри </w:t>
      </w:r>
      <w:r w:rsidR="001D395F">
        <w:rPr>
          <w:rFonts w:eastAsia="Times New Roman"/>
          <w:sz w:val="24"/>
          <w:szCs w:val="24"/>
          <w:lang w:eastAsia="ru-RU"/>
        </w:rPr>
        <w:t>Предприятия</w:t>
      </w:r>
      <w:r w:rsidR="00864D68" w:rsidRPr="005A6CC0">
        <w:rPr>
          <w:rFonts w:eastAsia="Times New Roman"/>
          <w:sz w:val="24"/>
          <w:szCs w:val="24"/>
          <w:lang w:eastAsia="ru-RU"/>
        </w:rPr>
        <w:t>.</w:t>
      </w:r>
    </w:p>
    <w:p w14:paraId="6B671BF8"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1</w:t>
      </w:r>
      <w:r w:rsidRPr="005A6CC0">
        <w:rPr>
          <w:rFonts w:eastAsia="Times New Roman"/>
          <w:sz w:val="24"/>
          <w:szCs w:val="24"/>
          <w:lang w:eastAsia="ru-RU"/>
        </w:rPr>
        <w:t>.3.</w:t>
      </w:r>
      <w:r w:rsidR="00864D68" w:rsidRPr="005A6CC0">
        <w:rPr>
          <w:rFonts w:eastAsia="Times New Roman"/>
          <w:sz w:val="24"/>
          <w:szCs w:val="24"/>
          <w:lang w:eastAsia="ru-RU"/>
        </w:rPr>
        <w:t xml:space="preserve"> По своему характеру расходы могут классифицироваться следующим образом:</w:t>
      </w:r>
    </w:p>
    <w:p w14:paraId="6DA8D747"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1)  Операционные расходы:</w:t>
      </w:r>
    </w:p>
    <w:p w14:paraId="0157A513" w14:textId="77777777" w:rsidR="00864D68" w:rsidRPr="005A6CC0" w:rsidRDefault="00864D68" w:rsidP="00374C75">
      <w:pPr>
        <w:numPr>
          <w:ilvl w:val="0"/>
          <w:numId w:val="36"/>
        </w:numPr>
        <w:jc w:val="both"/>
        <w:rPr>
          <w:rFonts w:eastAsia="Times New Roman"/>
          <w:sz w:val="24"/>
          <w:szCs w:val="24"/>
          <w:lang w:eastAsia="ru-RU"/>
        </w:rPr>
      </w:pPr>
      <w:r w:rsidRPr="005A6CC0">
        <w:rPr>
          <w:rFonts w:eastAsia="Times New Roman"/>
          <w:sz w:val="24"/>
          <w:szCs w:val="24"/>
          <w:lang w:eastAsia="ru-RU"/>
        </w:rPr>
        <w:t>материалы и услуги;</w:t>
      </w:r>
    </w:p>
    <w:p w14:paraId="1A647B22" w14:textId="77777777" w:rsidR="00864D68" w:rsidRPr="005A6CC0" w:rsidRDefault="00864D68" w:rsidP="00374C75">
      <w:pPr>
        <w:numPr>
          <w:ilvl w:val="0"/>
          <w:numId w:val="36"/>
        </w:numPr>
        <w:jc w:val="both"/>
        <w:rPr>
          <w:rFonts w:eastAsia="Times New Roman"/>
          <w:sz w:val="24"/>
          <w:szCs w:val="24"/>
          <w:lang w:eastAsia="ru-RU"/>
        </w:rPr>
      </w:pPr>
      <w:r w:rsidRPr="005A6CC0">
        <w:rPr>
          <w:rFonts w:eastAsia="Times New Roman"/>
          <w:sz w:val="24"/>
          <w:szCs w:val="24"/>
          <w:lang w:eastAsia="ru-RU"/>
        </w:rPr>
        <w:t>затраты по расчетам с персоналом; износ и амортизация;</w:t>
      </w:r>
    </w:p>
    <w:p w14:paraId="1BD487CB" w14:textId="77777777" w:rsidR="00092680" w:rsidRPr="005A6CC0" w:rsidRDefault="00864D68" w:rsidP="00374C75">
      <w:pPr>
        <w:numPr>
          <w:ilvl w:val="0"/>
          <w:numId w:val="36"/>
        </w:numPr>
        <w:ind w:left="0" w:firstLine="360"/>
        <w:jc w:val="both"/>
        <w:rPr>
          <w:rFonts w:eastAsia="Times New Roman"/>
          <w:sz w:val="24"/>
          <w:szCs w:val="24"/>
          <w:lang w:eastAsia="ru-RU"/>
        </w:rPr>
      </w:pPr>
      <w:r w:rsidRPr="005A6CC0">
        <w:rPr>
          <w:rFonts w:eastAsia="Times New Roman"/>
          <w:sz w:val="24"/>
          <w:szCs w:val="24"/>
          <w:lang w:eastAsia="ru-RU"/>
        </w:rPr>
        <w:t xml:space="preserve">налоги, за исключением подоходного </w:t>
      </w:r>
      <w:proofErr w:type="gramStart"/>
      <w:r w:rsidRPr="005A6CC0">
        <w:rPr>
          <w:rFonts w:eastAsia="Times New Roman"/>
          <w:sz w:val="24"/>
          <w:szCs w:val="24"/>
          <w:lang w:eastAsia="ru-RU"/>
        </w:rPr>
        <w:t>налога;  расходы</w:t>
      </w:r>
      <w:proofErr w:type="gramEnd"/>
      <w:r w:rsidRPr="005A6CC0">
        <w:rPr>
          <w:rFonts w:eastAsia="Times New Roman"/>
          <w:sz w:val="24"/>
          <w:szCs w:val="24"/>
          <w:lang w:eastAsia="ru-RU"/>
        </w:rPr>
        <w:t xml:space="preserve"> от выбытия ОС и прочих основных фондов; резервы под обесценение (по неликвидным и устаревшим товарно-материальным запасам, по сомнительным требованиям и прочие); </w:t>
      </w:r>
    </w:p>
    <w:p w14:paraId="436A3DD1" w14:textId="77777777" w:rsidR="00864D68" w:rsidRPr="005A6CC0" w:rsidRDefault="00864D68" w:rsidP="00374C75">
      <w:pPr>
        <w:numPr>
          <w:ilvl w:val="0"/>
          <w:numId w:val="36"/>
        </w:numPr>
        <w:ind w:left="0" w:firstLine="360"/>
        <w:jc w:val="both"/>
        <w:rPr>
          <w:rFonts w:eastAsia="Times New Roman"/>
          <w:sz w:val="24"/>
          <w:szCs w:val="24"/>
          <w:lang w:eastAsia="ru-RU"/>
        </w:rPr>
      </w:pPr>
      <w:r w:rsidRPr="005A6CC0">
        <w:rPr>
          <w:rFonts w:eastAsia="Times New Roman"/>
          <w:sz w:val="24"/>
          <w:szCs w:val="24"/>
          <w:lang w:eastAsia="ru-RU"/>
        </w:rPr>
        <w:t>прочие операционные расходы;</w:t>
      </w:r>
    </w:p>
    <w:p w14:paraId="5DD24C8F"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 xml:space="preserve">2)  </w:t>
      </w:r>
      <w:proofErr w:type="spellStart"/>
      <w:r w:rsidRPr="005A6CC0">
        <w:rPr>
          <w:rFonts w:eastAsia="Times New Roman"/>
          <w:sz w:val="24"/>
          <w:szCs w:val="24"/>
          <w:lang w:eastAsia="ru-RU"/>
        </w:rPr>
        <w:t>Неоперационные</w:t>
      </w:r>
      <w:proofErr w:type="spellEnd"/>
      <w:r w:rsidRPr="005A6CC0">
        <w:rPr>
          <w:rFonts w:eastAsia="Times New Roman"/>
          <w:sz w:val="24"/>
          <w:szCs w:val="24"/>
          <w:lang w:eastAsia="ru-RU"/>
        </w:rPr>
        <w:t xml:space="preserve"> расходы: </w:t>
      </w:r>
    </w:p>
    <w:p w14:paraId="67CFF2FF" w14:textId="77777777" w:rsidR="00242669" w:rsidRPr="005A6CC0" w:rsidRDefault="00242669" w:rsidP="00C02E23">
      <w:pPr>
        <w:ind w:firstLine="540"/>
        <w:jc w:val="both"/>
        <w:rPr>
          <w:rFonts w:eastAsia="Times New Roman"/>
          <w:sz w:val="24"/>
          <w:szCs w:val="24"/>
          <w:lang w:eastAsia="ru-RU"/>
        </w:rPr>
      </w:pPr>
    </w:p>
    <w:p w14:paraId="2FAA13CE" w14:textId="77777777" w:rsidR="00864D68" w:rsidRPr="005A6CC0" w:rsidRDefault="00092680" w:rsidP="00C02E23">
      <w:pPr>
        <w:ind w:firstLine="540"/>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1</w:t>
      </w:r>
      <w:r w:rsidRPr="005A6CC0">
        <w:rPr>
          <w:rFonts w:eastAsia="Times New Roman"/>
          <w:sz w:val="24"/>
          <w:szCs w:val="24"/>
          <w:lang w:eastAsia="ru-RU"/>
        </w:rPr>
        <w:t>.</w:t>
      </w:r>
      <w:r w:rsidR="00864D68" w:rsidRPr="005A6CC0">
        <w:rPr>
          <w:rFonts w:eastAsia="Times New Roman"/>
          <w:sz w:val="24"/>
          <w:szCs w:val="24"/>
          <w:lang w:eastAsia="ru-RU"/>
        </w:rPr>
        <w:t>4. По функциям расходы могут классифицироваться следующим образом:</w:t>
      </w:r>
    </w:p>
    <w:p w14:paraId="2AC68048" w14:textId="77777777" w:rsidR="00864D68" w:rsidRPr="005A6CC0" w:rsidRDefault="00864D68" w:rsidP="00BE3C2E">
      <w:pPr>
        <w:jc w:val="both"/>
        <w:rPr>
          <w:rFonts w:eastAsia="Times New Roman"/>
          <w:sz w:val="24"/>
          <w:szCs w:val="24"/>
          <w:lang w:eastAsia="ru-RU"/>
        </w:rPr>
      </w:pPr>
      <w:r w:rsidRPr="005A6CC0">
        <w:rPr>
          <w:rFonts w:eastAsia="Times New Roman"/>
          <w:sz w:val="24"/>
          <w:szCs w:val="24"/>
          <w:lang w:eastAsia="ru-RU"/>
        </w:rPr>
        <w:t>1)  себестоимость реализованной проду</w:t>
      </w:r>
      <w:r w:rsidR="00BE3C2E" w:rsidRPr="005A6CC0">
        <w:rPr>
          <w:rFonts w:eastAsia="Times New Roman"/>
          <w:sz w:val="24"/>
          <w:szCs w:val="24"/>
          <w:lang w:eastAsia="ru-RU"/>
        </w:rPr>
        <w:t>кции и оказанных услуг (работ);</w:t>
      </w:r>
    </w:p>
    <w:p w14:paraId="1C3417B6"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2)  расходы на реализацию продукции и оказание услуг:</w:t>
      </w:r>
    </w:p>
    <w:p w14:paraId="157E5485"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3)  административные расходы:</w:t>
      </w:r>
    </w:p>
    <w:p w14:paraId="2A7D3D06" w14:textId="77777777" w:rsidR="00864D68" w:rsidRPr="005A6CC0" w:rsidRDefault="00864D68" w:rsidP="00C11824">
      <w:pPr>
        <w:ind w:left="1416" w:hanging="708"/>
        <w:jc w:val="both"/>
        <w:rPr>
          <w:rFonts w:eastAsia="Times New Roman"/>
          <w:i/>
          <w:sz w:val="24"/>
          <w:szCs w:val="24"/>
          <w:lang w:eastAsia="ru-RU"/>
        </w:rPr>
      </w:pPr>
      <w:r w:rsidRPr="005A6CC0">
        <w:rPr>
          <w:rFonts w:eastAsia="Times New Roman"/>
          <w:i/>
          <w:sz w:val="24"/>
          <w:szCs w:val="24"/>
          <w:lang w:eastAsia="ru-RU"/>
        </w:rPr>
        <w:t>административные расходы;</w:t>
      </w:r>
    </w:p>
    <w:p w14:paraId="219AC654" w14:textId="77777777" w:rsidR="00864D68" w:rsidRPr="005A6CC0" w:rsidRDefault="00864D68" w:rsidP="00C11824">
      <w:pPr>
        <w:ind w:left="1416" w:hanging="708"/>
        <w:jc w:val="both"/>
        <w:rPr>
          <w:rFonts w:eastAsia="Times New Roman"/>
          <w:i/>
          <w:sz w:val="24"/>
          <w:szCs w:val="24"/>
          <w:lang w:eastAsia="ru-RU"/>
        </w:rPr>
      </w:pPr>
      <w:r w:rsidRPr="005A6CC0">
        <w:rPr>
          <w:rFonts w:eastAsia="Times New Roman"/>
          <w:i/>
          <w:sz w:val="24"/>
          <w:szCs w:val="24"/>
          <w:lang w:eastAsia="ru-RU"/>
        </w:rPr>
        <w:t>общехозяйственные расходы производственного характера;</w:t>
      </w:r>
    </w:p>
    <w:p w14:paraId="49B7525E" w14:textId="77777777" w:rsidR="00864D68" w:rsidRPr="005A6CC0" w:rsidRDefault="00864D68" w:rsidP="00C11824">
      <w:pPr>
        <w:ind w:left="1416" w:hanging="708"/>
        <w:jc w:val="both"/>
        <w:rPr>
          <w:rFonts w:eastAsia="Times New Roman"/>
          <w:i/>
          <w:sz w:val="24"/>
          <w:szCs w:val="24"/>
          <w:lang w:eastAsia="ru-RU"/>
        </w:rPr>
      </w:pPr>
      <w:r w:rsidRPr="005A6CC0">
        <w:rPr>
          <w:rFonts w:eastAsia="Times New Roman"/>
          <w:i/>
          <w:sz w:val="24"/>
          <w:szCs w:val="24"/>
          <w:lang w:eastAsia="ru-RU"/>
        </w:rPr>
        <w:t>общехозяйственные расходы социального характера;</w:t>
      </w:r>
    </w:p>
    <w:p w14:paraId="18DFAF6D" w14:textId="77777777" w:rsidR="00864D68" w:rsidRPr="005A6CC0" w:rsidRDefault="00864D68" w:rsidP="00C11824">
      <w:pPr>
        <w:ind w:left="1416" w:hanging="708"/>
        <w:jc w:val="both"/>
        <w:rPr>
          <w:rFonts w:eastAsia="Times New Roman"/>
          <w:i/>
          <w:sz w:val="24"/>
          <w:szCs w:val="24"/>
          <w:lang w:eastAsia="ru-RU"/>
        </w:rPr>
      </w:pPr>
      <w:r w:rsidRPr="005A6CC0">
        <w:rPr>
          <w:rFonts w:eastAsia="Times New Roman"/>
          <w:i/>
          <w:sz w:val="24"/>
          <w:szCs w:val="24"/>
          <w:lang w:eastAsia="ru-RU"/>
        </w:rPr>
        <w:t>налоги, сборы, обязательные платежи в бюджет;</w:t>
      </w:r>
    </w:p>
    <w:p w14:paraId="5859A2D1" w14:textId="77777777" w:rsidR="00864D68" w:rsidRPr="005A6CC0" w:rsidRDefault="00864D68" w:rsidP="00C11824">
      <w:pPr>
        <w:ind w:left="1416" w:hanging="708"/>
        <w:jc w:val="both"/>
        <w:rPr>
          <w:rFonts w:eastAsia="Times New Roman"/>
          <w:i/>
          <w:sz w:val="24"/>
          <w:szCs w:val="24"/>
          <w:lang w:eastAsia="ru-RU"/>
        </w:rPr>
      </w:pPr>
      <w:r w:rsidRPr="005A6CC0">
        <w:rPr>
          <w:rFonts w:eastAsia="Times New Roman"/>
          <w:i/>
          <w:sz w:val="24"/>
          <w:szCs w:val="24"/>
          <w:lang w:eastAsia="ru-RU"/>
        </w:rPr>
        <w:t>расходы от обесценения активов;</w:t>
      </w:r>
    </w:p>
    <w:p w14:paraId="01C80AF0" w14:textId="77777777" w:rsidR="00864D68" w:rsidRPr="005A6CC0" w:rsidRDefault="00864D68" w:rsidP="00C11824">
      <w:pPr>
        <w:ind w:left="1416" w:hanging="708"/>
        <w:jc w:val="both"/>
        <w:rPr>
          <w:rFonts w:eastAsia="Times New Roman"/>
          <w:i/>
          <w:sz w:val="24"/>
          <w:szCs w:val="24"/>
          <w:lang w:eastAsia="ru-RU"/>
        </w:rPr>
      </w:pPr>
      <w:r w:rsidRPr="005A6CC0">
        <w:rPr>
          <w:rFonts w:eastAsia="Times New Roman"/>
          <w:i/>
          <w:sz w:val="24"/>
          <w:szCs w:val="24"/>
          <w:lang w:eastAsia="ru-RU"/>
        </w:rPr>
        <w:t>расходы по созданию резерва и списанию безнадежных требований;</w:t>
      </w:r>
    </w:p>
    <w:p w14:paraId="725858F3"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4)  расходы на финансирование:</w:t>
      </w:r>
    </w:p>
    <w:p w14:paraId="42595239" w14:textId="77777777" w:rsidR="00864D68" w:rsidRPr="005A6CC0" w:rsidRDefault="00864D68" w:rsidP="00BE3C2E">
      <w:pPr>
        <w:jc w:val="both"/>
        <w:rPr>
          <w:rFonts w:eastAsia="Times New Roman"/>
          <w:sz w:val="24"/>
          <w:szCs w:val="24"/>
          <w:lang w:eastAsia="ru-RU"/>
        </w:rPr>
      </w:pPr>
      <w:r w:rsidRPr="005A6CC0">
        <w:rPr>
          <w:rFonts w:eastAsia="Times New Roman"/>
          <w:sz w:val="24"/>
          <w:szCs w:val="24"/>
          <w:lang w:eastAsia="ru-RU"/>
        </w:rPr>
        <w:t xml:space="preserve"> расходы по процентам по займам; расходы по процентам по финансовой аренде; </w:t>
      </w:r>
    </w:p>
    <w:p w14:paraId="77B42D7E"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прочие расходы на финансирование;</w:t>
      </w:r>
    </w:p>
    <w:p w14:paraId="56424457" w14:textId="77777777" w:rsidR="00BE3C2E" w:rsidRPr="005A6CC0" w:rsidRDefault="00864D68" w:rsidP="00C02E23">
      <w:pPr>
        <w:jc w:val="both"/>
        <w:rPr>
          <w:rFonts w:eastAsia="Times New Roman"/>
          <w:sz w:val="24"/>
          <w:szCs w:val="24"/>
          <w:lang w:eastAsia="ru-RU"/>
        </w:rPr>
      </w:pPr>
      <w:r w:rsidRPr="005A6CC0">
        <w:rPr>
          <w:rFonts w:eastAsia="Times New Roman"/>
          <w:sz w:val="24"/>
          <w:szCs w:val="24"/>
          <w:lang w:eastAsia="ru-RU"/>
        </w:rPr>
        <w:t xml:space="preserve">5)  расходы по корпоративному подоходному налогу: </w:t>
      </w:r>
    </w:p>
    <w:p w14:paraId="4744AA54" w14:textId="77777777" w:rsidR="00BE3C2E" w:rsidRPr="005A6CC0" w:rsidRDefault="00864D68" w:rsidP="00BE3C2E">
      <w:pPr>
        <w:ind w:left="708"/>
        <w:jc w:val="both"/>
        <w:rPr>
          <w:rFonts w:eastAsia="Times New Roman"/>
          <w:sz w:val="24"/>
          <w:szCs w:val="24"/>
          <w:lang w:eastAsia="ru-RU"/>
        </w:rPr>
      </w:pPr>
      <w:r w:rsidRPr="005A6CC0">
        <w:rPr>
          <w:rFonts w:eastAsia="Times New Roman"/>
          <w:sz w:val="24"/>
          <w:szCs w:val="24"/>
          <w:lang w:eastAsia="ru-RU"/>
        </w:rPr>
        <w:t xml:space="preserve">расходы по текущему корпоративному подоходному налогу; </w:t>
      </w:r>
    </w:p>
    <w:p w14:paraId="3047217F" w14:textId="77777777" w:rsidR="00864D68" w:rsidRPr="005A6CC0" w:rsidRDefault="00864D68" w:rsidP="00BE3C2E">
      <w:pPr>
        <w:ind w:left="708"/>
        <w:jc w:val="both"/>
        <w:rPr>
          <w:rFonts w:eastAsia="Times New Roman"/>
          <w:sz w:val="24"/>
          <w:szCs w:val="24"/>
          <w:lang w:eastAsia="ru-RU"/>
        </w:rPr>
      </w:pPr>
      <w:r w:rsidRPr="005A6CC0">
        <w:rPr>
          <w:rFonts w:eastAsia="Times New Roman"/>
          <w:sz w:val="24"/>
          <w:szCs w:val="24"/>
          <w:lang w:eastAsia="ru-RU"/>
        </w:rPr>
        <w:t>расходы по отложенному корпоративному подоходному налогу;</w:t>
      </w:r>
    </w:p>
    <w:p w14:paraId="33DCDBD4" w14:textId="77777777" w:rsidR="00864D68" w:rsidRPr="005A6CC0" w:rsidRDefault="00864D68" w:rsidP="00C02E23">
      <w:pPr>
        <w:jc w:val="both"/>
        <w:rPr>
          <w:rFonts w:eastAsia="Times New Roman"/>
          <w:sz w:val="24"/>
          <w:szCs w:val="24"/>
          <w:lang w:eastAsia="ru-RU"/>
        </w:rPr>
      </w:pPr>
      <w:r w:rsidRPr="005A6CC0">
        <w:rPr>
          <w:rFonts w:eastAsia="Times New Roman"/>
          <w:sz w:val="24"/>
          <w:szCs w:val="24"/>
          <w:lang w:eastAsia="ru-RU"/>
        </w:rPr>
        <w:t>6)  прочие расходы.</w:t>
      </w:r>
    </w:p>
    <w:p w14:paraId="3AEA33ED" w14:textId="77777777" w:rsidR="006611CC" w:rsidRPr="005A6CC0" w:rsidRDefault="006611CC" w:rsidP="00C02E23">
      <w:pPr>
        <w:ind w:firstLine="567"/>
        <w:jc w:val="both"/>
        <w:rPr>
          <w:rFonts w:eastAsia="Times New Roman"/>
          <w:b/>
          <w:sz w:val="24"/>
          <w:szCs w:val="24"/>
          <w:lang w:eastAsia="ru-RU"/>
        </w:rPr>
      </w:pPr>
    </w:p>
    <w:p w14:paraId="45D6D1C1" w14:textId="77777777" w:rsidR="00864D68" w:rsidRPr="005A6CC0" w:rsidRDefault="00092680" w:rsidP="00C02E23">
      <w:pPr>
        <w:ind w:firstLine="567"/>
        <w:jc w:val="both"/>
        <w:rPr>
          <w:rFonts w:eastAsia="Times New Roman"/>
          <w:b/>
          <w:sz w:val="24"/>
          <w:szCs w:val="24"/>
          <w:lang w:eastAsia="ru-RU"/>
        </w:rPr>
      </w:pPr>
      <w:r w:rsidRPr="005A6CC0">
        <w:rPr>
          <w:rFonts w:eastAsia="Times New Roman"/>
          <w:b/>
          <w:sz w:val="24"/>
          <w:szCs w:val="24"/>
          <w:lang w:eastAsia="ru-RU"/>
        </w:rPr>
        <w:t>3.9.</w:t>
      </w:r>
      <w:r w:rsidR="00F738F2" w:rsidRPr="005A6CC0">
        <w:rPr>
          <w:rFonts w:eastAsia="Times New Roman"/>
          <w:b/>
          <w:sz w:val="24"/>
          <w:szCs w:val="24"/>
          <w:lang w:eastAsia="ru-RU"/>
        </w:rPr>
        <w:t>2</w:t>
      </w:r>
      <w:r w:rsidRPr="005A6CC0">
        <w:rPr>
          <w:rFonts w:eastAsia="Times New Roman"/>
          <w:b/>
          <w:sz w:val="24"/>
          <w:szCs w:val="24"/>
          <w:lang w:eastAsia="ru-RU"/>
        </w:rPr>
        <w:t xml:space="preserve">. </w:t>
      </w:r>
      <w:r w:rsidR="00864D68" w:rsidRPr="005A6CC0">
        <w:rPr>
          <w:rFonts w:eastAsia="Times New Roman"/>
          <w:b/>
          <w:sz w:val="24"/>
          <w:szCs w:val="24"/>
          <w:lang w:eastAsia="ru-RU"/>
        </w:rPr>
        <w:t>Признание и оценка расходов</w:t>
      </w:r>
    </w:p>
    <w:p w14:paraId="5D39BDF7"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.1</w:t>
      </w:r>
      <w:r w:rsidR="00864D68" w:rsidRPr="005A6CC0">
        <w:rPr>
          <w:rFonts w:eastAsia="Times New Roman"/>
          <w:sz w:val="24"/>
          <w:szCs w:val="24"/>
          <w:lang w:eastAsia="ru-RU"/>
        </w:rPr>
        <w:t>. Расходы признаются при наличии следующих условий:</w:t>
      </w:r>
    </w:p>
    <w:p w14:paraId="0B39994E" w14:textId="77777777" w:rsidR="00864D68" w:rsidRPr="005A6CC0" w:rsidRDefault="00864D68" w:rsidP="00374C75">
      <w:pPr>
        <w:numPr>
          <w:ilvl w:val="0"/>
          <w:numId w:val="36"/>
        </w:numPr>
        <w:ind w:left="0" w:firstLine="360"/>
        <w:jc w:val="both"/>
        <w:rPr>
          <w:rFonts w:eastAsia="Times New Roman"/>
          <w:sz w:val="24"/>
          <w:szCs w:val="24"/>
          <w:lang w:eastAsia="ru-RU"/>
        </w:rPr>
      </w:pPr>
      <w:r w:rsidRPr="005A6CC0">
        <w:rPr>
          <w:rFonts w:eastAsia="Times New Roman"/>
          <w:sz w:val="24"/>
          <w:szCs w:val="24"/>
          <w:lang w:eastAsia="ru-RU"/>
        </w:rPr>
        <w:t>существует вероятность того, что будущие экономические выгоды, ассоциированные с ним, будут уменьшены;</w:t>
      </w:r>
    </w:p>
    <w:p w14:paraId="3BBB0061" w14:textId="77777777" w:rsidR="00864D68" w:rsidRPr="005A6CC0" w:rsidRDefault="00864D68" w:rsidP="00374C75">
      <w:pPr>
        <w:numPr>
          <w:ilvl w:val="0"/>
          <w:numId w:val="36"/>
        </w:numPr>
        <w:jc w:val="both"/>
        <w:rPr>
          <w:rFonts w:eastAsia="Times New Roman"/>
          <w:sz w:val="24"/>
          <w:szCs w:val="24"/>
          <w:lang w:eastAsia="ru-RU"/>
        </w:rPr>
      </w:pPr>
      <w:r w:rsidRPr="005A6CC0">
        <w:rPr>
          <w:rFonts w:eastAsia="Times New Roman"/>
          <w:sz w:val="24"/>
          <w:szCs w:val="24"/>
          <w:lang w:eastAsia="ru-RU"/>
        </w:rPr>
        <w:t>сумма расхода может быть определена.</w:t>
      </w:r>
    </w:p>
    <w:p w14:paraId="100A682D" w14:textId="77777777" w:rsidR="00864D68" w:rsidRPr="005A6CC0" w:rsidRDefault="00864D68" w:rsidP="00C02E23">
      <w:pPr>
        <w:ind w:firstLine="567"/>
        <w:jc w:val="both"/>
        <w:rPr>
          <w:rFonts w:eastAsia="Times New Roman"/>
          <w:sz w:val="24"/>
          <w:szCs w:val="24"/>
          <w:lang w:eastAsia="ru-RU"/>
        </w:rPr>
      </w:pPr>
      <w:r w:rsidRPr="005A6CC0">
        <w:rPr>
          <w:rFonts w:eastAsia="Times New Roman"/>
          <w:sz w:val="24"/>
          <w:szCs w:val="24"/>
          <w:lang w:eastAsia="ru-RU"/>
        </w:rPr>
        <w:t>Это означает, что признание расходов происходит в том же периоде, в котором признается увеличения обязательств или уменьшения активов (например, задолженность по выплатам заработной платы или амортизация оборудования).</w:t>
      </w:r>
    </w:p>
    <w:p w14:paraId="7A4B3F24" w14:textId="77777777" w:rsidR="00864D68" w:rsidRPr="005A6CC0" w:rsidRDefault="00092680" w:rsidP="00C02E23">
      <w:pPr>
        <w:ind w:firstLine="567"/>
        <w:jc w:val="both"/>
        <w:rPr>
          <w:rFonts w:eastAsia="Times New Roman"/>
          <w:b/>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.2</w:t>
      </w:r>
      <w:r w:rsidR="00864D68" w:rsidRPr="005A6CC0">
        <w:rPr>
          <w:rFonts w:eastAsia="Times New Roman"/>
          <w:sz w:val="24"/>
          <w:szCs w:val="24"/>
          <w:lang w:eastAsia="ru-RU"/>
        </w:rPr>
        <w:t xml:space="preserve">. Расходы признаются на основе прямой связи между понесенными затратами и поступлениями по конкретным статьям доходов. Этот процесс предполагает </w:t>
      </w:r>
      <w:r w:rsidR="00864D68" w:rsidRPr="005A6CC0">
        <w:rPr>
          <w:rFonts w:eastAsia="Times New Roman"/>
          <w:b/>
          <w:sz w:val="24"/>
          <w:szCs w:val="24"/>
          <w:lang w:eastAsia="ru-RU"/>
        </w:rPr>
        <w:t>одновременное признание доходов и расходов, которые являются результатом одних и тех же сделок.</w:t>
      </w:r>
    </w:p>
    <w:p w14:paraId="33C23C25"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.3.</w:t>
      </w:r>
      <w:r w:rsidR="00864D68" w:rsidRPr="005A6CC0">
        <w:rPr>
          <w:rFonts w:eastAsia="Times New Roman"/>
          <w:sz w:val="24"/>
          <w:szCs w:val="24"/>
          <w:lang w:eastAsia="ru-RU"/>
        </w:rPr>
        <w:t xml:space="preserve"> Если возникновение экономических выгод ожидается на протяжении нескольких отчетных периодов и связь с доходом может быть прослежена только в целом или косвенно, расходы признаются на основе метода систематического и постепенного распределения.</w:t>
      </w:r>
    </w:p>
    <w:p w14:paraId="3D8A18DB"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4</w:t>
      </w:r>
      <w:r w:rsidR="00864D68" w:rsidRPr="005A6CC0">
        <w:rPr>
          <w:rFonts w:eastAsia="Times New Roman"/>
          <w:sz w:val="24"/>
          <w:szCs w:val="24"/>
          <w:lang w:eastAsia="ru-RU"/>
        </w:rPr>
        <w:t>. Если произведенные затраты не приводят к ожидаемым экономическим выгодам, или будущие экономические выгоды не соответствуют или перестают соответствовать требованиям признания в качестве актива в балансе, то затраты признаются расходом того периода, в котором выявлены соответствующие обстоятельства.</w:t>
      </w:r>
    </w:p>
    <w:p w14:paraId="75E852FC"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.5</w:t>
      </w:r>
      <w:r w:rsidR="00864D68" w:rsidRPr="005A6CC0">
        <w:rPr>
          <w:rFonts w:eastAsia="Times New Roman"/>
          <w:sz w:val="24"/>
          <w:szCs w:val="24"/>
          <w:lang w:eastAsia="ru-RU"/>
        </w:rPr>
        <w:t>. Расходы принимаются к бухгалтерскому учету в сумме, равной величине произведенной оплаты в денежной или иной форме или величине соответствующего обязательства.</w:t>
      </w:r>
    </w:p>
    <w:p w14:paraId="6CC48E0C"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.6</w:t>
      </w:r>
      <w:r w:rsidR="00864D68" w:rsidRPr="005A6CC0">
        <w:rPr>
          <w:rFonts w:eastAsia="Times New Roman"/>
          <w:sz w:val="24"/>
          <w:szCs w:val="24"/>
          <w:lang w:eastAsia="ru-RU"/>
        </w:rPr>
        <w:t>. Признание расходов в соответствии с их функциями</w:t>
      </w:r>
    </w:p>
    <w:p w14:paraId="4B8A4FFB" w14:textId="77777777" w:rsidR="00864D68"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 xml:space="preserve">.6.1. </w:t>
      </w:r>
      <w:r w:rsidR="00864D68" w:rsidRPr="005A6CC0">
        <w:rPr>
          <w:rFonts w:eastAsia="Times New Roman"/>
          <w:sz w:val="24"/>
          <w:szCs w:val="24"/>
          <w:lang w:eastAsia="ru-RU"/>
        </w:rPr>
        <w:t xml:space="preserve">Расходы на производство учитываются в соответствии </w:t>
      </w:r>
      <w:proofErr w:type="gramStart"/>
      <w:r w:rsidR="00864D68" w:rsidRPr="005A6CC0">
        <w:rPr>
          <w:rFonts w:eastAsia="Times New Roman"/>
          <w:sz w:val="24"/>
          <w:szCs w:val="24"/>
          <w:lang w:eastAsia="ru-RU"/>
        </w:rPr>
        <w:t xml:space="preserve">с </w:t>
      </w:r>
      <w:r w:rsidR="00787E06" w:rsidRPr="005A6CC0">
        <w:rPr>
          <w:rFonts w:eastAsia="Times New Roman"/>
          <w:sz w:val="24"/>
          <w:szCs w:val="24"/>
          <w:lang w:eastAsia="ru-RU"/>
        </w:rPr>
        <w:t xml:space="preserve"> утвержденной</w:t>
      </w:r>
      <w:proofErr w:type="gramEnd"/>
      <w:r w:rsidR="00787E06" w:rsidRPr="005A6CC0">
        <w:rPr>
          <w:rFonts w:eastAsia="Times New Roman"/>
          <w:sz w:val="24"/>
          <w:szCs w:val="24"/>
          <w:lang w:eastAsia="ru-RU"/>
        </w:rPr>
        <w:t xml:space="preserve">  н</w:t>
      </w:r>
      <w:r w:rsidR="00864D68" w:rsidRPr="005A6CC0">
        <w:rPr>
          <w:rFonts w:eastAsia="Times New Roman"/>
          <w:sz w:val="24"/>
          <w:szCs w:val="24"/>
          <w:lang w:eastAsia="ru-RU"/>
        </w:rPr>
        <w:t>оменклатурой</w:t>
      </w:r>
      <w:r w:rsidR="00787E06" w:rsidRPr="005A6CC0">
        <w:rPr>
          <w:rFonts w:eastAsia="Times New Roman"/>
          <w:sz w:val="24"/>
          <w:szCs w:val="24"/>
          <w:lang w:eastAsia="ru-RU"/>
        </w:rPr>
        <w:t xml:space="preserve">  доходов   и   </w:t>
      </w:r>
      <w:r w:rsidR="00864D68" w:rsidRPr="005A6CC0">
        <w:rPr>
          <w:rFonts w:eastAsia="Times New Roman"/>
          <w:sz w:val="24"/>
          <w:szCs w:val="24"/>
          <w:lang w:eastAsia="ru-RU"/>
        </w:rPr>
        <w:t xml:space="preserve"> расходов </w:t>
      </w:r>
      <w:r w:rsidR="001D395F">
        <w:rPr>
          <w:rFonts w:eastAsia="Times New Roman"/>
          <w:sz w:val="24"/>
          <w:szCs w:val="24"/>
          <w:lang w:eastAsia="ru-RU"/>
        </w:rPr>
        <w:t>Предприятия</w:t>
      </w:r>
      <w:r w:rsidR="00787E06" w:rsidRPr="005A6CC0">
        <w:rPr>
          <w:rFonts w:eastAsia="Times New Roman"/>
          <w:sz w:val="24"/>
          <w:szCs w:val="24"/>
          <w:lang w:eastAsia="ru-RU"/>
        </w:rPr>
        <w:t xml:space="preserve">  </w:t>
      </w:r>
      <w:r w:rsidR="00864D68" w:rsidRPr="005A6CC0">
        <w:rPr>
          <w:rFonts w:eastAsia="Times New Roman"/>
          <w:sz w:val="24"/>
          <w:szCs w:val="24"/>
          <w:lang w:eastAsia="ru-RU"/>
        </w:rPr>
        <w:t xml:space="preserve">  по статьям и элементам затрат</w:t>
      </w:r>
      <w:r w:rsidR="00787E06" w:rsidRPr="005A6CC0">
        <w:rPr>
          <w:rFonts w:eastAsia="Times New Roman"/>
          <w:sz w:val="24"/>
          <w:szCs w:val="24"/>
          <w:lang w:eastAsia="ru-RU"/>
        </w:rPr>
        <w:t xml:space="preserve"> согласно  утвержденного  Рабочего плана счетов</w:t>
      </w:r>
      <w:r w:rsidR="00864D68" w:rsidRPr="005A6CC0">
        <w:rPr>
          <w:rFonts w:eastAsia="Times New Roman"/>
          <w:sz w:val="24"/>
          <w:szCs w:val="24"/>
          <w:lang w:eastAsia="ru-RU"/>
        </w:rPr>
        <w:t>.</w:t>
      </w:r>
    </w:p>
    <w:p w14:paraId="142B2023" w14:textId="77777777" w:rsidR="005B4B2B" w:rsidRPr="005A6CC0" w:rsidRDefault="005B4B2B" w:rsidP="00C02E23">
      <w:pPr>
        <w:ind w:firstLine="567"/>
        <w:jc w:val="both"/>
        <w:rPr>
          <w:rFonts w:eastAsia="Times New Roman"/>
          <w:sz w:val="24"/>
          <w:szCs w:val="24"/>
          <w:lang w:eastAsia="ru-RU"/>
        </w:rPr>
      </w:pPr>
    </w:p>
    <w:p w14:paraId="557C8AEC"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 xml:space="preserve">6.2. </w:t>
      </w:r>
      <w:r w:rsidR="00864D68" w:rsidRPr="005A6CC0">
        <w:rPr>
          <w:rFonts w:eastAsia="Times New Roman"/>
          <w:sz w:val="24"/>
          <w:szCs w:val="24"/>
          <w:lang w:eastAsia="ru-RU"/>
        </w:rPr>
        <w:t>Расходы на производство подразделяются на:</w:t>
      </w:r>
    </w:p>
    <w:p w14:paraId="25EA6005" w14:textId="77777777" w:rsidR="00864D68" w:rsidRPr="005A6CC0" w:rsidRDefault="00864D68" w:rsidP="00374C75">
      <w:pPr>
        <w:numPr>
          <w:ilvl w:val="0"/>
          <w:numId w:val="79"/>
        </w:numPr>
        <w:jc w:val="both"/>
        <w:rPr>
          <w:rFonts w:eastAsia="Times New Roman"/>
          <w:sz w:val="24"/>
          <w:szCs w:val="24"/>
          <w:lang w:eastAsia="ru-RU"/>
        </w:rPr>
      </w:pPr>
      <w:r w:rsidRPr="005A6CC0">
        <w:rPr>
          <w:rFonts w:eastAsia="Times New Roman"/>
          <w:sz w:val="24"/>
          <w:szCs w:val="24"/>
          <w:lang w:eastAsia="ru-RU"/>
        </w:rPr>
        <w:t>прямые, непосредственно включаемые в себестоимость (связанные с основным производственным процессом);</w:t>
      </w:r>
    </w:p>
    <w:p w14:paraId="2B7262F4" w14:textId="77777777" w:rsidR="00864D68" w:rsidRPr="005A6CC0" w:rsidRDefault="00864D68" w:rsidP="00374C75">
      <w:pPr>
        <w:numPr>
          <w:ilvl w:val="0"/>
          <w:numId w:val="79"/>
        </w:numPr>
        <w:jc w:val="both"/>
        <w:rPr>
          <w:rFonts w:eastAsia="Times New Roman"/>
          <w:sz w:val="24"/>
          <w:szCs w:val="24"/>
          <w:lang w:eastAsia="ru-RU"/>
        </w:rPr>
      </w:pPr>
      <w:r w:rsidRPr="005A6CC0">
        <w:rPr>
          <w:rFonts w:eastAsia="Times New Roman"/>
          <w:sz w:val="24"/>
          <w:szCs w:val="24"/>
          <w:lang w:eastAsia="ru-RU"/>
        </w:rPr>
        <w:t>накладные, включаемые в себестоимость через распределение.</w:t>
      </w:r>
    </w:p>
    <w:p w14:paraId="5E4AFAE3"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 xml:space="preserve">.7. </w:t>
      </w:r>
      <w:r w:rsidR="00864D68" w:rsidRPr="005A6CC0">
        <w:rPr>
          <w:rFonts w:eastAsia="Times New Roman"/>
          <w:sz w:val="24"/>
          <w:szCs w:val="24"/>
          <w:lang w:eastAsia="ru-RU"/>
        </w:rPr>
        <w:t>В состав расходов на производство</w:t>
      </w:r>
      <w:r w:rsidR="00787E06" w:rsidRPr="005A6CC0">
        <w:rPr>
          <w:rFonts w:eastAsia="Times New Roman"/>
          <w:sz w:val="24"/>
          <w:szCs w:val="24"/>
          <w:lang w:eastAsia="ru-RU"/>
        </w:rPr>
        <w:t xml:space="preserve"> </w:t>
      </w:r>
      <w:proofErr w:type="gramStart"/>
      <w:r w:rsidR="00787E06" w:rsidRPr="005A6CC0">
        <w:rPr>
          <w:rFonts w:eastAsia="Times New Roman"/>
          <w:sz w:val="24"/>
          <w:szCs w:val="24"/>
          <w:lang w:eastAsia="ru-RU"/>
        </w:rPr>
        <w:t xml:space="preserve">и  </w:t>
      </w:r>
      <w:r w:rsidR="00864D68" w:rsidRPr="005A6CC0">
        <w:rPr>
          <w:rFonts w:eastAsia="Times New Roman"/>
          <w:sz w:val="24"/>
          <w:szCs w:val="24"/>
          <w:lang w:eastAsia="ru-RU"/>
        </w:rPr>
        <w:t>в</w:t>
      </w:r>
      <w:proofErr w:type="gramEnd"/>
      <w:r w:rsidR="00864D68" w:rsidRPr="005A6CC0">
        <w:rPr>
          <w:rFonts w:eastAsia="Times New Roman"/>
          <w:sz w:val="24"/>
          <w:szCs w:val="24"/>
          <w:lang w:eastAsia="ru-RU"/>
        </w:rPr>
        <w:t xml:space="preserve"> административные расходы также включаются расходы по всем видам ремонтов и техническому обслуживанию</w:t>
      </w:r>
      <w:r w:rsidR="00787E06" w:rsidRPr="005A6CC0">
        <w:rPr>
          <w:rFonts w:eastAsia="Times New Roman"/>
          <w:sz w:val="24"/>
          <w:szCs w:val="24"/>
          <w:lang w:eastAsia="ru-RU"/>
        </w:rPr>
        <w:t xml:space="preserve">  основных   средств</w:t>
      </w:r>
      <w:r w:rsidR="00864D68" w:rsidRPr="005A6CC0">
        <w:rPr>
          <w:rFonts w:eastAsia="Times New Roman"/>
          <w:sz w:val="24"/>
          <w:szCs w:val="24"/>
          <w:lang w:eastAsia="ru-RU"/>
        </w:rPr>
        <w:t>, которые признаются в качестве текущих расходов.</w:t>
      </w:r>
    </w:p>
    <w:p w14:paraId="7D87C4E8" w14:textId="77777777" w:rsidR="00864D68"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2</w:t>
      </w:r>
      <w:r w:rsidRPr="005A6CC0">
        <w:rPr>
          <w:rFonts w:eastAsia="Times New Roman"/>
          <w:sz w:val="24"/>
          <w:szCs w:val="24"/>
          <w:lang w:eastAsia="ru-RU"/>
        </w:rPr>
        <w:t xml:space="preserve">.8. </w:t>
      </w:r>
      <w:r w:rsidR="00864D68" w:rsidRPr="005A6CC0">
        <w:rPr>
          <w:rFonts w:eastAsia="Times New Roman"/>
          <w:sz w:val="24"/>
          <w:szCs w:val="24"/>
          <w:lang w:eastAsia="ru-RU"/>
        </w:rPr>
        <w:t>Для учета производственных расходов в разрезе единиц учета (объектов, хозяйств) применяются счета производственного учета основного и вспомогательного производства, накладных расходов.</w:t>
      </w:r>
    </w:p>
    <w:p w14:paraId="5C99EE71" w14:textId="77777777" w:rsidR="005B4B2B" w:rsidRPr="00CE2B7D" w:rsidRDefault="005B4B2B" w:rsidP="00C02E23">
      <w:pPr>
        <w:ind w:firstLine="567"/>
        <w:jc w:val="both"/>
        <w:rPr>
          <w:rFonts w:eastAsia="Times New Roman"/>
          <w:color w:val="0000FF"/>
          <w:sz w:val="24"/>
          <w:szCs w:val="24"/>
          <w:lang w:eastAsia="ru-RU"/>
        </w:rPr>
      </w:pPr>
      <w:r w:rsidRPr="00CE2B7D">
        <w:rPr>
          <w:rFonts w:eastAsia="Times New Roman"/>
          <w:color w:val="0000FF"/>
          <w:sz w:val="24"/>
          <w:szCs w:val="24"/>
          <w:lang w:eastAsia="ru-RU"/>
        </w:rPr>
        <w:t>3.9.2.9. Раздельный учет</w:t>
      </w:r>
    </w:p>
    <w:p w14:paraId="185D5020" w14:textId="77777777" w:rsidR="005B4B2B" w:rsidRPr="00CE2B7D" w:rsidRDefault="005B4B2B" w:rsidP="00673D43">
      <w:pPr>
        <w:ind w:firstLine="567"/>
        <w:jc w:val="both"/>
        <w:rPr>
          <w:rFonts w:eastAsia="Times New Roman"/>
          <w:color w:val="0000FF"/>
          <w:sz w:val="24"/>
          <w:szCs w:val="24"/>
          <w:lang w:eastAsia="ru-RU"/>
        </w:rPr>
      </w:pPr>
      <w:r w:rsidRPr="00CE2B7D">
        <w:rPr>
          <w:rFonts w:eastAsia="Times New Roman"/>
          <w:color w:val="0000FF"/>
          <w:sz w:val="24"/>
          <w:szCs w:val="24"/>
          <w:lang w:eastAsia="ru-RU"/>
        </w:rPr>
        <w:t xml:space="preserve">Услуги   по госуслугам и платным услугам   в части начисления дохода и расходов    </w:t>
      </w:r>
      <w:r w:rsidR="00CE2B7D" w:rsidRPr="00CE2B7D">
        <w:rPr>
          <w:rFonts w:eastAsia="Times New Roman"/>
          <w:color w:val="0000FF"/>
          <w:sz w:val="24"/>
          <w:szCs w:val="24"/>
          <w:lang w:eastAsia="ru-RU"/>
        </w:rPr>
        <w:t>производятся</w:t>
      </w:r>
      <w:r w:rsidRPr="00CE2B7D">
        <w:rPr>
          <w:rFonts w:eastAsia="Times New Roman"/>
          <w:color w:val="0000FF"/>
          <w:sz w:val="24"/>
          <w:szCs w:val="24"/>
          <w:lang w:eastAsia="ru-RU"/>
        </w:rPr>
        <w:t xml:space="preserve">   </w:t>
      </w:r>
      <w:proofErr w:type="gramStart"/>
      <w:r w:rsidRPr="00CE2B7D">
        <w:rPr>
          <w:rFonts w:eastAsia="Times New Roman"/>
          <w:color w:val="0000FF"/>
          <w:sz w:val="24"/>
          <w:szCs w:val="24"/>
          <w:lang w:eastAsia="ru-RU"/>
        </w:rPr>
        <w:t>согласно  раздельного</w:t>
      </w:r>
      <w:proofErr w:type="gramEnd"/>
      <w:r w:rsidRPr="00CE2B7D">
        <w:rPr>
          <w:rFonts w:eastAsia="Times New Roman"/>
          <w:color w:val="0000FF"/>
          <w:sz w:val="24"/>
          <w:szCs w:val="24"/>
          <w:lang w:eastAsia="ru-RU"/>
        </w:rPr>
        <w:t xml:space="preserve">  учета  Предприятия  РАЗДЕЛЬНО и с учетом   </w:t>
      </w:r>
      <w:r w:rsidR="00C25A17" w:rsidRPr="00CE2B7D">
        <w:rPr>
          <w:rFonts w:eastAsia="Times New Roman"/>
          <w:color w:val="0000FF"/>
          <w:sz w:val="24"/>
          <w:szCs w:val="24"/>
          <w:lang w:eastAsia="ru-RU"/>
        </w:rPr>
        <w:t>следующего</w:t>
      </w:r>
      <w:r w:rsidRPr="00CE2B7D">
        <w:rPr>
          <w:rFonts w:eastAsia="Times New Roman"/>
          <w:color w:val="0000FF"/>
          <w:sz w:val="24"/>
          <w:szCs w:val="24"/>
          <w:lang w:eastAsia="ru-RU"/>
        </w:rPr>
        <w:t>:</w:t>
      </w:r>
    </w:p>
    <w:p w14:paraId="4ED7A4C1" w14:textId="77777777" w:rsidR="00CE2B7D" w:rsidRDefault="005B4B2B" w:rsidP="00673D43">
      <w:pPr>
        <w:ind w:firstLine="567"/>
        <w:jc w:val="both"/>
        <w:rPr>
          <w:color w:val="0000FF"/>
          <w:spacing w:val="2"/>
          <w:sz w:val="24"/>
          <w:szCs w:val="24"/>
          <w:shd w:val="clear" w:color="auto" w:fill="FFFFFF"/>
        </w:rPr>
      </w:pPr>
      <w:r w:rsidRPr="00CE2B7D">
        <w:rPr>
          <w:color w:val="0000FF"/>
          <w:spacing w:val="2"/>
          <w:sz w:val="24"/>
          <w:szCs w:val="24"/>
          <w:shd w:val="clear" w:color="auto" w:fill="FFFFFF"/>
        </w:rPr>
        <w:t>Раздельный учет ведется в целях:</w:t>
      </w:r>
      <w:r w:rsidRPr="00CE2B7D">
        <w:rPr>
          <w:color w:val="0000FF"/>
          <w:spacing w:val="2"/>
          <w:sz w:val="24"/>
          <w:szCs w:val="24"/>
        </w:rPr>
        <w:br/>
      </w:r>
      <w:r w:rsidRPr="00CE2B7D">
        <w:rPr>
          <w:color w:val="0000FF"/>
          <w:spacing w:val="2"/>
          <w:sz w:val="24"/>
          <w:szCs w:val="24"/>
          <w:shd w:val="clear" w:color="auto" w:fill="FFFFFF"/>
        </w:rPr>
        <w:t>      1) расчета себестоимости и определения экономически обоснованных тарифов, утверждаемых или согласовываемых </w:t>
      </w:r>
      <w:hyperlink r:id="rId16" w:anchor="z23" w:history="1">
        <w:r w:rsidRPr="00CE2B7D">
          <w:rPr>
            <w:rStyle w:val="af6"/>
            <w:spacing w:val="2"/>
            <w:sz w:val="24"/>
            <w:szCs w:val="24"/>
            <w:u w:val="none"/>
            <w:shd w:val="clear" w:color="auto" w:fill="FFFFFF"/>
          </w:rPr>
          <w:t>уполномоченным государственным органом</w:t>
        </w:r>
      </w:hyperlink>
      <w:r w:rsidRPr="00CE2B7D">
        <w:rPr>
          <w:color w:val="0000FF"/>
          <w:spacing w:val="2"/>
          <w:sz w:val="24"/>
          <w:szCs w:val="24"/>
          <w:shd w:val="clear" w:color="auto" w:fill="FFFFFF"/>
        </w:rPr>
        <w:t>, осуществляющим регулирование и контроль;</w:t>
      </w:r>
      <w:r w:rsidRPr="00CE2B7D">
        <w:rPr>
          <w:color w:val="0000FF"/>
          <w:spacing w:val="2"/>
          <w:sz w:val="24"/>
          <w:szCs w:val="24"/>
        </w:rPr>
        <w:br/>
      </w:r>
      <w:r w:rsidRPr="00CE2B7D">
        <w:rPr>
          <w:color w:val="0000FF"/>
          <w:spacing w:val="2"/>
          <w:sz w:val="24"/>
          <w:szCs w:val="24"/>
          <w:shd w:val="clear" w:color="auto" w:fill="FFFFFF"/>
        </w:rPr>
        <w:t>      2) обоснования размера суммы убытка от оказания </w:t>
      </w:r>
      <w:hyperlink r:id="rId17" w:anchor="z19" w:history="1">
        <w:r w:rsidRPr="00CE2B7D">
          <w:rPr>
            <w:rStyle w:val="af6"/>
            <w:spacing w:val="2"/>
            <w:sz w:val="24"/>
            <w:szCs w:val="24"/>
            <w:shd w:val="clear" w:color="auto" w:fill="FFFFFF"/>
          </w:rPr>
          <w:t>регулируемых услуг</w:t>
        </w:r>
      </w:hyperlink>
      <w:r w:rsidRPr="00CE2B7D">
        <w:rPr>
          <w:color w:val="0000FF"/>
          <w:spacing w:val="2"/>
          <w:sz w:val="24"/>
          <w:szCs w:val="24"/>
          <w:shd w:val="clear" w:color="auto" w:fill="FFFFFF"/>
        </w:rPr>
        <w:t> </w:t>
      </w:r>
      <w:bookmarkStart w:id="341" w:name="z11"/>
      <w:bookmarkEnd w:id="341"/>
      <w:r w:rsidR="00CE2B7D">
        <w:rPr>
          <w:color w:val="0000FF"/>
          <w:spacing w:val="2"/>
          <w:sz w:val="24"/>
          <w:szCs w:val="24"/>
          <w:shd w:val="clear" w:color="auto" w:fill="FFFFFF"/>
        </w:rPr>
        <w:t>;</w:t>
      </w:r>
    </w:p>
    <w:p w14:paraId="41D864BE" w14:textId="77777777" w:rsidR="00CE2B7D" w:rsidRDefault="005B4B2B" w:rsidP="00673D43">
      <w:pPr>
        <w:ind w:firstLine="567"/>
        <w:jc w:val="both"/>
        <w:rPr>
          <w:color w:val="0000FF"/>
          <w:spacing w:val="2"/>
          <w:sz w:val="24"/>
          <w:szCs w:val="24"/>
          <w:shd w:val="clear" w:color="auto" w:fill="FFFFFF"/>
        </w:rPr>
      </w:pPr>
      <w:r w:rsidRPr="00CE2B7D">
        <w:rPr>
          <w:color w:val="0000FF"/>
          <w:spacing w:val="2"/>
          <w:sz w:val="24"/>
          <w:szCs w:val="24"/>
          <w:shd w:val="clear" w:color="auto" w:fill="FFFFFF"/>
        </w:rPr>
        <w:t xml:space="preserve">Раздельный учет представляет собой систему сбора и обобщения информации о доходах, затратах и задействованных активах раздельно по каждому виду регулируемых </w:t>
      </w:r>
      <w:proofErr w:type="gramStart"/>
      <w:r w:rsidRPr="00CE2B7D">
        <w:rPr>
          <w:color w:val="0000FF"/>
          <w:spacing w:val="2"/>
          <w:sz w:val="24"/>
          <w:szCs w:val="24"/>
          <w:shd w:val="clear" w:color="auto" w:fill="FFFFFF"/>
        </w:rPr>
        <w:t>услуг  а</w:t>
      </w:r>
      <w:proofErr w:type="gramEnd"/>
      <w:r w:rsidRPr="00CE2B7D">
        <w:rPr>
          <w:color w:val="0000FF"/>
          <w:spacing w:val="2"/>
          <w:sz w:val="24"/>
          <w:szCs w:val="24"/>
          <w:shd w:val="clear" w:color="auto" w:fill="FFFFFF"/>
        </w:rPr>
        <w:t xml:space="preserve"> также периодическое составление и представление </w:t>
      </w:r>
      <w:r w:rsidR="00CE2B7D">
        <w:rPr>
          <w:color w:val="0000FF"/>
          <w:spacing w:val="2"/>
          <w:sz w:val="24"/>
          <w:szCs w:val="24"/>
          <w:shd w:val="clear" w:color="auto" w:fill="FFFFFF"/>
        </w:rPr>
        <w:t xml:space="preserve">   Предприятием   </w:t>
      </w:r>
      <w:r w:rsidRPr="00CE2B7D">
        <w:rPr>
          <w:color w:val="0000FF"/>
          <w:spacing w:val="2"/>
          <w:sz w:val="24"/>
          <w:szCs w:val="24"/>
          <w:shd w:val="clear" w:color="auto" w:fill="FFFFFF"/>
        </w:rPr>
        <w:t>уполномоченному органу на основании информации отчетов о доходах, расходах и задействованных активах по каждому виду регулируемых услуг</w:t>
      </w:r>
      <w:r w:rsidR="00CE2B7D">
        <w:rPr>
          <w:color w:val="0000FF"/>
          <w:spacing w:val="2"/>
          <w:sz w:val="24"/>
          <w:szCs w:val="24"/>
          <w:shd w:val="clear" w:color="auto" w:fill="FFFFFF"/>
        </w:rPr>
        <w:t>.</w:t>
      </w:r>
    </w:p>
    <w:p w14:paraId="259DA4B1" w14:textId="77777777" w:rsidR="006B3B9D" w:rsidRDefault="006B3B9D" w:rsidP="00C02E23">
      <w:pPr>
        <w:ind w:firstLine="567"/>
        <w:jc w:val="both"/>
        <w:rPr>
          <w:rFonts w:eastAsia="Times New Roman"/>
          <w:sz w:val="24"/>
          <w:szCs w:val="24"/>
          <w:lang w:eastAsia="ru-RU"/>
        </w:rPr>
      </w:pPr>
    </w:p>
    <w:p w14:paraId="2BC3E1B6" w14:textId="77777777" w:rsidR="00864D68" w:rsidRPr="005A6CC0" w:rsidRDefault="00092680" w:rsidP="00C02E23">
      <w:pPr>
        <w:ind w:firstLine="567"/>
        <w:jc w:val="both"/>
        <w:rPr>
          <w:rFonts w:eastAsia="Times New Roman"/>
          <w:b/>
          <w:sz w:val="24"/>
          <w:szCs w:val="24"/>
          <w:lang w:eastAsia="ru-RU"/>
        </w:rPr>
      </w:pPr>
      <w:r w:rsidRPr="005A6CC0">
        <w:rPr>
          <w:rFonts w:eastAsia="Times New Roman"/>
          <w:b/>
          <w:sz w:val="24"/>
          <w:szCs w:val="24"/>
          <w:lang w:eastAsia="ru-RU"/>
        </w:rPr>
        <w:t>3.9.</w:t>
      </w:r>
      <w:r w:rsidR="00F738F2" w:rsidRPr="005A6CC0">
        <w:rPr>
          <w:rFonts w:eastAsia="Times New Roman"/>
          <w:b/>
          <w:sz w:val="24"/>
          <w:szCs w:val="24"/>
          <w:lang w:eastAsia="ru-RU"/>
        </w:rPr>
        <w:t>3</w:t>
      </w:r>
      <w:r w:rsidRPr="005A6CC0">
        <w:rPr>
          <w:rFonts w:eastAsia="Times New Roman"/>
          <w:b/>
          <w:sz w:val="24"/>
          <w:szCs w:val="24"/>
          <w:lang w:eastAsia="ru-RU"/>
        </w:rPr>
        <w:t xml:space="preserve">. </w:t>
      </w:r>
      <w:r w:rsidR="00864D68" w:rsidRPr="005A6CC0">
        <w:rPr>
          <w:rFonts w:eastAsia="Times New Roman"/>
          <w:b/>
          <w:sz w:val="24"/>
          <w:szCs w:val="24"/>
          <w:lang w:eastAsia="ru-RU"/>
        </w:rPr>
        <w:t>Принцип начисления для отражения расходов текущего отчетного</w:t>
      </w:r>
      <w:r w:rsidRPr="005A6CC0">
        <w:rPr>
          <w:rFonts w:eastAsia="Times New Roman"/>
          <w:b/>
          <w:sz w:val="24"/>
          <w:szCs w:val="24"/>
          <w:lang w:eastAsia="ru-RU"/>
        </w:rPr>
        <w:t xml:space="preserve"> </w:t>
      </w:r>
      <w:r w:rsidR="00864D68" w:rsidRPr="005A6CC0">
        <w:rPr>
          <w:rFonts w:eastAsia="Times New Roman"/>
          <w:b/>
          <w:sz w:val="24"/>
          <w:szCs w:val="24"/>
          <w:lang w:eastAsia="ru-RU"/>
        </w:rPr>
        <w:t>периода</w:t>
      </w:r>
    </w:p>
    <w:p w14:paraId="14B6BA91"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3</w:t>
      </w:r>
      <w:r w:rsidRPr="005A6CC0">
        <w:rPr>
          <w:rFonts w:eastAsia="Times New Roman"/>
          <w:sz w:val="24"/>
          <w:szCs w:val="24"/>
          <w:lang w:eastAsia="ru-RU"/>
        </w:rPr>
        <w:t>.1.</w:t>
      </w:r>
      <w:r w:rsidR="00864D68" w:rsidRPr="005A6CC0">
        <w:rPr>
          <w:rFonts w:eastAsia="Times New Roman"/>
          <w:sz w:val="24"/>
          <w:szCs w:val="24"/>
          <w:lang w:eastAsia="ru-RU"/>
        </w:rPr>
        <w:t xml:space="preserve"> В соответствии с принципом начисления </w:t>
      </w:r>
      <w:r w:rsidR="001D395F">
        <w:rPr>
          <w:rFonts w:eastAsia="Times New Roman"/>
          <w:sz w:val="24"/>
          <w:szCs w:val="24"/>
          <w:lang w:eastAsia="ru-RU"/>
        </w:rPr>
        <w:t>Предприятие</w:t>
      </w:r>
      <w:r w:rsidR="008750FB">
        <w:rPr>
          <w:rFonts w:eastAsia="Times New Roman"/>
          <w:sz w:val="24"/>
          <w:szCs w:val="24"/>
          <w:lang w:eastAsia="ru-RU"/>
        </w:rPr>
        <w:t xml:space="preserve">   </w:t>
      </w:r>
      <w:r w:rsidR="00864D68" w:rsidRPr="005A6CC0">
        <w:rPr>
          <w:rFonts w:eastAsia="Times New Roman"/>
          <w:sz w:val="24"/>
          <w:szCs w:val="24"/>
          <w:lang w:eastAsia="ru-RU"/>
        </w:rPr>
        <w:t>признает расходы в том периоде, в котором они фактически были понесены, а не тогда, когда были получены первичные документы либо выплачены денежные средства.</w:t>
      </w:r>
    </w:p>
    <w:p w14:paraId="41201009"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3</w:t>
      </w:r>
      <w:r w:rsidRPr="005A6CC0">
        <w:rPr>
          <w:rFonts w:eastAsia="Times New Roman"/>
          <w:sz w:val="24"/>
          <w:szCs w:val="24"/>
          <w:lang w:eastAsia="ru-RU"/>
        </w:rPr>
        <w:t>.2</w:t>
      </w:r>
      <w:r w:rsidR="00864D68" w:rsidRPr="005A6CC0">
        <w:rPr>
          <w:rFonts w:eastAsia="Times New Roman"/>
          <w:sz w:val="24"/>
          <w:szCs w:val="24"/>
          <w:lang w:eastAsia="ru-RU"/>
        </w:rPr>
        <w:t xml:space="preserve">. Для соблюдения принципа начисления сырье и материалы, переданные в производство и относящиеся к </w:t>
      </w:r>
      <w:proofErr w:type="spellStart"/>
      <w:r w:rsidR="00864D68" w:rsidRPr="005A6CC0">
        <w:rPr>
          <w:rFonts w:eastAsia="Times New Roman"/>
          <w:sz w:val="24"/>
          <w:szCs w:val="24"/>
          <w:lang w:eastAsia="ru-RU"/>
        </w:rPr>
        <w:t>неотфактурованным</w:t>
      </w:r>
      <w:proofErr w:type="spellEnd"/>
      <w:r w:rsidR="00864D68" w:rsidRPr="005A6CC0">
        <w:rPr>
          <w:rFonts w:eastAsia="Times New Roman"/>
          <w:sz w:val="24"/>
          <w:szCs w:val="24"/>
          <w:lang w:eastAsia="ru-RU"/>
        </w:rPr>
        <w:t xml:space="preserve"> поставкам, списываются на расходы по предполагаемой стоимости (например, на основании договоренностей с поставщиками). В дальнейшем расходы корректируются исходя из реальной покупной стоимости (после получения первичных документов).</w:t>
      </w:r>
    </w:p>
    <w:p w14:paraId="06140E6D" w14:textId="77777777" w:rsidR="00864D68" w:rsidRPr="005A6CC0" w:rsidRDefault="00092680"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3</w:t>
      </w:r>
      <w:r w:rsidRPr="005A6CC0">
        <w:rPr>
          <w:rFonts w:eastAsia="Times New Roman"/>
          <w:sz w:val="24"/>
          <w:szCs w:val="24"/>
          <w:lang w:eastAsia="ru-RU"/>
        </w:rPr>
        <w:t>.3</w:t>
      </w:r>
      <w:r w:rsidR="00864D68" w:rsidRPr="005A6CC0">
        <w:rPr>
          <w:rFonts w:eastAsia="Times New Roman"/>
          <w:sz w:val="24"/>
          <w:szCs w:val="24"/>
          <w:lang w:eastAsia="ru-RU"/>
        </w:rPr>
        <w:t xml:space="preserve">. Если первичные документы поступили после окончательного закрытия отчетного периода, то </w:t>
      </w:r>
      <w:proofErr w:type="spellStart"/>
      <w:r w:rsidR="001D395F">
        <w:rPr>
          <w:rFonts w:eastAsia="Times New Roman"/>
          <w:sz w:val="24"/>
          <w:szCs w:val="24"/>
          <w:lang w:eastAsia="ru-RU"/>
        </w:rPr>
        <w:t>Предприятие</w:t>
      </w:r>
      <w:r w:rsidR="00864D68" w:rsidRPr="005A6CC0">
        <w:rPr>
          <w:rFonts w:eastAsia="Times New Roman"/>
          <w:sz w:val="24"/>
          <w:szCs w:val="24"/>
          <w:lang w:eastAsia="ru-RU"/>
        </w:rPr>
        <w:t>отражает</w:t>
      </w:r>
      <w:proofErr w:type="spellEnd"/>
      <w:r w:rsidR="00864D68" w:rsidRPr="005A6CC0">
        <w:rPr>
          <w:rFonts w:eastAsia="Times New Roman"/>
          <w:sz w:val="24"/>
          <w:szCs w:val="24"/>
          <w:lang w:eastAsia="ru-RU"/>
        </w:rPr>
        <w:t xml:space="preserve"> расход, относящийся к отчетному периоду по предполагаемой стоимости, и корректирует сумму данного расхода в следующем отчетном периоде. Разница между предполагаемой и фактической стоимостью учитывается в составе соответствующих расходов в момент получения первичных документов.</w:t>
      </w:r>
    </w:p>
    <w:p w14:paraId="4A7A2751" w14:textId="77777777" w:rsidR="00864D68" w:rsidRPr="005A6CC0" w:rsidRDefault="00E02744" w:rsidP="00C02E23">
      <w:pPr>
        <w:ind w:firstLine="567"/>
        <w:jc w:val="both"/>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3</w:t>
      </w:r>
      <w:r w:rsidRPr="005A6CC0">
        <w:rPr>
          <w:rFonts w:eastAsia="Times New Roman"/>
          <w:sz w:val="24"/>
          <w:szCs w:val="24"/>
          <w:lang w:eastAsia="ru-RU"/>
        </w:rPr>
        <w:t>.4</w:t>
      </w:r>
      <w:r w:rsidR="00864D68" w:rsidRPr="005A6CC0">
        <w:rPr>
          <w:rFonts w:eastAsia="Times New Roman"/>
          <w:sz w:val="24"/>
          <w:szCs w:val="24"/>
          <w:lang w:eastAsia="ru-RU"/>
        </w:rPr>
        <w:t xml:space="preserve">. </w:t>
      </w:r>
      <w:r w:rsidR="00AB3119" w:rsidRPr="005A6CC0">
        <w:rPr>
          <w:rFonts w:eastAsia="Times New Roman"/>
          <w:sz w:val="24"/>
          <w:szCs w:val="24"/>
          <w:lang w:eastAsia="ru-RU"/>
        </w:rPr>
        <w:t>Аналогичный подход применяется и в отношении работ и услуг, по которым еще не получены первичные документы (неакцептованные работы и услуги).</w:t>
      </w:r>
    </w:p>
    <w:p w14:paraId="4B431F59" w14:textId="77777777" w:rsidR="006611CC" w:rsidRPr="005A6CC0" w:rsidRDefault="006611CC" w:rsidP="00C02E23">
      <w:pPr>
        <w:ind w:firstLine="567"/>
        <w:rPr>
          <w:rFonts w:eastAsia="Times New Roman"/>
          <w:b/>
          <w:sz w:val="24"/>
          <w:szCs w:val="24"/>
          <w:lang w:eastAsia="ru-RU"/>
        </w:rPr>
      </w:pPr>
    </w:p>
    <w:p w14:paraId="691679C3" w14:textId="77777777" w:rsidR="00864D68" w:rsidRPr="005A6CC0" w:rsidRDefault="00E02744" w:rsidP="00C02E23">
      <w:pPr>
        <w:ind w:firstLine="567"/>
        <w:rPr>
          <w:rFonts w:eastAsia="Times New Roman"/>
          <w:b/>
          <w:sz w:val="24"/>
          <w:szCs w:val="24"/>
          <w:lang w:eastAsia="ru-RU"/>
        </w:rPr>
      </w:pPr>
      <w:r w:rsidRPr="005A6CC0">
        <w:rPr>
          <w:rFonts w:eastAsia="Times New Roman"/>
          <w:b/>
          <w:sz w:val="24"/>
          <w:szCs w:val="24"/>
          <w:lang w:eastAsia="ru-RU"/>
        </w:rPr>
        <w:t>3.9.</w:t>
      </w:r>
      <w:r w:rsidR="00F738F2" w:rsidRPr="005A6CC0">
        <w:rPr>
          <w:rFonts w:eastAsia="Times New Roman"/>
          <w:b/>
          <w:sz w:val="24"/>
          <w:szCs w:val="24"/>
          <w:lang w:eastAsia="ru-RU"/>
        </w:rPr>
        <w:t>4</w:t>
      </w:r>
      <w:r w:rsidR="00864D68" w:rsidRPr="005A6CC0">
        <w:rPr>
          <w:rFonts w:eastAsia="Times New Roman"/>
          <w:b/>
          <w:sz w:val="24"/>
          <w:szCs w:val="24"/>
          <w:lang w:eastAsia="ru-RU"/>
        </w:rPr>
        <w:t>. Учет отдельных видов расходов</w:t>
      </w:r>
    </w:p>
    <w:p w14:paraId="1E4A2547" w14:textId="77777777" w:rsidR="00864D68" w:rsidRPr="005A6CC0" w:rsidRDefault="00E02744" w:rsidP="00C02E23">
      <w:pPr>
        <w:ind w:firstLine="567"/>
        <w:rPr>
          <w:rFonts w:eastAsia="Times New Roman"/>
          <w:b/>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4</w:t>
      </w:r>
      <w:r w:rsidRPr="005A6CC0">
        <w:rPr>
          <w:rFonts w:eastAsia="Times New Roman"/>
          <w:sz w:val="24"/>
          <w:szCs w:val="24"/>
          <w:lang w:eastAsia="ru-RU"/>
        </w:rPr>
        <w:t>.1</w:t>
      </w:r>
      <w:r w:rsidRPr="005A6CC0">
        <w:rPr>
          <w:rFonts w:eastAsia="Times New Roman"/>
          <w:b/>
          <w:sz w:val="24"/>
          <w:szCs w:val="24"/>
          <w:lang w:eastAsia="ru-RU"/>
        </w:rPr>
        <w:t xml:space="preserve">. </w:t>
      </w:r>
      <w:r w:rsidR="00864D68" w:rsidRPr="005A6CC0">
        <w:rPr>
          <w:rFonts w:eastAsia="Times New Roman"/>
          <w:b/>
          <w:sz w:val="24"/>
          <w:szCs w:val="24"/>
          <w:lang w:eastAsia="ru-RU"/>
        </w:rPr>
        <w:t>Учет расходов будущих периодов</w:t>
      </w:r>
    </w:p>
    <w:p w14:paraId="1D84DCCD" w14:textId="77777777" w:rsidR="00864D68" w:rsidRPr="005A6CC0" w:rsidRDefault="00864D68" w:rsidP="00C02E23">
      <w:pPr>
        <w:ind w:firstLine="567"/>
        <w:rPr>
          <w:rFonts w:eastAsia="Times New Roman"/>
          <w:sz w:val="24"/>
          <w:szCs w:val="24"/>
          <w:lang w:eastAsia="ru-RU"/>
        </w:rPr>
      </w:pPr>
      <w:r w:rsidRPr="005A6CC0">
        <w:rPr>
          <w:rFonts w:eastAsia="Times New Roman"/>
          <w:sz w:val="24"/>
          <w:szCs w:val="24"/>
          <w:lang w:eastAsia="ru-RU"/>
        </w:rPr>
        <w:t>Расходы на приобретение услуг, понесенные в текущем отчетном периоде и относящиеся к будущим отчетным периодам, относятся на расходы текущего периода по мере получения ожидаемых экономических выгод/ предоставления услуг.</w:t>
      </w:r>
    </w:p>
    <w:p w14:paraId="0D176D4E" w14:textId="77777777" w:rsidR="00864D68" w:rsidRPr="005A6CC0" w:rsidRDefault="00864D68" w:rsidP="00C02E23">
      <w:pPr>
        <w:ind w:firstLine="567"/>
        <w:rPr>
          <w:rFonts w:eastAsia="Times New Roman"/>
          <w:sz w:val="24"/>
          <w:szCs w:val="24"/>
          <w:lang w:eastAsia="ru-RU"/>
        </w:rPr>
      </w:pPr>
      <w:r w:rsidRPr="005A6CC0">
        <w:rPr>
          <w:rFonts w:eastAsia="Times New Roman"/>
          <w:sz w:val="24"/>
          <w:szCs w:val="24"/>
          <w:lang w:eastAsia="ru-RU"/>
        </w:rPr>
        <w:t xml:space="preserve">Счет </w:t>
      </w:r>
      <w:r w:rsidR="00E439A2" w:rsidRPr="005A6CC0">
        <w:rPr>
          <w:rFonts w:eastAsia="Times New Roman"/>
          <w:sz w:val="24"/>
          <w:szCs w:val="24"/>
          <w:lang w:eastAsia="ru-RU"/>
        </w:rPr>
        <w:t>«</w:t>
      </w:r>
      <w:r w:rsidRPr="005A6CC0">
        <w:rPr>
          <w:rFonts w:eastAsia="Times New Roman"/>
          <w:sz w:val="24"/>
          <w:szCs w:val="24"/>
          <w:lang w:eastAsia="ru-RU"/>
        </w:rPr>
        <w:t>Расходы будущих периодов</w:t>
      </w:r>
      <w:r w:rsidR="00E439A2" w:rsidRPr="005A6CC0">
        <w:rPr>
          <w:rFonts w:eastAsia="Times New Roman"/>
          <w:sz w:val="24"/>
          <w:szCs w:val="24"/>
          <w:lang w:eastAsia="ru-RU"/>
        </w:rPr>
        <w:t>»</w:t>
      </w:r>
      <w:r w:rsidRPr="005A6CC0">
        <w:rPr>
          <w:rFonts w:eastAsia="Times New Roman"/>
          <w:sz w:val="24"/>
          <w:szCs w:val="24"/>
          <w:lang w:eastAsia="ru-RU"/>
        </w:rPr>
        <w:t xml:space="preserve"> используется для обобщения информации о расходах, произведенных в данном отчетном периоде, но относящихся к будущим отчетным периодам, а именно:</w:t>
      </w:r>
    </w:p>
    <w:p w14:paraId="56C91217" w14:textId="77777777" w:rsidR="00864D68" w:rsidRPr="005A6CC0" w:rsidRDefault="00864D68" w:rsidP="00C02E23">
      <w:pPr>
        <w:rPr>
          <w:rFonts w:eastAsia="Times New Roman"/>
          <w:sz w:val="24"/>
          <w:szCs w:val="24"/>
          <w:lang w:eastAsia="ru-RU"/>
        </w:rPr>
      </w:pPr>
      <w:r w:rsidRPr="005A6CC0">
        <w:rPr>
          <w:rFonts w:eastAsia="Times New Roman"/>
          <w:sz w:val="24"/>
          <w:szCs w:val="24"/>
          <w:lang w:eastAsia="ru-RU"/>
        </w:rPr>
        <w:t>1)  расходов по страховым полисам;</w:t>
      </w:r>
    </w:p>
    <w:p w14:paraId="7AC7E481" w14:textId="77777777" w:rsidR="00864D68" w:rsidRPr="005A6CC0" w:rsidRDefault="00864D68" w:rsidP="00C02E23">
      <w:pPr>
        <w:rPr>
          <w:rFonts w:eastAsia="Times New Roman"/>
          <w:sz w:val="24"/>
          <w:szCs w:val="24"/>
          <w:lang w:eastAsia="ru-RU"/>
        </w:rPr>
      </w:pPr>
      <w:r w:rsidRPr="005A6CC0">
        <w:rPr>
          <w:rFonts w:eastAsia="Times New Roman"/>
          <w:sz w:val="24"/>
          <w:szCs w:val="24"/>
          <w:lang w:eastAsia="ru-RU"/>
        </w:rPr>
        <w:t>2)  расходов на подписку периодических изданий;</w:t>
      </w:r>
    </w:p>
    <w:p w14:paraId="61961522" w14:textId="77777777" w:rsidR="00864D68" w:rsidRPr="005A6CC0" w:rsidRDefault="00864D68" w:rsidP="00C02E23">
      <w:pPr>
        <w:rPr>
          <w:rFonts w:eastAsia="Times New Roman"/>
          <w:sz w:val="24"/>
          <w:szCs w:val="24"/>
          <w:lang w:eastAsia="ru-RU"/>
        </w:rPr>
      </w:pPr>
      <w:r w:rsidRPr="005A6CC0">
        <w:rPr>
          <w:rFonts w:eastAsia="Times New Roman"/>
          <w:sz w:val="24"/>
          <w:szCs w:val="24"/>
          <w:lang w:eastAsia="ru-RU"/>
        </w:rPr>
        <w:t>3)  и прочим расходам.</w:t>
      </w:r>
    </w:p>
    <w:p w14:paraId="55B5A552" w14:textId="77777777" w:rsidR="00864D68" w:rsidRDefault="00864D68" w:rsidP="00C02E23">
      <w:pPr>
        <w:ind w:firstLine="567"/>
        <w:rPr>
          <w:rFonts w:eastAsia="Times New Roman"/>
          <w:sz w:val="24"/>
          <w:szCs w:val="24"/>
          <w:lang w:eastAsia="ru-RU"/>
        </w:rPr>
      </w:pPr>
      <w:r w:rsidRPr="005A6CC0">
        <w:rPr>
          <w:rFonts w:eastAsia="Times New Roman"/>
          <w:sz w:val="24"/>
          <w:szCs w:val="24"/>
          <w:lang w:eastAsia="ru-RU"/>
        </w:rPr>
        <w:t>Основанием для начисления расходов отчетного периода с соответствующей корректировкой расходов будущих периодов является факт оказания услуг вне зависимости от получения отчетных документов, подтверждающих оказание данных услуг.</w:t>
      </w:r>
    </w:p>
    <w:p w14:paraId="3494312D" w14:textId="77777777" w:rsidR="0049593C" w:rsidRDefault="0049593C" w:rsidP="00C02E23">
      <w:pPr>
        <w:ind w:firstLine="567"/>
        <w:rPr>
          <w:rFonts w:eastAsia="Times New Roman"/>
          <w:sz w:val="24"/>
          <w:szCs w:val="24"/>
          <w:lang w:eastAsia="ru-RU"/>
        </w:rPr>
      </w:pPr>
    </w:p>
    <w:p w14:paraId="342F64E3" w14:textId="77777777" w:rsidR="0049593C" w:rsidRPr="005A6CC0" w:rsidRDefault="0049593C" w:rsidP="00C02E23">
      <w:pPr>
        <w:ind w:firstLine="567"/>
        <w:rPr>
          <w:rFonts w:eastAsia="Times New Roman"/>
          <w:sz w:val="24"/>
          <w:szCs w:val="24"/>
          <w:lang w:eastAsia="ru-RU"/>
        </w:rPr>
      </w:pPr>
    </w:p>
    <w:p w14:paraId="193E34A1" w14:textId="77777777" w:rsidR="00864D68" w:rsidRPr="005A6CC0" w:rsidRDefault="00E02744" w:rsidP="00C02E23">
      <w:pPr>
        <w:ind w:firstLine="567"/>
        <w:rPr>
          <w:rFonts w:eastAsia="Times New Roman"/>
          <w:b/>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4</w:t>
      </w:r>
      <w:r w:rsidRPr="005A6CC0">
        <w:rPr>
          <w:rFonts w:eastAsia="Times New Roman"/>
          <w:sz w:val="24"/>
          <w:szCs w:val="24"/>
          <w:lang w:eastAsia="ru-RU"/>
        </w:rPr>
        <w:t xml:space="preserve">.2. </w:t>
      </w:r>
      <w:r w:rsidR="00864D68" w:rsidRPr="005A6CC0">
        <w:rPr>
          <w:rFonts w:eastAsia="Times New Roman"/>
          <w:b/>
          <w:sz w:val="24"/>
          <w:szCs w:val="24"/>
          <w:lang w:eastAsia="ru-RU"/>
        </w:rPr>
        <w:t>Учет штрафов к оплате</w:t>
      </w:r>
    </w:p>
    <w:p w14:paraId="0275C801" w14:textId="77777777" w:rsidR="00864D68" w:rsidRPr="005A6CC0" w:rsidRDefault="00864D68" w:rsidP="00C02E23">
      <w:pPr>
        <w:ind w:firstLine="567"/>
        <w:rPr>
          <w:rFonts w:eastAsia="Times New Roman"/>
          <w:sz w:val="24"/>
          <w:szCs w:val="24"/>
          <w:lang w:eastAsia="ru-RU"/>
        </w:rPr>
      </w:pPr>
      <w:r w:rsidRPr="005A6CC0">
        <w:rPr>
          <w:rFonts w:eastAsia="Times New Roman"/>
          <w:sz w:val="24"/>
          <w:szCs w:val="24"/>
          <w:lang w:eastAsia="ru-RU"/>
        </w:rPr>
        <w:t xml:space="preserve">В соответствии с принципом осмотрительности, начисление расходов по штрафам за нарушение условий договоров, а также расходов на возмещение причиненных убытков производится в момент нарушения </w:t>
      </w:r>
      <w:r w:rsidR="001D395F">
        <w:rPr>
          <w:rFonts w:eastAsia="Times New Roman"/>
          <w:sz w:val="24"/>
          <w:szCs w:val="24"/>
          <w:lang w:eastAsia="ru-RU"/>
        </w:rPr>
        <w:t>Предприятием</w:t>
      </w:r>
      <w:r w:rsidRPr="005A6CC0">
        <w:rPr>
          <w:rFonts w:eastAsia="Times New Roman"/>
          <w:sz w:val="24"/>
          <w:szCs w:val="24"/>
          <w:lang w:eastAsia="ru-RU"/>
        </w:rPr>
        <w:t xml:space="preserve"> </w:t>
      </w:r>
      <w:r w:rsidR="00242669" w:rsidRPr="005A6CC0">
        <w:rPr>
          <w:rFonts w:eastAsia="Times New Roman"/>
          <w:sz w:val="24"/>
          <w:szCs w:val="24"/>
          <w:lang w:eastAsia="ru-RU"/>
        </w:rPr>
        <w:t xml:space="preserve">  договорных   </w:t>
      </w:r>
      <w:proofErr w:type="gramStart"/>
      <w:r w:rsidR="00242669" w:rsidRPr="005A6CC0">
        <w:rPr>
          <w:rFonts w:eastAsia="Times New Roman"/>
          <w:sz w:val="24"/>
          <w:szCs w:val="24"/>
          <w:lang w:eastAsia="ru-RU"/>
        </w:rPr>
        <w:t xml:space="preserve">обязательств  </w:t>
      </w:r>
      <w:r w:rsidRPr="005A6CC0">
        <w:rPr>
          <w:rFonts w:eastAsia="Times New Roman"/>
          <w:sz w:val="24"/>
          <w:szCs w:val="24"/>
          <w:lang w:eastAsia="ru-RU"/>
        </w:rPr>
        <w:t>и</w:t>
      </w:r>
      <w:r w:rsidR="00242669" w:rsidRPr="005A6CC0">
        <w:rPr>
          <w:rFonts w:eastAsia="Times New Roman"/>
          <w:sz w:val="24"/>
          <w:szCs w:val="24"/>
          <w:lang w:eastAsia="ru-RU"/>
        </w:rPr>
        <w:t>ли</w:t>
      </w:r>
      <w:proofErr w:type="gramEnd"/>
      <w:r w:rsidR="00242669" w:rsidRPr="005A6CC0">
        <w:rPr>
          <w:rFonts w:eastAsia="Times New Roman"/>
          <w:sz w:val="24"/>
          <w:szCs w:val="24"/>
          <w:lang w:eastAsia="ru-RU"/>
        </w:rPr>
        <w:t xml:space="preserve">   действующего   </w:t>
      </w:r>
      <w:r w:rsidRPr="005A6CC0">
        <w:rPr>
          <w:rFonts w:eastAsia="Times New Roman"/>
          <w:sz w:val="24"/>
          <w:szCs w:val="24"/>
          <w:lang w:eastAsia="ru-RU"/>
        </w:rPr>
        <w:t xml:space="preserve"> законодательства</w:t>
      </w:r>
      <w:r w:rsidR="00242669" w:rsidRPr="005A6CC0">
        <w:rPr>
          <w:rFonts w:eastAsia="Times New Roman"/>
          <w:sz w:val="24"/>
          <w:szCs w:val="24"/>
          <w:lang w:eastAsia="ru-RU"/>
        </w:rPr>
        <w:t xml:space="preserve"> РК</w:t>
      </w:r>
      <w:r w:rsidRPr="005A6CC0">
        <w:rPr>
          <w:rFonts w:eastAsia="Times New Roman"/>
          <w:sz w:val="24"/>
          <w:szCs w:val="24"/>
          <w:lang w:eastAsia="ru-RU"/>
        </w:rPr>
        <w:t xml:space="preserve"> и принимается к учету в суммах, оцененных согласно условиям</w:t>
      </w:r>
      <w:r w:rsidR="00242669" w:rsidRPr="005A6CC0">
        <w:rPr>
          <w:rFonts w:eastAsia="Times New Roman"/>
          <w:sz w:val="24"/>
          <w:szCs w:val="24"/>
          <w:lang w:eastAsia="ru-RU"/>
        </w:rPr>
        <w:t xml:space="preserve">   договора или  норм законодательства РК</w:t>
      </w:r>
      <w:r w:rsidRPr="005A6CC0">
        <w:rPr>
          <w:rFonts w:eastAsia="Times New Roman"/>
          <w:sz w:val="24"/>
          <w:szCs w:val="24"/>
          <w:lang w:eastAsia="ru-RU"/>
        </w:rPr>
        <w:t>.</w:t>
      </w:r>
    </w:p>
    <w:p w14:paraId="7B8674B9" w14:textId="77777777" w:rsidR="00693FAC" w:rsidRPr="005A6CC0" w:rsidRDefault="00693FAC" w:rsidP="00C02E23">
      <w:pPr>
        <w:ind w:firstLine="567"/>
        <w:rPr>
          <w:rFonts w:eastAsia="Times New Roman"/>
          <w:sz w:val="24"/>
          <w:szCs w:val="24"/>
          <w:lang w:eastAsia="ru-RU"/>
        </w:rPr>
      </w:pPr>
    </w:p>
    <w:p w14:paraId="7038DD69" w14:textId="77777777" w:rsidR="00864D68" w:rsidRPr="005A6CC0" w:rsidRDefault="00E02744" w:rsidP="00C02E23">
      <w:pPr>
        <w:ind w:firstLine="567"/>
        <w:rPr>
          <w:rFonts w:eastAsia="Times New Roman"/>
          <w:b/>
          <w:sz w:val="24"/>
          <w:szCs w:val="24"/>
          <w:lang w:eastAsia="ru-RU"/>
        </w:rPr>
      </w:pPr>
      <w:r w:rsidRPr="005A6CC0">
        <w:rPr>
          <w:rFonts w:eastAsia="Times New Roman"/>
          <w:b/>
          <w:sz w:val="24"/>
          <w:szCs w:val="24"/>
          <w:lang w:eastAsia="ru-RU"/>
        </w:rPr>
        <w:t>3.9.</w:t>
      </w:r>
      <w:r w:rsidR="00F738F2" w:rsidRPr="005A6CC0">
        <w:rPr>
          <w:rFonts w:eastAsia="Times New Roman"/>
          <w:b/>
          <w:sz w:val="24"/>
          <w:szCs w:val="24"/>
          <w:lang w:eastAsia="ru-RU"/>
        </w:rPr>
        <w:t>5</w:t>
      </w:r>
      <w:r w:rsidR="00864D68" w:rsidRPr="005A6CC0">
        <w:rPr>
          <w:rFonts w:eastAsia="Times New Roman"/>
          <w:b/>
          <w:sz w:val="24"/>
          <w:szCs w:val="24"/>
          <w:lang w:eastAsia="ru-RU"/>
        </w:rPr>
        <w:t xml:space="preserve">. </w:t>
      </w:r>
      <w:r w:rsidRPr="005A6CC0">
        <w:rPr>
          <w:rFonts w:eastAsia="Times New Roman"/>
          <w:b/>
          <w:sz w:val="24"/>
          <w:szCs w:val="24"/>
          <w:lang w:eastAsia="ru-RU"/>
        </w:rPr>
        <w:t xml:space="preserve">Раскрытие информации </w:t>
      </w:r>
    </w:p>
    <w:p w14:paraId="5092EDD2" w14:textId="77777777" w:rsidR="00864D68" w:rsidRPr="005A6CC0" w:rsidRDefault="00E02744" w:rsidP="00C02E23">
      <w:pPr>
        <w:ind w:firstLine="567"/>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5</w:t>
      </w:r>
      <w:r w:rsidRPr="005A6CC0">
        <w:rPr>
          <w:rFonts w:eastAsia="Times New Roman"/>
          <w:sz w:val="24"/>
          <w:szCs w:val="24"/>
          <w:lang w:eastAsia="ru-RU"/>
        </w:rPr>
        <w:t xml:space="preserve">.1. </w:t>
      </w:r>
      <w:r w:rsidR="00864D68" w:rsidRPr="005A6CC0">
        <w:rPr>
          <w:rFonts w:eastAsia="Times New Roman"/>
          <w:sz w:val="24"/>
          <w:szCs w:val="24"/>
          <w:lang w:eastAsia="ru-RU"/>
        </w:rPr>
        <w:t>В финансовой отчетности раскрывается следующая информация:</w:t>
      </w:r>
    </w:p>
    <w:p w14:paraId="2FBA61B0" w14:textId="77777777" w:rsidR="00864D68" w:rsidRPr="005A6CC0" w:rsidRDefault="00864D68" w:rsidP="00374C75">
      <w:pPr>
        <w:numPr>
          <w:ilvl w:val="0"/>
          <w:numId w:val="37"/>
        </w:numPr>
        <w:rPr>
          <w:rFonts w:eastAsia="Times New Roman"/>
          <w:sz w:val="24"/>
          <w:szCs w:val="24"/>
          <w:lang w:eastAsia="ru-RU"/>
        </w:rPr>
      </w:pPr>
      <w:r w:rsidRPr="005A6CC0">
        <w:rPr>
          <w:rFonts w:eastAsia="Times New Roman"/>
          <w:sz w:val="24"/>
          <w:szCs w:val="24"/>
          <w:lang w:eastAsia="ru-RU"/>
        </w:rPr>
        <w:t>классификация   расходов   в   соответствии   с   их   характером   или функциям;</w:t>
      </w:r>
    </w:p>
    <w:p w14:paraId="1C4272F5" w14:textId="77777777" w:rsidR="00864D68" w:rsidRPr="005A6CC0" w:rsidRDefault="00864D68" w:rsidP="00374C75">
      <w:pPr>
        <w:numPr>
          <w:ilvl w:val="0"/>
          <w:numId w:val="37"/>
        </w:numPr>
        <w:rPr>
          <w:rFonts w:eastAsia="Times New Roman"/>
          <w:sz w:val="24"/>
          <w:szCs w:val="24"/>
          <w:lang w:eastAsia="ru-RU"/>
        </w:rPr>
      </w:pPr>
      <w:r w:rsidRPr="005A6CC0">
        <w:rPr>
          <w:rFonts w:eastAsia="Times New Roman"/>
          <w:sz w:val="24"/>
          <w:szCs w:val="24"/>
          <w:lang w:eastAsia="ru-RU"/>
        </w:rPr>
        <w:t>расшифровка всех существенных статей расходов.</w:t>
      </w:r>
    </w:p>
    <w:p w14:paraId="3C40E890" w14:textId="77777777" w:rsidR="00864D68" w:rsidRPr="005A6CC0" w:rsidRDefault="00E02744" w:rsidP="00C02E23">
      <w:pPr>
        <w:ind w:firstLine="567"/>
        <w:rPr>
          <w:rFonts w:eastAsia="Times New Roman"/>
          <w:sz w:val="24"/>
          <w:szCs w:val="24"/>
          <w:lang w:eastAsia="ru-RU"/>
        </w:rPr>
      </w:pPr>
      <w:r w:rsidRPr="005A6CC0">
        <w:rPr>
          <w:rFonts w:eastAsia="Times New Roman"/>
          <w:sz w:val="24"/>
          <w:szCs w:val="24"/>
          <w:lang w:eastAsia="ru-RU"/>
        </w:rPr>
        <w:t>3.9.</w:t>
      </w:r>
      <w:r w:rsidR="00F738F2" w:rsidRPr="005A6CC0">
        <w:rPr>
          <w:rFonts w:eastAsia="Times New Roman"/>
          <w:sz w:val="24"/>
          <w:szCs w:val="24"/>
          <w:lang w:eastAsia="ru-RU"/>
        </w:rPr>
        <w:t>5</w:t>
      </w:r>
      <w:r w:rsidRPr="005A6CC0">
        <w:rPr>
          <w:rFonts w:eastAsia="Times New Roman"/>
          <w:sz w:val="24"/>
          <w:szCs w:val="24"/>
          <w:lang w:eastAsia="ru-RU"/>
        </w:rPr>
        <w:t>.1</w:t>
      </w:r>
      <w:r w:rsidR="00864D68" w:rsidRPr="005A6CC0">
        <w:rPr>
          <w:rFonts w:eastAsia="Times New Roman"/>
          <w:sz w:val="24"/>
          <w:szCs w:val="24"/>
          <w:lang w:eastAsia="ru-RU"/>
        </w:rPr>
        <w:t xml:space="preserve">. </w:t>
      </w:r>
      <w:proofErr w:type="gramStart"/>
      <w:r w:rsidR="00864D68" w:rsidRPr="005A6CC0">
        <w:rPr>
          <w:rFonts w:eastAsia="Times New Roman"/>
          <w:sz w:val="24"/>
          <w:szCs w:val="24"/>
          <w:lang w:eastAsia="ru-RU"/>
        </w:rPr>
        <w:t>Данная  информация</w:t>
      </w:r>
      <w:proofErr w:type="gramEnd"/>
      <w:r w:rsidR="00864D68" w:rsidRPr="005A6CC0">
        <w:rPr>
          <w:rFonts w:eastAsia="Times New Roman"/>
          <w:sz w:val="24"/>
          <w:szCs w:val="24"/>
          <w:lang w:eastAsia="ru-RU"/>
        </w:rPr>
        <w:t xml:space="preserve">  может  быть   представлена  или  в  отчете  о прибылях им убытках, или в примечаниях к финансовой отчетности.</w:t>
      </w:r>
    </w:p>
    <w:p w14:paraId="2126A1B3" w14:textId="77777777" w:rsidR="00953BB6" w:rsidRPr="005A6CC0" w:rsidRDefault="00953BB6" w:rsidP="00C02E23">
      <w:pPr>
        <w:ind w:firstLine="567"/>
        <w:rPr>
          <w:rFonts w:eastAsia="Times New Roman"/>
          <w:sz w:val="24"/>
          <w:szCs w:val="24"/>
          <w:lang w:eastAsia="ru-RU"/>
        </w:rPr>
      </w:pPr>
    </w:p>
    <w:p w14:paraId="62160B25" w14:textId="77777777" w:rsidR="00953BB6" w:rsidRPr="005A6CC0" w:rsidRDefault="00953BB6" w:rsidP="00C02E23">
      <w:pPr>
        <w:ind w:firstLine="567"/>
        <w:jc w:val="both"/>
        <w:rPr>
          <w:rFonts w:eastAsia="Times New Roman"/>
          <w:b/>
          <w:sz w:val="24"/>
          <w:szCs w:val="24"/>
          <w:lang w:eastAsia="ru-RU"/>
        </w:rPr>
      </w:pPr>
      <w:r w:rsidRPr="005A6CC0">
        <w:rPr>
          <w:rFonts w:eastAsia="Times New Roman"/>
          <w:b/>
          <w:sz w:val="24"/>
          <w:szCs w:val="24"/>
          <w:lang w:eastAsia="ru-RU"/>
        </w:rPr>
        <w:t>3.10. Затраты по займам</w:t>
      </w:r>
    </w:p>
    <w:p w14:paraId="02B67059"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Настоящий раздел УП устанавливает правила признания, оценки и раскрытия в отчетности затрат по </w:t>
      </w:r>
      <w:proofErr w:type="gramStart"/>
      <w:r w:rsidRPr="005A6CC0">
        <w:rPr>
          <w:rFonts w:eastAsia="Times New Roman"/>
          <w:sz w:val="24"/>
          <w:szCs w:val="24"/>
          <w:lang w:eastAsia="ru-RU"/>
        </w:rPr>
        <w:t>займам  с</w:t>
      </w:r>
      <w:proofErr w:type="gramEnd"/>
      <w:r w:rsidRPr="005A6CC0">
        <w:rPr>
          <w:rFonts w:eastAsia="Times New Roman"/>
          <w:sz w:val="24"/>
          <w:szCs w:val="24"/>
          <w:lang w:eastAsia="ru-RU"/>
        </w:rPr>
        <w:t xml:space="preserve"> учетом </w:t>
      </w:r>
    </w:p>
    <w:p w14:paraId="2C00BB02"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1)  МСФО (IAS) 1 </w:t>
      </w:r>
      <w:r w:rsidR="00E439A2" w:rsidRPr="005A6CC0">
        <w:rPr>
          <w:rFonts w:eastAsia="Times New Roman"/>
          <w:sz w:val="24"/>
          <w:szCs w:val="24"/>
          <w:lang w:eastAsia="ru-RU"/>
        </w:rPr>
        <w:t>«</w:t>
      </w:r>
      <w:r w:rsidRPr="005A6CC0">
        <w:rPr>
          <w:rFonts w:eastAsia="Times New Roman"/>
          <w:sz w:val="24"/>
          <w:szCs w:val="24"/>
          <w:lang w:eastAsia="ru-RU"/>
        </w:rPr>
        <w:t>Представление финансовой отчетности</w:t>
      </w:r>
      <w:r w:rsidR="00E439A2" w:rsidRPr="005A6CC0">
        <w:rPr>
          <w:rFonts w:eastAsia="Times New Roman"/>
          <w:sz w:val="24"/>
          <w:szCs w:val="24"/>
          <w:lang w:eastAsia="ru-RU"/>
        </w:rPr>
        <w:t>»</w:t>
      </w:r>
      <w:r w:rsidRPr="005A6CC0">
        <w:rPr>
          <w:rFonts w:eastAsia="Times New Roman"/>
          <w:sz w:val="24"/>
          <w:szCs w:val="24"/>
          <w:lang w:eastAsia="ru-RU"/>
        </w:rPr>
        <w:t>;</w:t>
      </w:r>
    </w:p>
    <w:p w14:paraId="331309CE"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2)  МСФО (IAS) 23 </w:t>
      </w:r>
      <w:r w:rsidR="00E439A2" w:rsidRPr="005A6CC0">
        <w:rPr>
          <w:rFonts w:eastAsia="Times New Roman"/>
          <w:sz w:val="24"/>
          <w:szCs w:val="24"/>
          <w:lang w:eastAsia="ru-RU"/>
        </w:rPr>
        <w:t>«</w:t>
      </w:r>
      <w:r w:rsidRPr="005A6CC0">
        <w:rPr>
          <w:rFonts w:eastAsia="Times New Roman"/>
          <w:sz w:val="24"/>
          <w:szCs w:val="24"/>
          <w:lang w:eastAsia="ru-RU"/>
        </w:rPr>
        <w:t>Затраты по займам</w:t>
      </w:r>
      <w:r w:rsidR="00E439A2" w:rsidRPr="005A6CC0">
        <w:rPr>
          <w:rFonts w:eastAsia="Times New Roman"/>
          <w:sz w:val="24"/>
          <w:szCs w:val="24"/>
          <w:lang w:eastAsia="ru-RU"/>
        </w:rPr>
        <w:t>»</w:t>
      </w:r>
      <w:r w:rsidRPr="005A6CC0">
        <w:rPr>
          <w:rFonts w:eastAsia="Times New Roman"/>
          <w:sz w:val="24"/>
          <w:szCs w:val="24"/>
          <w:lang w:eastAsia="ru-RU"/>
        </w:rPr>
        <w:t>.</w:t>
      </w:r>
    </w:p>
    <w:p w14:paraId="7C6BF8A7"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Используемые определения</w:t>
      </w:r>
    </w:p>
    <w:p w14:paraId="552F102F" w14:textId="77777777" w:rsidR="00953BB6" w:rsidRPr="005A6CC0" w:rsidRDefault="00953BB6" w:rsidP="00C02E23">
      <w:pPr>
        <w:ind w:firstLine="567"/>
        <w:jc w:val="both"/>
        <w:rPr>
          <w:rFonts w:eastAsia="Times New Roman"/>
          <w:sz w:val="24"/>
          <w:szCs w:val="24"/>
          <w:lang w:eastAsia="ru-RU"/>
        </w:rPr>
      </w:pPr>
      <w:r w:rsidRPr="005A6CC0">
        <w:rPr>
          <w:rFonts w:eastAsia="Times New Roman"/>
          <w:i/>
          <w:sz w:val="24"/>
          <w:szCs w:val="24"/>
          <w:lang w:eastAsia="ru-RU"/>
        </w:rPr>
        <w:t>Затраты по займам</w:t>
      </w:r>
      <w:r w:rsidRPr="005A6CC0">
        <w:rPr>
          <w:rFonts w:eastAsia="Times New Roman"/>
          <w:sz w:val="24"/>
          <w:szCs w:val="24"/>
          <w:lang w:eastAsia="ru-RU"/>
        </w:rPr>
        <w:t xml:space="preserve"> - процентные и другие расходы, понесенные </w:t>
      </w:r>
      <w:r w:rsidR="001D395F">
        <w:rPr>
          <w:rFonts w:eastAsia="Times New Roman"/>
          <w:sz w:val="24"/>
          <w:szCs w:val="24"/>
          <w:lang w:eastAsia="ru-RU"/>
        </w:rPr>
        <w:t>Предприятием</w:t>
      </w:r>
      <w:r w:rsidRPr="005A6CC0">
        <w:rPr>
          <w:rFonts w:eastAsia="Times New Roman"/>
          <w:sz w:val="24"/>
          <w:szCs w:val="24"/>
          <w:lang w:eastAsia="ru-RU"/>
        </w:rPr>
        <w:t xml:space="preserve"> в связи с получением заемных средств.</w:t>
      </w:r>
    </w:p>
    <w:p w14:paraId="098CBC1C" w14:textId="77777777" w:rsidR="00953BB6" w:rsidRPr="005A6CC0" w:rsidRDefault="00AA0B79" w:rsidP="00C02E23">
      <w:pPr>
        <w:ind w:firstLine="567"/>
        <w:jc w:val="both"/>
        <w:rPr>
          <w:rFonts w:eastAsia="Times New Roman"/>
          <w:sz w:val="24"/>
          <w:szCs w:val="24"/>
          <w:lang w:eastAsia="ru-RU"/>
        </w:rPr>
      </w:pPr>
      <w:r w:rsidRPr="005A6CC0">
        <w:rPr>
          <w:rFonts w:eastAsia="Times New Roman"/>
          <w:i/>
          <w:sz w:val="24"/>
          <w:szCs w:val="24"/>
          <w:lang w:eastAsia="ru-RU"/>
        </w:rPr>
        <w:t>А</w:t>
      </w:r>
      <w:r w:rsidR="00953BB6" w:rsidRPr="005A6CC0">
        <w:rPr>
          <w:rFonts w:eastAsia="Times New Roman"/>
          <w:i/>
          <w:sz w:val="24"/>
          <w:szCs w:val="24"/>
          <w:lang w:eastAsia="ru-RU"/>
        </w:rPr>
        <w:t>ктив</w:t>
      </w:r>
      <w:r w:rsidR="00953BB6" w:rsidRPr="005A6CC0">
        <w:rPr>
          <w:rFonts w:eastAsia="Times New Roman"/>
          <w:sz w:val="24"/>
          <w:szCs w:val="24"/>
          <w:lang w:eastAsia="ru-RU"/>
        </w:rPr>
        <w:t xml:space="preserve"> - актив, подготовка которого к предполагаемому использованию или для продажи обязательно требует значительного времени.</w:t>
      </w:r>
    </w:p>
    <w:p w14:paraId="77193A43" w14:textId="77777777" w:rsidR="00953BB6" w:rsidRPr="005A6CC0" w:rsidRDefault="00953BB6" w:rsidP="00C02E23">
      <w:pPr>
        <w:ind w:firstLine="567"/>
        <w:jc w:val="both"/>
        <w:rPr>
          <w:rFonts w:eastAsia="Times New Roman"/>
          <w:sz w:val="24"/>
          <w:szCs w:val="24"/>
          <w:lang w:eastAsia="ru-RU"/>
        </w:rPr>
      </w:pPr>
      <w:r w:rsidRPr="005A6CC0">
        <w:rPr>
          <w:rFonts w:eastAsia="Times New Roman"/>
          <w:i/>
          <w:sz w:val="24"/>
          <w:szCs w:val="24"/>
          <w:lang w:eastAsia="ru-RU"/>
        </w:rPr>
        <w:t>Дисконт</w:t>
      </w:r>
      <w:r w:rsidRPr="005A6CC0">
        <w:rPr>
          <w:rFonts w:eastAsia="Times New Roman"/>
          <w:sz w:val="24"/>
          <w:szCs w:val="24"/>
          <w:lang w:eastAsia="ru-RU"/>
        </w:rPr>
        <w:t xml:space="preserve"> - разница между стоимостью погашения заемных средств и их первоначальной стоимостью.</w:t>
      </w:r>
    </w:p>
    <w:p w14:paraId="1DDD101B" w14:textId="77777777" w:rsidR="006611CC" w:rsidRPr="005A6CC0" w:rsidRDefault="006611CC" w:rsidP="00C02E23">
      <w:pPr>
        <w:ind w:firstLine="567"/>
        <w:jc w:val="both"/>
        <w:rPr>
          <w:rFonts w:eastAsia="Times New Roman"/>
          <w:b/>
          <w:sz w:val="24"/>
          <w:szCs w:val="24"/>
          <w:lang w:eastAsia="ru-RU"/>
        </w:rPr>
      </w:pPr>
    </w:p>
    <w:p w14:paraId="44BFA7B6" w14:textId="77777777" w:rsidR="00AA0B79" w:rsidRPr="005A6CC0" w:rsidRDefault="00312B25" w:rsidP="00C02E23">
      <w:pPr>
        <w:ind w:firstLine="567"/>
        <w:jc w:val="both"/>
        <w:rPr>
          <w:rFonts w:eastAsia="Times New Roman"/>
          <w:b/>
          <w:sz w:val="24"/>
          <w:szCs w:val="24"/>
          <w:lang w:eastAsia="ru-RU"/>
        </w:rPr>
      </w:pPr>
      <w:r w:rsidRPr="005A6CC0">
        <w:rPr>
          <w:rFonts w:eastAsia="Times New Roman"/>
          <w:b/>
          <w:sz w:val="24"/>
          <w:szCs w:val="24"/>
          <w:lang w:eastAsia="ru-RU"/>
        </w:rPr>
        <w:t xml:space="preserve">3.10.1. </w:t>
      </w:r>
      <w:proofErr w:type="gramStart"/>
      <w:r w:rsidR="00AA0B79" w:rsidRPr="005A6CC0">
        <w:rPr>
          <w:rFonts w:eastAsia="Times New Roman"/>
          <w:b/>
          <w:sz w:val="24"/>
          <w:szCs w:val="24"/>
          <w:lang w:eastAsia="ru-RU"/>
        </w:rPr>
        <w:t>Признание  затрат</w:t>
      </w:r>
      <w:proofErr w:type="gramEnd"/>
      <w:r w:rsidR="00AA0B79" w:rsidRPr="005A6CC0">
        <w:rPr>
          <w:rFonts w:eastAsia="Times New Roman"/>
          <w:b/>
          <w:sz w:val="24"/>
          <w:szCs w:val="24"/>
          <w:lang w:eastAsia="ru-RU"/>
        </w:rPr>
        <w:t xml:space="preserve"> по займам</w:t>
      </w:r>
    </w:p>
    <w:p w14:paraId="0791CB09" w14:textId="77777777" w:rsidR="00AA0B79" w:rsidRPr="005A6CC0" w:rsidRDefault="00F64937" w:rsidP="00C02E23">
      <w:pPr>
        <w:ind w:firstLine="567"/>
        <w:jc w:val="both"/>
        <w:rPr>
          <w:rFonts w:eastAsia="Times New Roman"/>
          <w:sz w:val="24"/>
          <w:szCs w:val="24"/>
          <w:lang w:eastAsia="ru-RU"/>
        </w:rPr>
      </w:pPr>
      <w:r w:rsidRPr="005A6CC0">
        <w:rPr>
          <w:rFonts w:eastAsia="Times New Roman"/>
          <w:sz w:val="24"/>
          <w:szCs w:val="24"/>
          <w:lang w:eastAsia="ru-RU"/>
        </w:rPr>
        <w:t>3.10.1.</w:t>
      </w:r>
      <w:proofErr w:type="gramStart"/>
      <w:r w:rsidRPr="005A6CC0">
        <w:rPr>
          <w:rFonts w:eastAsia="Times New Roman"/>
          <w:sz w:val="24"/>
          <w:szCs w:val="24"/>
          <w:lang w:eastAsia="ru-RU"/>
        </w:rPr>
        <w:t>1.</w:t>
      </w:r>
      <w:r w:rsidR="001D395F">
        <w:rPr>
          <w:rFonts w:eastAsia="Times New Roman"/>
          <w:sz w:val="24"/>
          <w:szCs w:val="24"/>
          <w:lang w:eastAsia="ru-RU"/>
        </w:rPr>
        <w:t>Предприятие</w:t>
      </w:r>
      <w:proofErr w:type="gramEnd"/>
      <w:r w:rsidR="00AA0B79" w:rsidRPr="005A6CC0">
        <w:rPr>
          <w:rFonts w:eastAsia="Times New Roman"/>
          <w:sz w:val="24"/>
          <w:szCs w:val="24"/>
          <w:lang w:eastAsia="ru-RU"/>
        </w:rPr>
        <w:t xml:space="preserve"> при признании   затрат  по займам    придерживается  </w:t>
      </w:r>
      <w:r w:rsidR="00AA0B79" w:rsidRPr="005A6CC0">
        <w:rPr>
          <w:rFonts w:eastAsia="Times New Roman"/>
          <w:b/>
          <w:sz w:val="24"/>
          <w:szCs w:val="24"/>
          <w:lang w:eastAsia="ru-RU"/>
        </w:rPr>
        <w:t>основного  принципа</w:t>
      </w:r>
      <w:r w:rsidR="00AA0B79" w:rsidRPr="005A6CC0">
        <w:rPr>
          <w:rFonts w:eastAsia="Times New Roman"/>
          <w:sz w:val="24"/>
          <w:szCs w:val="24"/>
          <w:lang w:eastAsia="ru-RU"/>
        </w:rPr>
        <w:t xml:space="preserve"> МСФО 23:</w:t>
      </w:r>
    </w:p>
    <w:p w14:paraId="7F26CA8B" w14:textId="77777777" w:rsidR="00AA0B79" w:rsidRPr="005A6CC0" w:rsidRDefault="00AA0B79" w:rsidP="00A26896">
      <w:pPr>
        <w:pStyle w:val="IASBPrinciple"/>
        <w:ind w:firstLine="567"/>
        <w:rPr>
          <w:b w:val="0"/>
          <w:sz w:val="24"/>
          <w:szCs w:val="24"/>
          <w:lang w:val="ru-RU"/>
        </w:rPr>
      </w:pPr>
      <w:r w:rsidRPr="005A6CC0">
        <w:rPr>
          <w:sz w:val="24"/>
          <w:szCs w:val="24"/>
          <w:lang w:val="ru-RU"/>
        </w:rPr>
        <w:t>Затраты по займам, непосредственно относящиеся к</w:t>
      </w:r>
      <w:r w:rsidRPr="005A6CC0">
        <w:rPr>
          <w:b w:val="0"/>
          <w:sz w:val="24"/>
          <w:szCs w:val="24"/>
          <w:lang w:val="ru-RU"/>
        </w:rPr>
        <w:t xml:space="preserve"> приобретению</w:t>
      </w:r>
      <w:r w:rsidRPr="005A6CC0">
        <w:rPr>
          <w:b w:val="0"/>
          <w:noProof/>
          <w:sz w:val="24"/>
          <w:szCs w:val="24"/>
          <w:lang w:val="ru-RU"/>
        </w:rPr>
        <w:t xml:space="preserve">, </w:t>
      </w:r>
      <w:r w:rsidRPr="005A6CC0">
        <w:rPr>
          <w:b w:val="0"/>
          <w:sz w:val="24"/>
          <w:szCs w:val="24"/>
          <w:lang w:val="ru-RU"/>
        </w:rPr>
        <w:t xml:space="preserve">строительству или производству </w:t>
      </w:r>
      <w:r w:rsidRPr="005A6CC0">
        <w:rPr>
          <w:sz w:val="24"/>
          <w:szCs w:val="24"/>
          <w:lang w:val="ru-RU"/>
        </w:rPr>
        <w:t>актива</w:t>
      </w:r>
      <w:r w:rsidRPr="005A6CC0">
        <w:rPr>
          <w:b w:val="0"/>
          <w:noProof/>
          <w:sz w:val="24"/>
          <w:szCs w:val="24"/>
          <w:lang w:val="ru-RU"/>
        </w:rPr>
        <w:t xml:space="preserve">, </w:t>
      </w:r>
      <w:r w:rsidRPr="005A6CC0">
        <w:rPr>
          <w:b w:val="0"/>
          <w:sz w:val="24"/>
          <w:szCs w:val="24"/>
          <w:lang w:val="ru-RU"/>
        </w:rPr>
        <w:t>отвечающего определенным требованиям</w:t>
      </w:r>
      <w:r w:rsidRPr="005A6CC0">
        <w:rPr>
          <w:b w:val="0"/>
          <w:noProof/>
          <w:sz w:val="24"/>
          <w:szCs w:val="24"/>
          <w:lang w:val="ru-RU"/>
        </w:rPr>
        <w:t xml:space="preserve">, </w:t>
      </w:r>
      <w:r w:rsidRPr="005A6CC0">
        <w:rPr>
          <w:b w:val="0"/>
          <w:sz w:val="24"/>
          <w:szCs w:val="24"/>
          <w:lang w:val="ru-RU"/>
        </w:rPr>
        <w:t xml:space="preserve">включаются в себестоимость этого актива. </w:t>
      </w:r>
      <w:r w:rsidRPr="005A6CC0">
        <w:rPr>
          <w:sz w:val="24"/>
          <w:szCs w:val="24"/>
          <w:lang w:val="ru-RU"/>
        </w:rPr>
        <w:t>Прочие затраты по займам</w:t>
      </w:r>
      <w:r w:rsidR="00F64937" w:rsidRPr="005A6CC0">
        <w:rPr>
          <w:b w:val="0"/>
          <w:sz w:val="24"/>
          <w:szCs w:val="24"/>
          <w:lang w:val="ru-RU"/>
        </w:rPr>
        <w:t xml:space="preserve"> (не относящихся к   активам)</w:t>
      </w:r>
      <w:r w:rsidRPr="005A6CC0">
        <w:rPr>
          <w:b w:val="0"/>
          <w:sz w:val="24"/>
          <w:szCs w:val="24"/>
          <w:lang w:val="ru-RU"/>
        </w:rPr>
        <w:t xml:space="preserve"> признаются в качестве </w:t>
      </w:r>
      <w:r w:rsidRPr="005A6CC0">
        <w:rPr>
          <w:sz w:val="24"/>
          <w:szCs w:val="24"/>
          <w:lang w:val="ru-RU"/>
        </w:rPr>
        <w:t>расходов   в том периоде, в котором они понесены</w:t>
      </w:r>
    </w:p>
    <w:p w14:paraId="0E353222" w14:textId="77777777" w:rsidR="00AA0B79" w:rsidRPr="005A6CC0" w:rsidRDefault="00F64937" w:rsidP="00C02E23">
      <w:pPr>
        <w:ind w:firstLine="567"/>
        <w:jc w:val="both"/>
        <w:rPr>
          <w:rFonts w:eastAsia="Times New Roman"/>
          <w:sz w:val="24"/>
          <w:szCs w:val="24"/>
          <w:lang w:eastAsia="ru-RU"/>
        </w:rPr>
      </w:pPr>
      <w:r w:rsidRPr="005A6CC0">
        <w:rPr>
          <w:rFonts w:eastAsia="Times New Roman"/>
          <w:sz w:val="24"/>
          <w:szCs w:val="24"/>
          <w:lang w:eastAsia="ru-RU"/>
        </w:rPr>
        <w:t xml:space="preserve">Таким образом, целевое назначение   затрат по займам   определяется    целевым </w:t>
      </w:r>
      <w:proofErr w:type="gramStart"/>
      <w:r w:rsidRPr="005A6CC0">
        <w:rPr>
          <w:rFonts w:eastAsia="Times New Roman"/>
          <w:sz w:val="24"/>
          <w:szCs w:val="24"/>
          <w:lang w:eastAsia="ru-RU"/>
        </w:rPr>
        <w:t>назначением  полученного</w:t>
      </w:r>
      <w:proofErr w:type="gramEnd"/>
      <w:r w:rsidRPr="005A6CC0">
        <w:rPr>
          <w:rFonts w:eastAsia="Times New Roman"/>
          <w:sz w:val="24"/>
          <w:szCs w:val="24"/>
          <w:lang w:eastAsia="ru-RU"/>
        </w:rPr>
        <w:t xml:space="preserve">     займа   согласно  контракта (договора  займа,  соглашения о   займе).</w:t>
      </w:r>
    </w:p>
    <w:p w14:paraId="29D0EABD" w14:textId="77777777" w:rsidR="00541463" w:rsidRPr="005A6CC0" w:rsidRDefault="00C83BBA" w:rsidP="00541463">
      <w:pPr>
        <w:ind w:firstLine="567"/>
        <w:jc w:val="both"/>
        <w:rPr>
          <w:rFonts w:eastAsia="Times New Roman"/>
          <w:sz w:val="24"/>
          <w:szCs w:val="24"/>
          <w:lang w:eastAsia="ru-RU"/>
        </w:rPr>
      </w:pPr>
      <w:r w:rsidRPr="005A6CC0">
        <w:rPr>
          <w:rFonts w:eastAsia="Times New Roman"/>
          <w:sz w:val="24"/>
          <w:szCs w:val="24"/>
          <w:lang w:eastAsia="ru-RU"/>
        </w:rPr>
        <w:t>Затраты, непосредственно связанные с получением заемных средств, являются прямыми расходами и учитываются по дебету балансового счета расходов, связанных с получением заемных средств.</w:t>
      </w:r>
      <w:r w:rsidR="00541463" w:rsidRPr="005A6CC0">
        <w:rPr>
          <w:rFonts w:eastAsia="Times New Roman"/>
          <w:b/>
          <w:sz w:val="24"/>
          <w:szCs w:val="24"/>
          <w:lang w:eastAsia="ru-RU"/>
        </w:rPr>
        <w:t xml:space="preserve"> </w:t>
      </w:r>
      <w:r w:rsidR="00541463" w:rsidRPr="005A6CC0">
        <w:rPr>
          <w:rFonts w:eastAsia="Times New Roman"/>
          <w:sz w:val="24"/>
          <w:szCs w:val="24"/>
          <w:lang w:eastAsia="ru-RU"/>
        </w:rPr>
        <w:t>Затраты по займам, подлежащие капитализации, учитываются на счетах, предусмотренных для отражения себестоимости (первоначальной стоимости) соответствующего квалифицируемого актива.</w:t>
      </w:r>
    </w:p>
    <w:p w14:paraId="4ECA2AD4" w14:textId="77777777" w:rsidR="00C83BBA" w:rsidRPr="005A6CC0" w:rsidRDefault="00C83BBA" w:rsidP="00D13DC1">
      <w:pPr>
        <w:tabs>
          <w:tab w:val="left" w:pos="1560"/>
        </w:tabs>
        <w:ind w:firstLine="567"/>
        <w:jc w:val="both"/>
        <w:rPr>
          <w:rFonts w:eastAsia="Times New Roman"/>
          <w:sz w:val="24"/>
          <w:szCs w:val="24"/>
          <w:lang w:eastAsia="ru-RU"/>
        </w:rPr>
      </w:pPr>
      <w:r w:rsidRPr="005A6CC0">
        <w:rPr>
          <w:rFonts w:eastAsia="Times New Roman"/>
          <w:sz w:val="24"/>
          <w:szCs w:val="24"/>
          <w:lang w:eastAsia="ru-RU"/>
        </w:rPr>
        <w:t>Если подобные затраты не могут быть отнесены к одному объекту заемных средств, они не являются «непосредственно связанными» и в полном объеме списываются на расходы в периоде их совершения.</w:t>
      </w:r>
    </w:p>
    <w:p w14:paraId="3CD9DC82" w14:textId="77777777" w:rsidR="00C83BBA" w:rsidRPr="005A6CC0" w:rsidRDefault="00C83BBA" w:rsidP="00D13DC1">
      <w:pPr>
        <w:tabs>
          <w:tab w:val="left" w:pos="1560"/>
        </w:tabs>
        <w:ind w:firstLine="567"/>
        <w:jc w:val="both"/>
        <w:rPr>
          <w:rFonts w:eastAsia="Times New Roman"/>
          <w:sz w:val="24"/>
          <w:szCs w:val="24"/>
          <w:lang w:eastAsia="ru-RU"/>
        </w:rPr>
      </w:pPr>
      <w:r w:rsidRPr="005A6CC0">
        <w:rPr>
          <w:rFonts w:eastAsia="Times New Roman"/>
          <w:sz w:val="24"/>
          <w:szCs w:val="24"/>
          <w:lang w:eastAsia="ru-RU"/>
        </w:rPr>
        <w:t>Амортизация этих расходов начисляется ежемесячно по методу эффективной ставки процента, независимо от фактического времени выплаты того или иного компонента расходов на финансирование. Амортизация начисляется по совокупности всех расходов на финансирование в разрезе каждого объекта заемных средств.</w:t>
      </w:r>
    </w:p>
    <w:p w14:paraId="0CED4ABC" w14:textId="77777777" w:rsidR="00C83BBA" w:rsidRPr="005A6CC0" w:rsidRDefault="00C83BBA" w:rsidP="00C02E23">
      <w:pPr>
        <w:ind w:firstLine="567"/>
        <w:jc w:val="both"/>
        <w:rPr>
          <w:rFonts w:eastAsia="Times New Roman"/>
          <w:b/>
          <w:sz w:val="24"/>
          <w:szCs w:val="24"/>
          <w:lang w:eastAsia="ru-RU"/>
        </w:rPr>
      </w:pPr>
      <w:r w:rsidRPr="005A6CC0">
        <w:rPr>
          <w:rFonts w:eastAsia="Times New Roman"/>
          <w:b/>
          <w:sz w:val="24"/>
          <w:szCs w:val="24"/>
          <w:lang w:eastAsia="ru-RU"/>
        </w:rPr>
        <w:t>3.10.2. Дополнительные затраты по займам.</w:t>
      </w:r>
    </w:p>
    <w:p w14:paraId="0658CA2B"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Дополнительные затраты, производимые </w:t>
      </w:r>
      <w:r w:rsidR="001D395F">
        <w:rPr>
          <w:rFonts w:eastAsia="Times New Roman"/>
          <w:sz w:val="24"/>
          <w:szCs w:val="24"/>
          <w:lang w:eastAsia="ru-RU"/>
        </w:rPr>
        <w:t>Предприятием</w:t>
      </w:r>
      <w:r w:rsidRPr="005A6CC0">
        <w:rPr>
          <w:rFonts w:eastAsia="Times New Roman"/>
          <w:sz w:val="24"/>
          <w:szCs w:val="24"/>
          <w:lang w:eastAsia="ru-RU"/>
        </w:rPr>
        <w:t xml:space="preserve"> в связи с получением займов и </w:t>
      </w:r>
      <w:proofErr w:type="gramStart"/>
      <w:r w:rsidRPr="005A6CC0">
        <w:rPr>
          <w:rFonts w:eastAsia="Times New Roman"/>
          <w:sz w:val="24"/>
          <w:szCs w:val="24"/>
          <w:lang w:eastAsia="ru-RU"/>
        </w:rPr>
        <w:t>кредитов,  могут</w:t>
      </w:r>
      <w:proofErr w:type="gramEnd"/>
      <w:r w:rsidRPr="005A6CC0">
        <w:rPr>
          <w:rFonts w:eastAsia="Times New Roman"/>
          <w:sz w:val="24"/>
          <w:szCs w:val="24"/>
          <w:lang w:eastAsia="ru-RU"/>
        </w:rPr>
        <w:t xml:space="preserve"> включать расходы, связанные с:</w:t>
      </w:r>
    </w:p>
    <w:p w14:paraId="17508C1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1)  оказанием </w:t>
      </w:r>
      <w:r w:rsidR="001D395F">
        <w:rPr>
          <w:rFonts w:eastAsia="Times New Roman"/>
          <w:sz w:val="24"/>
          <w:szCs w:val="24"/>
          <w:lang w:eastAsia="ru-RU"/>
        </w:rPr>
        <w:t>Предприятию</w:t>
      </w:r>
      <w:r w:rsidR="00D6765E" w:rsidRPr="005A6CC0">
        <w:rPr>
          <w:rFonts w:eastAsia="Times New Roman"/>
          <w:sz w:val="24"/>
          <w:szCs w:val="24"/>
          <w:lang w:eastAsia="ru-RU"/>
        </w:rPr>
        <w:t xml:space="preserve">   </w:t>
      </w:r>
      <w:r w:rsidRPr="005A6CC0">
        <w:rPr>
          <w:rFonts w:eastAsia="Times New Roman"/>
          <w:sz w:val="24"/>
          <w:szCs w:val="24"/>
          <w:lang w:eastAsia="ru-RU"/>
        </w:rPr>
        <w:t xml:space="preserve"> юридических и консультационных услуг, проведением экспертиз, непосредственно связанных с получением заемных средств;</w:t>
      </w:r>
    </w:p>
    <w:p w14:paraId="081C3318"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2)  осуществлением </w:t>
      </w:r>
      <w:proofErr w:type="gramStart"/>
      <w:r w:rsidR="00D6765E" w:rsidRPr="005A6CC0">
        <w:rPr>
          <w:rFonts w:eastAsia="Times New Roman"/>
          <w:sz w:val="24"/>
          <w:szCs w:val="24"/>
          <w:lang w:eastAsia="ru-RU"/>
        </w:rPr>
        <w:t xml:space="preserve">страховых </w:t>
      </w:r>
      <w:r w:rsidR="000B6756" w:rsidRPr="005A6CC0">
        <w:rPr>
          <w:rFonts w:eastAsia="Times New Roman"/>
          <w:sz w:val="24"/>
          <w:szCs w:val="24"/>
          <w:lang w:eastAsia="ru-RU"/>
        </w:rPr>
        <w:t xml:space="preserve"> и</w:t>
      </w:r>
      <w:proofErr w:type="gramEnd"/>
      <w:r w:rsidR="000B6756" w:rsidRPr="005A6CC0">
        <w:rPr>
          <w:rFonts w:eastAsia="Times New Roman"/>
          <w:sz w:val="24"/>
          <w:szCs w:val="24"/>
          <w:lang w:eastAsia="ru-RU"/>
        </w:rPr>
        <w:t xml:space="preserve"> оценочных  </w:t>
      </w:r>
      <w:r w:rsidR="00D6765E" w:rsidRPr="005A6CC0">
        <w:rPr>
          <w:rFonts w:eastAsia="Times New Roman"/>
          <w:sz w:val="24"/>
          <w:szCs w:val="24"/>
          <w:lang w:eastAsia="ru-RU"/>
        </w:rPr>
        <w:t xml:space="preserve">  операций</w:t>
      </w:r>
      <w:r w:rsidRPr="005A6CC0">
        <w:rPr>
          <w:rFonts w:eastAsia="Times New Roman"/>
          <w:sz w:val="24"/>
          <w:szCs w:val="24"/>
          <w:lang w:eastAsia="ru-RU"/>
        </w:rPr>
        <w:t>;</w:t>
      </w:r>
    </w:p>
    <w:p w14:paraId="3CE0CB2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3)  оплатой налогов и сборов (в случаях, предусмотренных действующим законодательством);</w:t>
      </w:r>
    </w:p>
    <w:p w14:paraId="16DF64A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4)  комиссией за риск;</w:t>
      </w:r>
    </w:p>
    <w:p w14:paraId="132606D5"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5)  другими затратами, непосредственно связанными с получением займов и кредитов.</w:t>
      </w:r>
    </w:p>
    <w:p w14:paraId="34E0E5E2" w14:textId="77777777" w:rsidR="00541463" w:rsidRPr="005A6CC0" w:rsidRDefault="00541463" w:rsidP="00C02E23">
      <w:pPr>
        <w:ind w:firstLine="567"/>
        <w:jc w:val="both"/>
        <w:rPr>
          <w:rFonts w:eastAsia="Times New Roman"/>
          <w:b/>
          <w:sz w:val="24"/>
          <w:szCs w:val="24"/>
          <w:lang w:eastAsia="ru-RU"/>
        </w:rPr>
      </w:pPr>
    </w:p>
    <w:p w14:paraId="32DFD409" w14:textId="77777777" w:rsidR="00953BB6" w:rsidRPr="005A6CC0" w:rsidRDefault="00541463" w:rsidP="00C02E23">
      <w:pPr>
        <w:ind w:firstLine="567"/>
        <w:jc w:val="both"/>
        <w:rPr>
          <w:rFonts w:eastAsia="Times New Roman"/>
          <w:b/>
          <w:sz w:val="24"/>
          <w:szCs w:val="24"/>
          <w:lang w:eastAsia="ru-RU"/>
        </w:rPr>
      </w:pPr>
      <w:r w:rsidRPr="005A6CC0">
        <w:rPr>
          <w:rFonts w:eastAsia="Times New Roman"/>
          <w:b/>
          <w:sz w:val="24"/>
          <w:szCs w:val="24"/>
          <w:lang w:eastAsia="ru-RU"/>
        </w:rPr>
        <w:t>3.10.</w:t>
      </w:r>
      <w:proofErr w:type="gramStart"/>
      <w:r w:rsidRPr="005A6CC0">
        <w:rPr>
          <w:rFonts w:eastAsia="Times New Roman"/>
          <w:b/>
          <w:sz w:val="24"/>
          <w:szCs w:val="24"/>
          <w:lang w:eastAsia="ru-RU"/>
        </w:rPr>
        <w:t>3.</w:t>
      </w:r>
      <w:r w:rsidR="00953BB6" w:rsidRPr="005A6CC0">
        <w:rPr>
          <w:rFonts w:eastAsia="Times New Roman"/>
          <w:b/>
          <w:sz w:val="24"/>
          <w:szCs w:val="24"/>
          <w:lang w:eastAsia="ru-RU"/>
        </w:rPr>
        <w:t>Начало</w:t>
      </w:r>
      <w:proofErr w:type="gramEnd"/>
      <w:r w:rsidR="00953BB6" w:rsidRPr="005A6CC0">
        <w:rPr>
          <w:rFonts w:eastAsia="Times New Roman"/>
          <w:b/>
          <w:sz w:val="24"/>
          <w:szCs w:val="24"/>
          <w:lang w:eastAsia="ru-RU"/>
        </w:rPr>
        <w:t xml:space="preserve"> капитализации затрат по займам</w:t>
      </w:r>
      <w:r w:rsidRPr="005A6CC0">
        <w:rPr>
          <w:rFonts w:eastAsia="Times New Roman"/>
          <w:b/>
          <w:sz w:val="24"/>
          <w:szCs w:val="24"/>
          <w:lang w:eastAsia="ru-RU"/>
        </w:rPr>
        <w:t>:</w:t>
      </w:r>
    </w:p>
    <w:p w14:paraId="4FD63B4E"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Капитализация затрат по займам в составе стоимости квалифицируемого актива должна начинаться когда:</w:t>
      </w:r>
    </w:p>
    <w:p w14:paraId="68ADF799"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1)  возникли затраты по данному активу;</w:t>
      </w:r>
    </w:p>
    <w:p w14:paraId="7500A7BC"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возникли затраты по займам;</w:t>
      </w:r>
    </w:p>
    <w:p w14:paraId="352FBA81"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3)  работы, необходимые для подготовки актива к использованию по назначению или продажи, находятся в стадии выполнения.</w:t>
      </w:r>
    </w:p>
    <w:p w14:paraId="0312AD3A" w14:textId="77777777" w:rsidR="00541463" w:rsidRPr="005A6CC0" w:rsidRDefault="00541463" w:rsidP="00C02E23">
      <w:pPr>
        <w:ind w:firstLine="567"/>
        <w:jc w:val="both"/>
        <w:rPr>
          <w:rFonts w:eastAsia="Times New Roman"/>
          <w:b/>
          <w:sz w:val="24"/>
          <w:szCs w:val="24"/>
          <w:lang w:eastAsia="ru-RU"/>
        </w:rPr>
      </w:pPr>
    </w:p>
    <w:p w14:paraId="7E8C2CAF" w14:textId="77777777" w:rsidR="000B6756" w:rsidRPr="005A6CC0" w:rsidRDefault="00541463" w:rsidP="00C02E23">
      <w:pPr>
        <w:ind w:firstLine="567"/>
        <w:jc w:val="both"/>
        <w:rPr>
          <w:rFonts w:eastAsia="Times New Roman"/>
          <w:b/>
          <w:sz w:val="24"/>
          <w:szCs w:val="24"/>
          <w:lang w:eastAsia="ru-RU"/>
        </w:rPr>
      </w:pPr>
      <w:r w:rsidRPr="005A6CC0">
        <w:rPr>
          <w:rFonts w:eastAsia="Times New Roman"/>
          <w:b/>
          <w:sz w:val="24"/>
          <w:szCs w:val="24"/>
          <w:lang w:eastAsia="ru-RU"/>
        </w:rPr>
        <w:t>3.10.</w:t>
      </w:r>
      <w:proofErr w:type="gramStart"/>
      <w:r w:rsidRPr="005A6CC0">
        <w:rPr>
          <w:rFonts w:eastAsia="Times New Roman"/>
          <w:b/>
          <w:sz w:val="24"/>
          <w:szCs w:val="24"/>
          <w:lang w:eastAsia="ru-RU"/>
        </w:rPr>
        <w:t>4.</w:t>
      </w:r>
      <w:r w:rsidR="00953BB6" w:rsidRPr="005A6CC0">
        <w:rPr>
          <w:rFonts w:eastAsia="Times New Roman"/>
          <w:b/>
          <w:sz w:val="24"/>
          <w:szCs w:val="24"/>
          <w:lang w:eastAsia="ru-RU"/>
        </w:rPr>
        <w:t>Приостановление</w:t>
      </w:r>
      <w:proofErr w:type="gramEnd"/>
      <w:r w:rsidR="00953BB6" w:rsidRPr="005A6CC0">
        <w:rPr>
          <w:rFonts w:eastAsia="Times New Roman"/>
          <w:b/>
          <w:sz w:val="24"/>
          <w:szCs w:val="24"/>
          <w:lang w:eastAsia="ru-RU"/>
        </w:rPr>
        <w:t xml:space="preserve"> и прекращение капитализации затрат по займам</w:t>
      </w:r>
      <w:r w:rsidR="000B6756" w:rsidRPr="005A6CC0">
        <w:rPr>
          <w:rFonts w:eastAsia="Times New Roman"/>
          <w:b/>
          <w:sz w:val="24"/>
          <w:szCs w:val="24"/>
          <w:lang w:eastAsia="ru-RU"/>
        </w:rPr>
        <w:t>.</w:t>
      </w:r>
    </w:p>
    <w:p w14:paraId="629B32A1"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 </w:t>
      </w:r>
      <w:r w:rsidRPr="005A6CC0">
        <w:rPr>
          <w:rFonts w:eastAsia="Times New Roman"/>
          <w:b/>
          <w:sz w:val="24"/>
          <w:szCs w:val="24"/>
          <w:lang w:eastAsia="ru-RU"/>
        </w:rPr>
        <w:t>Капитализация затрат</w:t>
      </w:r>
      <w:r w:rsidRPr="005A6CC0">
        <w:rPr>
          <w:rFonts w:eastAsia="Times New Roman"/>
          <w:sz w:val="24"/>
          <w:szCs w:val="24"/>
          <w:lang w:eastAsia="ru-RU"/>
        </w:rPr>
        <w:t xml:space="preserve"> по займам должна </w:t>
      </w:r>
      <w:r w:rsidRPr="005A6CC0">
        <w:rPr>
          <w:rFonts w:eastAsia="Times New Roman"/>
          <w:b/>
          <w:sz w:val="24"/>
          <w:szCs w:val="24"/>
          <w:lang w:eastAsia="ru-RU"/>
        </w:rPr>
        <w:t xml:space="preserve">приостанавливаться </w:t>
      </w:r>
      <w:r w:rsidRPr="005A6CC0">
        <w:rPr>
          <w:rFonts w:eastAsia="Times New Roman"/>
          <w:sz w:val="24"/>
          <w:szCs w:val="24"/>
          <w:lang w:eastAsia="ru-RU"/>
        </w:rPr>
        <w:t>в течение длительных периодов, когда прерываются работы по подготовке квалифицируемого актива к использованию или продаже (за исключением случаев, когда такие перерывы являются необходимой частью процесса подготовки актива к использованию или продаже). Такие затраты не подлежат капитализации и являются затратами по удерживанию частично завершенных объектов.</w:t>
      </w:r>
    </w:p>
    <w:p w14:paraId="76F24165"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Капитализация затрат по займам возобновляется, когда такое оборудование устанавливается и, соответственно, становится частью квалифицированного актива. В период между приостановкой капитализации затрат по займам и ее возобновлением, затраты по займам признаются расходами периода в отчете о прибылях им убытках, за исключением, если такой период является слишком коротким.</w:t>
      </w:r>
    </w:p>
    <w:p w14:paraId="46C3CA02" w14:textId="77777777" w:rsidR="00541463"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Однако капитализация затрат по займам не приостанавливается в течени</w:t>
      </w:r>
      <w:r w:rsidR="00087B69" w:rsidRPr="005A6CC0">
        <w:rPr>
          <w:rFonts w:eastAsia="Times New Roman"/>
          <w:sz w:val="24"/>
          <w:szCs w:val="24"/>
          <w:lang w:eastAsia="ru-RU"/>
        </w:rPr>
        <w:t>е</w:t>
      </w:r>
      <w:r w:rsidRPr="005A6CC0">
        <w:rPr>
          <w:rFonts w:eastAsia="Times New Roman"/>
          <w:sz w:val="24"/>
          <w:szCs w:val="24"/>
          <w:lang w:eastAsia="ru-RU"/>
        </w:rPr>
        <w:t xml:space="preserve">    </w:t>
      </w:r>
      <w:proofErr w:type="gramStart"/>
      <w:r w:rsidRPr="005A6CC0">
        <w:rPr>
          <w:rFonts w:eastAsia="Times New Roman"/>
          <w:sz w:val="24"/>
          <w:szCs w:val="24"/>
          <w:lang w:eastAsia="ru-RU"/>
        </w:rPr>
        <w:t xml:space="preserve">периода,   </w:t>
      </w:r>
      <w:proofErr w:type="gramEnd"/>
      <w:r w:rsidRPr="005A6CC0">
        <w:rPr>
          <w:rFonts w:eastAsia="Times New Roman"/>
          <w:sz w:val="24"/>
          <w:szCs w:val="24"/>
          <w:lang w:eastAsia="ru-RU"/>
        </w:rPr>
        <w:t xml:space="preserve"> когда    осуществляется    значительная    техническая    и административная работа. </w:t>
      </w:r>
    </w:p>
    <w:p w14:paraId="6029948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Капитализация затрат по займам не приостанавливается также, когда временная задержка представляет собой необходимую часть процесса подготовки актива для использования по назначению или для продажи.</w:t>
      </w:r>
    </w:p>
    <w:p w14:paraId="3634DFA8" w14:textId="77777777" w:rsidR="00953BB6" w:rsidRPr="005A6CC0" w:rsidRDefault="00953BB6" w:rsidP="00C02E23">
      <w:pPr>
        <w:ind w:firstLine="567"/>
        <w:jc w:val="both"/>
        <w:rPr>
          <w:rFonts w:eastAsia="Times New Roman"/>
          <w:sz w:val="24"/>
          <w:szCs w:val="24"/>
          <w:lang w:eastAsia="ru-RU"/>
        </w:rPr>
      </w:pPr>
      <w:r w:rsidRPr="005A6CC0">
        <w:rPr>
          <w:rFonts w:eastAsia="Times New Roman"/>
          <w:b/>
          <w:sz w:val="24"/>
          <w:szCs w:val="24"/>
          <w:lang w:eastAsia="ru-RU"/>
        </w:rPr>
        <w:t>Капитализация затрат</w:t>
      </w:r>
      <w:r w:rsidRPr="005A6CC0">
        <w:rPr>
          <w:rFonts w:eastAsia="Times New Roman"/>
          <w:sz w:val="24"/>
          <w:szCs w:val="24"/>
          <w:lang w:eastAsia="ru-RU"/>
        </w:rPr>
        <w:t xml:space="preserve"> по займам </w:t>
      </w:r>
      <w:r w:rsidRPr="005A6CC0">
        <w:rPr>
          <w:rFonts w:eastAsia="Times New Roman"/>
          <w:b/>
          <w:sz w:val="24"/>
          <w:szCs w:val="24"/>
          <w:lang w:eastAsia="ru-RU"/>
        </w:rPr>
        <w:t>прекращается</w:t>
      </w:r>
      <w:r w:rsidRPr="005A6CC0">
        <w:rPr>
          <w:rFonts w:eastAsia="Times New Roman"/>
          <w:sz w:val="24"/>
          <w:szCs w:val="24"/>
          <w:lang w:eastAsia="ru-RU"/>
        </w:rPr>
        <w:t>, когда:</w:t>
      </w:r>
    </w:p>
    <w:p w14:paraId="2575023B"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1)  завершены практически все работы по подготовке квалифицируемого актива к использованию или продаже (обычно объект считается готовым к использованию, когда завершено его физическое </w:t>
      </w:r>
      <w:proofErr w:type="gramStart"/>
      <w:r w:rsidRPr="005A6CC0">
        <w:rPr>
          <w:rFonts w:eastAsia="Times New Roman"/>
          <w:sz w:val="24"/>
          <w:szCs w:val="24"/>
          <w:lang w:eastAsia="ru-RU"/>
        </w:rPr>
        <w:t>сооружение, несмотря на то, что</w:t>
      </w:r>
      <w:proofErr w:type="gramEnd"/>
      <w:r w:rsidRPr="005A6CC0">
        <w:rPr>
          <w:rFonts w:eastAsia="Times New Roman"/>
          <w:sz w:val="24"/>
          <w:szCs w:val="24"/>
          <w:lang w:eastAsia="ru-RU"/>
        </w:rPr>
        <w:t xml:space="preserve"> может продолжаться повседневная административная </w:t>
      </w:r>
      <w:r w:rsidR="00AB3119" w:rsidRPr="005A6CC0">
        <w:rPr>
          <w:rFonts w:eastAsia="Times New Roman"/>
          <w:sz w:val="24"/>
          <w:szCs w:val="24"/>
          <w:lang w:eastAsia="ru-RU"/>
        </w:rPr>
        <w:t>работа,</w:t>
      </w:r>
      <w:r w:rsidRPr="005A6CC0">
        <w:rPr>
          <w:rFonts w:eastAsia="Times New Roman"/>
          <w:sz w:val="24"/>
          <w:szCs w:val="24"/>
          <w:lang w:eastAsia="ru-RU"/>
        </w:rPr>
        <w:t xml:space="preserve"> и требуются незначительные доработки, связанные с оформлением объекта);</w:t>
      </w:r>
    </w:p>
    <w:p w14:paraId="14E34EE1"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когда строительство актива осуществляется частями, и каждую часть можно использовать, пока продолжается строительство остальных частей.</w:t>
      </w:r>
    </w:p>
    <w:p w14:paraId="6F55BF1D" w14:textId="77777777" w:rsidR="00DA7BA5" w:rsidRPr="005A6CC0" w:rsidRDefault="00DA7BA5" w:rsidP="00C02E23">
      <w:pPr>
        <w:ind w:firstLine="567"/>
        <w:jc w:val="both"/>
        <w:rPr>
          <w:rFonts w:eastAsia="Times New Roman"/>
          <w:b/>
          <w:sz w:val="24"/>
          <w:szCs w:val="24"/>
          <w:lang w:eastAsia="ru-RU"/>
        </w:rPr>
      </w:pPr>
    </w:p>
    <w:p w14:paraId="4791B046" w14:textId="77777777" w:rsidR="00953BB6" w:rsidRPr="005A6CC0" w:rsidRDefault="00312B25" w:rsidP="00C02E23">
      <w:pPr>
        <w:ind w:firstLine="567"/>
        <w:jc w:val="both"/>
        <w:rPr>
          <w:rFonts w:eastAsia="Times New Roman"/>
          <w:b/>
          <w:sz w:val="24"/>
          <w:szCs w:val="24"/>
          <w:lang w:eastAsia="ru-RU"/>
        </w:rPr>
      </w:pPr>
      <w:r w:rsidRPr="005A6CC0">
        <w:rPr>
          <w:rFonts w:eastAsia="Times New Roman"/>
          <w:b/>
          <w:sz w:val="24"/>
          <w:szCs w:val="24"/>
          <w:lang w:eastAsia="ru-RU"/>
        </w:rPr>
        <w:t>3.10.</w:t>
      </w:r>
      <w:r w:rsidR="00541463" w:rsidRPr="005A6CC0">
        <w:rPr>
          <w:rFonts w:eastAsia="Times New Roman"/>
          <w:b/>
          <w:sz w:val="24"/>
          <w:szCs w:val="24"/>
          <w:lang w:eastAsia="ru-RU"/>
        </w:rPr>
        <w:t>5</w:t>
      </w:r>
      <w:r w:rsidR="00953BB6" w:rsidRPr="005A6CC0">
        <w:rPr>
          <w:rFonts w:eastAsia="Times New Roman"/>
          <w:b/>
          <w:sz w:val="24"/>
          <w:szCs w:val="24"/>
          <w:lang w:eastAsia="ru-RU"/>
        </w:rPr>
        <w:t xml:space="preserve">. </w:t>
      </w:r>
      <w:r w:rsidR="00E50529" w:rsidRPr="005A6CC0">
        <w:rPr>
          <w:rFonts w:eastAsia="Times New Roman"/>
          <w:b/>
          <w:sz w:val="24"/>
          <w:szCs w:val="24"/>
          <w:lang w:eastAsia="ru-RU"/>
        </w:rPr>
        <w:t>Раскрытие информации</w:t>
      </w:r>
    </w:p>
    <w:p w14:paraId="3B244745"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Затраты по займам отражаются в отчете о прибылях и убытках свернуто, за вычетом финансовых (процентных) доходов.</w:t>
      </w:r>
    </w:p>
    <w:p w14:paraId="79CEF3BC"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Финансовая отчетность должна содержать следующую информацию о затратах по займам:</w:t>
      </w:r>
    </w:p>
    <w:p w14:paraId="1369730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1)   принятую </w:t>
      </w:r>
      <w:proofErr w:type="gramStart"/>
      <w:r w:rsidR="00DA7BA5" w:rsidRPr="005A6CC0">
        <w:rPr>
          <w:rFonts w:eastAsia="Times New Roman"/>
          <w:sz w:val="24"/>
          <w:szCs w:val="24"/>
          <w:lang w:eastAsia="ru-RU"/>
        </w:rPr>
        <w:t>в  УП</w:t>
      </w:r>
      <w:proofErr w:type="gramEnd"/>
      <w:r w:rsidR="00DA7BA5" w:rsidRPr="005A6CC0">
        <w:rPr>
          <w:rFonts w:eastAsia="Times New Roman"/>
          <w:sz w:val="24"/>
          <w:szCs w:val="24"/>
          <w:lang w:eastAsia="ru-RU"/>
        </w:rPr>
        <w:t xml:space="preserve">  </w:t>
      </w:r>
      <w:r w:rsidRPr="005A6CC0">
        <w:rPr>
          <w:rFonts w:eastAsia="Times New Roman"/>
          <w:sz w:val="24"/>
          <w:szCs w:val="24"/>
          <w:lang w:eastAsia="ru-RU"/>
        </w:rPr>
        <w:t>для затрат по займам;</w:t>
      </w:r>
    </w:p>
    <w:p w14:paraId="4F6F8806"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сумму затрат по займам, капитализированную в течение периода;</w:t>
      </w:r>
    </w:p>
    <w:p w14:paraId="04C220E8" w14:textId="77777777" w:rsidR="00953BB6" w:rsidRDefault="00312B25" w:rsidP="00C02E23">
      <w:pPr>
        <w:ind w:firstLine="567"/>
        <w:jc w:val="both"/>
        <w:rPr>
          <w:rFonts w:eastAsia="Times New Roman"/>
          <w:sz w:val="24"/>
          <w:szCs w:val="24"/>
          <w:lang w:eastAsia="ru-RU"/>
        </w:rPr>
      </w:pPr>
      <w:r w:rsidRPr="005A6CC0">
        <w:rPr>
          <w:rFonts w:eastAsia="Times New Roman"/>
          <w:sz w:val="24"/>
          <w:szCs w:val="24"/>
          <w:lang w:eastAsia="ru-RU"/>
        </w:rPr>
        <w:t xml:space="preserve">3) </w:t>
      </w:r>
      <w:r w:rsidR="00953BB6" w:rsidRPr="005A6CC0">
        <w:rPr>
          <w:rFonts w:eastAsia="Times New Roman"/>
          <w:sz w:val="24"/>
          <w:szCs w:val="24"/>
          <w:lang w:eastAsia="ru-RU"/>
        </w:rPr>
        <w:t>ставку капитализации, использованную для определения величины затрат по займам, приемлемых для капитализации.</w:t>
      </w:r>
    </w:p>
    <w:p w14:paraId="267505C7" w14:textId="77777777" w:rsidR="0049593C" w:rsidRPr="005A6CC0" w:rsidRDefault="0049593C" w:rsidP="00C02E23">
      <w:pPr>
        <w:ind w:firstLine="567"/>
        <w:jc w:val="both"/>
        <w:rPr>
          <w:rFonts w:eastAsia="Times New Roman"/>
          <w:sz w:val="24"/>
          <w:szCs w:val="24"/>
          <w:lang w:eastAsia="ru-RU"/>
        </w:rPr>
      </w:pPr>
    </w:p>
    <w:p w14:paraId="726B5E2F" w14:textId="77777777" w:rsidR="00953BB6" w:rsidRPr="005A6CC0" w:rsidRDefault="00953BB6" w:rsidP="00C02E23">
      <w:pPr>
        <w:ind w:firstLine="567"/>
        <w:jc w:val="both"/>
        <w:rPr>
          <w:rFonts w:eastAsia="Times New Roman"/>
          <w:sz w:val="24"/>
          <w:szCs w:val="24"/>
          <w:lang w:eastAsia="ru-RU"/>
        </w:rPr>
      </w:pPr>
    </w:p>
    <w:p w14:paraId="1C092870" w14:textId="77777777" w:rsidR="00953BB6" w:rsidRPr="005A6CC0" w:rsidRDefault="00312B25" w:rsidP="00C02E23">
      <w:pPr>
        <w:ind w:firstLine="567"/>
        <w:jc w:val="both"/>
        <w:rPr>
          <w:rFonts w:eastAsia="Times New Roman"/>
          <w:b/>
          <w:sz w:val="24"/>
          <w:szCs w:val="24"/>
          <w:lang w:eastAsia="ru-RU"/>
        </w:rPr>
      </w:pPr>
      <w:r w:rsidRPr="005A6CC0">
        <w:rPr>
          <w:rFonts w:eastAsia="Times New Roman"/>
          <w:b/>
          <w:sz w:val="24"/>
          <w:szCs w:val="24"/>
          <w:lang w:eastAsia="ru-RU"/>
        </w:rPr>
        <w:t xml:space="preserve">3.11. </w:t>
      </w:r>
      <w:r w:rsidR="00953BB6" w:rsidRPr="005A6CC0">
        <w:rPr>
          <w:rFonts w:eastAsia="Times New Roman"/>
          <w:b/>
          <w:sz w:val="24"/>
          <w:szCs w:val="24"/>
          <w:lang w:eastAsia="ru-RU"/>
        </w:rPr>
        <w:t>Учет корпоративного подоходного налога</w:t>
      </w:r>
    </w:p>
    <w:p w14:paraId="266111CD" w14:textId="77777777" w:rsidR="00953BB6" w:rsidRPr="00DF33BD" w:rsidRDefault="00953BB6" w:rsidP="00C02E23">
      <w:pPr>
        <w:ind w:firstLine="567"/>
        <w:jc w:val="both"/>
        <w:rPr>
          <w:rFonts w:eastAsia="Times New Roman"/>
          <w:color w:val="FF0000"/>
          <w:sz w:val="24"/>
          <w:szCs w:val="24"/>
          <w:lang w:eastAsia="ru-RU"/>
        </w:rPr>
      </w:pPr>
      <w:r w:rsidRPr="005A6CC0">
        <w:rPr>
          <w:rFonts w:eastAsia="Times New Roman"/>
          <w:sz w:val="24"/>
          <w:szCs w:val="24"/>
          <w:lang w:eastAsia="ru-RU"/>
        </w:rPr>
        <w:t xml:space="preserve">Настоящий </w:t>
      </w:r>
      <w:proofErr w:type="gramStart"/>
      <w:r w:rsidRPr="005A6CC0">
        <w:rPr>
          <w:rFonts w:eastAsia="Times New Roman"/>
          <w:sz w:val="24"/>
          <w:szCs w:val="24"/>
          <w:lang w:eastAsia="ru-RU"/>
        </w:rPr>
        <w:t>раздел  устанавливает</w:t>
      </w:r>
      <w:proofErr w:type="gramEnd"/>
      <w:r w:rsidRPr="005A6CC0">
        <w:rPr>
          <w:rFonts w:eastAsia="Times New Roman"/>
          <w:sz w:val="24"/>
          <w:szCs w:val="24"/>
          <w:lang w:eastAsia="ru-RU"/>
        </w:rPr>
        <w:t xml:space="preserve"> порядок учета корпоративного подоходного налога, а также его представления в финансовой отчетности </w:t>
      </w:r>
      <w:r w:rsidR="001D395F">
        <w:rPr>
          <w:rFonts w:eastAsia="Times New Roman"/>
          <w:sz w:val="24"/>
          <w:szCs w:val="24"/>
          <w:lang w:eastAsia="ru-RU"/>
        </w:rPr>
        <w:t>Предприятия</w:t>
      </w:r>
      <w:r w:rsidRPr="005A6CC0">
        <w:rPr>
          <w:rFonts w:eastAsia="Times New Roman"/>
          <w:sz w:val="24"/>
          <w:szCs w:val="24"/>
          <w:lang w:eastAsia="ru-RU"/>
        </w:rPr>
        <w:t xml:space="preserve"> с учетом  требований </w:t>
      </w:r>
      <w:r w:rsidRPr="00DF33BD">
        <w:rPr>
          <w:rFonts w:eastAsia="Times New Roman"/>
          <w:color w:val="FF0000"/>
          <w:sz w:val="24"/>
          <w:szCs w:val="24"/>
          <w:lang w:eastAsia="ru-RU"/>
        </w:rPr>
        <w:t>МС</w:t>
      </w:r>
      <w:r w:rsidR="00312B25" w:rsidRPr="00DF33BD">
        <w:rPr>
          <w:rFonts w:eastAsia="Times New Roman"/>
          <w:color w:val="FF0000"/>
          <w:sz w:val="24"/>
          <w:szCs w:val="24"/>
          <w:lang w:eastAsia="ru-RU"/>
        </w:rPr>
        <w:t xml:space="preserve">ФО (IAS) 12 </w:t>
      </w:r>
      <w:r w:rsidR="00E439A2" w:rsidRPr="00DF33BD">
        <w:rPr>
          <w:rFonts w:eastAsia="Times New Roman"/>
          <w:color w:val="FF0000"/>
          <w:sz w:val="24"/>
          <w:szCs w:val="24"/>
          <w:lang w:eastAsia="ru-RU"/>
        </w:rPr>
        <w:t>«</w:t>
      </w:r>
      <w:r w:rsidR="00312B25" w:rsidRPr="00DF33BD">
        <w:rPr>
          <w:rFonts w:eastAsia="Times New Roman"/>
          <w:color w:val="FF0000"/>
          <w:sz w:val="24"/>
          <w:szCs w:val="24"/>
          <w:lang w:eastAsia="ru-RU"/>
        </w:rPr>
        <w:t>Налоги на прибыль</w:t>
      </w:r>
      <w:r w:rsidR="00E439A2" w:rsidRPr="00DF33BD">
        <w:rPr>
          <w:rFonts w:eastAsia="Times New Roman"/>
          <w:color w:val="FF0000"/>
          <w:sz w:val="24"/>
          <w:szCs w:val="24"/>
          <w:lang w:eastAsia="ru-RU"/>
        </w:rPr>
        <w:t>»</w:t>
      </w:r>
      <w:r w:rsidR="00312B25" w:rsidRPr="00DF33BD">
        <w:rPr>
          <w:rFonts w:eastAsia="Times New Roman"/>
          <w:color w:val="FF0000"/>
          <w:sz w:val="24"/>
          <w:szCs w:val="24"/>
          <w:lang w:eastAsia="ru-RU"/>
        </w:rPr>
        <w:t>.</w:t>
      </w:r>
    </w:p>
    <w:p w14:paraId="74F4B964" w14:textId="77777777" w:rsidR="00DF33BD" w:rsidRDefault="00DF33BD" w:rsidP="00DF33BD">
      <w:pPr>
        <w:pStyle w:val="ab"/>
        <w:jc w:val="both"/>
      </w:pPr>
      <w:r>
        <w:rPr>
          <w:rStyle w:val="af5"/>
          <w:rFonts w:eastAsia="Arial"/>
        </w:rPr>
        <w:t>Текущий налог</w:t>
      </w:r>
      <w:r>
        <w:rPr>
          <w:rStyle w:val="af5"/>
          <w:rFonts w:eastAsia="Arial"/>
        </w:rPr>
        <w:t> </w:t>
      </w:r>
      <w:r>
        <w:rPr>
          <w:rStyle w:val="af5"/>
          <w:rFonts w:eastAsia="Arial"/>
        </w:rPr>
        <w:t> </w:t>
      </w:r>
      <w:r>
        <w:t xml:space="preserve"> </w:t>
      </w:r>
      <w:proofErr w:type="gramStart"/>
      <w:r>
        <w:t>- это</w:t>
      </w:r>
      <w:proofErr w:type="gramEnd"/>
      <w:r>
        <w:t xml:space="preserve"> сумма налога на прибыль, подлежащая уплате (возмещению) в отношении налогооблагаемой прибыли (налогового убытка) за период;</w:t>
      </w:r>
    </w:p>
    <w:p w14:paraId="6B791BF3" w14:textId="77777777" w:rsidR="00DF33BD" w:rsidRDefault="00DF33BD" w:rsidP="00DF33BD">
      <w:pPr>
        <w:pStyle w:val="ab"/>
        <w:jc w:val="both"/>
      </w:pPr>
      <w:r>
        <w:rPr>
          <w:rStyle w:val="af5"/>
          <w:rFonts w:eastAsia="Arial"/>
        </w:rPr>
        <w:t>Отложенный налог</w:t>
      </w:r>
      <w:r>
        <w:rPr>
          <w:rStyle w:val="af5"/>
          <w:rFonts w:eastAsia="Arial"/>
        </w:rPr>
        <w:t> </w:t>
      </w:r>
      <w:r>
        <w:rPr>
          <w:rStyle w:val="af5"/>
          <w:rFonts w:eastAsia="Arial"/>
        </w:rPr>
        <w:t> </w:t>
      </w:r>
      <w:r>
        <w:t xml:space="preserve"> </w:t>
      </w:r>
      <w:proofErr w:type="gramStart"/>
      <w:r>
        <w:t>- это</w:t>
      </w:r>
      <w:proofErr w:type="gramEnd"/>
      <w:r>
        <w:t xml:space="preserve"> налог, подлежащий уплате или возмещению в будущих периодах, обычно в результате погашения или возмещения организации его активов и обязательств по их текущей балансовой стоимости, а также налоговое последствие от переноса текущих неиспользованных налоговых убытков и налоговых кредитов на будущие периоды.</w:t>
      </w:r>
    </w:p>
    <w:p w14:paraId="20322567" w14:textId="77777777" w:rsidR="00DF33BD" w:rsidRPr="00DF33BD" w:rsidRDefault="00DF33BD" w:rsidP="00DF33BD">
      <w:pPr>
        <w:pStyle w:val="a7"/>
        <w:jc w:val="both"/>
        <w:rPr>
          <w:sz w:val="24"/>
          <w:szCs w:val="24"/>
        </w:rPr>
      </w:pPr>
      <w:r w:rsidRPr="00DF33BD">
        <w:rPr>
          <w:rStyle w:val="af5"/>
          <w:sz w:val="24"/>
          <w:szCs w:val="24"/>
        </w:rPr>
        <w:t>Признание и оценка текущего налога</w:t>
      </w:r>
      <w:r w:rsidRPr="00DF33BD">
        <w:rPr>
          <w:rStyle w:val="af5"/>
          <w:sz w:val="24"/>
          <w:szCs w:val="24"/>
        </w:rPr>
        <w:t> </w:t>
      </w:r>
      <w:r w:rsidRPr="00DF33BD">
        <w:rPr>
          <w:rStyle w:val="af5"/>
          <w:sz w:val="24"/>
          <w:szCs w:val="24"/>
        </w:rPr>
        <w:t> </w:t>
      </w:r>
    </w:p>
    <w:p w14:paraId="3ED19817" w14:textId="77777777" w:rsidR="00DF33BD" w:rsidRPr="00DF33BD" w:rsidRDefault="00DF33BD" w:rsidP="00DF33BD">
      <w:pPr>
        <w:pStyle w:val="a7"/>
        <w:jc w:val="both"/>
        <w:rPr>
          <w:rStyle w:val="af5"/>
          <w:sz w:val="24"/>
          <w:szCs w:val="24"/>
        </w:rPr>
      </w:pPr>
    </w:p>
    <w:p w14:paraId="09C482A0" w14:textId="77777777" w:rsidR="00DF33BD" w:rsidRPr="00DF33BD" w:rsidRDefault="00DF33BD" w:rsidP="00DF33BD">
      <w:pPr>
        <w:pStyle w:val="a7"/>
        <w:jc w:val="both"/>
        <w:rPr>
          <w:rFonts w:eastAsia="Times New Roman"/>
          <w:sz w:val="24"/>
          <w:szCs w:val="24"/>
        </w:rPr>
      </w:pPr>
      <w:r w:rsidRPr="00DF33BD">
        <w:rPr>
          <w:rFonts w:eastAsia="Times New Roman"/>
          <w:color w:val="FF0000"/>
          <w:kern w:val="36"/>
          <w:sz w:val="24"/>
          <w:szCs w:val="24"/>
        </w:rPr>
        <w:t xml:space="preserve">Согласно  статьи  290  НК РК « Налогообложение организаций, осуществляющих деятельность в социальной сфере» Предприятие  как  </w:t>
      </w:r>
      <w:r w:rsidRPr="00DF33BD">
        <w:rPr>
          <w:rFonts w:eastAsia="Times New Roman"/>
          <w:color w:val="FF0000"/>
          <w:sz w:val="24"/>
          <w:szCs w:val="24"/>
        </w:rPr>
        <w:t>организация, осуществляющая деятельность в социальной сфере, при определении суммы корпоративного подоходного налога, подлежащей уплате в бюджет, уменьшает сумму исчисленного в соответствии со </w:t>
      </w:r>
      <w:hyperlink r:id="rId18" w:history="1">
        <w:r w:rsidRPr="00DF33BD">
          <w:rPr>
            <w:rStyle w:val="af6"/>
            <w:color w:val="FF0000"/>
            <w:sz w:val="24"/>
            <w:szCs w:val="24"/>
            <w:bdr w:val="none" w:sz="0" w:space="0" w:color="auto" w:frame="1"/>
          </w:rPr>
          <w:t xml:space="preserve">статьей 302 НК    РК  </w:t>
        </w:r>
      </w:hyperlink>
      <w:r w:rsidRPr="00DF33BD">
        <w:rPr>
          <w:rFonts w:eastAsia="Times New Roman"/>
          <w:color w:val="FF0000"/>
          <w:sz w:val="24"/>
          <w:szCs w:val="24"/>
        </w:rPr>
        <w:t> корпоративного подоходного налога на 100 процентов.</w:t>
      </w:r>
      <w:r w:rsidRPr="00DF33BD">
        <w:rPr>
          <w:rFonts w:eastAsia="Times New Roman"/>
          <w:sz w:val="24"/>
          <w:szCs w:val="24"/>
        </w:rPr>
        <w:t> </w:t>
      </w:r>
      <w:r w:rsidRPr="00DF33BD">
        <w:rPr>
          <w:rFonts w:eastAsia="Times New Roman"/>
          <w:sz w:val="24"/>
          <w:szCs w:val="24"/>
        </w:rPr>
        <w:br/>
      </w:r>
      <w:r w:rsidRPr="00DF33BD">
        <w:rPr>
          <w:rFonts w:eastAsia="Times New Roman"/>
          <w:sz w:val="24"/>
          <w:szCs w:val="24"/>
        </w:rPr>
        <w:br/>
        <w:t xml:space="preserve">   К организациям, осуществляющим деятельность в социальной сфере, относятся организации, осуществляющие виды деятельности, указанные в части второй настоящего пункта, доходы от которых с учетом доходов в виде безвозмездно полученного имущества и вознаграждения по депозитам составляют </w:t>
      </w:r>
      <w:r w:rsidRPr="00DF33BD">
        <w:rPr>
          <w:rFonts w:eastAsia="Times New Roman"/>
          <w:color w:val="FF0000"/>
          <w:sz w:val="24"/>
          <w:szCs w:val="24"/>
        </w:rPr>
        <w:t>не менее 90 процентов</w:t>
      </w:r>
      <w:r w:rsidRPr="00DF33BD">
        <w:rPr>
          <w:rFonts w:eastAsia="Times New Roman"/>
          <w:sz w:val="24"/>
          <w:szCs w:val="24"/>
        </w:rPr>
        <w:t xml:space="preserve"> совокупного годового дохода таких организаций. </w:t>
      </w:r>
    </w:p>
    <w:p w14:paraId="52D3E68D" w14:textId="77777777" w:rsidR="00DF33BD" w:rsidRPr="00DF33BD" w:rsidRDefault="00DF33BD" w:rsidP="00DF33BD">
      <w:pPr>
        <w:pStyle w:val="a7"/>
        <w:jc w:val="both"/>
        <w:rPr>
          <w:rFonts w:eastAsia="Times New Roman"/>
          <w:sz w:val="24"/>
          <w:szCs w:val="24"/>
        </w:rPr>
      </w:pPr>
      <w:r w:rsidRPr="00DF33BD">
        <w:rPr>
          <w:rFonts w:eastAsia="Times New Roman"/>
          <w:sz w:val="24"/>
          <w:szCs w:val="24"/>
        </w:rPr>
        <w:br/>
        <w:t>К деятельности в социальной сфере относятся следующие виды деятельности: </w:t>
      </w:r>
      <w:r w:rsidRPr="00DF33BD">
        <w:rPr>
          <w:rFonts w:eastAsia="Times New Roman"/>
          <w:sz w:val="24"/>
          <w:szCs w:val="24"/>
        </w:rPr>
        <w:br/>
        <w:t>1) оказание услуг в форме медицинской помощи в соответствии с законодательством Республики Казахстан (в том числе при осуществлении медицинской деятельности, не подлежащей лицензированию) субъектом здравоохранения, имеющим лицензию на осуществление медицинской деятельности;</w:t>
      </w:r>
    </w:p>
    <w:p w14:paraId="2640926E" w14:textId="77777777" w:rsidR="00DF33BD" w:rsidRPr="00DF33BD" w:rsidRDefault="00DF33BD" w:rsidP="00DF33BD">
      <w:pPr>
        <w:pStyle w:val="a7"/>
        <w:jc w:val="both"/>
        <w:rPr>
          <w:rStyle w:val="af5"/>
          <w:b w:val="0"/>
          <w:sz w:val="24"/>
          <w:szCs w:val="24"/>
        </w:rPr>
      </w:pPr>
    </w:p>
    <w:p w14:paraId="163E4C52" w14:textId="77777777" w:rsidR="00DF33BD" w:rsidRPr="00DF33BD" w:rsidRDefault="00DF33BD" w:rsidP="00DF33BD">
      <w:pPr>
        <w:pStyle w:val="a7"/>
        <w:jc w:val="both"/>
        <w:rPr>
          <w:rFonts w:eastAsia="Times New Roman"/>
          <w:sz w:val="24"/>
          <w:szCs w:val="24"/>
        </w:rPr>
      </w:pPr>
      <w:r w:rsidRPr="00DF33BD">
        <w:rPr>
          <w:rFonts w:eastAsia="Times New Roman"/>
          <w:sz w:val="24"/>
          <w:szCs w:val="24"/>
        </w:rPr>
        <w:t xml:space="preserve">Доходы </w:t>
      </w:r>
      <w:proofErr w:type="gramStart"/>
      <w:r w:rsidRPr="00DF33BD">
        <w:rPr>
          <w:rFonts w:eastAsia="Times New Roman"/>
          <w:sz w:val="24"/>
          <w:szCs w:val="24"/>
        </w:rPr>
        <w:t>организаций,  к</w:t>
      </w:r>
      <w:proofErr w:type="gramEnd"/>
      <w:r w:rsidRPr="00DF33BD">
        <w:rPr>
          <w:rFonts w:eastAsia="Times New Roman"/>
          <w:sz w:val="24"/>
          <w:szCs w:val="24"/>
        </w:rPr>
        <w:t xml:space="preserve"> которым относится   Предприятие,     предусмотренных настоящим пунктом, не подлежат налогообложению при направлении их на осуществление указанных видов деятельности. </w:t>
      </w:r>
    </w:p>
    <w:p w14:paraId="6F02AEC4" w14:textId="77777777" w:rsidR="00DF33BD" w:rsidRPr="00DF33BD" w:rsidRDefault="00DF33BD" w:rsidP="00DF33BD">
      <w:pPr>
        <w:pStyle w:val="a7"/>
        <w:jc w:val="both"/>
        <w:rPr>
          <w:sz w:val="24"/>
          <w:szCs w:val="24"/>
        </w:rPr>
      </w:pPr>
      <w:r w:rsidRPr="00DF33BD">
        <w:rPr>
          <w:sz w:val="24"/>
          <w:szCs w:val="24"/>
        </w:rPr>
        <w:t> </w:t>
      </w:r>
    </w:p>
    <w:p w14:paraId="54F79242" w14:textId="77777777" w:rsidR="00DF33BD" w:rsidRPr="00DF33BD" w:rsidRDefault="00DF33BD" w:rsidP="00DF33BD">
      <w:pPr>
        <w:pStyle w:val="a7"/>
        <w:jc w:val="both"/>
        <w:rPr>
          <w:sz w:val="24"/>
          <w:szCs w:val="24"/>
        </w:rPr>
      </w:pPr>
      <w:r w:rsidRPr="00DF33BD">
        <w:rPr>
          <w:rStyle w:val="af5"/>
          <w:sz w:val="24"/>
          <w:szCs w:val="24"/>
        </w:rPr>
        <w:t>Счета учета текущего и отложенного налога на прибыль </w:t>
      </w:r>
    </w:p>
    <w:p w14:paraId="38B2CDF6" w14:textId="77777777" w:rsidR="00DF33BD" w:rsidRPr="00DF33BD" w:rsidRDefault="00DF33BD" w:rsidP="00DF33BD">
      <w:pPr>
        <w:pStyle w:val="a7"/>
        <w:jc w:val="both"/>
        <w:rPr>
          <w:sz w:val="24"/>
          <w:szCs w:val="24"/>
        </w:rPr>
      </w:pPr>
      <w:r w:rsidRPr="00DF33BD">
        <w:rPr>
          <w:sz w:val="24"/>
          <w:szCs w:val="24"/>
        </w:rPr>
        <w:t> </w:t>
      </w:r>
    </w:p>
    <w:p w14:paraId="3E9423FE" w14:textId="77777777" w:rsidR="00DF33BD" w:rsidRPr="00DF33BD" w:rsidRDefault="00DF33BD" w:rsidP="00DF33BD">
      <w:pPr>
        <w:pStyle w:val="a7"/>
        <w:jc w:val="both"/>
        <w:rPr>
          <w:sz w:val="24"/>
          <w:szCs w:val="24"/>
        </w:rPr>
      </w:pPr>
      <w:r w:rsidRPr="00DF33BD">
        <w:rPr>
          <w:sz w:val="24"/>
          <w:szCs w:val="24"/>
        </w:rPr>
        <w:t>3110 - «Корпоративный подоходный налог, подлежащий уплате»,</w:t>
      </w:r>
    </w:p>
    <w:p w14:paraId="5435A801" w14:textId="77777777" w:rsidR="00DF33BD" w:rsidRPr="00DF33BD" w:rsidRDefault="00DF33BD" w:rsidP="00DF33BD">
      <w:pPr>
        <w:pStyle w:val="a7"/>
        <w:jc w:val="both"/>
        <w:rPr>
          <w:sz w:val="24"/>
          <w:szCs w:val="24"/>
        </w:rPr>
      </w:pPr>
      <w:r w:rsidRPr="00DF33BD">
        <w:rPr>
          <w:sz w:val="24"/>
          <w:szCs w:val="24"/>
        </w:rPr>
        <w:t>2810 - «Отложенные налоговые активы по корпоративному подоходному налогу»,</w:t>
      </w:r>
    </w:p>
    <w:p w14:paraId="297B1B50" w14:textId="77777777" w:rsidR="00DF33BD" w:rsidRPr="00DF33BD" w:rsidRDefault="00DF33BD" w:rsidP="00DF33BD">
      <w:pPr>
        <w:pStyle w:val="a7"/>
        <w:jc w:val="both"/>
        <w:rPr>
          <w:sz w:val="24"/>
          <w:szCs w:val="24"/>
        </w:rPr>
      </w:pPr>
      <w:r w:rsidRPr="00DF33BD">
        <w:rPr>
          <w:sz w:val="24"/>
          <w:szCs w:val="24"/>
        </w:rPr>
        <w:t>4310 - «Отложенные налоговые обязательства по корпоративному подоходному налогу».</w:t>
      </w:r>
    </w:p>
    <w:p w14:paraId="72D38395" w14:textId="77777777" w:rsidR="00DF33BD" w:rsidRPr="00DF33BD" w:rsidRDefault="00DF33BD" w:rsidP="00DF33BD">
      <w:pPr>
        <w:pStyle w:val="a7"/>
        <w:jc w:val="both"/>
        <w:rPr>
          <w:sz w:val="24"/>
          <w:szCs w:val="24"/>
        </w:rPr>
      </w:pPr>
      <w:r w:rsidRPr="00DF33BD">
        <w:rPr>
          <w:sz w:val="24"/>
          <w:szCs w:val="24"/>
        </w:rPr>
        <w:t> </w:t>
      </w:r>
    </w:p>
    <w:p w14:paraId="376BDBD2" w14:textId="77777777" w:rsidR="00DF33BD" w:rsidRPr="00DF33BD" w:rsidRDefault="00DF33BD" w:rsidP="00DF33BD">
      <w:pPr>
        <w:pStyle w:val="a7"/>
        <w:jc w:val="center"/>
        <w:rPr>
          <w:sz w:val="24"/>
          <w:szCs w:val="24"/>
        </w:rPr>
      </w:pPr>
      <w:r w:rsidRPr="00DF33BD">
        <w:rPr>
          <w:rStyle w:val="af5"/>
          <w:sz w:val="24"/>
          <w:szCs w:val="24"/>
        </w:rPr>
        <w:t>Раскрытие информации</w:t>
      </w:r>
    </w:p>
    <w:p w14:paraId="3FDCE852" w14:textId="77777777" w:rsidR="00DF33BD" w:rsidRPr="00DF33BD" w:rsidRDefault="00DF33BD" w:rsidP="00DF33BD">
      <w:pPr>
        <w:pStyle w:val="a7"/>
        <w:jc w:val="both"/>
        <w:rPr>
          <w:sz w:val="24"/>
          <w:szCs w:val="24"/>
        </w:rPr>
      </w:pPr>
    </w:p>
    <w:p w14:paraId="18C9743F" w14:textId="77777777" w:rsidR="00DF33BD" w:rsidRDefault="00DF33BD" w:rsidP="00DF33BD">
      <w:pPr>
        <w:ind w:firstLine="567"/>
        <w:jc w:val="both"/>
        <w:rPr>
          <w:rFonts w:eastAsia="Times New Roman"/>
          <w:b/>
        </w:rPr>
      </w:pPr>
      <w:r>
        <w:rPr>
          <w:rFonts w:eastAsia="Times New Roman"/>
          <w:b/>
        </w:rPr>
        <w:t>В отчете о прибылях им убытках:</w:t>
      </w:r>
    </w:p>
    <w:p w14:paraId="037D624B" w14:textId="77777777" w:rsidR="00DF33BD" w:rsidRDefault="00DF33BD" w:rsidP="00DF33BD">
      <w:pPr>
        <w:ind w:firstLine="567"/>
        <w:jc w:val="both"/>
        <w:rPr>
          <w:rFonts w:eastAsia="Times New Roman"/>
        </w:rPr>
      </w:pPr>
      <w:r>
        <w:rPr>
          <w:rFonts w:eastAsia="Times New Roman"/>
        </w:rPr>
        <w:t xml:space="preserve">Расходы (доходы) по уплате налога на прибыль </w:t>
      </w:r>
      <w:proofErr w:type="gramStart"/>
      <w:r>
        <w:rPr>
          <w:rFonts w:eastAsia="Times New Roman"/>
        </w:rPr>
        <w:t>- это</w:t>
      </w:r>
      <w:proofErr w:type="gramEnd"/>
      <w:r>
        <w:rPr>
          <w:rFonts w:eastAsia="Times New Roman"/>
        </w:rPr>
        <w:t xml:space="preserve"> суммарная величина текущего и отложенного налога на прибыль, включенная в расчет чистой прибыли или убытка за период.</w:t>
      </w:r>
    </w:p>
    <w:p w14:paraId="7C307CB5" w14:textId="77777777" w:rsidR="00DF33BD" w:rsidRDefault="00DF33BD" w:rsidP="00DF33BD">
      <w:pPr>
        <w:ind w:firstLine="567"/>
        <w:jc w:val="both"/>
        <w:rPr>
          <w:rFonts w:eastAsia="Times New Roman"/>
          <w:b/>
        </w:rPr>
      </w:pPr>
    </w:p>
    <w:p w14:paraId="6B2D250F" w14:textId="77777777" w:rsidR="00DF33BD" w:rsidRDefault="00DF33BD" w:rsidP="00DF33BD">
      <w:pPr>
        <w:ind w:firstLine="567"/>
        <w:jc w:val="both"/>
        <w:rPr>
          <w:rFonts w:eastAsia="Times New Roman"/>
          <w:b/>
        </w:rPr>
      </w:pPr>
      <w:r>
        <w:rPr>
          <w:rFonts w:eastAsia="Times New Roman"/>
          <w:b/>
        </w:rPr>
        <w:t>Учетные принципы</w:t>
      </w:r>
    </w:p>
    <w:p w14:paraId="3DF3B3A6" w14:textId="77777777" w:rsidR="00DF33BD" w:rsidRDefault="00DF33BD" w:rsidP="00DF33BD">
      <w:pPr>
        <w:ind w:firstLine="567"/>
        <w:jc w:val="both"/>
        <w:rPr>
          <w:rFonts w:eastAsia="Times New Roman"/>
        </w:rPr>
      </w:pPr>
      <w:r>
        <w:rPr>
          <w:rFonts w:eastAsia="Times New Roman"/>
        </w:rPr>
        <w:t xml:space="preserve">Предприятие   не </w:t>
      </w:r>
      <w:proofErr w:type="gramStart"/>
      <w:r>
        <w:rPr>
          <w:rFonts w:eastAsia="Times New Roman"/>
        </w:rPr>
        <w:t>имеет  обязательств</w:t>
      </w:r>
      <w:proofErr w:type="gramEnd"/>
      <w:r>
        <w:rPr>
          <w:rFonts w:eastAsia="Times New Roman"/>
        </w:rPr>
        <w:t xml:space="preserve">   по текущему  налогу по КПН  и по отложенным   налоговым обязательствам.</w:t>
      </w:r>
    </w:p>
    <w:p w14:paraId="493FC33E" w14:textId="77777777" w:rsidR="00EA0A99" w:rsidRDefault="00EA0A99" w:rsidP="00C02E23">
      <w:pPr>
        <w:ind w:firstLine="567"/>
        <w:jc w:val="both"/>
        <w:rPr>
          <w:rFonts w:eastAsia="Times New Roman"/>
          <w:b/>
          <w:sz w:val="24"/>
          <w:szCs w:val="24"/>
          <w:lang w:eastAsia="ru-RU"/>
        </w:rPr>
      </w:pPr>
    </w:p>
    <w:p w14:paraId="2E31F67E" w14:textId="77777777" w:rsidR="00953BB6" w:rsidRPr="005A6CC0" w:rsidRDefault="00E50529" w:rsidP="00C02E23">
      <w:pPr>
        <w:ind w:firstLine="567"/>
        <w:jc w:val="both"/>
        <w:rPr>
          <w:rFonts w:eastAsia="Times New Roman"/>
          <w:b/>
          <w:sz w:val="24"/>
          <w:szCs w:val="24"/>
          <w:lang w:eastAsia="ru-RU"/>
        </w:rPr>
      </w:pPr>
      <w:r w:rsidRPr="005A6CC0">
        <w:rPr>
          <w:rFonts w:eastAsia="Times New Roman"/>
          <w:b/>
          <w:sz w:val="24"/>
          <w:szCs w:val="24"/>
          <w:lang w:eastAsia="ru-RU"/>
        </w:rPr>
        <w:t>3.12</w:t>
      </w:r>
      <w:r w:rsidR="00953BB6" w:rsidRPr="005A6CC0">
        <w:rPr>
          <w:rFonts w:eastAsia="Times New Roman"/>
          <w:b/>
          <w:sz w:val="24"/>
          <w:szCs w:val="24"/>
          <w:lang w:eastAsia="ru-RU"/>
        </w:rPr>
        <w:t>. Учет операций в иностранной валюте</w:t>
      </w:r>
    </w:p>
    <w:p w14:paraId="4DCA18D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Настоящий раздел УП устанавливает правила признания и оценки операций в иностранной валюте, а также представления финансовой отчетности в иностранной </w:t>
      </w:r>
      <w:proofErr w:type="gramStart"/>
      <w:r w:rsidRPr="005A6CC0">
        <w:rPr>
          <w:rFonts w:eastAsia="Times New Roman"/>
          <w:sz w:val="24"/>
          <w:szCs w:val="24"/>
          <w:lang w:eastAsia="ru-RU"/>
        </w:rPr>
        <w:t>валюте  с</w:t>
      </w:r>
      <w:proofErr w:type="gramEnd"/>
      <w:r w:rsidRPr="005A6CC0">
        <w:rPr>
          <w:rFonts w:eastAsia="Times New Roman"/>
          <w:sz w:val="24"/>
          <w:szCs w:val="24"/>
          <w:lang w:eastAsia="ru-RU"/>
        </w:rPr>
        <w:t xml:space="preserve"> </w:t>
      </w:r>
      <w:r w:rsidRPr="00DF33BD">
        <w:rPr>
          <w:rFonts w:eastAsia="Times New Roman"/>
          <w:color w:val="FF0000"/>
          <w:sz w:val="24"/>
          <w:szCs w:val="24"/>
          <w:lang w:eastAsia="ru-RU"/>
        </w:rPr>
        <w:t xml:space="preserve">учетом  МСБУ (IAS) 21 </w:t>
      </w:r>
      <w:r w:rsidR="00E439A2" w:rsidRPr="00DF33BD">
        <w:rPr>
          <w:rFonts w:eastAsia="Times New Roman"/>
          <w:color w:val="FF0000"/>
          <w:sz w:val="24"/>
          <w:szCs w:val="24"/>
          <w:lang w:eastAsia="ru-RU"/>
        </w:rPr>
        <w:t>«</w:t>
      </w:r>
      <w:r w:rsidRPr="00DF33BD">
        <w:rPr>
          <w:rFonts w:eastAsia="Times New Roman"/>
          <w:color w:val="FF0000"/>
          <w:sz w:val="24"/>
          <w:szCs w:val="24"/>
          <w:lang w:eastAsia="ru-RU"/>
        </w:rPr>
        <w:t>Влияние изменений валютных курсов</w:t>
      </w:r>
      <w:r w:rsidR="00E439A2" w:rsidRPr="00DF33BD">
        <w:rPr>
          <w:rFonts w:eastAsia="Times New Roman"/>
          <w:color w:val="FF0000"/>
          <w:sz w:val="24"/>
          <w:szCs w:val="24"/>
          <w:lang w:eastAsia="ru-RU"/>
        </w:rPr>
        <w:t>»</w:t>
      </w:r>
      <w:r w:rsidRPr="00DF33BD">
        <w:rPr>
          <w:rFonts w:eastAsia="Times New Roman"/>
          <w:color w:val="FF0000"/>
          <w:sz w:val="24"/>
          <w:szCs w:val="24"/>
          <w:lang w:eastAsia="ru-RU"/>
        </w:rPr>
        <w:t>.</w:t>
      </w:r>
    </w:p>
    <w:p w14:paraId="5D28AF00"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Данный раздел не определяет правила учета:</w:t>
      </w:r>
    </w:p>
    <w:p w14:paraId="7CCE6F3C"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1)  производных инструментов;</w:t>
      </w:r>
    </w:p>
    <w:p w14:paraId="168E41A4"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хеджирования статей в иностранной валюте.</w:t>
      </w:r>
    </w:p>
    <w:p w14:paraId="6A78F955"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В качестве валюты отчетности </w:t>
      </w:r>
      <w:r w:rsidR="001D395F">
        <w:rPr>
          <w:rFonts w:eastAsia="Times New Roman"/>
          <w:sz w:val="24"/>
          <w:szCs w:val="24"/>
          <w:lang w:eastAsia="ru-RU"/>
        </w:rPr>
        <w:t>Предприятие</w:t>
      </w:r>
      <w:r w:rsidR="00EA0A99">
        <w:rPr>
          <w:rFonts w:eastAsia="Times New Roman"/>
          <w:sz w:val="24"/>
          <w:szCs w:val="24"/>
          <w:lang w:eastAsia="ru-RU"/>
        </w:rPr>
        <w:t xml:space="preserve">    </w:t>
      </w:r>
      <w:r w:rsidRPr="005A6CC0">
        <w:rPr>
          <w:rFonts w:eastAsia="Times New Roman"/>
          <w:sz w:val="24"/>
          <w:szCs w:val="24"/>
          <w:lang w:eastAsia="ru-RU"/>
        </w:rPr>
        <w:t>применяет казахстанский тенге.</w:t>
      </w:r>
    </w:p>
    <w:p w14:paraId="3E021A08" w14:textId="77777777" w:rsidR="00953BB6" w:rsidRPr="005A6CC0" w:rsidRDefault="00E50529" w:rsidP="00C02E23">
      <w:pPr>
        <w:ind w:firstLine="567"/>
        <w:jc w:val="both"/>
        <w:rPr>
          <w:rFonts w:eastAsia="Times New Roman"/>
          <w:b/>
          <w:sz w:val="24"/>
          <w:szCs w:val="24"/>
          <w:lang w:eastAsia="ru-RU"/>
        </w:rPr>
      </w:pPr>
      <w:r w:rsidRPr="005A6CC0">
        <w:rPr>
          <w:rFonts w:eastAsia="Times New Roman"/>
          <w:b/>
          <w:sz w:val="24"/>
          <w:szCs w:val="24"/>
          <w:lang w:eastAsia="ru-RU"/>
        </w:rPr>
        <w:t>3.12.</w:t>
      </w:r>
      <w:r w:rsidR="00F26F47" w:rsidRPr="005A6CC0">
        <w:rPr>
          <w:rFonts w:eastAsia="Times New Roman"/>
          <w:b/>
          <w:sz w:val="24"/>
          <w:szCs w:val="24"/>
          <w:lang w:eastAsia="ru-RU"/>
        </w:rPr>
        <w:t>1</w:t>
      </w:r>
      <w:r w:rsidRPr="005A6CC0">
        <w:rPr>
          <w:rFonts w:eastAsia="Times New Roman"/>
          <w:b/>
          <w:sz w:val="24"/>
          <w:szCs w:val="24"/>
          <w:lang w:eastAsia="ru-RU"/>
        </w:rPr>
        <w:t>. Учетные принципы</w:t>
      </w:r>
    </w:p>
    <w:p w14:paraId="71AD6AD0" w14:textId="77777777" w:rsidR="00953BB6" w:rsidRPr="005A6CC0" w:rsidRDefault="00E50529" w:rsidP="00C02E23">
      <w:pPr>
        <w:ind w:firstLine="567"/>
        <w:jc w:val="both"/>
        <w:rPr>
          <w:rFonts w:eastAsia="Times New Roman"/>
          <w:b/>
          <w:sz w:val="24"/>
          <w:szCs w:val="24"/>
          <w:lang w:eastAsia="ru-RU"/>
        </w:rPr>
      </w:pPr>
      <w:r w:rsidRPr="005A6CC0">
        <w:rPr>
          <w:rFonts w:eastAsia="Times New Roman"/>
          <w:b/>
          <w:sz w:val="24"/>
          <w:szCs w:val="24"/>
          <w:lang w:eastAsia="ru-RU"/>
        </w:rPr>
        <w:t>3.12.</w:t>
      </w:r>
      <w:r w:rsidR="00F26F47" w:rsidRPr="005A6CC0">
        <w:rPr>
          <w:rFonts w:eastAsia="Times New Roman"/>
          <w:b/>
          <w:sz w:val="24"/>
          <w:szCs w:val="24"/>
          <w:lang w:eastAsia="ru-RU"/>
        </w:rPr>
        <w:t>1</w:t>
      </w:r>
      <w:r w:rsidRPr="005A6CC0">
        <w:rPr>
          <w:rFonts w:eastAsia="Times New Roman"/>
          <w:b/>
          <w:sz w:val="24"/>
          <w:szCs w:val="24"/>
          <w:lang w:eastAsia="ru-RU"/>
        </w:rPr>
        <w:t xml:space="preserve">.1. </w:t>
      </w:r>
      <w:r w:rsidR="00953BB6" w:rsidRPr="005A6CC0">
        <w:rPr>
          <w:rFonts w:eastAsia="Times New Roman"/>
          <w:b/>
          <w:sz w:val="24"/>
          <w:szCs w:val="24"/>
          <w:lang w:eastAsia="ru-RU"/>
        </w:rPr>
        <w:t>Первоначальное признание активов и обязательств, выраженных в</w:t>
      </w:r>
      <w:r w:rsidRPr="005A6CC0">
        <w:rPr>
          <w:rFonts w:eastAsia="Times New Roman"/>
          <w:b/>
          <w:sz w:val="24"/>
          <w:szCs w:val="24"/>
          <w:lang w:eastAsia="ru-RU"/>
        </w:rPr>
        <w:t xml:space="preserve"> </w:t>
      </w:r>
      <w:r w:rsidR="00953BB6" w:rsidRPr="005A6CC0">
        <w:rPr>
          <w:rFonts w:eastAsia="Times New Roman"/>
          <w:b/>
          <w:sz w:val="24"/>
          <w:szCs w:val="24"/>
          <w:lang w:eastAsia="ru-RU"/>
        </w:rPr>
        <w:t>иностранной валюте</w:t>
      </w:r>
    </w:p>
    <w:p w14:paraId="24E79976"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Операции в иностранной валюте совершаются </w:t>
      </w:r>
      <w:r w:rsidR="001D395F">
        <w:rPr>
          <w:rFonts w:eastAsia="Times New Roman"/>
          <w:sz w:val="24"/>
          <w:szCs w:val="24"/>
          <w:lang w:eastAsia="ru-RU"/>
        </w:rPr>
        <w:t>Предприятием</w:t>
      </w:r>
      <w:r w:rsidRPr="005A6CC0">
        <w:rPr>
          <w:rFonts w:eastAsia="Times New Roman"/>
          <w:sz w:val="24"/>
          <w:szCs w:val="24"/>
          <w:lang w:eastAsia="ru-RU"/>
        </w:rPr>
        <w:t xml:space="preserve">, если оно заключает договоры на поставку продукции, товаров, услуг или на приобретение ценностей с иностранными партнерами, расчеты с которыми производятся в иностранной валюте. Кроме того, </w:t>
      </w:r>
      <w:r w:rsidR="001D395F">
        <w:rPr>
          <w:rFonts w:eastAsia="Times New Roman"/>
          <w:sz w:val="24"/>
          <w:szCs w:val="24"/>
          <w:lang w:eastAsia="ru-RU"/>
        </w:rPr>
        <w:t>Предприятие</w:t>
      </w:r>
      <w:r w:rsidR="00C25A17">
        <w:rPr>
          <w:rFonts w:eastAsia="Times New Roman"/>
          <w:sz w:val="24"/>
          <w:szCs w:val="24"/>
          <w:lang w:eastAsia="ru-RU"/>
        </w:rPr>
        <w:t xml:space="preserve">   </w:t>
      </w:r>
      <w:r w:rsidRPr="005A6CC0">
        <w:rPr>
          <w:rFonts w:eastAsia="Times New Roman"/>
          <w:sz w:val="24"/>
          <w:szCs w:val="24"/>
          <w:lang w:eastAsia="ru-RU"/>
        </w:rPr>
        <w:t>может заключать договоры с казахстанскими контрагентами, цены у которых могут быть указаны в иностранной валюте или условных единицах, но расчеты, по которым осуществляются в тенге.</w:t>
      </w:r>
    </w:p>
    <w:p w14:paraId="63F70CEC"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Первоначально операции в иностранной валюте должны учитываться путем применения к сумме в иностранной валюте текущего рыночного курса между тенге и иностранной валютой на дату проведения операции.</w:t>
      </w:r>
    </w:p>
    <w:p w14:paraId="17B79766"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В бухгалтерском учете записи по операциям и событиям в иностранной валюте учитываются в национальной валюте Республики Казахстан с применением рыночного курса обмена валют на дату совершения операции, установленного Казахстанской фондовой биржей. По иностранным валютам, по которым торги на Казахстанской фондовой бирже не проводятся, курсы обмена валют рассчитываются Национальным Банком Республики Казахстан с использованием кросс-курсов к доллару США в соответствии с котировками спроса, полученными по каналам информационного агентства </w:t>
      </w:r>
      <w:r w:rsidR="00E439A2" w:rsidRPr="005A6CC0">
        <w:rPr>
          <w:rFonts w:eastAsia="Times New Roman"/>
          <w:sz w:val="24"/>
          <w:szCs w:val="24"/>
          <w:lang w:eastAsia="ru-RU"/>
        </w:rPr>
        <w:t>«</w:t>
      </w:r>
      <w:r w:rsidRPr="005A6CC0">
        <w:rPr>
          <w:rFonts w:eastAsia="Times New Roman"/>
          <w:sz w:val="24"/>
          <w:szCs w:val="24"/>
          <w:lang w:eastAsia="ru-RU"/>
        </w:rPr>
        <w:t>REUTERS</w:t>
      </w:r>
      <w:r w:rsidR="00E439A2" w:rsidRPr="005A6CC0">
        <w:rPr>
          <w:rFonts w:eastAsia="Times New Roman"/>
          <w:sz w:val="24"/>
          <w:szCs w:val="24"/>
          <w:lang w:eastAsia="ru-RU"/>
        </w:rPr>
        <w:t>»</w:t>
      </w:r>
      <w:r w:rsidRPr="005A6CC0">
        <w:rPr>
          <w:rFonts w:eastAsia="Times New Roman"/>
          <w:sz w:val="24"/>
          <w:szCs w:val="24"/>
          <w:lang w:eastAsia="ru-RU"/>
        </w:rPr>
        <w:t>. Параллельно с записями в тенге в бухгалтерском учете указывается эквивалент в иностранной валюте.</w:t>
      </w:r>
    </w:p>
    <w:p w14:paraId="7937D97A"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Дата совершения операции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дата, когда данная операция должна быть отражена в финансовой отчетности в соответствии с МСФО.</w:t>
      </w:r>
    </w:p>
    <w:p w14:paraId="6E9F0AB7" w14:textId="77777777" w:rsidR="00953BB6" w:rsidRPr="005A6CC0" w:rsidRDefault="00953BB6" w:rsidP="00C02E23">
      <w:pPr>
        <w:ind w:firstLine="567"/>
        <w:jc w:val="both"/>
        <w:rPr>
          <w:rFonts w:eastAsia="Times New Roman"/>
          <w:b/>
          <w:sz w:val="24"/>
          <w:szCs w:val="24"/>
          <w:lang w:eastAsia="ru-RU"/>
        </w:rPr>
      </w:pPr>
      <w:r w:rsidRPr="005A6CC0">
        <w:rPr>
          <w:rFonts w:eastAsia="Times New Roman"/>
          <w:b/>
          <w:sz w:val="24"/>
          <w:szCs w:val="24"/>
          <w:lang w:eastAsia="ru-RU"/>
        </w:rPr>
        <w:t>Даты совершения различаются для разных операций, например:</w:t>
      </w:r>
    </w:p>
    <w:p w14:paraId="666AEFC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1) </w:t>
      </w:r>
      <w:r w:rsidRPr="005A6CC0">
        <w:rPr>
          <w:rFonts w:eastAsia="Times New Roman"/>
          <w:b/>
          <w:sz w:val="24"/>
          <w:szCs w:val="24"/>
          <w:lang w:eastAsia="ru-RU"/>
        </w:rPr>
        <w:t xml:space="preserve">Для банковских операций </w:t>
      </w:r>
      <w:r w:rsidRPr="005A6CC0">
        <w:rPr>
          <w:rFonts w:eastAsia="Times New Roman"/>
          <w:sz w:val="24"/>
          <w:szCs w:val="24"/>
          <w:lang w:eastAsia="ru-RU"/>
        </w:rPr>
        <w:t>по валютным счетам (вкладам) датой совершения операции считается дата зачисления средств на валютный счет или их списание с валютного счета;</w:t>
      </w:r>
    </w:p>
    <w:p w14:paraId="2F7ED69B"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2)  Для </w:t>
      </w:r>
      <w:r w:rsidRPr="005A6CC0">
        <w:rPr>
          <w:rFonts w:eastAsia="Times New Roman"/>
          <w:b/>
          <w:sz w:val="24"/>
          <w:szCs w:val="24"/>
          <w:lang w:eastAsia="ru-RU"/>
        </w:rPr>
        <w:t>кассовых операций</w:t>
      </w:r>
      <w:r w:rsidRPr="005A6CC0">
        <w:rPr>
          <w:rFonts w:eastAsia="Times New Roman"/>
          <w:sz w:val="24"/>
          <w:szCs w:val="24"/>
          <w:lang w:eastAsia="ru-RU"/>
        </w:rPr>
        <w:t xml:space="preserve"> с иностранной валютой - дата оприходования или выдачи денежных средств из кассы в иностранной валюте;</w:t>
      </w:r>
    </w:p>
    <w:p w14:paraId="2FFBBC32"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3)  Для </w:t>
      </w:r>
      <w:r w:rsidRPr="005A6CC0">
        <w:rPr>
          <w:rFonts w:eastAsia="Times New Roman"/>
          <w:b/>
          <w:sz w:val="24"/>
          <w:szCs w:val="24"/>
          <w:lang w:eastAsia="ru-RU"/>
        </w:rPr>
        <w:t>доходов</w:t>
      </w:r>
      <w:r w:rsidRPr="005A6CC0">
        <w:rPr>
          <w:rFonts w:eastAsia="Times New Roman"/>
          <w:sz w:val="24"/>
          <w:szCs w:val="24"/>
          <w:lang w:eastAsia="ru-RU"/>
        </w:rPr>
        <w:t xml:space="preserve"> в иностранной валюте - дата их признания;</w:t>
      </w:r>
    </w:p>
    <w:p w14:paraId="676F935E"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4)  При </w:t>
      </w:r>
      <w:r w:rsidRPr="005A6CC0">
        <w:rPr>
          <w:rFonts w:eastAsia="Times New Roman"/>
          <w:b/>
          <w:sz w:val="24"/>
          <w:szCs w:val="24"/>
          <w:lang w:eastAsia="ru-RU"/>
        </w:rPr>
        <w:t>приобретении запасов</w:t>
      </w:r>
      <w:r w:rsidRPr="005A6CC0">
        <w:rPr>
          <w:rFonts w:eastAsia="Times New Roman"/>
          <w:sz w:val="24"/>
          <w:szCs w:val="24"/>
          <w:lang w:eastAsia="ru-RU"/>
        </w:rPr>
        <w:t xml:space="preserve"> - дата принятия активов к учету в качестве запасов;</w:t>
      </w:r>
    </w:p>
    <w:p w14:paraId="3E7568B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5)  При </w:t>
      </w:r>
      <w:r w:rsidRPr="005A6CC0">
        <w:rPr>
          <w:rFonts w:eastAsia="Times New Roman"/>
          <w:b/>
          <w:sz w:val="24"/>
          <w:szCs w:val="24"/>
          <w:lang w:eastAsia="ru-RU"/>
        </w:rPr>
        <w:t>приобретении услуг</w:t>
      </w:r>
      <w:r w:rsidRPr="005A6CC0">
        <w:rPr>
          <w:rFonts w:eastAsia="Times New Roman"/>
          <w:sz w:val="24"/>
          <w:szCs w:val="24"/>
          <w:lang w:eastAsia="ru-RU"/>
        </w:rPr>
        <w:t xml:space="preserve"> - дата признания расходов по услуге;</w:t>
      </w:r>
    </w:p>
    <w:p w14:paraId="39403AE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6)  Для </w:t>
      </w:r>
      <w:r w:rsidRPr="005A6CC0">
        <w:rPr>
          <w:rFonts w:eastAsia="Times New Roman"/>
          <w:b/>
          <w:sz w:val="24"/>
          <w:szCs w:val="24"/>
          <w:lang w:eastAsia="ru-RU"/>
        </w:rPr>
        <w:t>иных расходов</w:t>
      </w:r>
      <w:r w:rsidRPr="005A6CC0">
        <w:rPr>
          <w:rFonts w:eastAsia="Times New Roman"/>
          <w:sz w:val="24"/>
          <w:szCs w:val="24"/>
          <w:lang w:eastAsia="ru-RU"/>
        </w:rPr>
        <w:t xml:space="preserve"> в иностранной валюте - дата их признания</w:t>
      </w:r>
      <w:r w:rsidR="00BA3D08" w:rsidRPr="005A6CC0">
        <w:rPr>
          <w:rFonts w:eastAsia="Times New Roman"/>
          <w:sz w:val="24"/>
          <w:szCs w:val="24"/>
          <w:lang w:eastAsia="ru-RU"/>
        </w:rPr>
        <w:t xml:space="preserve"> по факту возникновения</w:t>
      </w:r>
      <w:r w:rsidRPr="005A6CC0">
        <w:rPr>
          <w:rFonts w:eastAsia="Times New Roman"/>
          <w:sz w:val="24"/>
          <w:szCs w:val="24"/>
          <w:lang w:eastAsia="ru-RU"/>
        </w:rPr>
        <w:t>;</w:t>
      </w:r>
    </w:p>
    <w:p w14:paraId="7021AA9A"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7)  При погашении </w:t>
      </w:r>
      <w:r w:rsidRPr="005A6CC0">
        <w:rPr>
          <w:rFonts w:eastAsia="Times New Roman"/>
          <w:b/>
          <w:sz w:val="24"/>
          <w:szCs w:val="24"/>
          <w:lang w:eastAsia="ru-RU"/>
        </w:rPr>
        <w:t>задолженности по суммам, выданным работникам под отчет</w:t>
      </w:r>
      <w:r w:rsidRPr="005A6CC0">
        <w:rPr>
          <w:rFonts w:eastAsia="Times New Roman"/>
          <w:sz w:val="24"/>
          <w:szCs w:val="24"/>
          <w:lang w:eastAsia="ru-RU"/>
        </w:rPr>
        <w:t xml:space="preserve"> - дата утверждения авансового отчета</w:t>
      </w:r>
      <w:r w:rsidR="00BA3D08" w:rsidRPr="005A6CC0">
        <w:rPr>
          <w:rFonts w:eastAsia="Times New Roman"/>
          <w:sz w:val="24"/>
          <w:szCs w:val="24"/>
          <w:lang w:eastAsia="ru-RU"/>
        </w:rPr>
        <w:t xml:space="preserve"> </w:t>
      </w:r>
      <w:proofErr w:type="gramStart"/>
      <w:r w:rsidR="006212D5">
        <w:rPr>
          <w:rFonts w:eastAsia="Times New Roman"/>
          <w:sz w:val="24"/>
          <w:szCs w:val="24"/>
          <w:lang w:eastAsia="ru-RU"/>
        </w:rPr>
        <w:t>Главным  врачом</w:t>
      </w:r>
      <w:proofErr w:type="gramEnd"/>
      <w:r w:rsidR="006212D5">
        <w:rPr>
          <w:rFonts w:eastAsia="Times New Roman"/>
          <w:sz w:val="24"/>
          <w:szCs w:val="24"/>
          <w:lang w:eastAsia="ru-RU"/>
        </w:rPr>
        <w:t xml:space="preserve">  </w:t>
      </w:r>
      <w:r w:rsidR="00BA3D08" w:rsidRPr="005A6CC0">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w:t>
      </w:r>
    </w:p>
    <w:p w14:paraId="569AD699"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8)  При осуществлении </w:t>
      </w:r>
      <w:r w:rsidRPr="005A6CC0">
        <w:rPr>
          <w:rFonts w:eastAsia="Times New Roman"/>
          <w:b/>
          <w:sz w:val="24"/>
          <w:szCs w:val="24"/>
          <w:lang w:eastAsia="ru-RU"/>
        </w:rPr>
        <w:t>вложений в иностранной валюте</w:t>
      </w:r>
      <w:r w:rsidRPr="005A6CC0">
        <w:rPr>
          <w:rFonts w:eastAsia="Times New Roman"/>
          <w:sz w:val="24"/>
          <w:szCs w:val="24"/>
          <w:lang w:eastAsia="ru-RU"/>
        </w:rPr>
        <w:t xml:space="preserve"> во внеоборотные активы - дата признания затрат, формирующих стоимость внеоборотных активов (дата принятия внеоборотного актива к учету);</w:t>
      </w:r>
    </w:p>
    <w:p w14:paraId="0D2780C7"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9)  При </w:t>
      </w:r>
      <w:r w:rsidRPr="005A6CC0">
        <w:rPr>
          <w:rFonts w:eastAsia="Times New Roman"/>
          <w:b/>
          <w:sz w:val="24"/>
          <w:szCs w:val="24"/>
          <w:lang w:eastAsia="ru-RU"/>
        </w:rPr>
        <w:t>формировании уставного капитала</w:t>
      </w:r>
      <w:r w:rsidRPr="005A6CC0">
        <w:rPr>
          <w:rFonts w:eastAsia="Times New Roman"/>
          <w:sz w:val="24"/>
          <w:szCs w:val="24"/>
          <w:lang w:eastAsia="ru-RU"/>
        </w:rPr>
        <w:t xml:space="preserve"> и задолженности учредителей по вкладам в уставный капитал - дата государственной регистрации юридического лица.</w:t>
      </w:r>
    </w:p>
    <w:p w14:paraId="3F8419E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Курсовая разница, возникающая по валютной операции на момент расчета, который осуществлен в течение того же отчетного периода, относится на прибыль или убыток за период и отражается на статьях прочих доходов и расходов.</w:t>
      </w:r>
    </w:p>
    <w:p w14:paraId="49E36573" w14:textId="77777777" w:rsidR="00953BB6" w:rsidRPr="005A6CC0" w:rsidRDefault="00E50529" w:rsidP="00C02E23">
      <w:pPr>
        <w:ind w:firstLine="567"/>
        <w:jc w:val="both"/>
        <w:rPr>
          <w:rFonts w:eastAsia="Times New Roman"/>
          <w:b/>
          <w:sz w:val="24"/>
          <w:szCs w:val="24"/>
          <w:lang w:eastAsia="ru-RU"/>
        </w:rPr>
      </w:pPr>
      <w:r w:rsidRPr="005A6CC0">
        <w:rPr>
          <w:rFonts w:eastAsia="Times New Roman"/>
          <w:b/>
          <w:sz w:val="24"/>
          <w:szCs w:val="24"/>
          <w:lang w:eastAsia="ru-RU"/>
        </w:rPr>
        <w:t>3.12.</w:t>
      </w:r>
      <w:r w:rsidR="00F26F47" w:rsidRPr="005A6CC0">
        <w:rPr>
          <w:rFonts w:eastAsia="Times New Roman"/>
          <w:b/>
          <w:sz w:val="24"/>
          <w:szCs w:val="24"/>
          <w:lang w:eastAsia="ru-RU"/>
        </w:rPr>
        <w:t>1</w:t>
      </w:r>
      <w:r w:rsidRPr="005A6CC0">
        <w:rPr>
          <w:rFonts w:eastAsia="Times New Roman"/>
          <w:b/>
          <w:sz w:val="24"/>
          <w:szCs w:val="24"/>
          <w:lang w:eastAsia="ru-RU"/>
        </w:rPr>
        <w:t xml:space="preserve">.2. </w:t>
      </w:r>
      <w:r w:rsidR="00953BB6" w:rsidRPr="005A6CC0">
        <w:rPr>
          <w:rFonts w:eastAsia="Times New Roman"/>
          <w:b/>
          <w:sz w:val="24"/>
          <w:szCs w:val="24"/>
          <w:lang w:eastAsia="ru-RU"/>
        </w:rPr>
        <w:t>Последующая оценка активов и обязательств, выраженных в</w:t>
      </w:r>
      <w:r w:rsidRPr="005A6CC0">
        <w:rPr>
          <w:rFonts w:eastAsia="Times New Roman"/>
          <w:b/>
          <w:sz w:val="24"/>
          <w:szCs w:val="24"/>
          <w:lang w:eastAsia="ru-RU"/>
        </w:rPr>
        <w:t xml:space="preserve"> </w:t>
      </w:r>
      <w:r w:rsidR="00953BB6" w:rsidRPr="005A6CC0">
        <w:rPr>
          <w:rFonts w:eastAsia="Times New Roman"/>
          <w:b/>
          <w:sz w:val="24"/>
          <w:szCs w:val="24"/>
          <w:lang w:eastAsia="ru-RU"/>
        </w:rPr>
        <w:t>иностранной валюте</w:t>
      </w:r>
    </w:p>
    <w:p w14:paraId="33B7CA24"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На каждую отчетную дату все статьи в иностранной валюте подлежат пересчету в функциональную валюту.</w:t>
      </w:r>
    </w:p>
    <w:p w14:paraId="2CD286FE"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Монетарные (денежные) статьи в иностранной валюте пересчитываются в тенге по курсу на отчетную дату.</w:t>
      </w:r>
    </w:p>
    <w:p w14:paraId="239195CB"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Примерами денежных статей являются:</w:t>
      </w:r>
    </w:p>
    <w:p w14:paraId="232C4638"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1)  наличные денежные средства и остатки на счетах в банках;</w:t>
      </w:r>
    </w:p>
    <w:p w14:paraId="748E9208"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ценные бумаги;</w:t>
      </w:r>
    </w:p>
    <w:p w14:paraId="1C8525E2"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3)</w:t>
      </w:r>
      <w:r w:rsidR="00E50529" w:rsidRPr="005A6CC0">
        <w:rPr>
          <w:rFonts w:eastAsia="Times New Roman"/>
          <w:sz w:val="24"/>
          <w:szCs w:val="24"/>
          <w:lang w:eastAsia="ru-RU"/>
        </w:rPr>
        <w:t xml:space="preserve"> с</w:t>
      </w:r>
      <w:r w:rsidRPr="005A6CC0">
        <w:rPr>
          <w:rFonts w:eastAsia="Times New Roman"/>
          <w:sz w:val="24"/>
          <w:szCs w:val="24"/>
          <w:lang w:eastAsia="ru-RU"/>
        </w:rPr>
        <w:t>редства в расчетах (включая по заемным средствам) с юридическими и физическими лицами, в частности дебиторская задолженность, кредиторская задолженность поставщиков и подрядчиков, расчеты по кредитам и займам, расчеты с учредителями, расчеты с бюджетом и внебюджетными фондами;</w:t>
      </w:r>
    </w:p>
    <w:p w14:paraId="3B0B1503"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4)  остатки средств целевого финансирования, полученных из бюджета или других источников в соответствии с заключенными договорами;</w:t>
      </w:r>
    </w:p>
    <w:p w14:paraId="3331D9A0"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5)  резервы предстоящих платежей.</w:t>
      </w:r>
    </w:p>
    <w:p w14:paraId="1A76982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Стоимость </w:t>
      </w:r>
      <w:r w:rsidRPr="005A6CC0">
        <w:rPr>
          <w:rFonts w:eastAsia="Times New Roman"/>
          <w:b/>
          <w:sz w:val="24"/>
          <w:szCs w:val="24"/>
          <w:lang w:eastAsia="ru-RU"/>
        </w:rPr>
        <w:t>неденежных статей</w:t>
      </w:r>
      <w:r w:rsidRPr="005A6CC0">
        <w:rPr>
          <w:rFonts w:eastAsia="Times New Roman"/>
          <w:sz w:val="24"/>
          <w:szCs w:val="24"/>
          <w:lang w:eastAsia="ru-RU"/>
        </w:rPr>
        <w:t xml:space="preserve"> не подлежит пересчету на каждую отчетную дату для составления финансовой отчетности.</w:t>
      </w:r>
    </w:p>
    <w:p w14:paraId="52B8FA5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Примерами неденежных статей являются:</w:t>
      </w:r>
    </w:p>
    <w:p w14:paraId="1D69EA4D"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1) </w:t>
      </w:r>
      <w:proofErr w:type="gramStart"/>
      <w:r w:rsidR="00BA3D08" w:rsidRPr="005A6CC0">
        <w:rPr>
          <w:rFonts w:eastAsia="Times New Roman"/>
          <w:b/>
          <w:sz w:val="24"/>
          <w:szCs w:val="24"/>
          <w:lang w:eastAsia="ru-RU"/>
        </w:rPr>
        <w:t>Основное  средство</w:t>
      </w:r>
      <w:proofErr w:type="gramEnd"/>
      <w:r w:rsidRPr="005A6CC0">
        <w:rPr>
          <w:rFonts w:eastAsia="Times New Roman"/>
          <w:sz w:val="24"/>
          <w:szCs w:val="24"/>
          <w:lang w:eastAsia="ru-RU"/>
        </w:rPr>
        <w:t>, оборудование к установке, незавершенные капитальные вложения (строительство);</w:t>
      </w:r>
    </w:p>
    <w:p w14:paraId="034E5302"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2)  </w:t>
      </w:r>
      <w:r w:rsidR="00FB1A85" w:rsidRPr="005A6CC0">
        <w:rPr>
          <w:rFonts w:eastAsia="Times New Roman"/>
          <w:b/>
          <w:sz w:val="24"/>
          <w:szCs w:val="24"/>
          <w:lang w:eastAsia="ru-RU"/>
        </w:rPr>
        <w:t>нематериальные</w:t>
      </w:r>
      <w:r w:rsidRPr="005A6CC0">
        <w:rPr>
          <w:rFonts w:eastAsia="Times New Roman"/>
          <w:b/>
          <w:sz w:val="24"/>
          <w:szCs w:val="24"/>
          <w:lang w:eastAsia="ru-RU"/>
        </w:rPr>
        <w:t xml:space="preserve"> активы</w:t>
      </w:r>
      <w:r w:rsidRPr="005A6CC0">
        <w:rPr>
          <w:rFonts w:eastAsia="Times New Roman"/>
          <w:sz w:val="24"/>
          <w:szCs w:val="24"/>
          <w:lang w:eastAsia="ru-RU"/>
        </w:rPr>
        <w:t xml:space="preserve"> и иные активы, не имеющие материально-вещественной формы;</w:t>
      </w:r>
    </w:p>
    <w:p w14:paraId="6ED32EB1"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3)  </w:t>
      </w:r>
      <w:r w:rsidRPr="005A6CC0">
        <w:rPr>
          <w:rFonts w:eastAsia="Times New Roman"/>
          <w:b/>
          <w:sz w:val="24"/>
          <w:szCs w:val="24"/>
          <w:lang w:eastAsia="ru-RU"/>
        </w:rPr>
        <w:t>запасы</w:t>
      </w:r>
      <w:r w:rsidRPr="005A6CC0">
        <w:rPr>
          <w:rFonts w:eastAsia="Times New Roman"/>
          <w:sz w:val="24"/>
          <w:szCs w:val="24"/>
          <w:lang w:eastAsia="ru-RU"/>
        </w:rPr>
        <w:t>;</w:t>
      </w:r>
    </w:p>
    <w:p w14:paraId="36B33AA2" w14:textId="77777777" w:rsidR="00953BB6" w:rsidRPr="005A6CC0" w:rsidRDefault="00953BB6" w:rsidP="00C02E23">
      <w:pPr>
        <w:ind w:firstLine="567"/>
        <w:jc w:val="both"/>
        <w:rPr>
          <w:rFonts w:eastAsia="Times New Roman"/>
          <w:b/>
          <w:sz w:val="24"/>
          <w:szCs w:val="24"/>
          <w:lang w:eastAsia="ru-RU"/>
        </w:rPr>
      </w:pPr>
      <w:r w:rsidRPr="005A6CC0">
        <w:rPr>
          <w:rFonts w:eastAsia="Times New Roman"/>
          <w:b/>
          <w:sz w:val="24"/>
          <w:szCs w:val="24"/>
          <w:lang w:eastAsia="ru-RU"/>
        </w:rPr>
        <w:t xml:space="preserve">4)  </w:t>
      </w:r>
      <w:r w:rsidR="00AB3119" w:rsidRPr="005A6CC0">
        <w:rPr>
          <w:rFonts w:eastAsia="Times New Roman"/>
          <w:b/>
          <w:sz w:val="24"/>
          <w:szCs w:val="24"/>
          <w:lang w:eastAsia="ru-RU"/>
        </w:rPr>
        <w:t>авансы,</w:t>
      </w:r>
      <w:r w:rsidRPr="005A6CC0">
        <w:rPr>
          <w:rFonts w:eastAsia="Times New Roman"/>
          <w:b/>
          <w:sz w:val="24"/>
          <w:szCs w:val="24"/>
          <w:lang w:eastAsia="ru-RU"/>
        </w:rPr>
        <w:t xml:space="preserve"> выданные и авансы полученные;</w:t>
      </w:r>
    </w:p>
    <w:p w14:paraId="14DD2CD9" w14:textId="77777777" w:rsidR="00953BB6" w:rsidRPr="005A6CC0" w:rsidRDefault="00953BB6" w:rsidP="00C02E23">
      <w:pPr>
        <w:ind w:firstLine="567"/>
        <w:jc w:val="both"/>
        <w:rPr>
          <w:rFonts w:eastAsia="Times New Roman"/>
          <w:b/>
          <w:sz w:val="24"/>
          <w:szCs w:val="24"/>
          <w:lang w:eastAsia="ru-RU"/>
        </w:rPr>
      </w:pPr>
      <w:r w:rsidRPr="005A6CC0">
        <w:rPr>
          <w:rFonts w:eastAsia="Times New Roman"/>
          <w:b/>
          <w:sz w:val="24"/>
          <w:szCs w:val="24"/>
          <w:lang w:eastAsia="ru-RU"/>
        </w:rPr>
        <w:t>5)  расходы и доходы будущих периодов;</w:t>
      </w:r>
    </w:p>
    <w:p w14:paraId="040E4C10" w14:textId="77777777" w:rsidR="00953BB6" w:rsidRPr="005A6CC0" w:rsidRDefault="00953BB6" w:rsidP="00C02E23">
      <w:pPr>
        <w:ind w:firstLine="567"/>
        <w:jc w:val="both"/>
        <w:rPr>
          <w:rFonts w:eastAsia="Times New Roman"/>
          <w:b/>
          <w:sz w:val="24"/>
          <w:szCs w:val="24"/>
          <w:lang w:eastAsia="ru-RU"/>
        </w:rPr>
      </w:pPr>
      <w:r w:rsidRPr="005A6CC0">
        <w:rPr>
          <w:rFonts w:eastAsia="Times New Roman"/>
          <w:b/>
          <w:sz w:val="24"/>
          <w:szCs w:val="24"/>
          <w:lang w:eastAsia="ru-RU"/>
        </w:rPr>
        <w:t>6)  уставный капитал.</w:t>
      </w:r>
    </w:p>
    <w:p w14:paraId="3388C360" w14:textId="77777777" w:rsidR="00953BB6" w:rsidRPr="005A6CC0" w:rsidRDefault="00953BB6" w:rsidP="00C02E23">
      <w:pPr>
        <w:ind w:firstLine="567"/>
        <w:jc w:val="both"/>
        <w:rPr>
          <w:rFonts w:eastAsia="Times New Roman"/>
          <w:b/>
          <w:sz w:val="24"/>
          <w:szCs w:val="24"/>
          <w:lang w:eastAsia="ru-RU"/>
        </w:rPr>
      </w:pPr>
      <w:r w:rsidRPr="005A6CC0">
        <w:rPr>
          <w:rFonts w:eastAsia="Times New Roman"/>
          <w:sz w:val="24"/>
          <w:szCs w:val="24"/>
          <w:lang w:eastAsia="ru-RU"/>
        </w:rPr>
        <w:t xml:space="preserve">Эти статьи подлежат отражению </w:t>
      </w:r>
      <w:r w:rsidRPr="005A6CC0">
        <w:rPr>
          <w:rFonts w:eastAsia="Times New Roman"/>
          <w:b/>
          <w:sz w:val="24"/>
          <w:szCs w:val="24"/>
          <w:lang w:eastAsia="ru-RU"/>
        </w:rPr>
        <w:t>по курсу на дату совершения операции</w:t>
      </w:r>
      <w:r w:rsidRPr="005A6CC0">
        <w:rPr>
          <w:rFonts w:eastAsia="Times New Roman"/>
          <w:sz w:val="24"/>
          <w:szCs w:val="24"/>
          <w:lang w:eastAsia="ru-RU"/>
        </w:rPr>
        <w:t xml:space="preserve"> в иностранной валюте, в результате которой эти активы были приняты к учету, и </w:t>
      </w:r>
      <w:r w:rsidRPr="005A6CC0">
        <w:rPr>
          <w:rFonts w:eastAsia="Times New Roman"/>
          <w:b/>
          <w:sz w:val="24"/>
          <w:szCs w:val="24"/>
          <w:lang w:eastAsia="ru-RU"/>
        </w:rPr>
        <w:t>никакие последующие колебания курса валюты не оказывают на их оценку никакого влияния.</w:t>
      </w:r>
    </w:p>
    <w:p w14:paraId="20BC113E"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Не денежные статьи в иностранной валюте, учтенные по справедливой стоимости, должны представляться исходя из валютных курсов, которые действовали на момент определения их стоимости.</w:t>
      </w:r>
    </w:p>
    <w:p w14:paraId="69EE496B" w14:textId="77777777" w:rsidR="00F26F47" w:rsidRPr="005A6CC0" w:rsidRDefault="00F26F47" w:rsidP="00C02E23">
      <w:pPr>
        <w:ind w:firstLine="567"/>
        <w:jc w:val="both"/>
        <w:rPr>
          <w:rFonts w:eastAsia="Times New Roman"/>
          <w:b/>
          <w:sz w:val="24"/>
          <w:szCs w:val="24"/>
          <w:lang w:eastAsia="ru-RU"/>
        </w:rPr>
      </w:pPr>
    </w:p>
    <w:p w14:paraId="75837C2A" w14:textId="77777777" w:rsidR="00953BB6" w:rsidRPr="005A6CC0" w:rsidRDefault="00E50529" w:rsidP="00D04B3D">
      <w:pPr>
        <w:tabs>
          <w:tab w:val="left" w:pos="9072"/>
        </w:tabs>
        <w:ind w:firstLine="567"/>
        <w:jc w:val="both"/>
        <w:rPr>
          <w:rFonts w:eastAsia="Times New Roman"/>
          <w:b/>
          <w:sz w:val="24"/>
          <w:szCs w:val="24"/>
          <w:lang w:eastAsia="ru-RU"/>
        </w:rPr>
      </w:pPr>
      <w:r w:rsidRPr="005A6CC0">
        <w:rPr>
          <w:rFonts w:eastAsia="Times New Roman"/>
          <w:b/>
          <w:sz w:val="24"/>
          <w:szCs w:val="24"/>
          <w:lang w:eastAsia="ru-RU"/>
        </w:rPr>
        <w:t>3.12.</w:t>
      </w:r>
      <w:r w:rsidR="00F26F47" w:rsidRPr="005A6CC0">
        <w:rPr>
          <w:rFonts w:eastAsia="Times New Roman"/>
          <w:b/>
          <w:sz w:val="24"/>
          <w:szCs w:val="24"/>
          <w:lang w:eastAsia="ru-RU"/>
        </w:rPr>
        <w:t>2</w:t>
      </w:r>
      <w:r w:rsidRPr="005A6CC0">
        <w:rPr>
          <w:rFonts w:eastAsia="Times New Roman"/>
          <w:b/>
          <w:sz w:val="24"/>
          <w:szCs w:val="24"/>
          <w:lang w:eastAsia="ru-RU"/>
        </w:rPr>
        <w:t xml:space="preserve">. </w:t>
      </w:r>
      <w:r w:rsidR="00953BB6" w:rsidRPr="005A6CC0">
        <w:rPr>
          <w:rFonts w:eastAsia="Times New Roman"/>
          <w:b/>
          <w:sz w:val="24"/>
          <w:szCs w:val="24"/>
          <w:lang w:eastAsia="ru-RU"/>
        </w:rPr>
        <w:t>Учет курсовых разниц</w:t>
      </w:r>
    </w:p>
    <w:p w14:paraId="503F3F7B"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При пересчете стоимости активов и обязательств, выраженной в иностранной валюте, в тенге возникают курсовые разницы в следующих случаях:</w:t>
      </w:r>
    </w:p>
    <w:p w14:paraId="25734500"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1)  По операциям по пересчету стоимости активов и обязательств, выраженных в иностранной валюте, пересчет которых необходимо производить на каждую отчетную дату (перечислены выше);</w:t>
      </w:r>
    </w:p>
    <w:p w14:paraId="522AD961"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По операциям по полному или частичному погашению дебиторской или кредиторской задолженности, выраженной в иностранной валюте, если курс на дату исполнения обязательств по оплате отличался от курса на дату принятия этой дебиторской или кредиторской задолженности к бухгалтерскому учету в отчетном периоде либо от курса на отчетную дату, в котором эта дебиторская или кредиторская задолженность была пересчитана в последний раз.</w:t>
      </w:r>
    </w:p>
    <w:p w14:paraId="50E249E9"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Курсовые разницы, возникающие при расчете по денежным статьям или при пересчете денежных статей по курсам, отличающимся от курсов, по которым они пересчитывались при первоначальном признании в течение отчетного периода или в предыдущей финансовой отчетности, подлежат признанию в отчете о прибылях и убытках в составе прочих доходов или расходов в том периоде, в котором они возникают.</w:t>
      </w:r>
    </w:p>
    <w:p w14:paraId="143A4A29"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 xml:space="preserve">Курсовая разница, связанная с формированием уставного капитала </w:t>
      </w:r>
      <w:r w:rsidR="001D395F">
        <w:rPr>
          <w:rFonts w:eastAsia="Times New Roman"/>
          <w:sz w:val="24"/>
          <w:szCs w:val="24"/>
          <w:lang w:eastAsia="ru-RU"/>
        </w:rPr>
        <w:t>Предприятия</w:t>
      </w:r>
      <w:r w:rsidRPr="005A6CC0">
        <w:rPr>
          <w:rFonts w:eastAsia="Times New Roman"/>
          <w:sz w:val="24"/>
          <w:szCs w:val="24"/>
          <w:lang w:eastAsia="ru-RU"/>
        </w:rPr>
        <w:t xml:space="preserve">, подлежит отнесению в добавочный капитал (эмиссионный доход -его составляющая часть). Эта курсовая разница возникает как разность между оценкой в тенге задолженности учредителя (участника) по вкладу в уставный капитал </w:t>
      </w:r>
      <w:r w:rsidR="001D395F">
        <w:rPr>
          <w:rFonts w:eastAsia="Times New Roman"/>
          <w:sz w:val="24"/>
          <w:szCs w:val="24"/>
          <w:lang w:eastAsia="ru-RU"/>
        </w:rPr>
        <w:t>Предприятия</w:t>
      </w:r>
      <w:r w:rsidRPr="005A6CC0">
        <w:rPr>
          <w:rFonts w:eastAsia="Times New Roman"/>
          <w:sz w:val="24"/>
          <w:szCs w:val="24"/>
          <w:lang w:eastAsia="ru-RU"/>
        </w:rPr>
        <w:t>, оцененному в учредительных документах в иностранной валюте, исчисленной по курсу на дату регистрации юридического лица и суммой, исчисленной по курсу на дату погашения учредителем (участником) задолженности по оплате уставного капитала.</w:t>
      </w:r>
    </w:p>
    <w:p w14:paraId="1B3BCA8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Если прибыль или убыток по неденежной статье признается непосредственно в капитале, любая курсовая разница такой прибыли или такого убытка подлежит признанию непосредственно в капитале. И наоборот, когда прибыль и убыток по неденежной статье признан в прибыли или убытке, любая курсовая разница этой прибыли или этого убытка подлежит признанию в отчете о прибылях и убытках.</w:t>
      </w:r>
    </w:p>
    <w:p w14:paraId="5FD6843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Исключение из этого правила представляет курсовая разница, возникающая по денежной статье, которая по существу составляет часть чистых инвестиций в зарубежную компанию (например, кредит внутри группы компаний), которая должна учитываться как собственный капитал, вплоть до продажи данной инвестиции. После продажи она должна признаваться в отчете о прибылях им убытках в качестве прибыли или убытка.</w:t>
      </w:r>
    </w:p>
    <w:p w14:paraId="439C5CD9" w14:textId="77777777" w:rsidR="00EA1152" w:rsidRPr="005A6CC0" w:rsidRDefault="00EA1152" w:rsidP="00C02E23">
      <w:pPr>
        <w:ind w:firstLine="567"/>
        <w:jc w:val="both"/>
        <w:rPr>
          <w:rFonts w:eastAsia="Times New Roman"/>
          <w:sz w:val="24"/>
          <w:szCs w:val="24"/>
          <w:lang w:eastAsia="ru-RU"/>
        </w:rPr>
      </w:pPr>
    </w:p>
    <w:p w14:paraId="60A2C340" w14:textId="77777777" w:rsidR="00953BB6" w:rsidRPr="005A6CC0" w:rsidRDefault="00E50529" w:rsidP="00C02E23">
      <w:pPr>
        <w:ind w:firstLine="567"/>
        <w:jc w:val="both"/>
        <w:rPr>
          <w:rFonts w:eastAsia="Times New Roman"/>
          <w:b/>
          <w:sz w:val="24"/>
          <w:szCs w:val="24"/>
          <w:lang w:eastAsia="ru-RU"/>
        </w:rPr>
      </w:pPr>
      <w:r w:rsidRPr="005A6CC0">
        <w:rPr>
          <w:rFonts w:eastAsia="Times New Roman"/>
          <w:b/>
          <w:sz w:val="24"/>
          <w:szCs w:val="24"/>
          <w:lang w:eastAsia="ru-RU"/>
        </w:rPr>
        <w:t>3.12.</w:t>
      </w:r>
      <w:r w:rsidR="00D13DC1" w:rsidRPr="005A6CC0">
        <w:rPr>
          <w:rFonts w:eastAsia="Times New Roman"/>
          <w:b/>
          <w:sz w:val="24"/>
          <w:szCs w:val="24"/>
          <w:lang w:eastAsia="ru-RU"/>
        </w:rPr>
        <w:t>3</w:t>
      </w:r>
      <w:r w:rsidRPr="005A6CC0">
        <w:rPr>
          <w:rFonts w:eastAsia="Times New Roman"/>
          <w:b/>
          <w:sz w:val="24"/>
          <w:szCs w:val="24"/>
          <w:lang w:eastAsia="ru-RU"/>
        </w:rPr>
        <w:t>. Раскрытие информации</w:t>
      </w:r>
    </w:p>
    <w:p w14:paraId="5F2966F5"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Финансовая отчетность должна раскрывать следующую информацию:</w:t>
      </w:r>
    </w:p>
    <w:p w14:paraId="525FB6BF"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1)  сумму курсовых разниц, признанных в прибыли или убытке, кроме тех, которые возникли по финансовым инструментам, оцененным по справедливой стоимости через прибыль</w:t>
      </w:r>
      <w:r w:rsidR="00E50529" w:rsidRPr="005A6CC0">
        <w:rPr>
          <w:rFonts w:eastAsia="Times New Roman"/>
          <w:sz w:val="24"/>
          <w:szCs w:val="24"/>
          <w:lang w:eastAsia="ru-RU"/>
        </w:rPr>
        <w:t xml:space="preserve"> или убыток в соответствии с МСФО</w:t>
      </w:r>
      <w:r w:rsidRPr="005A6CC0">
        <w:rPr>
          <w:rFonts w:eastAsia="Times New Roman"/>
          <w:sz w:val="24"/>
          <w:szCs w:val="24"/>
          <w:lang w:eastAsia="ru-RU"/>
        </w:rPr>
        <w:t xml:space="preserve"> (IAS) 39;</w:t>
      </w:r>
    </w:p>
    <w:p w14:paraId="3CF28CE3"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2)  чистые курсовые разницы, признанные в отдельном компоненте капитала, и сверку суммы этих курсовых разниц в начале и конце периода;</w:t>
      </w:r>
    </w:p>
    <w:p w14:paraId="4013AF97"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3)  когда валюта отчетности отличается от функциональной валюты, раскрывается функциональная валюта организации, а также причина, в силу которой используется другая валюта представления;</w:t>
      </w:r>
    </w:p>
    <w:p w14:paraId="4E440680" w14:textId="77777777" w:rsidR="00953BB6" w:rsidRPr="005A6CC0" w:rsidRDefault="00953BB6" w:rsidP="00C02E23">
      <w:pPr>
        <w:ind w:firstLine="567"/>
        <w:jc w:val="both"/>
        <w:rPr>
          <w:rFonts w:eastAsia="Times New Roman"/>
          <w:sz w:val="24"/>
          <w:szCs w:val="24"/>
          <w:lang w:eastAsia="ru-RU"/>
        </w:rPr>
      </w:pPr>
      <w:r w:rsidRPr="005A6CC0">
        <w:rPr>
          <w:rFonts w:eastAsia="Times New Roman"/>
          <w:sz w:val="24"/>
          <w:szCs w:val="24"/>
          <w:lang w:eastAsia="ru-RU"/>
        </w:rPr>
        <w:t>4)  при смене функциональной валюты, данный факт и причина смены функциональной валюты подлежат раскрытию.</w:t>
      </w:r>
    </w:p>
    <w:p w14:paraId="22BA43C1" w14:textId="77777777" w:rsidR="00953BB6" w:rsidRPr="005A6CC0" w:rsidRDefault="00953BB6" w:rsidP="00C02E23">
      <w:pPr>
        <w:ind w:firstLine="567"/>
        <w:jc w:val="both"/>
        <w:rPr>
          <w:rFonts w:eastAsia="Times New Roman"/>
          <w:sz w:val="24"/>
          <w:szCs w:val="24"/>
          <w:lang w:eastAsia="ru-RU"/>
        </w:rPr>
      </w:pPr>
    </w:p>
    <w:p w14:paraId="5EC60220" w14:textId="77777777" w:rsidR="00DF33BD" w:rsidRDefault="00DF33BD" w:rsidP="00C02E23">
      <w:pPr>
        <w:ind w:firstLine="567"/>
        <w:rPr>
          <w:rFonts w:eastAsia="Times New Roman"/>
          <w:b/>
          <w:sz w:val="24"/>
          <w:szCs w:val="24"/>
          <w:lang w:eastAsia="ru-RU"/>
        </w:rPr>
      </w:pPr>
    </w:p>
    <w:p w14:paraId="6D4C7C9C" w14:textId="77777777" w:rsidR="00E02744" w:rsidRPr="005A6CC0" w:rsidRDefault="00E02744" w:rsidP="00C02E23">
      <w:pPr>
        <w:ind w:firstLine="567"/>
        <w:rPr>
          <w:b/>
          <w:sz w:val="24"/>
          <w:szCs w:val="24"/>
        </w:rPr>
      </w:pPr>
      <w:r w:rsidRPr="005A6CC0">
        <w:rPr>
          <w:rFonts w:eastAsia="Times New Roman"/>
          <w:b/>
          <w:sz w:val="24"/>
          <w:szCs w:val="24"/>
          <w:lang w:eastAsia="ru-RU"/>
        </w:rPr>
        <w:t>3.1</w:t>
      </w:r>
      <w:r w:rsidR="00E50529" w:rsidRPr="005A6CC0">
        <w:rPr>
          <w:rFonts w:eastAsia="Times New Roman"/>
          <w:b/>
          <w:sz w:val="24"/>
          <w:szCs w:val="24"/>
          <w:lang w:eastAsia="ru-RU"/>
        </w:rPr>
        <w:t>3</w:t>
      </w:r>
      <w:r w:rsidRPr="005A6CC0">
        <w:rPr>
          <w:rFonts w:eastAsia="Times New Roman"/>
          <w:b/>
          <w:sz w:val="24"/>
          <w:szCs w:val="24"/>
          <w:lang w:eastAsia="ru-RU"/>
        </w:rPr>
        <w:t xml:space="preserve">. </w:t>
      </w:r>
      <w:r w:rsidRPr="005A6CC0">
        <w:rPr>
          <w:b/>
          <w:sz w:val="24"/>
          <w:szCs w:val="24"/>
        </w:rPr>
        <w:t>Резервы, условные обязательства и условные активы</w:t>
      </w:r>
    </w:p>
    <w:p w14:paraId="2A555799" w14:textId="77777777" w:rsidR="001809F1" w:rsidRPr="005A6CC0" w:rsidRDefault="001809F1" w:rsidP="00C02E23">
      <w:pPr>
        <w:ind w:firstLine="567"/>
        <w:jc w:val="both"/>
        <w:rPr>
          <w:rFonts w:eastAsia="Times New Roman"/>
          <w:sz w:val="24"/>
          <w:szCs w:val="24"/>
          <w:lang w:eastAsia="ru-RU"/>
        </w:rPr>
      </w:pPr>
      <w:r w:rsidRPr="005A6CC0">
        <w:rPr>
          <w:sz w:val="24"/>
          <w:szCs w:val="24"/>
        </w:rPr>
        <w:t xml:space="preserve">При отражении в бухгалтерском учете резервов и условных обязательств следует руководствоваться МСФО 37 </w:t>
      </w:r>
      <w:r w:rsidR="00E439A2" w:rsidRPr="005A6CC0">
        <w:rPr>
          <w:sz w:val="24"/>
          <w:szCs w:val="24"/>
        </w:rPr>
        <w:t>«</w:t>
      </w:r>
      <w:r w:rsidRPr="005A6CC0">
        <w:rPr>
          <w:sz w:val="24"/>
          <w:szCs w:val="24"/>
        </w:rPr>
        <w:t>Резервы, условные обязательства и условные активы</w:t>
      </w:r>
      <w:r w:rsidR="00E439A2" w:rsidRPr="005A6CC0">
        <w:rPr>
          <w:sz w:val="24"/>
          <w:szCs w:val="24"/>
        </w:rPr>
        <w:t>»</w:t>
      </w:r>
      <w:r w:rsidRPr="005A6CC0">
        <w:rPr>
          <w:sz w:val="24"/>
          <w:szCs w:val="24"/>
        </w:rPr>
        <w:t>.</w:t>
      </w:r>
    </w:p>
    <w:p w14:paraId="270E43DA"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Настоящий раздел УП устанавливает правила учета и раскрытия информации для оценочных обязательств, условных обязательств и условных активов, кроме тех, которые:</w:t>
      </w:r>
    </w:p>
    <w:p w14:paraId="694DCFAB" w14:textId="77777777" w:rsidR="001809F1" w:rsidRPr="005A6CC0" w:rsidRDefault="001809F1" w:rsidP="00374C75">
      <w:pPr>
        <w:numPr>
          <w:ilvl w:val="0"/>
          <w:numId w:val="38"/>
        </w:numPr>
        <w:ind w:left="0" w:firstLine="360"/>
        <w:jc w:val="both"/>
        <w:rPr>
          <w:rFonts w:eastAsia="Times New Roman"/>
          <w:sz w:val="24"/>
          <w:szCs w:val="24"/>
          <w:lang w:eastAsia="ru-RU"/>
        </w:rPr>
      </w:pPr>
      <w:r w:rsidRPr="005A6CC0">
        <w:rPr>
          <w:rFonts w:eastAsia="Times New Roman"/>
          <w:sz w:val="24"/>
          <w:szCs w:val="24"/>
          <w:lang w:eastAsia="ru-RU"/>
        </w:rPr>
        <w:t>являются результатом финансовых инструментов, учитываемых по справедливой стоимости;</w:t>
      </w:r>
    </w:p>
    <w:p w14:paraId="6924CC47" w14:textId="77777777" w:rsidR="001809F1" w:rsidRPr="005A6CC0" w:rsidRDefault="001809F1" w:rsidP="00374C75">
      <w:pPr>
        <w:numPr>
          <w:ilvl w:val="0"/>
          <w:numId w:val="38"/>
        </w:numPr>
        <w:jc w:val="both"/>
        <w:rPr>
          <w:rFonts w:eastAsia="Times New Roman"/>
          <w:sz w:val="24"/>
          <w:szCs w:val="24"/>
          <w:lang w:eastAsia="ru-RU"/>
        </w:rPr>
      </w:pPr>
      <w:r w:rsidRPr="005A6CC0">
        <w:rPr>
          <w:rFonts w:eastAsia="Times New Roman"/>
          <w:sz w:val="24"/>
          <w:szCs w:val="24"/>
          <w:lang w:eastAsia="ru-RU"/>
        </w:rPr>
        <w:t>являются выданными гарантиями по обязательствам третьих лиц;</w:t>
      </w:r>
    </w:p>
    <w:p w14:paraId="43BDB4FB" w14:textId="77777777" w:rsidR="001809F1" w:rsidRPr="005A6CC0" w:rsidRDefault="001809F1" w:rsidP="00374C75">
      <w:pPr>
        <w:numPr>
          <w:ilvl w:val="0"/>
          <w:numId w:val="38"/>
        </w:numPr>
        <w:jc w:val="both"/>
        <w:rPr>
          <w:rFonts w:eastAsia="Times New Roman"/>
          <w:sz w:val="24"/>
          <w:szCs w:val="24"/>
          <w:lang w:eastAsia="ru-RU"/>
        </w:rPr>
      </w:pPr>
      <w:r w:rsidRPr="005A6CC0">
        <w:rPr>
          <w:rFonts w:eastAsia="Times New Roman"/>
          <w:sz w:val="24"/>
          <w:szCs w:val="24"/>
          <w:lang w:eastAsia="ru-RU"/>
        </w:rPr>
        <w:t>являются резервами переоценки.</w:t>
      </w:r>
    </w:p>
    <w:p w14:paraId="5FD4DE51" w14:textId="77777777" w:rsidR="001809F1" w:rsidRPr="005A6CC0" w:rsidRDefault="00F738F2" w:rsidP="00C02E23">
      <w:pPr>
        <w:ind w:firstLine="567"/>
        <w:jc w:val="both"/>
        <w:rPr>
          <w:rFonts w:eastAsia="Times New Roman"/>
          <w:sz w:val="24"/>
          <w:szCs w:val="24"/>
          <w:lang w:eastAsia="ru-RU"/>
        </w:rPr>
      </w:pPr>
      <w:r w:rsidRPr="005A6CC0">
        <w:rPr>
          <w:rFonts w:eastAsia="Times New Roman"/>
          <w:sz w:val="24"/>
          <w:szCs w:val="24"/>
          <w:lang w:eastAsia="ru-RU"/>
        </w:rPr>
        <w:t>Используемые о</w:t>
      </w:r>
      <w:r w:rsidR="001809F1" w:rsidRPr="005A6CC0">
        <w:rPr>
          <w:rFonts w:eastAsia="Times New Roman"/>
          <w:sz w:val="24"/>
          <w:szCs w:val="24"/>
          <w:lang w:eastAsia="ru-RU"/>
        </w:rPr>
        <w:t>пределения</w:t>
      </w:r>
    </w:p>
    <w:p w14:paraId="0461C12A"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Условный факт хозяйственной деятельности</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имеющий место по состоянию на отчетную дату факт хозяйственной деятельности, в отношении последствий которого и вероятности их возникновения в будущем существует неопределенность, то есть возникновение последствий зависит от того, произойдет или не произойдет в будущем одно или несколько неопределенных событий.</w:t>
      </w:r>
    </w:p>
    <w:p w14:paraId="353C25C6"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Оценочное обязательство</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обязательство с неопределенным сроком или суммой исполнения.</w:t>
      </w:r>
    </w:p>
    <w:p w14:paraId="5F81FBA3"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Обязательство</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существующая обязанность </w:t>
      </w:r>
      <w:r w:rsidR="001D395F">
        <w:rPr>
          <w:rFonts w:eastAsia="Times New Roman"/>
          <w:sz w:val="24"/>
          <w:szCs w:val="24"/>
          <w:lang w:eastAsia="ru-RU"/>
        </w:rPr>
        <w:t>Предприятия</w:t>
      </w:r>
      <w:r w:rsidRPr="005A6CC0">
        <w:rPr>
          <w:rFonts w:eastAsia="Times New Roman"/>
          <w:sz w:val="24"/>
          <w:szCs w:val="24"/>
          <w:lang w:eastAsia="ru-RU"/>
        </w:rPr>
        <w:t>, возникшая в результате происшедших в прошлом событий.</w:t>
      </w:r>
    </w:p>
    <w:p w14:paraId="189F8CD6"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Юридическое обязательство</w:t>
      </w:r>
      <w:r w:rsidRPr="005A6CC0">
        <w:rPr>
          <w:rFonts w:eastAsia="Times New Roman"/>
          <w:sz w:val="24"/>
          <w:szCs w:val="24"/>
          <w:lang w:eastAsia="ru-RU"/>
        </w:rPr>
        <w:t xml:space="preserve"> - обязательство, возникающее вследствие:</w:t>
      </w:r>
    </w:p>
    <w:p w14:paraId="3BEAA171" w14:textId="77777777" w:rsidR="001809F1" w:rsidRPr="005A6CC0" w:rsidRDefault="001809F1" w:rsidP="00374C75">
      <w:pPr>
        <w:numPr>
          <w:ilvl w:val="0"/>
          <w:numId w:val="39"/>
        </w:numPr>
        <w:jc w:val="both"/>
        <w:rPr>
          <w:rFonts w:eastAsia="Times New Roman"/>
          <w:sz w:val="24"/>
          <w:szCs w:val="24"/>
          <w:lang w:eastAsia="ru-RU"/>
        </w:rPr>
      </w:pPr>
      <w:r w:rsidRPr="005A6CC0">
        <w:rPr>
          <w:rFonts w:eastAsia="Times New Roman"/>
          <w:sz w:val="24"/>
          <w:szCs w:val="24"/>
          <w:lang w:eastAsia="ru-RU"/>
        </w:rPr>
        <w:t>договора;</w:t>
      </w:r>
    </w:p>
    <w:p w14:paraId="334052A1" w14:textId="77777777" w:rsidR="001809F1" w:rsidRPr="005A6CC0" w:rsidRDefault="001809F1" w:rsidP="00374C75">
      <w:pPr>
        <w:numPr>
          <w:ilvl w:val="0"/>
          <w:numId w:val="39"/>
        </w:numPr>
        <w:jc w:val="both"/>
        <w:rPr>
          <w:rFonts w:eastAsia="Times New Roman"/>
          <w:sz w:val="24"/>
          <w:szCs w:val="24"/>
          <w:lang w:eastAsia="ru-RU"/>
        </w:rPr>
      </w:pPr>
      <w:r w:rsidRPr="005A6CC0">
        <w:rPr>
          <w:rFonts w:eastAsia="Times New Roman"/>
          <w:sz w:val="24"/>
          <w:szCs w:val="24"/>
          <w:lang w:eastAsia="ru-RU"/>
        </w:rPr>
        <w:t>требований законодательства.</w:t>
      </w:r>
    </w:p>
    <w:p w14:paraId="45AEB784"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Вытекающее из практики обязательство</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обязанность, возникающая вследствие действий </w:t>
      </w:r>
      <w:r w:rsidR="001D395F">
        <w:rPr>
          <w:rFonts w:eastAsia="Times New Roman"/>
          <w:sz w:val="24"/>
          <w:szCs w:val="24"/>
          <w:lang w:eastAsia="ru-RU"/>
        </w:rPr>
        <w:t>Предприятия</w:t>
      </w:r>
      <w:r w:rsidRPr="005A6CC0">
        <w:rPr>
          <w:rFonts w:eastAsia="Times New Roman"/>
          <w:sz w:val="24"/>
          <w:szCs w:val="24"/>
          <w:lang w:eastAsia="ru-RU"/>
        </w:rPr>
        <w:t>, когда:</w:t>
      </w:r>
    </w:p>
    <w:p w14:paraId="5AC3124D" w14:textId="77777777" w:rsidR="001809F1" w:rsidRPr="005A6CC0" w:rsidRDefault="001D395F" w:rsidP="00374C75">
      <w:pPr>
        <w:numPr>
          <w:ilvl w:val="0"/>
          <w:numId w:val="40"/>
        </w:numPr>
        <w:ind w:left="0" w:firstLine="360"/>
        <w:jc w:val="both"/>
        <w:rPr>
          <w:rFonts w:eastAsia="Times New Roman"/>
          <w:sz w:val="24"/>
          <w:szCs w:val="24"/>
          <w:lang w:eastAsia="ru-RU"/>
        </w:rPr>
      </w:pPr>
      <w:r>
        <w:rPr>
          <w:rFonts w:eastAsia="Times New Roman"/>
          <w:sz w:val="24"/>
          <w:szCs w:val="24"/>
          <w:lang w:eastAsia="ru-RU"/>
        </w:rPr>
        <w:t>Предприятие</w:t>
      </w:r>
      <w:r w:rsidR="00EA0A99">
        <w:rPr>
          <w:rFonts w:eastAsia="Times New Roman"/>
          <w:sz w:val="24"/>
          <w:szCs w:val="24"/>
          <w:lang w:eastAsia="ru-RU"/>
        </w:rPr>
        <w:t xml:space="preserve">   </w:t>
      </w:r>
      <w:r w:rsidR="001809F1" w:rsidRPr="005A6CC0">
        <w:rPr>
          <w:rFonts w:eastAsia="Times New Roman"/>
          <w:sz w:val="24"/>
          <w:szCs w:val="24"/>
          <w:lang w:eastAsia="ru-RU"/>
        </w:rPr>
        <w:t>объявило другим сторонам, что оно принимает на себя определенные обязанности; и</w:t>
      </w:r>
    </w:p>
    <w:p w14:paraId="08A1FB87" w14:textId="77777777" w:rsidR="001809F1" w:rsidRPr="005A6CC0" w:rsidRDefault="001809F1" w:rsidP="00374C75">
      <w:pPr>
        <w:numPr>
          <w:ilvl w:val="0"/>
          <w:numId w:val="40"/>
        </w:numPr>
        <w:ind w:left="0" w:firstLine="360"/>
        <w:jc w:val="both"/>
        <w:rPr>
          <w:rFonts w:eastAsia="Times New Roman"/>
          <w:sz w:val="24"/>
          <w:szCs w:val="24"/>
          <w:lang w:eastAsia="ru-RU"/>
        </w:rPr>
      </w:pPr>
      <w:r w:rsidRPr="005A6CC0">
        <w:rPr>
          <w:rFonts w:eastAsia="Times New Roman"/>
          <w:sz w:val="24"/>
          <w:szCs w:val="24"/>
          <w:lang w:eastAsia="ru-RU"/>
        </w:rPr>
        <w:t xml:space="preserve">в результате </w:t>
      </w:r>
      <w:r w:rsidR="001D395F">
        <w:rPr>
          <w:rFonts w:eastAsia="Times New Roman"/>
          <w:sz w:val="24"/>
          <w:szCs w:val="24"/>
          <w:lang w:eastAsia="ru-RU"/>
        </w:rPr>
        <w:t>Предприятие</w:t>
      </w:r>
      <w:r w:rsidR="00EA0A99">
        <w:rPr>
          <w:rFonts w:eastAsia="Times New Roman"/>
          <w:sz w:val="24"/>
          <w:szCs w:val="24"/>
          <w:lang w:eastAsia="ru-RU"/>
        </w:rPr>
        <w:t xml:space="preserve">   </w:t>
      </w:r>
      <w:r w:rsidRPr="005A6CC0">
        <w:rPr>
          <w:rFonts w:eastAsia="Times New Roman"/>
          <w:sz w:val="24"/>
          <w:szCs w:val="24"/>
          <w:lang w:eastAsia="ru-RU"/>
        </w:rPr>
        <w:t>создало обоснованные ожидания у этих других сторон, что оно выполнит эти обязанности.</w:t>
      </w:r>
    </w:p>
    <w:p w14:paraId="493B1E91"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Условное обязательство</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 такое последствие условного факта хозяйственной деятельности</w:t>
      </w:r>
      <w:proofErr w:type="gramEnd"/>
      <w:r w:rsidRPr="005A6CC0">
        <w:rPr>
          <w:rFonts w:eastAsia="Times New Roman"/>
          <w:sz w:val="24"/>
          <w:szCs w:val="24"/>
          <w:lang w:eastAsia="ru-RU"/>
        </w:rPr>
        <w:t xml:space="preserve">, которое в будущем с очень высокой или высокой степенью вероятности может привести к уменьшению экономических выгод </w:t>
      </w:r>
      <w:r w:rsidR="001D395F">
        <w:rPr>
          <w:rFonts w:eastAsia="Times New Roman"/>
          <w:sz w:val="24"/>
          <w:szCs w:val="24"/>
          <w:lang w:eastAsia="ru-RU"/>
        </w:rPr>
        <w:t>Предприятия</w:t>
      </w:r>
      <w:r w:rsidRPr="005A6CC0">
        <w:rPr>
          <w:rFonts w:eastAsia="Times New Roman"/>
          <w:sz w:val="24"/>
          <w:szCs w:val="24"/>
          <w:lang w:eastAsia="ru-RU"/>
        </w:rPr>
        <w:t>.</w:t>
      </w:r>
    </w:p>
    <w:p w14:paraId="7C10872D"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К условным обязательствам относятся:</w:t>
      </w:r>
    </w:p>
    <w:p w14:paraId="211EB5C5" w14:textId="77777777" w:rsidR="001809F1" w:rsidRPr="005A6CC0" w:rsidRDefault="001809F1" w:rsidP="00374C75">
      <w:pPr>
        <w:numPr>
          <w:ilvl w:val="0"/>
          <w:numId w:val="40"/>
        </w:numPr>
        <w:ind w:left="142" w:firstLine="218"/>
        <w:jc w:val="both"/>
        <w:rPr>
          <w:rFonts w:eastAsia="Times New Roman"/>
          <w:sz w:val="24"/>
          <w:szCs w:val="24"/>
          <w:lang w:eastAsia="ru-RU"/>
        </w:rPr>
      </w:pPr>
      <w:r w:rsidRPr="005A6CC0">
        <w:rPr>
          <w:rFonts w:eastAsia="Times New Roman"/>
          <w:sz w:val="24"/>
          <w:szCs w:val="24"/>
          <w:lang w:eastAsia="ru-RU"/>
        </w:rPr>
        <w:t xml:space="preserve">возможные обязательства, возникающие из прошлых событий, существование которых будет подтверждено только наступлением или не наступлением одного или нескольких неопределенных будущих событий, не находящихся под контролем </w:t>
      </w:r>
      <w:r w:rsidR="001D395F">
        <w:rPr>
          <w:rFonts w:eastAsia="Times New Roman"/>
          <w:sz w:val="24"/>
          <w:szCs w:val="24"/>
          <w:lang w:eastAsia="ru-RU"/>
        </w:rPr>
        <w:t>Предприятия</w:t>
      </w:r>
      <w:r w:rsidRPr="005A6CC0">
        <w:rPr>
          <w:rFonts w:eastAsia="Times New Roman"/>
          <w:sz w:val="24"/>
          <w:szCs w:val="24"/>
          <w:lang w:eastAsia="ru-RU"/>
        </w:rPr>
        <w:t>;</w:t>
      </w:r>
    </w:p>
    <w:p w14:paraId="32301A1D" w14:textId="77777777" w:rsidR="001809F1" w:rsidRPr="005A6CC0" w:rsidRDefault="001809F1" w:rsidP="00374C75">
      <w:pPr>
        <w:numPr>
          <w:ilvl w:val="0"/>
          <w:numId w:val="40"/>
        </w:numPr>
        <w:ind w:left="0" w:firstLine="360"/>
        <w:jc w:val="both"/>
        <w:rPr>
          <w:rFonts w:eastAsia="Times New Roman"/>
          <w:sz w:val="24"/>
          <w:szCs w:val="24"/>
          <w:lang w:eastAsia="ru-RU"/>
        </w:rPr>
      </w:pPr>
      <w:r w:rsidRPr="005A6CC0">
        <w:rPr>
          <w:rFonts w:eastAsia="Times New Roman"/>
          <w:sz w:val="24"/>
          <w:szCs w:val="24"/>
          <w:lang w:eastAsia="ru-RU"/>
        </w:rPr>
        <w:t>существующие обязательства, возникающие из прошлых событий, но которые не признаются потому, что уменьшение экономических выгод не является вероятным или сумма обязательства не может быть достоверно оценена.</w:t>
      </w:r>
    </w:p>
    <w:p w14:paraId="7A669250" w14:textId="77777777" w:rsidR="001809F1" w:rsidRPr="005A6CC0" w:rsidRDefault="001809F1" w:rsidP="00C02E23">
      <w:pPr>
        <w:ind w:firstLine="567"/>
        <w:jc w:val="both"/>
        <w:rPr>
          <w:rFonts w:eastAsia="Times New Roman"/>
          <w:sz w:val="24"/>
          <w:szCs w:val="24"/>
          <w:lang w:eastAsia="ru-RU"/>
        </w:rPr>
      </w:pPr>
      <w:r w:rsidRPr="005A6CC0">
        <w:rPr>
          <w:rFonts w:eastAsia="Times New Roman"/>
          <w:i/>
          <w:sz w:val="24"/>
          <w:szCs w:val="24"/>
          <w:lang w:eastAsia="ru-RU"/>
        </w:rPr>
        <w:t>Условный актив</w:t>
      </w:r>
      <w:r w:rsidRPr="005A6CC0">
        <w:rPr>
          <w:rFonts w:eastAsia="Times New Roman"/>
          <w:sz w:val="24"/>
          <w:szCs w:val="24"/>
          <w:lang w:eastAsia="ru-RU"/>
        </w:rPr>
        <w:t xml:space="preserve"> </w:t>
      </w:r>
      <w:proofErr w:type="gramStart"/>
      <w:r w:rsidRPr="005A6CC0">
        <w:rPr>
          <w:rFonts w:eastAsia="Times New Roman"/>
          <w:sz w:val="24"/>
          <w:szCs w:val="24"/>
          <w:lang w:eastAsia="ru-RU"/>
        </w:rPr>
        <w:t>- это</w:t>
      </w:r>
      <w:proofErr w:type="gramEnd"/>
      <w:r w:rsidRPr="005A6CC0">
        <w:rPr>
          <w:rFonts w:eastAsia="Times New Roman"/>
          <w:sz w:val="24"/>
          <w:szCs w:val="24"/>
          <w:lang w:eastAsia="ru-RU"/>
        </w:rPr>
        <w:t xml:space="preserve"> возможный актив, который возникает в результате происшедших в прошлом событий, и существование которого будет подтверждено тем, что в будущем произойдут или не произойдут неопределенные события, не находящиеся под полным контролем </w:t>
      </w:r>
      <w:r w:rsidR="001D395F">
        <w:rPr>
          <w:rFonts w:eastAsia="Times New Roman"/>
          <w:sz w:val="24"/>
          <w:szCs w:val="24"/>
          <w:lang w:eastAsia="ru-RU"/>
        </w:rPr>
        <w:t>Предприятия</w:t>
      </w:r>
      <w:r w:rsidRPr="005A6CC0">
        <w:rPr>
          <w:rFonts w:eastAsia="Times New Roman"/>
          <w:sz w:val="24"/>
          <w:szCs w:val="24"/>
          <w:lang w:eastAsia="ru-RU"/>
        </w:rPr>
        <w:t>.</w:t>
      </w:r>
    </w:p>
    <w:p w14:paraId="4C0807B7" w14:textId="77777777" w:rsidR="00953BB6" w:rsidRPr="005A6CC0" w:rsidRDefault="00953BB6" w:rsidP="00C02E23">
      <w:pPr>
        <w:ind w:firstLine="540"/>
        <w:jc w:val="both"/>
        <w:rPr>
          <w:rFonts w:eastAsia="Times New Roman"/>
          <w:b/>
          <w:sz w:val="24"/>
          <w:szCs w:val="24"/>
          <w:lang w:eastAsia="ru-RU"/>
        </w:rPr>
      </w:pPr>
    </w:p>
    <w:p w14:paraId="6B1CCCAC" w14:textId="77777777" w:rsidR="00F738F2" w:rsidRPr="005A6CC0" w:rsidRDefault="00F738F2" w:rsidP="00C02E23">
      <w:pPr>
        <w:ind w:firstLine="540"/>
        <w:jc w:val="both"/>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3</w:t>
      </w:r>
      <w:r w:rsidRPr="005A6CC0">
        <w:rPr>
          <w:rFonts w:eastAsia="Times New Roman"/>
          <w:b/>
          <w:sz w:val="24"/>
          <w:szCs w:val="24"/>
          <w:lang w:eastAsia="ru-RU"/>
        </w:rPr>
        <w:t>.1. Резервы</w:t>
      </w:r>
    </w:p>
    <w:p w14:paraId="4AE4D07B" w14:textId="77777777" w:rsidR="001809F1" w:rsidRPr="005A6CC0" w:rsidRDefault="001809F1" w:rsidP="00C02E23">
      <w:pPr>
        <w:ind w:firstLine="540"/>
        <w:jc w:val="both"/>
        <w:rPr>
          <w:rFonts w:eastAsia="Times New Roman"/>
          <w:sz w:val="24"/>
          <w:szCs w:val="24"/>
          <w:lang w:eastAsia="ru-RU"/>
        </w:rPr>
      </w:pPr>
      <w:r w:rsidRPr="005A6CC0">
        <w:rPr>
          <w:rFonts w:eastAsia="Times New Roman"/>
          <w:sz w:val="24"/>
          <w:szCs w:val="24"/>
          <w:lang w:eastAsia="ru-RU"/>
        </w:rPr>
        <w:t>Начисление резервов производится для отражения обязательств, не определенных по величине, либо с неопределенным сроком исполнения, урегулирование которых в будущем приведет к выбытию ресурсов, содержащих экономическую выгоду.</w:t>
      </w:r>
    </w:p>
    <w:p w14:paraId="471ECB09" w14:textId="77777777" w:rsidR="001809F1" w:rsidRPr="005A6CC0" w:rsidRDefault="001809F1" w:rsidP="00C02E23">
      <w:pPr>
        <w:ind w:firstLine="540"/>
        <w:jc w:val="both"/>
        <w:rPr>
          <w:rFonts w:eastAsia="Times New Roman"/>
          <w:sz w:val="24"/>
          <w:szCs w:val="24"/>
          <w:lang w:eastAsia="ru-RU"/>
        </w:rPr>
      </w:pPr>
      <w:r w:rsidRPr="005A6CC0">
        <w:rPr>
          <w:rFonts w:eastAsia="Times New Roman"/>
          <w:sz w:val="24"/>
          <w:szCs w:val="24"/>
          <w:lang w:eastAsia="ru-RU"/>
        </w:rPr>
        <w:t>Резервы создаются при наличии трех условий:</w:t>
      </w:r>
    </w:p>
    <w:p w14:paraId="035FF5A2" w14:textId="77777777" w:rsidR="001809F1" w:rsidRPr="005A6CC0" w:rsidRDefault="001D395F" w:rsidP="00374C75">
      <w:pPr>
        <w:numPr>
          <w:ilvl w:val="0"/>
          <w:numId w:val="41"/>
        </w:numPr>
        <w:ind w:hanging="153"/>
        <w:jc w:val="both"/>
        <w:rPr>
          <w:rFonts w:eastAsia="Times New Roman"/>
          <w:sz w:val="24"/>
          <w:szCs w:val="24"/>
          <w:lang w:eastAsia="ru-RU"/>
        </w:rPr>
      </w:pPr>
      <w:r>
        <w:rPr>
          <w:rFonts w:eastAsia="Times New Roman"/>
          <w:sz w:val="24"/>
          <w:szCs w:val="24"/>
          <w:lang w:eastAsia="ru-RU"/>
        </w:rPr>
        <w:t>Предприятие</w:t>
      </w:r>
      <w:r w:rsidR="00EA0A99">
        <w:rPr>
          <w:rFonts w:eastAsia="Times New Roman"/>
          <w:sz w:val="24"/>
          <w:szCs w:val="24"/>
          <w:lang w:eastAsia="ru-RU"/>
        </w:rPr>
        <w:t xml:space="preserve">   </w:t>
      </w:r>
      <w:r w:rsidR="001809F1" w:rsidRPr="005A6CC0">
        <w:rPr>
          <w:rFonts w:eastAsia="Times New Roman"/>
          <w:sz w:val="24"/>
          <w:szCs w:val="24"/>
          <w:lang w:eastAsia="ru-RU"/>
        </w:rPr>
        <w:t>имеет текущее обязательство в результате прошлого события;</w:t>
      </w:r>
    </w:p>
    <w:p w14:paraId="135F07C5" w14:textId="77777777" w:rsidR="001809F1" w:rsidRPr="005A6CC0" w:rsidRDefault="001809F1" w:rsidP="00374C75">
      <w:pPr>
        <w:numPr>
          <w:ilvl w:val="0"/>
          <w:numId w:val="41"/>
        </w:numPr>
        <w:ind w:hanging="153"/>
        <w:jc w:val="both"/>
        <w:rPr>
          <w:rFonts w:eastAsia="Times New Roman"/>
          <w:sz w:val="24"/>
          <w:szCs w:val="24"/>
          <w:lang w:eastAsia="ru-RU"/>
        </w:rPr>
      </w:pPr>
      <w:r w:rsidRPr="005A6CC0">
        <w:rPr>
          <w:rFonts w:eastAsia="Times New Roman"/>
          <w:sz w:val="24"/>
          <w:szCs w:val="24"/>
          <w:lang w:eastAsia="ru-RU"/>
        </w:rPr>
        <w:t xml:space="preserve"> есть вероятность, что для погашения обязательства потребуется выбытие ресурсов;</w:t>
      </w:r>
    </w:p>
    <w:p w14:paraId="3FB9C1B8" w14:textId="77777777" w:rsidR="001809F1" w:rsidRPr="005A6CC0" w:rsidRDefault="001809F1" w:rsidP="00374C75">
      <w:pPr>
        <w:numPr>
          <w:ilvl w:val="0"/>
          <w:numId w:val="41"/>
        </w:numPr>
        <w:ind w:hanging="153"/>
        <w:jc w:val="both"/>
        <w:rPr>
          <w:rFonts w:eastAsia="Times New Roman"/>
          <w:sz w:val="24"/>
          <w:szCs w:val="24"/>
          <w:lang w:eastAsia="ru-RU"/>
        </w:rPr>
      </w:pPr>
      <w:r w:rsidRPr="005A6CC0">
        <w:rPr>
          <w:rFonts w:eastAsia="Times New Roman"/>
          <w:sz w:val="24"/>
          <w:szCs w:val="24"/>
          <w:lang w:eastAsia="ru-RU"/>
        </w:rPr>
        <w:t xml:space="preserve"> может быть сделана надежная оценка суммы обязательства.</w:t>
      </w:r>
    </w:p>
    <w:p w14:paraId="54498FAD"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3.10.</w:t>
      </w:r>
      <w:r w:rsidR="00F738F2" w:rsidRPr="005A6CC0">
        <w:rPr>
          <w:rFonts w:eastAsia="Times New Roman"/>
          <w:sz w:val="24"/>
          <w:szCs w:val="24"/>
          <w:lang w:eastAsia="ru-RU"/>
        </w:rPr>
        <w:t>1</w:t>
      </w:r>
      <w:r w:rsidRPr="005A6CC0">
        <w:rPr>
          <w:rFonts w:eastAsia="Times New Roman"/>
          <w:sz w:val="24"/>
          <w:szCs w:val="24"/>
          <w:lang w:eastAsia="ru-RU"/>
        </w:rPr>
        <w:t>.</w:t>
      </w:r>
      <w:r w:rsidR="00F738F2" w:rsidRPr="005A6CC0">
        <w:rPr>
          <w:rFonts w:eastAsia="Times New Roman"/>
          <w:sz w:val="24"/>
          <w:szCs w:val="24"/>
          <w:lang w:eastAsia="ru-RU"/>
        </w:rPr>
        <w:t>1.</w:t>
      </w:r>
      <w:r w:rsidRPr="005A6CC0">
        <w:rPr>
          <w:rFonts w:eastAsia="Times New Roman"/>
          <w:sz w:val="24"/>
          <w:szCs w:val="24"/>
          <w:lang w:eastAsia="ru-RU"/>
        </w:rPr>
        <w:t xml:space="preserve"> Инвентаризация всех резервов проводится на конец года.</w:t>
      </w:r>
    </w:p>
    <w:p w14:paraId="2519C5E7"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3.10.</w:t>
      </w:r>
      <w:r w:rsidR="00F738F2" w:rsidRPr="005A6CC0">
        <w:rPr>
          <w:rFonts w:eastAsia="Times New Roman"/>
          <w:sz w:val="24"/>
          <w:szCs w:val="24"/>
          <w:lang w:eastAsia="ru-RU"/>
        </w:rPr>
        <w:t>1</w:t>
      </w:r>
      <w:r w:rsidRPr="005A6CC0">
        <w:rPr>
          <w:rFonts w:eastAsia="Times New Roman"/>
          <w:sz w:val="24"/>
          <w:szCs w:val="24"/>
          <w:lang w:eastAsia="ru-RU"/>
        </w:rPr>
        <w:t>.</w:t>
      </w:r>
      <w:r w:rsidR="00F738F2" w:rsidRPr="005A6CC0">
        <w:rPr>
          <w:rFonts w:eastAsia="Times New Roman"/>
          <w:sz w:val="24"/>
          <w:szCs w:val="24"/>
          <w:lang w:eastAsia="ru-RU"/>
        </w:rPr>
        <w:t>2.</w:t>
      </w:r>
      <w:r w:rsidRPr="005A6CC0">
        <w:rPr>
          <w:rFonts w:eastAsia="Times New Roman"/>
          <w:sz w:val="24"/>
          <w:szCs w:val="24"/>
          <w:lang w:eastAsia="ru-RU"/>
        </w:rPr>
        <w:t xml:space="preserve"> Счета учета</w:t>
      </w:r>
    </w:p>
    <w:p w14:paraId="68C9F187" w14:textId="77777777" w:rsidR="001809F1" w:rsidRPr="005A6CC0" w:rsidRDefault="001809F1" w:rsidP="00C02E23">
      <w:pPr>
        <w:ind w:firstLine="540"/>
        <w:jc w:val="both"/>
        <w:rPr>
          <w:rFonts w:eastAsia="Times New Roman"/>
          <w:sz w:val="24"/>
          <w:szCs w:val="24"/>
          <w:lang w:eastAsia="ru-RU"/>
        </w:rPr>
      </w:pPr>
      <w:r w:rsidRPr="005A6CC0">
        <w:rPr>
          <w:rFonts w:eastAsia="Times New Roman"/>
          <w:sz w:val="24"/>
          <w:szCs w:val="24"/>
          <w:lang w:eastAsia="ru-RU"/>
        </w:rPr>
        <w:t>Операции, связанные с оценочными обязательствами, отражаются на следующих счетах бухгалтерского учета:</w:t>
      </w:r>
    </w:p>
    <w:tbl>
      <w:tblPr>
        <w:tblW w:w="9639" w:type="dxa"/>
        <w:tblInd w:w="108" w:type="dxa"/>
        <w:tblLook w:val="0000" w:firstRow="0" w:lastRow="0" w:firstColumn="0" w:lastColumn="0" w:noHBand="0" w:noVBand="0"/>
      </w:tblPr>
      <w:tblGrid>
        <w:gridCol w:w="1709"/>
        <w:gridCol w:w="7930"/>
      </w:tblGrid>
      <w:tr w:rsidR="001809F1" w:rsidRPr="005A6CC0" w14:paraId="0A73D889" w14:textId="77777777" w:rsidTr="00B36421">
        <w:tc>
          <w:tcPr>
            <w:tcW w:w="1709" w:type="dxa"/>
            <w:vAlign w:val="center"/>
          </w:tcPr>
          <w:p w14:paraId="2643B43E" w14:textId="77777777" w:rsidR="001809F1" w:rsidRPr="005A6CC0" w:rsidRDefault="001809F1" w:rsidP="00C02E23">
            <w:pPr>
              <w:ind w:firstLine="34"/>
              <w:rPr>
                <w:rFonts w:eastAsia="Times New Roman"/>
                <w:sz w:val="24"/>
                <w:szCs w:val="24"/>
                <w:lang w:eastAsia="ru-RU"/>
              </w:rPr>
            </w:pPr>
            <w:r w:rsidRPr="005A6CC0">
              <w:rPr>
                <w:rFonts w:eastAsia="Times New Roman"/>
                <w:sz w:val="24"/>
                <w:szCs w:val="24"/>
                <w:lang w:eastAsia="ru-RU"/>
              </w:rPr>
              <w:t>№ счета</w:t>
            </w:r>
          </w:p>
        </w:tc>
        <w:tc>
          <w:tcPr>
            <w:tcW w:w="7930" w:type="dxa"/>
            <w:vAlign w:val="center"/>
          </w:tcPr>
          <w:p w14:paraId="0E666D18" w14:textId="77777777" w:rsidR="001809F1" w:rsidRPr="005A6CC0" w:rsidRDefault="001809F1" w:rsidP="00C02E23">
            <w:pPr>
              <w:ind w:firstLine="26"/>
              <w:jc w:val="both"/>
              <w:rPr>
                <w:rFonts w:eastAsia="Times New Roman"/>
                <w:b/>
                <w:sz w:val="24"/>
                <w:szCs w:val="24"/>
                <w:lang w:eastAsia="ru-RU"/>
              </w:rPr>
            </w:pPr>
            <w:r w:rsidRPr="005A6CC0">
              <w:rPr>
                <w:rFonts w:eastAsia="Times New Roman"/>
                <w:bCs/>
                <w:sz w:val="24"/>
                <w:szCs w:val="24"/>
                <w:lang w:eastAsia="ru-RU"/>
              </w:rPr>
              <w:t>Наименование счета</w:t>
            </w:r>
          </w:p>
        </w:tc>
      </w:tr>
      <w:tr w:rsidR="001809F1" w:rsidRPr="005A6CC0" w14:paraId="2854D350" w14:textId="77777777" w:rsidTr="00B36421">
        <w:tc>
          <w:tcPr>
            <w:tcW w:w="1709" w:type="dxa"/>
          </w:tcPr>
          <w:p w14:paraId="1946B6B2" w14:textId="77777777" w:rsidR="001809F1" w:rsidRPr="005A6CC0" w:rsidRDefault="001809F1" w:rsidP="00C02E23">
            <w:pPr>
              <w:ind w:firstLine="34"/>
              <w:rPr>
                <w:rFonts w:eastAsia="Times New Roman"/>
                <w:bCs/>
                <w:sz w:val="24"/>
                <w:szCs w:val="24"/>
                <w:lang w:eastAsia="ru-RU"/>
              </w:rPr>
            </w:pPr>
            <w:r w:rsidRPr="005A6CC0">
              <w:rPr>
                <w:rFonts w:eastAsia="Times New Roman"/>
                <w:bCs/>
                <w:sz w:val="24"/>
                <w:szCs w:val="24"/>
                <w:lang w:eastAsia="ru-RU"/>
              </w:rPr>
              <w:t>3430</w:t>
            </w:r>
          </w:p>
        </w:tc>
        <w:tc>
          <w:tcPr>
            <w:tcW w:w="7930" w:type="dxa"/>
          </w:tcPr>
          <w:p w14:paraId="48DB839C" w14:textId="77777777" w:rsidR="001809F1" w:rsidRPr="005A6CC0" w:rsidRDefault="001809F1" w:rsidP="00C02E23">
            <w:pPr>
              <w:ind w:firstLine="26"/>
              <w:jc w:val="both"/>
              <w:rPr>
                <w:rFonts w:eastAsia="Times New Roman"/>
                <w:bCs/>
                <w:sz w:val="24"/>
                <w:szCs w:val="24"/>
                <w:lang w:eastAsia="ru-RU"/>
              </w:rPr>
            </w:pPr>
            <w:r w:rsidRPr="005A6CC0">
              <w:rPr>
                <w:rFonts w:eastAsia="Times New Roman"/>
                <w:bCs/>
                <w:sz w:val="24"/>
                <w:szCs w:val="24"/>
                <w:lang w:eastAsia="ru-RU"/>
              </w:rPr>
              <w:t>Краткосрочные оценочные обязательства по вознаграждениям работникам</w:t>
            </w:r>
          </w:p>
        </w:tc>
      </w:tr>
      <w:tr w:rsidR="001809F1" w:rsidRPr="005A6CC0" w14:paraId="715E6509" w14:textId="77777777" w:rsidTr="00B36421">
        <w:tc>
          <w:tcPr>
            <w:tcW w:w="1709" w:type="dxa"/>
          </w:tcPr>
          <w:p w14:paraId="593B5D28" w14:textId="77777777" w:rsidR="001809F1" w:rsidRPr="005A6CC0" w:rsidRDefault="001809F1" w:rsidP="00C02E23">
            <w:pPr>
              <w:ind w:firstLine="34"/>
              <w:rPr>
                <w:rFonts w:eastAsia="Times New Roman"/>
                <w:bCs/>
                <w:sz w:val="24"/>
                <w:szCs w:val="24"/>
                <w:lang w:eastAsia="ru-RU"/>
              </w:rPr>
            </w:pPr>
            <w:r w:rsidRPr="005A6CC0">
              <w:rPr>
                <w:rFonts w:eastAsia="Times New Roman"/>
                <w:bCs/>
                <w:sz w:val="24"/>
                <w:szCs w:val="24"/>
                <w:lang w:eastAsia="ru-RU"/>
              </w:rPr>
              <w:t>3440</w:t>
            </w:r>
          </w:p>
        </w:tc>
        <w:tc>
          <w:tcPr>
            <w:tcW w:w="7930" w:type="dxa"/>
          </w:tcPr>
          <w:p w14:paraId="5571B11B" w14:textId="77777777" w:rsidR="001809F1" w:rsidRPr="005A6CC0" w:rsidRDefault="001809F1" w:rsidP="00C02E23">
            <w:pPr>
              <w:ind w:firstLine="26"/>
              <w:jc w:val="both"/>
              <w:rPr>
                <w:rFonts w:eastAsia="Times New Roman"/>
                <w:bCs/>
                <w:sz w:val="24"/>
                <w:szCs w:val="24"/>
                <w:lang w:eastAsia="ru-RU"/>
              </w:rPr>
            </w:pPr>
            <w:r w:rsidRPr="005A6CC0">
              <w:rPr>
                <w:rFonts w:eastAsia="Times New Roman"/>
                <w:bCs/>
                <w:sz w:val="24"/>
                <w:szCs w:val="24"/>
                <w:lang w:eastAsia="ru-RU"/>
              </w:rPr>
              <w:t>Прочие краткосрочные оценочные обязательства</w:t>
            </w:r>
          </w:p>
          <w:p w14:paraId="05A43007" w14:textId="77777777" w:rsidR="00D13DC1" w:rsidRPr="005A6CC0" w:rsidRDefault="00D13DC1" w:rsidP="00C02E23">
            <w:pPr>
              <w:ind w:firstLine="26"/>
              <w:jc w:val="both"/>
              <w:rPr>
                <w:rFonts w:eastAsia="Times New Roman"/>
                <w:bCs/>
                <w:sz w:val="24"/>
                <w:szCs w:val="24"/>
                <w:lang w:eastAsia="ru-RU"/>
              </w:rPr>
            </w:pPr>
          </w:p>
          <w:p w14:paraId="06D34082" w14:textId="77777777" w:rsidR="00D13DC1" w:rsidRPr="005A6CC0" w:rsidRDefault="00D13DC1" w:rsidP="00C02E23">
            <w:pPr>
              <w:ind w:firstLine="26"/>
              <w:jc w:val="both"/>
              <w:rPr>
                <w:rFonts w:eastAsia="Times New Roman"/>
                <w:bCs/>
                <w:sz w:val="24"/>
                <w:szCs w:val="24"/>
                <w:lang w:eastAsia="ru-RU"/>
              </w:rPr>
            </w:pPr>
          </w:p>
        </w:tc>
      </w:tr>
    </w:tbl>
    <w:p w14:paraId="4D56F1BF" w14:textId="77777777" w:rsidR="001809F1" w:rsidRPr="005A6CC0" w:rsidRDefault="001809F1" w:rsidP="00C02E23">
      <w:pPr>
        <w:ind w:firstLine="567"/>
        <w:jc w:val="both"/>
        <w:rPr>
          <w:rFonts w:eastAsia="Times New Roman"/>
          <w:sz w:val="24"/>
          <w:szCs w:val="24"/>
          <w:lang w:eastAsia="ru-RU"/>
        </w:rPr>
      </w:pPr>
    </w:p>
    <w:p w14:paraId="1B850062" w14:textId="77777777" w:rsidR="001809F1" w:rsidRPr="005A6CC0" w:rsidRDefault="001809F1" w:rsidP="00C02E23">
      <w:pPr>
        <w:ind w:firstLine="567"/>
        <w:jc w:val="both"/>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3</w:t>
      </w:r>
      <w:r w:rsidRPr="005A6CC0">
        <w:rPr>
          <w:rFonts w:eastAsia="Times New Roman"/>
          <w:b/>
          <w:sz w:val="24"/>
          <w:szCs w:val="24"/>
          <w:lang w:eastAsia="ru-RU"/>
        </w:rPr>
        <w:t>.</w:t>
      </w:r>
      <w:r w:rsidR="00F738F2" w:rsidRPr="005A6CC0">
        <w:rPr>
          <w:rFonts w:eastAsia="Times New Roman"/>
          <w:b/>
          <w:sz w:val="24"/>
          <w:szCs w:val="24"/>
          <w:lang w:eastAsia="ru-RU"/>
        </w:rPr>
        <w:t>2</w:t>
      </w:r>
      <w:r w:rsidRPr="005A6CC0">
        <w:rPr>
          <w:rFonts w:eastAsia="Times New Roman"/>
          <w:b/>
          <w:sz w:val="24"/>
          <w:szCs w:val="24"/>
          <w:lang w:eastAsia="ru-RU"/>
        </w:rPr>
        <w:t>. Классификация и группировка</w:t>
      </w:r>
    </w:p>
    <w:p w14:paraId="586C7AD4"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3.1</w:t>
      </w:r>
      <w:r w:rsidR="00F26F47" w:rsidRPr="005A6CC0">
        <w:rPr>
          <w:rFonts w:eastAsia="Times New Roman"/>
          <w:sz w:val="24"/>
          <w:szCs w:val="24"/>
          <w:lang w:eastAsia="ru-RU"/>
        </w:rPr>
        <w:t>3</w:t>
      </w:r>
      <w:r w:rsidRPr="005A6CC0">
        <w:rPr>
          <w:rFonts w:eastAsia="Times New Roman"/>
          <w:sz w:val="24"/>
          <w:szCs w:val="24"/>
          <w:lang w:eastAsia="ru-RU"/>
        </w:rPr>
        <w:t>.</w:t>
      </w:r>
      <w:r w:rsidR="00F738F2" w:rsidRPr="005A6CC0">
        <w:rPr>
          <w:rFonts w:eastAsia="Times New Roman"/>
          <w:sz w:val="24"/>
          <w:szCs w:val="24"/>
          <w:lang w:eastAsia="ru-RU"/>
        </w:rPr>
        <w:t>2</w:t>
      </w:r>
      <w:r w:rsidRPr="005A6CC0">
        <w:rPr>
          <w:rFonts w:eastAsia="Times New Roman"/>
          <w:sz w:val="24"/>
          <w:szCs w:val="24"/>
          <w:lang w:eastAsia="ru-RU"/>
        </w:rPr>
        <w:t>.1. Выделяются следующие виды условных обязательств:</w:t>
      </w:r>
    </w:p>
    <w:p w14:paraId="54B0FEF1" w14:textId="77777777" w:rsidR="001809F1" w:rsidRPr="005A6CC0" w:rsidRDefault="001809F1" w:rsidP="00374C75">
      <w:pPr>
        <w:numPr>
          <w:ilvl w:val="0"/>
          <w:numId w:val="42"/>
        </w:numPr>
        <w:ind w:left="0" w:firstLine="360"/>
        <w:jc w:val="both"/>
        <w:rPr>
          <w:rFonts w:eastAsia="Times New Roman"/>
          <w:sz w:val="24"/>
          <w:szCs w:val="24"/>
          <w:lang w:eastAsia="ru-RU"/>
        </w:rPr>
      </w:pPr>
      <w:r w:rsidRPr="005A6CC0">
        <w:rPr>
          <w:rFonts w:eastAsia="Times New Roman"/>
          <w:sz w:val="24"/>
          <w:szCs w:val="24"/>
          <w:lang w:eastAsia="ru-RU"/>
        </w:rPr>
        <w:t>существующие на отчетную дату обязательства, в связи с которыми создаются резервы;</w:t>
      </w:r>
    </w:p>
    <w:p w14:paraId="25313AEB" w14:textId="77777777" w:rsidR="001809F1" w:rsidRPr="005A6CC0" w:rsidRDefault="001809F1" w:rsidP="00374C75">
      <w:pPr>
        <w:numPr>
          <w:ilvl w:val="0"/>
          <w:numId w:val="42"/>
        </w:numPr>
        <w:ind w:left="0" w:firstLine="360"/>
        <w:jc w:val="both"/>
        <w:rPr>
          <w:rFonts w:eastAsia="Times New Roman"/>
          <w:sz w:val="24"/>
          <w:szCs w:val="24"/>
          <w:lang w:eastAsia="ru-RU"/>
        </w:rPr>
      </w:pPr>
      <w:r w:rsidRPr="005A6CC0">
        <w:rPr>
          <w:rFonts w:eastAsia="Times New Roman"/>
          <w:sz w:val="24"/>
          <w:szCs w:val="24"/>
          <w:lang w:eastAsia="ru-RU"/>
        </w:rPr>
        <w:t>возможные обязательства, информация о которых подлежит раскрытию в примечаниях к финансовой отчетности.</w:t>
      </w:r>
    </w:p>
    <w:p w14:paraId="6CAE1B44" w14:textId="77777777" w:rsidR="001809F1" w:rsidRPr="005A6CC0" w:rsidRDefault="001B2EAC" w:rsidP="00C02E23">
      <w:pPr>
        <w:ind w:firstLine="567"/>
        <w:jc w:val="both"/>
        <w:rPr>
          <w:rFonts w:eastAsia="Times New Roman"/>
          <w:sz w:val="24"/>
          <w:szCs w:val="24"/>
          <w:lang w:eastAsia="ru-RU"/>
        </w:rPr>
      </w:pPr>
      <w:r w:rsidRPr="005A6CC0">
        <w:rPr>
          <w:rFonts w:eastAsia="Times New Roman"/>
          <w:sz w:val="24"/>
          <w:szCs w:val="24"/>
          <w:lang w:eastAsia="ru-RU"/>
        </w:rPr>
        <w:t>3.1</w:t>
      </w:r>
      <w:r w:rsidR="00F26F47" w:rsidRPr="005A6CC0">
        <w:rPr>
          <w:rFonts w:eastAsia="Times New Roman"/>
          <w:sz w:val="24"/>
          <w:szCs w:val="24"/>
          <w:lang w:eastAsia="ru-RU"/>
        </w:rPr>
        <w:t>3</w:t>
      </w:r>
      <w:r w:rsidRPr="005A6CC0">
        <w:rPr>
          <w:rFonts w:eastAsia="Times New Roman"/>
          <w:sz w:val="24"/>
          <w:szCs w:val="24"/>
          <w:lang w:eastAsia="ru-RU"/>
        </w:rPr>
        <w:t>.</w:t>
      </w:r>
      <w:r w:rsidR="00F738F2" w:rsidRPr="005A6CC0">
        <w:rPr>
          <w:rFonts w:eastAsia="Times New Roman"/>
          <w:sz w:val="24"/>
          <w:szCs w:val="24"/>
          <w:lang w:eastAsia="ru-RU"/>
        </w:rPr>
        <w:t>2</w:t>
      </w:r>
      <w:r w:rsidR="001809F1" w:rsidRPr="005A6CC0">
        <w:rPr>
          <w:rFonts w:eastAsia="Times New Roman"/>
          <w:sz w:val="24"/>
          <w:szCs w:val="24"/>
          <w:lang w:eastAsia="ru-RU"/>
        </w:rPr>
        <w:t>.</w:t>
      </w:r>
      <w:r w:rsidR="00F738F2" w:rsidRPr="005A6CC0">
        <w:rPr>
          <w:rFonts w:eastAsia="Times New Roman"/>
          <w:sz w:val="24"/>
          <w:szCs w:val="24"/>
          <w:lang w:eastAsia="ru-RU"/>
        </w:rPr>
        <w:t>1.1.</w:t>
      </w:r>
      <w:r w:rsidR="001809F1" w:rsidRPr="005A6CC0">
        <w:rPr>
          <w:rFonts w:eastAsia="Times New Roman"/>
          <w:sz w:val="24"/>
          <w:szCs w:val="24"/>
          <w:lang w:eastAsia="ru-RU"/>
        </w:rPr>
        <w:t xml:space="preserve"> Условные обязательства</w:t>
      </w:r>
    </w:p>
    <w:p w14:paraId="6E58EDFF"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Условные обязательства не признаются в финансовой отчетности и могут быть раскрыты только в примечаниях.</w:t>
      </w:r>
    </w:p>
    <w:p w14:paraId="64AF37DC" w14:textId="77777777" w:rsidR="001809F1" w:rsidRPr="005A6CC0" w:rsidRDefault="001D395F" w:rsidP="00C02E23">
      <w:pPr>
        <w:ind w:firstLine="567"/>
        <w:jc w:val="both"/>
        <w:rPr>
          <w:rFonts w:eastAsia="Times New Roman"/>
          <w:sz w:val="24"/>
          <w:szCs w:val="24"/>
          <w:lang w:eastAsia="ru-RU"/>
        </w:rPr>
      </w:pPr>
      <w:r>
        <w:rPr>
          <w:rFonts w:eastAsia="Times New Roman"/>
          <w:sz w:val="24"/>
          <w:szCs w:val="24"/>
          <w:lang w:eastAsia="ru-RU"/>
        </w:rPr>
        <w:t>Предприятие</w:t>
      </w:r>
      <w:r w:rsidR="00EA0A99">
        <w:rPr>
          <w:rFonts w:eastAsia="Times New Roman"/>
          <w:sz w:val="24"/>
          <w:szCs w:val="24"/>
          <w:lang w:eastAsia="ru-RU"/>
        </w:rPr>
        <w:t xml:space="preserve">   </w:t>
      </w:r>
      <w:r w:rsidR="001809F1" w:rsidRPr="005A6CC0">
        <w:rPr>
          <w:rFonts w:eastAsia="Times New Roman"/>
          <w:sz w:val="24"/>
          <w:szCs w:val="24"/>
          <w:lang w:eastAsia="ru-RU"/>
        </w:rPr>
        <w:t>оценивает условные обязательства на каждую отчетную дату для установления того, появляется ли вероятность будущего платежа или любого другого выбытия ресурсов. Когда будущее выбытие экономических выгод становится очевидным, условное обязательство признается в финансовой отчетности как оценочное обязательство текущего периода.</w:t>
      </w:r>
    </w:p>
    <w:p w14:paraId="30FEE63D" w14:textId="77777777" w:rsidR="001809F1" w:rsidRPr="005A6CC0" w:rsidRDefault="00F738F2" w:rsidP="00C02E23">
      <w:pPr>
        <w:ind w:firstLine="567"/>
        <w:jc w:val="both"/>
        <w:rPr>
          <w:rFonts w:eastAsia="Times New Roman"/>
          <w:sz w:val="24"/>
          <w:szCs w:val="24"/>
          <w:lang w:eastAsia="ru-RU"/>
        </w:rPr>
      </w:pPr>
      <w:r w:rsidRPr="005A6CC0">
        <w:rPr>
          <w:rFonts w:eastAsia="Times New Roman"/>
          <w:sz w:val="24"/>
          <w:szCs w:val="24"/>
          <w:lang w:eastAsia="ru-RU"/>
        </w:rPr>
        <w:t>3.1</w:t>
      </w:r>
      <w:r w:rsidR="00F26F47" w:rsidRPr="005A6CC0">
        <w:rPr>
          <w:rFonts w:eastAsia="Times New Roman"/>
          <w:sz w:val="24"/>
          <w:szCs w:val="24"/>
          <w:lang w:eastAsia="ru-RU"/>
        </w:rPr>
        <w:t>3</w:t>
      </w:r>
      <w:r w:rsidRPr="005A6CC0">
        <w:rPr>
          <w:rFonts w:eastAsia="Times New Roman"/>
          <w:sz w:val="24"/>
          <w:szCs w:val="24"/>
          <w:lang w:eastAsia="ru-RU"/>
        </w:rPr>
        <w:t>.2</w:t>
      </w:r>
      <w:r w:rsidR="001B2EAC" w:rsidRPr="005A6CC0">
        <w:rPr>
          <w:rFonts w:eastAsia="Times New Roman"/>
          <w:sz w:val="24"/>
          <w:szCs w:val="24"/>
          <w:lang w:eastAsia="ru-RU"/>
        </w:rPr>
        <w:t>.</w:t>
      </w:r>
      <w:r w:rsidRPr="005A6CC0">
        <w:rPr>
          <w:rFonts w:eastAsia="Times New Roman"/>
          <w:sz w:val="24"/>
          <w:szCs w:val="24"/>
          <w:lang w:eastAsia="ru-RU"/>
        </w:rPr>
        <w:t>1.2.</w:t>
      </w:r>
      <w:r w:rsidR="001B2EAC" w:rsidRPr="005A6CC0">
        <w:rPr>
          <w:rFonts w:eastAsia="Times New Roman"/>
          <w:sz w:val="24"/>
          <w:szCs w:val="24"/>
          <w:lang w:eastAsia="ru-RU"/>
        </w:rPr>
        <w:t xml:space="preserve"> </w:t>
      </w:r>
      <w:r w:rsidR="001809F1" w:rsidRPr="005A6CC0">
        <w:rPr>
          <w:rFonts w:eastAsia="Times New Roman"/>
          <w:sz w:val="24"/>
          <w:szCs w:val="24"/>
          <w:lang w:eastAsia="ru-RU"/>
        </w:rPr>
        <w:t>Условные активы</w:t>
      </w:r>
    </w:p>
    <w:p w14:paraId="3DD37A8B"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Согласно принципу осмотрительности условный актив не признается в финансовой отчетности, поскольку это может привести к признанию дохода, который, возможно, так и не будет получен.</w:t>
      </w:r>
    </w:p>
    <w:p w14:paraId="7510EBCD"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 xml:space="preserve">Условные активы анализируются и </w:t>
      </w:r>
      <w:r w:rsidR="00087B69" w:rsidRPr="005A6CC0">
        <w:rPr>
          <w:rFonts w:eastAsia="Times New Roman"/>
          <w:sz w:val="24"/>
          <w:szCs w:val="24"/>
          <w:lang w:eastAsia="ru-RU"/>
        </w:rPr>
        <w:t>оцениваются,</w:t>
      </w:r>
      <w:r w:rsidRPr="005A6CC0">
        <w:rPr>
          <w:rFonts w:eastAsia="Times New Roman"/>
          <w:sz w:val="24"/>
          <w:szCs w:val="24"/>
          <w:lang w:eastAsia="ru-RU"/>
        </w:rPr>
        <w:t xml:space="preserve"> по меньшей </w:t>
      </w:r>
      <w:r w:rsidR="00087B69" w:rsidRPr="005A6CC0">
        <w:rPr>
          <w:rFonts w:eastAsia="Times New Roman"/>
          <w:sz w:val="24"/>
          <w:szCs w:val="24"/>
          <w:lang w:eastAsia="ru-RU"/>
        </w:rPr>
        <w:t>мере,</w:t>
      </w:r>
      <w:r w:rsidRPr="005A6CC0">
        <w:rPr>
          <w:rFonts w:eastAsia="Times New Roman"/>
          <w:sz w:val="24"/>
          <w:szCs w:val="24"/>
          <w:lang w:eastAsia="ru-RU"/>
        </w:rPr>
        <w:t xml:space="preserve"> на каждую отчетную дату. Актив признается в финансовой отчетности при появлении обоснованной уверенности в том, что поступление экономических выгод произойдет.</w:t>
      </w:r>
    </w:p>
    <w:p w14:paraId="2533185A" w14:textId="77777777" w:rsidR="001809F1" w:rsidRPr="005A6CC0" w:rsidRDefault="001809F1" w:rsidP="00C02E23">
      <w:pPr>
        <w:ind w:firstLine="567"/>
        <w:jc w:val="both"/>
        <w:rPr>
          <w:rFonts w:eastAsia="Times New Roman"/>
          <w:sz w:val="24"/>
          <w:szCs w:val="24"/>
          <w:lang w:eastAsia="ru-RU"/>
        </w:rPr>
      </w:pPr>
      <w:r w:rsidRPr="005A6CC0">
        <w:rPr>
          <w:rFonts w:eastAsia="Times New Roman"/>
          <w:sz w:val="24"/>
          <w:szCs w:val="24"/>
          <w:lang w:eastAsia="ru-RU"/>
        </w:rPr>
        <w:t>Когда поступление экономических выгод становится вероятным, условный актив раскрывается в примечаниях к отчетности, где делается краткое описание характера условных активов на отчетную дату и, где это целесообразно, оценочное значение их финансового воздействия.</w:t>
      </w:r>
    </w:p>
    <w:p w14:paraId="3439F85B" w14:textId="77777777" w:rsidR="00F26F47" w:rsidRPr="005A6CC0" w:rsidRDefault="00F26F47" w:rsidP="00C02E23">
      <w:pPr>
        <w:ind w:firstLine="540"/>
        <w:rPr>
          <w:rFonts w:eastAsia="Times New Roman"/>
          <w:b/>
          <w:sz w:val="24"/>
          <w:szCs w:val="24"/>
          <w:lang w:eastAsia="ru-RU"/>
        </w:rPr>
      </w:pPr>
    </w:p>
    <w:p w14:paraId="2EF995B9" w14:textId="77777777" w:rsidR="001B2EAC" w:rsidRPr="005A6CC0" w:rsidRDefault="001B2EAC" w:rsidP="00C02E23">
      <w:pPr>
        <w:ind w:firstLine="540"/>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3</w:t>
      </w:r>
      <w:r w:rsidRPr="005A6CC0">
        <w:rPr>
          <w:rFonts w:eastAsia="Times New Roman"/>
          <w:b/>
          <w:sz w:val="24"/>
          <w:szCs w:val="24"/>
          <w:lang w:eastAsia="ru-RU"/>
        </w:rPr>
        <w:t>.</w:t>
      </w:r>
      <w:r w:rsidR="00DC35DB" w:rsidRPr="005A6CC0">
        <w:rPr>
          <w:rFonts w:eastAsia="Times New Roman"/>
          <w:b/>
          <w:sz w:val="24"/>
          <w:szCs w:val="24"/>
          <w:lang w:eastAsia="ru-RU"/>
        </w:rPr>
        <w:t>3</w:t>
      </w:r>
      <w:r w:rsidRPr="005A6CC0">
        <w:rPr>
          <w:rFonts w:eastAsia="Times New Roman"/>
          <w:b/>
          <w:sz w:val="24"/>
          <w:szCs w:val="24"/>
          <w:lang w:eastAsia="ru-RU"/>
        </w:rPr>
        <w:t xml:space="preserve">. Раскрытие информации </w:t>
      </w:r>
    </w:p>
    <w:p w14:paraId="37F1ABCE" w14:textId="77777777" w:rsidR="001B2EAC" w:rsidRPr="005A6CC0" w:rsidRDefault="001B2EAC" w:rsidP="00D04B3D">
      <w:pPr>
        <w:tabs>
          <w:tab w:val="left" w:pos="8931"/>
        </w:tabs>
        <w:ind w:firstLine="540"/>
        <w:jc w:val="both"/>
        <w:rPr>
          <w:rFonts w:eastAsia="Times New Roman"/>
          <w:sz w:val="24"/>
          <w:szCs w:val="24"/>
          <w:lang w:eastAsia="ru-RU"/>
        </w:rPr>
      </w:pPr>
      <w:r w:rsidRPr="005A6CC0">
        <w:rPr>
          <w:rFonts w:eastAsia="Times New Roman"/>
          <w:sz w:val="24"/>
          <w:szCs w:val="24"/>
          <w:lang w:eastAsia="ru-RU"/>
        </w:rPr>
        <w:t xml:space="preserve">При предоставлении финансовой отчетности </w:t>
      </w:r>
      <w:r w:rsidR="001D395F">
        <w:rPr>
          <w:rFonts w:eastAsia="Times New Roman"/>
          <w:sz w:val="24"/>
          <w:szCs w:val="24"/>
          <w:lang w:eastAsia="ru-RU"/>
        </w:rPr>
        <w:t>Предприятие</w:t>
      </w:r>
      <w:r w:rsidR="00EA0A99">
        <w:rPr>
          <w:rFonts w:eastAsia="Times New Roman"/>
          <w:sz w:val="24"/>
          <w:szCs w:val="24"/>
          <w:lang w:eastAsia="ru-RU"/>
        </w:rPr>
        <w:t xml:space="preserve">   </w:t>
      </w:r>
      <w:r w:rsidRPr="005A6CC0">
        <w:rPr>
          <w:rFonts w:eastAsia="Times New Roman"/>
          <w:sz w:val="24"/>
          <w:szCs w:val="24"/>
          <w:lang w:eastAsia="ru-RU"/>
        </w:rPr>
        <w:t>раскрывает следующую информацию:</w:t>
      </w:r>
    </w:p>
    <w:p w14:paraId="4D58D042" w14:textId="77777777" w:rsidR="001B2EAC" w:rsidRPr="005A6CC0" w:rsidRDefault="001B2EAC" w:rsidP="00374C75">
      <w:pPr>
        <w:numPr>
          <w:ilvl w:val="0"/>
          <w:numId w:val="43"/>
        </w:numPr>
        <w:jc w:val="both"/>
        <w:rPr>
          <w:rFonts w:eastAsia="Times New Roman"/>
          <w:sz w:val="24"/>
          <w:szCs w:val="24"/>
          <w:lang w:eastAsia="ru-RU"/>
        </w:rPr>
      </w:pPr>
      <w:r w:rsidRPr="005A6CC0">
        <w:rPr>
          <w:rFonts w:eastAsia="Times New Roman"/>
          <w:sz w:val="24"/>
          <w:szCs w:val="24"/>
          <w:lang w:eastAsia="ru-RU"/>
        </w:rPr>
        <w:t>виды резервов;</w:t>
      </w:r>
    </w:p>
    <w:p w14:paraId="633A4652" w14:textId="77777777" w:rsidR="001B2EAC" w:rsidRPr="005A6CC0" w:rsidRDefault="001B2EAC" w:rsidP="00374C75">
      <w:pPr>
        <w:numPr>
          <w:ilvl w:val="0"/>
          <w:numId w:val="43"/>
        </w:numPr>
        <w:jc w:val="both"/>
        <w:rPr>
          <w:rFonts w:eastAsia="Times New Roman"/>
          <w:sz w:val="24"/>
          <w:szCs w:val="24"/>
          <w:lang w:eastAsia="ru-RU"/>
        </w:rPr>
      </w:pPr>
      <w:r w:rsidRPr="005A6CC0">
        <w:rPr>
          <w:rFonts w:eastAsia="Times New Roman"/>
          <w:sz w:val="24"/>
          <w:szCs w:val="24"/>
          <w:lang w:eastAsia="ru-RU"/>
        </w:rPr>
        <w:t>информацию о движении резервов (остаток на начало и конец года, начислено, использовано).</w:t>
      </w:r>
    </w:p>
    <w:p w14:paraId="4DA8A988" w14:textId="77777777" w:rsidR="001809F1" w:rsidRPr="005A6CC0" w:rsidRDefault="001809F1" w:rsidP="00C02E23">
      <w:pPr>
        <w:jc w:val="both"/>
        <w:rPr>
          <w:rFonts w:eastAsia="Times New Roman"/>
          <w:sz w:val="24"/>
          <w:szCs w:val="24"/>
          <w:lang w:eastAsia="ru-RU"/>
        </w:rPr>
      </w:pPr>
    </w:p>
    <w:p w14:paraId="5A7C95E7" w14:textId="77777777" w:rsidR="001B2EAC" w:rsidRPr="005A6CC0" w:rsidRDefault="001B2EAC" w:rsidP="00C02E23">
      <w:pPr>
        <w:ind w:firstLine="567"/>
        <w:jc w:val="both"/>
        <w:rPr>
          <w:rFonts w:eastAsia="Times New Roman"/>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4</w:t>
      </w:r>
      <w:r w:rsidRPr="005A6CC0">
        <w:rPr>
          <w:rFonts w:eastAsia="Times New Roman"/>
          <w:b/>
          <w:sz w:val="24"/>
          <w:szCs w:val="24"/>
          <w:lang w:eastAsia="ru-RU"/>
        </w:rPr>
        <w:t>.</w:t>
      </w:r>
      <w:r w:rsidRPr="005A6CC0">
        <w:rPr>
          <w:rFonts w:eastAsia="Times New Roman"/>
          <w:sz w:val="24"/>
          <w:szCs w:val="24"/>
          <w:lang w:eastAsia="ru-RU"/>
        </w:rPr>
        <w:t xml:space="preserve"> </w:t>
      </w:r>
      <w:r w:rsidRPr="005A6CC0">
        <w:rPr>
          <w:rStyle w:val="s1"/>
          <w:color w:val="auto"/>
          <w:sz w:val="24"/>
          <w:szCs w:val="24"/>
        </w:rPr>
        <w:t>Денежные средства и их эквиваленты</w:t>
      </w:r>
    </w:p>
    <w:p w14:paraId="788FB467" w14:textId="77777777" w:rsidR="00E74A79" w:rsidRPr="00DD3F14" w:rsidRDefault="00E74A79" w:rsidP="00C02E23">
      <w:pPr>
        <w:ind w:firstLine="567"/>
        <w:jc w:val="both"/>
        <w:rPr>
          <w:rFonts w:eastAsia="Times New Roman"/>
          <w:color w:val="FF0000"/>
          <w:sz w:val="24"/>
          <w:szCs w:val="24"/>
          <w:lang w:eastAsia="ru-RU"/>
        </w:rPr>
      </w:pPr>
      <w:r w:rsidRPr="005A6CC0">
        <w:rPr>
          <w:rFonts w:eastAsia="Times New Roman"/>
          <w:sz w:val="24"/>
          <w:szCs w:val="24"/>
          <w:lang w:eastAsia="ru-RU"/>
        </w:rPr>
        <w:t xml:space="preserve">Учет денежных средств в </w:t>
      </w:r>
      <w:r w:rsidR="006212D5">
        <w:rPr>
          <w:rFonts w:eastAsia="Times New Roman"/>
          <w:sz w:val="24"/>
          <w:szCs w:val="24"/>
          <w:lang w:eastAsia="ru-RU"/>
        </w:rPr>
        <w:t>Предприятии</w:t>
      </w:r>
      <w:r w:rsidRPr="005A6CC0">
        <w:rPr>
          <w:rFonts w:eastAsia="Times New Roman"/>
          <w:sz w:val="24"/>
          <w:szCs w:val="24"/>
          <w:lang w:eastAsia="ru-RU"/>
        </w:rPr>
        <w:t xml:space="preserve"> осуществляется в соответствии </w:t>
      </w:r>
      <w:r w:rsidRPr="00DD3F14">
        <w:rPr>
          <w:rFonts w:eastAsia="Times New Roman"/>
          <w:color w:val="FF0000"/>
          <w:sz w:val="24"/>
          <w:szCs w:val="24"/>
          <w:lang w:eastAsia="ru-RU"/>
        </w:rPr>
        <w:t xml:space="preserve">с </w:t>
      </w:r>
      <w:r w:rsidR="002B07CC" w:rsidRPr="00DD3F14">
        <w:rPr>
          <w:rFonts w:eastAsia="Times New Roman"/>
          <w:color w:val="FF0000"/>
          <w:sz w:val="24"/>
          <w:szCs w:val="24"/>
          <w:lang w:eastAsia="ru-RU"/>
        </w:rPr>
        <w:t xml:space="preserve">    </w:t>
      </w:r>
      <w:r w:rsidRPr="00DD3F14">
        <w:rPr>
          <w:rFonts w:eastAsia="Times New Roman"/>
          <w:color w:val="FF0000"/>
          <w:sz w:val="24"/>
          <w:szCs w:val="24"/>
          <w:lang w:eastAsia="ru-RU"/>
        </w:rPr>
        <w:t xml:space="preserve">МСФО 7 </w:t>
      </w:r>
      <w:r w:rsidR="00E439A2" w:rsidRPr="00DD3F14">
        <w:rPr>
          <w:rFonts w:eastAsia="Times New Roman"/>
          <w:color w:val="FF0000"/>
          <w:sz w:val="24"/>
          <w:szCs w:val="24"/>
          <w:lang w:eastAsia="ru-RU"/>
        </w:rPr>
        <w:t>«</w:t>
      </w:r>
      <w:r w:rsidRPr="00DD3F14">
        <w:rPr>
          <w:rFonts w:eastAsia="Times New Roman"/>
          <w:iCs/>
          <w:noProof/>
          <w:color w:val="FF0000"/>
          <w:sz w:val="24"/>
          <w:szCs w:val="24"/>
          <w:lang w:eastAsia="ru-RU"/>
        </w:rPr>
        <w:t>Отчет о движении денежных средств</w:t>
      </w:r>
      <w:r w:rsidR="00E439A2" w:rsidRPr="00DD3F14">
        <w:rPr>
          <w:rFonts w:eastAsia="Times New Roman"/>
          <w:color w:val="FF0000"/>
          <w:sz w:val="24"/>
          <w:szCs w:val="24"/>
          <w:lang w:eastAsia="ru-RU"/>
        </w:rPr>
        <w:t>»</w:t>
      </w:r>
      <w:r w:rsidRPr="00DD3F14">
        <w:rPr>
          <w:rFonts w:eastAsia="Times New Roman"/>
          <w:color w:val="FF0000"/>
          <w:sz w:val="24"/>
          <w:szCs w:val="24"/>
          <w:lang w:eastAsia="ru-RU"/>
        </w:rPr>
        <w:t>.</w:t>
      </w:r>
    </w:p>
    <w:p w14:paraId="3C08CC6D" w14:textId="77777777" w:rsidR="00E74A79" w:rsidRPr="005A6CC0" w:rsidRDefault="00E74A79" w:rsidP="00C02E23">
      <w:pPr>
        <w:ind w:firstLine="567"/>
        <w:jc w:val="both"/>
        <w:rPr>
          <w:rFonts w:eastAsia="Times New Roman"/>
          <w:sz w:val="24"/>
          <w:szCs w:val="24"/>
          <w:lang w:eastAsia="ru-RU"/>
        </w:rPr>
      </w:pPr>
      <w:r w:rsidRPr="005A6CC0">
        <w:rPr>
          <w:rFonts w:eastAsia="Times New Roman"/>
          <w:sz w:val="24"/>
          <w:szCs w:val="24"/>
          <w:lang w:eastAsia="ru-RU"/>
        </w:rPr>
        <w:t xml:space="preserve">Денежные средства включают денежные средства в кассе, на счетах в банке, денежные средства </w:t>
      </w:r>
      <w:r w:rsidR="002B07CC" w:rsidRPr="005A6CC0">
        <w:rPr>
          <w:rFonts w:eastAsia="Times New Roman"/>
          <w:sz w:val="24"/>
          <w:szCs w:val="24"/>
          <w:lang w:eastAsia="ru-RU"/>
        </w:rPr>
        <w:t xml:space="preserve">в пути и прочие </w:t>
      </w:r>
      <w:r w:rsidRPr="005A6CC0">
        <w:rPr>
          <w:rFonts w:eastAsia="Times New Roman"/>
          <w:sz w:val="24"/>
          <w:szCs w:val="24"/>
          <w:lang w:eastAsia="ru-RU"/>
        </w:rPr>
        <w:t>денежные средства. Денежные средства учитываются в балансе по первоначальной стоимости.</w:t>
      </w:r>
    </w:p>
    <w:p w14:paraId="389758ED"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 xml:space="preserve">Прием денег в кассу осуществляется по приходным кассовым ордерам подписанным главным бухгалтером. Приходные и расходные кассовые ордера (ПКО и РКО) регистрируются в </w:t>
      </w:r>
      <w:proofErr w:type="gramStart"/>
      <w:r w:rsidRPr="005A6CC0">
        <w:rPr>
          <w:rFonts w:eastAsia="Times New Roman"/>
          <w:bCs/>
          <w:sz w:val="24"/>
          <w:szCs w:val="24"/>
          <w:lang w:eastAsia="ru-RU"/>
        </w:rPr>
        <w:t>бухгалтерии  в</w:t>
      </w:r>
      <w:proofErr w:type="gramEnd"/>
      <w:r w:rsidRPr="005A6CC0">
        <w:rPr>
          <w:rFonts w:eastAsia="Times New Roman"/>
          <w:bCs/>
          <w:sz w:val="24"/>
          <w:szCs w:val="24"/>
          <w:lang w:eastAsia="ru-RU"/>
        </w:rPr>
        <w:t xml:space="preserve"> журнале регистрации приходных и расходных документов. Выдачу денег из кассы оформляют расходными кассовыми ордерами или надлежащим образом оформленными платежными ведомостями, заявлением на выдачу, счетами   </w:t>
      </w:r>
      <w:proofErr w:type="gramStart"/>
      <w:r w:rsidRPr="005A6CC0">
        <w:rPr>
          <w:rFonts w:eastAsia="Times New Roman"/>
          <w:bCs/>
          <w:sz w:val="24"/>
          <w:szCs w:val="24"/>
          <w:lang w:eastAsia="ru-RU"/>
        </w:rPr>
        <w:t>и  другими</w:t>
      </w:r>
      <w:proofErr w:type="gramEnd"/>
      <w:r w:rsidRPr="005A6CC0">
        <w:rPr>
          <w:rFonts w:eastAsia="Times New Roman"/>
          <w:bCs/>
          <w:sz w:val="24"/>
          <w:szCs w:val="24"/>
          <w:lang w:eastAsia="ru-RU"/>
        </w:rPr>
        <w:t xml:space="preserve"> документами,  подписанными руководителем и главным бухгалтером.</w:t>
      </w:r>
    </w:p>
    <w:p w14:paraId="213B4215"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 xml:space="preserve">При выдаче денег по расходному кассовому ордеру отдельному лицу кассир требует предъявление паспорта или удостоверения </w:t>
      </w:r>
      <w:proofErr w:type="gramStart"/>
      <w:r w:rsidRPr="005A6CC0">
        <w:rPr>
          <w:rFonts w:eastAsia="Times New Roman"/>
          <w:bCs/>
          <w:sz w:val="24"/>
          <w:szCs w:val="24"/>
          <w:lang w:eastAsia="ru-RU"/>
        </w:rPr>
        <w:t>личности  получателя</w:t>
      </w:r>
      <w:proofErr w:type="gramEnd"/>
      <w:r w:rsidRPr="005A6CC0">
        <w:rPr>
          <w:rFonts w:eastAsia="Times New Roman"/>
          <w:bCs/>
          <w:sz w:val="24"/>
          <w:szCs w:val="24"/>
          <w:lang w:eastAsia="ru-RU"/>
        </w:rPr>
        <w:t xml:space="preserve"> для указания его реквизитов (наименование и номер документа) в ордере. Получатель расписывается в кассовом ордере и указывает полученную сумму прописью.</w:t>
      </w:r>
    </w:p>
    <w:p w14:paraId="7962EC21"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При выдаче денег по доверенности в расходном кассовом ордере дополнительно</w:t>
      </w:r>
      <w:r w:rsidR="002B07CC" w:rsidRPr="005A6CC0">
        <w:rPr>
          <w:rFonts w:eastAsia="Times New Roman"/>
          <w:bCs/>
          <w:sz w:val="24"/>
          <w:szCs w:val="24"/>
          <w:lang w:eastAsia="ru-RU"/>
        </w:rPr>
        <w:t xml:space="preserve"> </w:t>
      </w:r>
      <w:proofErr w:type="gramStart"/>
      <w:r w:rsidRPr="005A6CC0">
        <w:rPr>
          <w:rFonts w:eastAsia="Times New Roman"/>
          <w:bCs/>
          <w:sz w:val="24"/>
          <w:szCs w:val="24"/>
          <w:lang w:eastAsia="ru-RU"/>
        </w:rPr>
        <w:t>указываются  фамилия</w:t>
      </w:r>
      <w:proofErr w:type="gramEnd"/>
      <w:r w:rsidRPr="005A6CC0">
        <w:rPr>
          <w:rFonts w:eastAsia="Times New Roman"/>
          <w:bCs/>
          <w:sz w:val="24"/>
          <w:szCs w:val="24"/>
          <w:lang w:eastAsia="ru-RU"/>
        </w:rPr>
        <w:t xml:space="preserve"> имя  и отчество   лица, которому доверено  получение денег. В</w:t>
      </w:r>
      <w:r w:rsidR="002B07CC" w:rsidRPr="005A6CC0">
        <w:rPr>
          <w:rFonts w:eastAsia="Times New Roman"/>
          <w:bCs/>
          <w:sz w:val="24"/>
          <w:szCs w:val="24"/>
          <w:lang w:eastAsia="ru-RU"/>
        </w:rPr>
        <w:t xml:space="preserve"> </w:t>
      </w:r>
      <w:r w:rsidRPr="005A6CC0">
        <w:rPr>
          <w:rFonts w:eastAsia="Times New Roman"/>
          <w:bCs/>
          <w:sz w:val="24"/>
          <w:szCs w:val="24"/>
          <w:lang w:eastAsia="ru-RU"/>
        </w:rPr>
        <w:t xml:space="preserve">платежной ведомости делают запись </w:t>
      </w:r>
      <w:r w:rsidR="00E439A2" w:rsidRPr="005A6CC0">
        <w:rPr>
          <w:rFonts w:eastAsia="Times New Roman"/>
          <w:bCs/>
          <w:sz w:val="24"/>
          <w:szCs w:val="24"/>
          <w:lang w:eastAsia="ru-RU"/>
        </w:rPr>
        <w:t>«</w:t>
      </w:r>
      <w:r w:rsidRPr="005A6CC0">
        <w:rPr>
          <w:rFonts w:eastAsia="Times New Roman"/>
          <w:bCs/>
          <w:sz w:val="24"/>
          <w:szCs w:val="24"/>
          <w:lang w:eastAsia="ru-RU"/>
        </w:rPr>
        <w:t>по доверенности</w:t>
      </w:r>
      <w:r w:rsidR="00E439A2" w:rsidRPr="005A6CC0">
        <w:rPr>
          <w:rFonts w:eastAsia="Times New Roman"/>
          <w:bCs/>
          <w:sz w:val="24"/>
          <w:szCs w:val="24"/>
          <w:lang w:eastAsia="ru-RU"/>
        </w:rPr>
        <w:t>»</w:t>
      </w:r>
      <w:r w:rsidRPr="005A6CC0">
        <w:rPr>
          <w:rFonts w:eastAsia="Times New Roman"/>
          <w:bCs/>
          <w:sz w:val="24"/>
          <w:szCs w:val="24"/>
          <w:lang w:eastAsia="ru-RU"/>
        </w:rPr>
        <w:t xml:space="preserve">. Доверенность прикрепляют  </w:t>
      </w:r>
    </w:p>
    <w:p w14:paraId="63099949" w14:textId="77777777" w:rsidR="00E74A79" w:rsidRPr="005A6CC0" w:rsidRDefault="00E74A79" w:rsidP="00C02E23">
      <w:pPr>
        <w:jc w:val="both"/>
        <w:rPr>
          <w:rFonts w:eastAsia="Times New Roman"/>
          <w:bCs/>
          <w:sz w:val="24"/>
          <w:szCs w:val="24"/>
          <w:lang w:eastAsia="ru-RU"/>
        </w:rPr>
      </w:pPr>
      <w:r w:rsidRPr="005A6CC0">
        <w:rPr>
          <w:rFonts w:eastAsia="Times New Roman"/>
          <w:bCs/>
          <w:sz w:val="24"/>
          <w:szCs w:val="24"/>
          <w:lang w:eastAsia="ru-RU"/>
        </w:rPr>
        <w:t xml:space="preserve">к расходному кассовому ордеру </w:t>
      </w:r>
      <w:proofErr w:type="gramStart"/>
      <w:r w:rsidRPr="005A6CC0">
        <w:rPr>
          <w:rFonts w:eastAsia="Times New Roman"/>
          <w:bCs/>
          <w:sz w:val="24"/>
          <w:szCs w:val="24"/>
          <w:lang w:eastAsia="ru-RU"/>
        </w:rPr>
        <w:t>или  ведомости</w:t>
      </w:r>
      <w:proofErr w:type="gramEnd"/>
      <w:r w:rsidRPr="005A6CC0">
        <w:rPr>
          <w:rFonts w:eastAsia="Times New Roman"/>
          <w:bCs/>
          <w:sz w:val="24"/>
          <w:szCs w:val="24"/>
          <w:lang w:eastAsia="ru-RU"/>
        </w:rPr>
        <w:t>.</w:t>
      </w:r>
    </w:p>
    <w:p w14:paraId="024A638F"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Приходные и расходные кассовые ордера и заменяющие их документы выписываются</w:t>
      </w:r>
      <w:r w:rsidR="002B07CC" w:rsidRPr="005A6CC0">
        <w:rPr>
          <w:rFonts w:eastAsia="Times New Roman"/>
          <w:bCs/>
          <w:sz w:val="24"/>
          <w:szCs w:val="24"/>
          <w:lang w:eastAsia="ru-RU"/>
        </w:rPr>
        <w:t xml:space="preserve"> </w:t>
      </w:r>
      <w:proofErr w:type="gramStart"/>
      <w:r w:rsidR="002B07CC" w:rsidRPr="005A6CC0">
        <w:rPr>
          <w:rFonts w:eastAsia="Times New Roman"/>
          <w:bCs/>
          <w:sz w:val="24"/>
          <w:szCs w:val="24"/>
          <w:lang w:eastAsia="ru-RU"/>
        </w:rPr>
        <w:t>б</w:t>
      </w:r>
      <w:r w:rsidRPr="005A6CC0">
        <w:rPr>
          <w:rFonts w:eastAsia="Times New Roman"/>
          <w:bCs/>
          <w:sz w:val="24"/>
          <w:szCs w:val="24"/>
          <w:lang w:eastAsia="ru-RU"/>
        </w:rPr>
        <w:t>ухгалтерией  четко</w:t>
      </w:r>
      <w:proofErr w:type="gramEnd"/>
      <w:r w:rsidRPr="005A6CC0">
        <w:rPr>
          <w:rFonts w:eastAsia="Times New Roman"/>
          <w:bCs/>
          <w:sz w:val="24"/>
          <w:szCs w:val="24"/>
          <w:lang w:eastAsia="ru-RU"/>
        </w:rPr>
        <w:t xml:space="preserve"> и ясно чернилами или шариковой ручкой.</w:t>
      </w:r>
    </w:p>
    <w:p w14:paraId="7ADA16D9"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Подчистки, помарки и исправления, даже оговоренные в кассовых ордерах не</w:t>
      </w:r>
    </w:p>
    <w:p w14:paraId="1BAB81FD" w14:textId="77777777" w:rsidR="00E74A79" w:rsidRPr="005A6CC0" w:rsidRDefault="00E74A79" w:rsidP="00C02E23">
      <w:pPr>
        <w:jc w:val="both"/>
        <w:rPr>
          <w:rFonts w:eastAsia="Times New Roman"/>
          <w:bCs/>
          <w:sz w:val="24"/>
          <w:szCs w:val="24"/>
          <w:lang w:eastAsia="ru-RU"/>
        </w:rPr>
      </w:pPr>
      <w:r w:rsidRPr="005A6CC0">
        <w:rPr>
          <w:rFonts w:eastAsia="Times New Roman"/>
          <w:bCs/>
          <w:sz w:val="24"/>
          <w:szCs w:val="24"/>
          <w:lang w:eastAsia="ru-RU"/>
        </w:rPr>
        <w:t xml:space="preserve">допускаются. </w:t>
      </w:r>
    </w:p>
    <w:p w14:paraId="1DA69AC2"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 xml:space="preserve">Прием и выдача денег по кассовым ордерам производится только в день их оформления. Получив ордера, кассир обязан проверить </w:t>
      </w:r>
      <w:proofErr w:type="gramStart"/>
      <w:r w:rsidRPr="005A6CC0">
        <w:rPr>
          <w:rFonts w:eastAsia="Times New Roman"/>
          <w:bCs/>
          <w:sz w:val="24"/>
          <w:szCs w:val="24"/>
          <w:lang w:eastAsia="ru-RU"/>
        </w:rPr>
        <w:t>наличие  и</w:t>
      </w:r>
      <w:proofErr w:type="gramEnd"/>
      <w:r w:rsidRPr="005A6CC0">
        <w:rPr>
          <w:rFonts w:eastAsia="Times New Roman"/>
          <w:bCs/>
          <w:sz w:val="24"/>
          <w:szCs w:val="24"/>
          <w:lang w:eastAsia="ru-RU"/>
        </w:rPr>
        <w:t xml:space="preserve"> подлинность подписей</w:t>
      </w:r>
    </w:p>
    <w:p w14:paraId="1B8BC1C5" w14:textId="77777777" w:rsidR="00E74A79" w:rsidRPr="005A6CC0" w:rsidRDefault="00E74A79" w:rsidP="00C02E23">
      <w:pPr>
        <w:jc w:val="both"/>
        <w:rPr>
          <w:rFonts w:eastAsia="Times New Roman"/>
          <w:bCs/>
          <w:sz w:val="24"/>
          <w:szCs w:val="24"/>
          <w:lang w:eastAsia="ru-RU"/>
        </w:rPr>
      </w:pPr>
      <w:r w:rsidRPr="005A6CC0">
        <w:rPr>
          <w:rFonts w:eastAsia="Times New Roman"/>
          <w:bCs/>
          <w:sz w:val="24"/>
          <w:szCs w:val="24"/>
          <w:lang w:eastAsia="ru-RU"/>
        </w:rPr>
        <w:t>руководителя и главного бухгалтера; правильность их оформления; наличие, указанных в ордерах приложений.</w:t>
      </w:r>
    </w:p>
    <w:p w14:paraId="5B956C5F" w14:textId="77777777" w:rsidR="00DD3F14" w:rsidRDefault="00DD3F14" w:rsidP="00DD3F14">
      <w:pPr>
        <w:jc w:val="both"/>
        <w:rPr>
          <w:color w:val="FF0000"/>
        </w:rPr>
      </w:pPr>
      <w:r>
        <w:rPr>
          <w:color w:val="FF0000"/>
          <w:shd w:val="clear" w:color="auto" w:fill="F7F7F7"/>
        </w:rPr>
        <w:tab/>
        <w:t>В соответствии с </w:t>
      </w:r>
      <w:hyperlink r:id="rId19" w:anchor="%D0%A1%D1%82%D0%B0%D1%82%D1%8C%D1%8F%20167.%20%D0%9F%D0%BE%D1%81%D1%82%D0%B0%D0%BD%D0%BE%D0%B2%D0%BA%D0%B0%20%D0%BA%D0%BE%D0%BD%D1%82%D1%80%D0%BE%D0%BB%D1%8C%D0%BD%D0%BE-%D0%BA%D0%B0%D1%81%D1%81%D0%BE%D0%B2%D1%8B%D1%85%20%D0%BC%D0%B0%D1%88%D0%B8%D0%BD%20%" w:history="1">
        <w:r>
          <w:rPr>
            <w:rStyle w:val="af6"/>
            <w:color w:val="FF0000"/>
            <w:shd w:val="clear" w:color="auto" w:fill="F7F7F7"/>
          </w:rPr>
          <w:t>пунктом</w:t>
        </w:r>
      </w:hyperlink>
      <w:r>
        <w:rPr>
          <w:color w:val="FF0000"/>
          <w:shd w:val="clear" w:color="auto" w:fill="F7F7F7"/>
        </w:rPr>
        <w:t> 2 статьи 167 Кодекса Республики Казахстан «О налогах и других обязательных платежах в бюджет» (Налоговый кодекс), при постановке на учет в налоговых органах контрольно-кассовой машины с функцией фиксации и (или) передачи данных (далее – Онлайн-ККМ) книга учета наличных денег не представляется.</w:t>
      </w:r>
    </w:p>
    <w:p w14:paraId="0E6B4F22" w14:textId="77777777" w:rsidR="00DD3F14" w:rsidRPr="005A6CC0" w:rsidRDefault="00DD3F14" w:rsidP="00DD3F14">
      <w:pPr>
        <w:ind w:firstLine="567"/>
        <w:jc w:val="both"/>
        <w:rPr>
          <w:rFonts w:eastAsia="Times New Roman"/>
          <w:bCs/>
          <w:sz w:val="24"/>
          <w:szCs w:val="24"/>
          <w:lang w:eastAsia="ru-RU"/>
        </w:rPr>
      </w:pPr>
      <w:r>
        <w:t>Но для контроля осуществления расчетов наличными деньгами организация в конце смены кассир распечатывает кассовую книгу, которые служат отчетом кассира</w:t>
      </w:r>
    </w:p>
    <w:p w14:paraId="45C77DEE"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После того как кассир напишет письменное обязательство о материальной ответственности, он (она) несет полную материальную ответственность за сохранность всех</w:t>
      </w:r>
      <w:r w:rsidR="002B07CC" w:rsidRPr="005A6CC0">
        <w:rPr>
          <w:rFonts w:eastAsia="Times New Roman"/>
          <w:bCs/>
          <w:sz w:val="24"/>
          <w:szCs w:val="24"/>
          <w:lang w:eastAsia="ru-RU"/>
        </w:rPr>
        <w:t xml:space="preserve"> </w:t>
      </w:r>
      <w:r w:rsidRPr="005A6CC0">
        <w:rPr>
          <w:rFonts w:eastAsia="Times New Roman"/>
          <w:bCs/>
          <w:sz w:val="24"/>
          <w:szCs w:val="24"/>
          <w:lang w:eastAsia="ru-RU"/>
        </w:rPr>
        <w:t>документов и денежных средств, находящихся в кассе, а также за сохранность иных материальных ценностей.</w:t>
      </w:r>
    </w:p>
    <w:p w14:paraId="1136DE3E"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 xml:space="preserve">В сроки, установленные руководителем </w:t>
      </w:r>
      <w:r w:rsidR="001D395F">
        <w:rPr>
          <w:rFonts w:eastAsia="Times New Roman"/>
          <w:bCs/>
          <w:sz w:val="24"/>
          <w:szCs w:val="24"/>
          <w:lang w:eastAsia="ru-RU"/>
        </w:rPr>
        <w:t>Предприятия</w:t>
      </w:r>
      <w:r w:rsidRPr="005A6CC0">
        <w:rPr>
          <w:rFonts w:eastAsia="Times New Roman"/>
          <w:bCs/>
          <w:sz w:val="24"/>
          <w:szCs w:val="24"/>
          <w:lang w:eastAsia="ru-RU"/>
        </w:rPr>
        <w:t xml:space="preserve">, производится инвентаризация кассы с полным полистным пересчетом всех наличных денег и проверкой чеков и ценных бумаг, находящихся в кассе. Для производства инвентаризации кассы приказом </w:t>
      </w:r>
      <w:proofErr w:type="gramStart"/>
      <w:r w:rsidR="006212D5">
        <w:rPr>
          <w:rFonts w:eastAsia="Times New Roman"/>
          <w:bCs/>
          <w:sz w:val="24"/>
          <w:szCs w:val="24"/>
          <w:lang w:eastAsia="ru-RU"/>
        </w:rPr>
        <w:t>Главным  врачом</w:t>
      </w:r>
      <w:proofErr w:type="gramEnd"/>
      <w:r w:rsidR="006212D5">
        <w:rPr>
          <w:rFonts w:eastAsia="Times New Roman"/>
          <w:bCs/>
          <w:sz w:val="24"/>
          <w:szCs w:val="24"/>
          <w:lang w:eastAsia="ru-RU"/>
        </w:rPr>
        <w:t xml:space="preserve">  </w:t>
      </w:r>
      <w:r w:rsidR="00BA3D08" w:rsidRPr="005A6CC0">
        <w:rPr>
          <w:rFonts w:eastAsia="Times New Roman"/>
          <w:bCs/>
          <w:sz w:val="24"/>
          <w:szCs w:val="24"/>
          <w:lang w:eastAsia="ru-RU"/>
        </w:rPr>
        <w:t xml:space="preserve">   </w:t>
      </w:r>
      <w:r w:rsidR="001D395F">
        <w:rPr>
          <w:rFonts w:eastAsia="Times New Roman"/>
          <w:bCs/>
          <w:sz w:val="24"/>
          <w:szCs w:val="24"/>
          <w:lang w:eastAsia="ru-RU"/>
        </w:rPr>
        <w:t>Предприятия</w:t>
      </w:r>
      <w:r w:rsidR="00BA3D08" w:rsidRPr="005A6CC0">
        <w:rPr>
          <w:rFonts w:eastAsia="Times New Roman"/>
          <w:bCs/>
          <w:sz w:val="24"/>
          <w:szCs w:val="24"/>
          <w:lang w:eastAsia="ru-RU"/>
        </w:rPr>
        <w:t xml:space="preserve">  </w:t>
      </w:r>
      <w:r w:rsidRPr="005A6CC0">
        <w:rPr>
          <w:rFonts w:eastAsia="Times New Roman"/>
          <w:bCs/>
          <w:sz w:val="24"/>
          <w:szCs w:val="24"/>
          <w:lang w:eastAsia="ru-RU"/>
        </w:rPr>
        <w:t xml:space="preserve"> назначается комиссия в составе не менее трех человек, которая по результатам инвентаризации составляет акт в двух экземплярах. Все проверки кассы оформляются актом</w:t>
      </w:r>
      <w:r w:rsidR="002B07CC" w:rsidRPr="005A6CC0">
        <w:rPr>
          <w:rFonts w:eastAsia="Times New Roman"/>
          <w:bCs/>
          <w:sz w:val="24"/>
          <w:szCs w:val="24"/>
          <w:lang w:eastAsia="ru-RU"/>
        </w:rPr>
        <w:t>.</w:t>
      </w:r>
    </w:p>
    <w:p w14:paraId="00F8AEA5" w14:textId="77777777" w:rsidR="00E74A79" w:rsidRPr="005A6CC0" w:rsidRDefault="00E74A79" w:rsidP="00C02E23">
      <w:pPr>
        <w:ind w:firstLine="567"/>
        <w:jc w:val="both"/>
        <w:rPr>
          <w:rFonts w:eastAsia="Times New Roman"/>
          <w:bCs/>
          <w:sz w:val="24"/>
          <w:szCs w:val="24"/>
          <w:lang w:eastAsia="ru-RU"/>
        </w:rPr>
      </w:pPr>
      <w:r w:rsidRPr="005A6CC0">
        <w:rPr>
          <w:rFonts w:eastAsia="Times New Roman"/>
          <w:bCs/>
          <w:sz w:val="24"/>
          <w:szCs w:val="24"/>
          <w:lang w:eastAsia="ru-RU"/>
        </w:rPr>
        <w:t xml:space="preserve">Хранение в кассе чужих денежных средств и документов запрещается. При их обнаружении они приходуются как излишки. </w:t>
      </w:r>
      <w:proofErr w:type="gramStart"/>
      <w:r w:rsidRPr="005A6CC0">
        <w:rPr>
          <w:rFonts w:eastAsia="Times New Roman"/>
          <w:bCs/>
          <w:sz w:val="24"/>
          <w:szCs w:val="24"/>
          <w:lang w:eastAsia="ru-RU"/>
        </w:rPr>
        <w:t>Результат  инвентаризации</w:t>
      </w:r>
      <w:proofErr w:type="gramEnd"/>
      <w:r w:rsidRPr="005A6CC0">
        <w:rPr>
          <w:rFonts w:eastAsia="Times New Roman"/>
          <w:bCs/>
          <w:sz w:val="24"/>
          <w:szCs w:val="24"/>
          <w:lang w:eastAsia="ru-RU"/>
        </w:rPr>
        <w:t xml:space="preserve"> кассы оформляется актом, на оборотной стороне акта кассир пишет объяснение о причине излишков или недостач, установленных инвентаризацией, а </w:t>
      </w:r>
      <w:r w:rsidR="001D395F">
        <w:rPr>
          <w:rFonts w:eastAsia="Times New Roman"/>
          <w:bCs/>
          <w:sz w:val="24"/>
          <w:szCs w:val="24"/>
          <w:lang w:eastAsia="ru-RU"/>
        </w:rPr>
        <w:t>Главный  врач</w:t>
      </w:r>
      <w:r w:rsidR="00EA1152" w:rsidRPr="005A6CC0">
        <w:rPr>
          <w:rFonts w:eastAsia="Times New Roman"/>
          <w:bCs/>
          <w:sz w:val="24"/>
          <w:szCs w:val="24"/>
          <w:lang w:eastAsia="ru-RU"/>
        </w:rPr>
        <w:t xml:space="preserve">  </w:t>
      </w:r>
      <w:r w:rsidR="001D395F">
        <w:rPr>
          <w:rFonts w:eastAsia="Times New Roman"/>
          <w:bCs/>
          <w:sz w:val="24"/>
          <w:szCs w:val="24"/>
          <w:lang w:eastAsia="ru-RU"/>
        </w:rPr>
        <w:t>Предприятия</w:t>
      </w:r>
      <w:r w:rsidR="00EA1152" w:rsidRPr="005A6CC0">
        <w:rPr>
          <w:rFonts w:eastAsia="Times New Roman"/>
          <w:bCs/>
          <w:sz w:val="24"/>
          <w:szCs w:val="24"/>
          <w:lang w:eastAsia="ru-RU"/>
        </w:rPr>
        <w:t xml:space="preserve">  </w:t>
      </w:r>
      <w:r w:rsidRPr="005A6CC0">
        <w:rPr>
          <w:rFonts w:eastAsia="Times New Roman"/>
          <w:bCs/>
          <w:sz w:val="24"/>
          <w:szCs w:val="24"/>
          <w:lang w:eastAsia="ru-RU"/>
        </w:rPr>
        <w:t xml:space="preserve"> на этом же акте выносит решение</w:t>
      </w:r>
      <w:r w:rsidR="002B07CC" w:rsidRPr="005A6CC0">
        <w:rPr>
          <w:rFonts w:eastAsia="Times New Roman"/>
          <w:bCs/>
          <w:sz w:val="24"/>
          <w:szCs w:val="24"/>
          <w:lang w:eastAsia="ru-RU"/>
        </w:rPr>
        <w:t xml:space="preserve"> </w:t>
      </w:r>
      <w:r w:rsidRPr="005A6CC0">
        <w:rPr>
          <w:rFonts w:eastAsia="Times New Roman"/>
          <w:bCs/>
          <w:sz w:val="24"/>
          <w:szCs w:val="24"/>
          <w:lang w:eastAsia="ru-RU"/>
        </w:rPr>
        <w:t>по результатам инвентаризации.</w:t>
      </w:r>
    </w:p>
    <w:p w14:paraId="5F50934E" w14:textId="77777777" w:rsidR="00AF59D9" w:rsidRPr="005A6CC0" w:rsidRDefault="00AF59D9" w:rsidP="00AF59D9">
      <w:pPr>
        <w:ind w:firstLine="567"/>
        <w:jc w:val="both"/>
        <w:rPr>
          <w:rFonts w:eastAsia="Times New Roman"/>
          <w:bCs/>
          <w:sz w:val="24"/>
          <w:szCs w:val="24"/>
          <w:lang w:eastAsia="ru-RU"/>
        </w:rPr>
      </w:pPr>
      <w:r w:rsidRPr="005A6CC0">
        <w:rPr>
          <w:rFonts w:eastAsia="Times New Roman"/>
          <w:bCs/>
          <w:sz w:val="24"/>
          <w:szCs w:val="24"/>
          <w:lang w:eastAsia="ru-RU"/>
        </w:rPr>
        <w:t xml:space="preserve">Для хранения временно свободных денежных средств и осуществления безналичных расчетов </w:t>
      </w:r>
      <w:r w:rsidR="001D395F">
        <w:rPr>
          <w:rFonts w:eastAsia="Times New Roman"/>
          <w:bCs/>
          <w:sz w:val="24"/>
          <w:szCs w:val="24"/>
          <w:lang w:eastAsia="ru-RU"/>
        </w:rPr>
        <w:t>Предприятие</w:t>
      </w:r>
      <w:r w:rsidR="00EA0A99">
        <w:rPr>
          <w:rFonts w:eastAsia="Times New Roman"/>
          <w:bCs/>
          <w:sz w:val="24"/>
          <w:szCs w:val="24"/>
          <w:lang w:eastAsia="ru-RU"/>
        </w:rPr>
        <w:t xml:space="preserve">   </w:t>
      </w:r>
      <w:r w:rsidRPr="005A6CC0">
        <w:rPr>
          <w:rFonts w:eastAsia="Times New Roman"/>
          <w:bCs/>
          <w:sz w:val="24"/>
          <w:szCs w:val="24"/>
          <w:lang w:eastAsia="ru-RU"/>
        </w:rPr>
        <w:t>открывает в банке расчетные, текущие и другие счета в зависимости от характера деятельности и источников финансирования.</w:t>
      </w:r>
    </w:p>
    <w:p w14:paraId="31300D5A" w14:textId="77777777" w:rsidR="00AF59D9" w:rsidRPr="005A6CC0" w:rsidRDefault="00AB3119" w:rsidP="00AF59D9">
      <w:pPr>
        <w:rPr>
          <w:rFonts w:eastAsia="Times New Roman"/>
          <w:bCs/>
          <w:sz w:val="24"/>
          <w:szCs w:val="24"/>
          <w:lang w:eastAsia="ru-RU"/>
        </w:rPr>
      </w:pPr>
      <w:r w:rsidRPr="005A6CC0">
        <w:rPr>
          <w:rFonts w:eastAsia="Times New Roman"/>
          <w:bCs/>
          <w:sz w:val="24"/>
          <w:szCs w:val="24"/>
          <w:lang w:eastAsia="ru-RU"/>
        </w:rPr>
        <w:t xml:space="preserve">В </w:t>
      </w:r>
      <w:proofErr w:type="gramStart"/>
      <w:r w:rsidRPr="005A6CC0">
        <w:rPr>
          <w:rFonts w:eastAsia="Times New Roman"/>
          <w:bCs/>
          <w:sz w:val="24"/>
          <w:szCs w:val="24"/>
          <w:lang w:eastAsia="ru-RU"/>
        </w:rPr>
        <w:t>соответствии  со</w:t>
      </w:r>
      <w:proofErr w:type="gramEnd"/>
      <w:r w:rsidRPr="005A6CC0">
        <w:rPr>
          <w:rFonts w:eastAsia="Times New Roman"/>
          <w:bCs/>
          <w:sz w:val="24"/>
          <w:szCs w:val="24"/>
          <w:lang w:eastAsia="ru-RU"/>
        </w:rPr>
        <w:t xml:space="preserve"> статьей 10 ЗРК «О бухгалтерском учете    и финансовой    отчетности»   </w:t>
      </w:r>
      <w:r w:rsidR="001D395F">
        <w:rPr>
          <w:rFonts w:eastAsia="Times New Roman"/>
          <w:bCs/>
          <w:sz w:val="24"/>
          <w:szCs w:val="24"/>
          <w:lang w:eastAsia="ru-RU"/>
        </w:rPr>
        <w:t>Главный  врач</w:t>
      </w:r>
      <w:r w:rsidRPr="005A6CC0">
        <w:rPr>
          <w:rFonts w:eastAsia="Times New Roman"/>
          <w:bCs/>
          <w:sz w:val="24"/>
          <w:szCs w:val="24"/>
          <w:lang w:eastAsia="ru-RU"/>
        </w:rPr>
        <w:t xml:space="preserve">    своим </w:t>
      </w:r>
      <w:r w:rsidRPr="005A6CC0">
        <w:rPr>
          <w:rFonts w:eastAsia="Times New Roman"/>
          <w:sz w:val="24"/>
          <w:szCs w:val="24"/>
          <w:lang w:eastAsia="ru-RU"/>
        </w:rPr>
        <w:t xml:space="preserve">определяет лиц, имеющих право подписи бухгалтерских документов, включая  </w:t>
      </w:r>
      <w:r w:rsidRPr="005A6CC0">
        <w:rPr>
          <w:rFonts w:eastAsia="Times New Roman"/>
          <w:bCs/>
          <w:sz w:val="24"/>
          <w:szCs w:val="24"/>
          <w:lang w:eastAsia="ru-RU"/>
        </w:rPr>
        <w:t xml:space="preserve"> финансовые и платежные документы,   определяется  приказом  </w:t>
      </w:r>
      <w:r w:rsidR="006212D5">
        <w:rPr>
          <w:rFonts w:eastAsia="Times New Roman"/>
          <w:bCs/>
          <w:sz w:val="24"/>
          <w:szCs w:val="24"/>
          <w:lang w:eastAsia="ru-RU"/>
        </w:rPr>
        <w:t xml:space="preserve">Главным  врачом  </w:t>
      </w:r>
      <w:r w:rsidRPr="005A6CC0">
        <w:rPr>
          <w:rFonts w:eastAsia="Times New Roman"/>
          <w:bCs/>
          <w:sz w:val="24"/>
          <w:szCs w:val="24"/>
          <w:lang w:eastAsia="ru-RU"/>
        </w:rPr>
        <w:t xml:space="preserve"> </w:t>
      </w:r>
      <w:r w:rsidR="001D395F">
        <w:rPr>
          <w:rFonts w:eastAsia="Times New Roman"/>
          <w:bCs/>
          <w:sz w:val="24"/>
          <w:szCs w:val="24"/>
          <w:lang w:eastAsia="ru-RU"/>
        </w:rPr>
        <w:t>Предприятия</w:t>
      </w:r>
      <w:r w:rsidRPr="005A6CC0">
        <w:rPr>
          <w:rFonts w:eastAsia="Times New Roman"/>
          <w:bCs/>
          <w:sz w:val="24"/>
          <w:szCs w:val="24"/>
          <w:lang w:eastAsia="ru-RU"/>
        </w:rPr>
        <w:t>.</w:t>
      </w:r>
      <w:r w:rsidRPr="005A6CC0">
        <w:rPr>
          <w:rFonts w:eastAsia="Times New Roman"/>
          <w:sz w:val="24"/>
          <w:szCs w:val="24"/>
          <w:lang w:eastAsia="ru-RU"/>
        </w:rPr>
        <w:t xml:space="preserve"> </w:t>
      </w:r>
      <w:r w:rsidR="00AF59D9" w:rsidRPr="005A6CC0">
        <w:rPr>
          <w:rFonts w:eastAsia="Times New Roman"/>
          <w:bCs/>
          <w:sz w:val="24"/>
          <w:szCs w:val="24"/>
          <w:lang w:eastAsia="ru-RU"/>
        </w:rPr>
        <w:t>При этом может быть установлена иерархия права подписи в зависимости от занимаемой лицом должности, размеров денежных сумм, сферы действия и сущности операции.</w:t>
      </w:r>
    </w:p>
    <w:p w14:paraId="1B7CF7DC" w14:textId="77777777" w:rsidR="00673D43" w:rsidRDefault="00673D43" w:rsidP="00673D43">
      <w:pPr>
        <w:pStyle w:val="ab"/>
        <w:jc w:val="center"/>
      </w:pPr>
      <w:r>
        <w:rPr>
          <w:rStyle w:val="af5"/>
          <w:rFonts w:eastAsia="Arial"/>
        </w:rPr>
        <w:t>Счета учета денежных средств </w:t>
      </w:r>
    </w:p>
    <w:p w14:paraId="243D754F" w14:textId="77777777" w:rsidR="00673D43" w:rsidRDefault="00673D43" w:rsidP="00673D43">
      <w:pPr>
        <w:pStyle w:val="ab"/>
        <w:jc w:val="both"/>
      </w:pPr>
      <w:r>
        <w:t> </w:t>
      </w:r>
    </w:p>
    <w:p w14:paraId="64CA2EFD" w14:textId="77777777" w:rsidR="00673D43" w:rsidRPr="00673D43" w:rsidRDefault="00673D43" w:rsidP="00673D43">
      <w:pPr>
        <w:pStyle w:val="a7"/>
        <w:rPr>
          <w:sz w:val="24"/>
          <w:szCs w:val="24"/>
        </w:rPr>
      </w:pPr>
      <w:r w:rsidRPr="00673D43">
        <w:rPr>
          <w:sz w:val="24"/>
          <w:szCs w:val="24"/>
        </w:rPr>
        <w:t>1010 - «Денежные средства в кассе», где учитывается движение денежных средств в кассе в национальной и в иностранных валютах;</w:t>
      </w:r>
    </w:p>
    <w:p w14:paraId="3B799134" w14:textId="77777777" w:rsidR="00673D43" w:rsidRPr="00673D43" w:rsidRDefault="00673D43" w:rsidP="00673D43">
      <w:pPr>
        <w:pStyle w:val="a7"/>
        <w:rPr>
          <w:sz w:val="24"/>
          <w:szCs w:val="24"/>
        </w:rPr>
      </w:pPr>
      <w:r w:rsidRPr="00673D43">
        <w:rPr>
          <w:sz w:val="24"/>
          <w:szCs w:val="24"/>
        </w:rPr>
        <w:t>1020 - «Денежные средства в пути», где учитывается движение денежных средств в пути и конвертации валюты;</w:t>
      </w:r>
    </w:p>
    <w:p w14:paraId="41C443F1" w14:textId="77777777" w:rsidR="00673D43" w:rsidRPr="00673D43" w:rsidRDefault="00673D43" w:rsidP="00673D43">
      <w:pPr>
        <w:pStyle w:val="a7"/>
        <w:rPr>
          <w:sz w:val="24"/>
          <w:szCs w:val="24"/>
        </w:rPr>
      </w:pPr>
      <w:r w:rsidRPr="00673D43">
        <w:rPr>
          <w:sz w:val="24"/>
          <w:szCs w:val="24"/>
        </w:rPr>
        <w:t>1030 - «Денежные средства на текущих банковских счетах», где учитывается движение денежных средств на текущих банковских счетах в национальной и в иностранных валютах;</w:t>
      </w:r>
    </w:p>
    <w:p w14:paraId="216F5C67" w14:textId="77777777" w:rsidR="00673D43" w:rsidRPr="00673D43" w:rsidRDefault="00673D43" w:rsidP="00673D43">
      <w:pPr>
        <w:pStyle w:val="a7"/>
        <w:rPr>
          <w:sz w:val="24"/>
          <w:szCs w:val="24"/>
        </w:rPr>
      </w:pPr>
      <w:r w:rsidRPr="00673D43">
        <w:rPr>
          <w:sz w:val="24"/>
          <w:szCs w:val="24"/>
        </w:rPr>
        <w:t>1040 - «Денежные средства на корреспондентских счетах», где учитывается движение денежных средств на корреспондентских счетах в национальной и в иностранных валютах;</w:t>
      </w:r>
    </w:p>
    <w:p w14:paraId="4838ABD1" w14:textId="77777777" w:rsidR="00673D43" w:rsidRPr="00673D43" w:rsidRDefault="00673D43" w:rsidP="00673D43">
      <w:pPr>
        <w:pStyle w:val="a7"/>
        <w:rPr>
          <w:sz w:val="24"/>
          <w:szCs w:val="24"/>
        </w:rPr>
      </w:pPr>
      <w:r w:rsidRPr="00673D43">
        <w:rPr>
          <w:sz w:val="24"/>
          <w:szCs w:val="24"/>
        </w:rPr>
        <w:t>1050 - «Денежные средства на сберегательных счетах», где учитывается движение денежных средств на сберегательных счетах в национальной и в иностранных валютах;</w:t>
      </w:r>
    </w:p>
    <w:p w14:paraId="412446F2" w14:textId="77777777" w:rsidR="00673D43" w:rsidRPr="00673D43" w:rsidRDefault="00673D43" w:rsidP="00673D43">
      <w:pPr>
        <w:pStyle w:val="a7"/>
        <w:rPr>
          <w:sz w:val="24"/>
          <w:szCs w:val="24"/>
        </w:rPr>
      </w:pPr>
      <w:r w:rsidRPr="00673D43">
        <w:rPr>
          <w:sz w:val="24"/>
          <w:szCs w:val="24"/>
        </w:rPr>
        <w:t>1060 - «Денежные средства, ограниченные в использовании», где учитываются денежные средства в кассе, на текущих, корреспондентских и сберегательных счетах, ограниченные в использовании;</w:t>
      </w:r>
    </w:p>
    <w:p w14:paraId="27C27979" w14:textId="77777777" w:rsidR="00673D43" w:rsidRPr="00673D43" w:rsidRDefault="00673D43" w:rsidP="00673D43">
      <w:pPr>
        <w:pStyle w:val="a7"/>
        <w:rPr>
          <w:sz w:val="24"/>
          <w:szCs w:val="24"/>
        </w:rPr>
      </w:pPr>
      <w:r w:rsidRPr="00673D43">
        <w:rPr>
          <w:sz w:val="24"/>
          <w:szCs w:val="24"/>
        </w:rPr>
        <w:t>1070 - «Учет электронных денежных средств», где учитываются электронные денежные средства в системе;</w:t>
      </w:r>
    </w:p>
    <w:p w14:paraId="6ABADC57" w14:textId="77777777" w:rsidR="00673D43" w:rsidRPr="00673D43" w:rsidRDefault="00673D43" w:rsidP="00673D43">
      <w:pPr>
        <w:pStyle w:val="a7"/>
        <w:rPr>
          <w:sz w:val="24"/>
          <w:szCs w:val="24"/>
        </w:rPr>
      </w:pPr>
      <w:r w:rsidRPr="00673D43">
        <w:rPr>
          <w:sz w:val="24"/>
          <w:szCs w:val="24"/>
        </w:rPr>
        <w:t>1080 - «Прочие денежные средства», где учитываются прочие денежные средства, не указанные в предыдущих группах;</w:t>
      </w:r>
    </w:p>
    <w:p w14:paraId="1DA3D717" w14:textId="77777777" w:rsidR="00673D43" w:rsidRPr="00673D43" w:rsidRDefault="00673D43" w:rsidP="00673D43">
      <w:pPr>
        <w:pStyle w:val="a7"/>
        <w:rPr>
          <w:sz w:val="24"/>
          <w:szCs w:val="24"/>
        </w:rPr>
      </w:pPr>
      <w:r w:rsidRPr="00673D43">
        <w:rPr>
          <w:sz w:val="24"/>
          <w:szCs w:val="24"/>
        </w:rPr>
        <w:t>1090 - «Оценочный резерв под убытки от обесценения денежных средств», где учитываются оценочные резервы под ожидаемые кредитные убытки от обесценения денежных средств.</w:t>
      </w:r>
    </w:p>
    <w:p w14:paraId="317F4CE5" w14:textId="77777777" w:rsidR="00AF59D9" w:rsidRPr="005A6CC0" w:rsidRDefault="00AF59D9" w:rsidP="00AF59D9">
      <w:pPr>
        <w:jc w:val="both"/>
        <w:rPr>
          <w:rFonts w:eastAsia="Times New Roman"/>
          <w:bCs/>
          <w:sz w:val="24"/>
          <w:szCs w:val="24"/>
          <w:lang w:eastAsia="ru-RU"/>
        </w:rPr>
      </w:pPr>
    </w:p>
    <w:p w14:paraId="7BB5C83A" w14:textId="77777777" w:rsidR="00AF59D9" w:rsidRPr="005A6CC0" w:rsidRDefault="00AF59D9" w:rsidP="00AF59D9">
      <w:pPr>
        <w:ind w:firstLine="567"/>
        <w:jc w:val="both"/>
        <w:rPr>
          <w:rFonts w:eastAsia="Times New Roman"/>
          <w:bCs/>
          <w:sz w:val="24"/>
          <w:szCs w:val="24"/>
          <w:lang w:eastAsia="ru-RU"/>
        </w:rPr>
      </w:pPr>
    </w:p>
    <w:p w14:paraId="07CF4D83" w14:textId="77777777" w:rsidR="00E74A79" w:rsidRPr="005A6CC0" w:rsidRDefault="00E74A79" w:rsidP="00C02E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textAlignment w:val="center"/>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4</w:t>
      </w:r>
      <w:r w:rsidR="002B07CC" w:rsidRPr="005A6CC0">
        <w:rPr>
          <w:rFonts w:eastAsia="Times New Roman"/>
          <w:b/>
          <w:sz w:val="24"/>
          <w:szCs w:val="24"/>
          <w:lang w:eastAsia="ru-RU"/>
        </w:rPr>
        <w:t>.</w:t>
      </w:r>
      <w:r w:rsidR="00DC35DB" w:rsidRPr="005A6CC0">
        <w:rPr>
          <w:rFonts w:eastAsia="Times New Roman"/>
          <w:b/>
          <w:sz w:val="24"/>
          <w:szCs w:val="24"/>
          <w:lang w:eastAsia="ru-RU"/>
        </w:rPr>
        <w:t>1</w:t>
      </w:r>
      <w:r w:rsidRPr="005A6CC0">
        <w:rPr>
          <w:rFonts w:eastAsia="Times New Roman"/>
          <w:b/>
          <w:sz w:val="24"/>
          <w:szCs w:val="24"/>
          <w:lang w:eastAsia="ru-RU"/>
        </w:rPr>
        <w:t xml:space="preserve">. Организация    </w:t>
      </w:r>
      <w:proofErr w:type="gramStart"/>
      <w:r w:rsidRPr="005A6CC0">
        <w:rPr>
          <w:rFonts w:eastAsia="Times New Roman"/>
          <w:b/>
          <w:sz w:val="24"/>
          <w:szCs w:val="24"/>
          <w:lang w:eastAsia="ru-RU"/>
        </w:rPr>
        <w:t>учета  операций</w:t>
      </w:r>
      <w:proofErr w:type="gramEnd"/>
      <w:r w:rsidRPr="005A6CC0">
        <w:rPr>
          <w:rFonts w:eastAsia="Times New Roman"/>
          <w:b/>
          <w:sz w:val="24"/>
          <w:szCs w:val="24"/>
          <w:lang w:eastAsia="ru-RU"/>
        </w:rPr>
        <w:t xml:space="preserve">    с  использованием   контрольно-кассовых   машин.</w:t>
      </w:r>
    </w:p>
    <w:p w14:paraId="36DD588E" w14:textId="77777777" w:rsidR="00E74A79" w:rsidRPr="005A6CC0" w:rsidRDefault="001D395F" w:rsidP="00C02E23">
      <w:pPr>
        <w:autoSpaceDE w:val="0"/>
        <w:autoSpaceDN w:val="0"/>
        <w:adjustRightInd w:val="0"/>
        <w:ind w:firstLine="567"/>
        <w:jc w:val="both"/>
        <w:textAlignment w:val="center"/>
        <w:rPr>
          <w:rFonts w:eastAsia="Times New Roman"/>
          <w:sz w:val="24"/>
          <w:szCs w:val="24"/>
          <w:lang w:eastAsia="ru-RU"/>
        </w:rPr>
      </w:pPr>
      <w:proofErr w:type="gramStart"/>
      <w:r>
        <w:rPr>
          <w:rFonts w:eastAsia="Times New Roman"/>
          <w:sz w:val="24"/>
          <w:szCs w:val="24"/>
          <w:lang w:eastAsia="ru-RU"/>
        </w:rPr>
        <w:t>Предприятие</w:t>
      </w:r>
      <w:r w:rsidR="00E74A79" w:rsidRPr="005A6CC0">
        <w:rPr>
          <w:rFonts w:eastAsia="Times New Roman"/>
          <w:sz w:val="24"/>
          <w:szCs w:val="24"/>
          <w:lang w:eastAsia="ru-RU"/>
        </w:rPr>
        <w:t xml:space="preserve">  при</w:t>
      </w:r>
      <w:proofErr w:type="gramEnd"/>
      <w:r w:rsidR="00E74A79" w:rsidRPr="005A6CC0">
        <w:rPr>
          <w:rFonts w:eastAsia="Times New Roman"/>
          <w:sz w:val="24"/>
          <w:szCs w:val="24"/>
          <w:lang w:eastAsia="ru-RU"/>
        </w:rPr>
        <w:t xml:space="preserve"> осуществлении  денежных расчетов, осуществляемых   при   </w:t>
      </w:r>
      <w:r w:rsidR="00E74A79" w:rsidRPr="005A6CC0">
        <w:rPr>
          <w:rFonts w:eastAsia="Times New Roman"/>
          <w:b/>
          <w:sz w:val="24"/>
          <w:szCs w:val="24"/>
          <w:lang w:eastAsia="ru-RU"/>
        </w:rPr>
        <w:t>оказании услуг    посредством наличных денег</w:t>
      </w:r>
      <w:r w:rsidR="00E74A79" w:rsidRPr="005A6CC0">
        <w:rPr>
          <w:rFonts w:eastAsia="Times New Roman"/>
          <w:sz w:val="24"/>
          <w:szCs w:val="24"/>
          <w:lang w:eastAsia="ru-RU"/>
        </w:rPr>
        <w:t xml:space="preserve">, несет    налоговые  обязательства  согласно   главы  </w:t>
      </w:r>
      <w:r w:rsidR="00E74A79" w:rsidRPr="005A6CC0">
        <w:rPr>
          <w:rFonts w:eastAsia="Times New Roman"/>
          <w:bCs/>
          <w:sz w:val="24"/>
          <w:szCs w:val="24"/>
          <w:lang w:eastAsia="ru-RU"/>
        </w:rPr>
        <w:t xml:space="preserve"> </w:t>
      </w:r>
      <w:r w:rsidR="00DA086E" w:rsidRPr="005A6CC0">
        <w:rPr>
          <w:rFonts w:eastAsia="Times New Roman"/>
          <w:bCs/>
          <w:sz w:val="24"/>
          <w:szCs w:val="24"/>
          <w:lang w:eastAsia="ru-RU"/>
        </w:rPr>
        <w:t xml:space="preserve">19 </w:t>
      </w:r>
      <w:r w:rsidR="00E439A2" w:rsidRPr="005A6CC0">
        <w:rPr>
          <w:rFonts w:eastAsia="Times New Roman"/>
          <w:bCs/>
          <w:sz w:val="24"/>
          <w:szCs w:val="24"/>
          <w:lang w:eastAsia="ru-RU"/>
        </w:rPr>
        <w:t>«</w:t>
      </w:r>
      <w:r w:rsidR="00DA086E" w:rsidRPr="005A6CC0">
        <w:rPr>
          <w:rFonts w:eastAsia="Times New Roman"/>
          <w:spacing w:val="2"/>
          <w:sz w:val="24"/>
          <w:szCs w:val="24"/>
          <w:lang w:eastAsia="ru-RU"/>
        </w:rPr>
        <w:t>ПРИМЕНЕНИЕ КОНТРОЛЬНО-КАССОВЫХ МАШИН</w:t>
      </w:r>
      <w:r w:rsidR="00E439A2" w:rsidRPr="005A6CC0">
        <w:rPr>
          <w:rFonts w:eastAsia="Times New Roman"/>
          <w:bCs/>
          <w:sz w:val="24"/>
          <w:szCs w:val="24"/>
          <w:lang w:eastAsia="ru-RU"/>
        </w:rPr>
        <w:t>»</w:t>
      </w:r>
      <w:r w:rsidR="00DA086E" w:rsidRPr="005A6CC0">
        <w:rPr>
          <w:rFonts w:eastAsia="Times New Roman"/>
          <w:bCs/>
          <w:sz w:val="24"/>
          <w:szCs w:val="24"/>
          <w:lang w:eastAsia="ru-RU"/>
        </w:rPr>
        <w:t xml:space="preserve"> включающим статьи 165-1</w:t>
      </w:r>
      <w:r w:rsidR="00973371">
        <w:rPr>
          <w:rFonts w:eastAsia="Times New Roman"/>
          <w:bCs/>
          <w:sz w:val="24"/>
          <w:szCs w:val="24"/>
          <w:lang w:eastAsia="ru-RU"/>
        </w:rPr>
        <w:t>71</w:t>
      </w:r>
      <w:r w:rsidR="00E74A79" w:rsidRPr="005A6CC0">
        <w:rPr>
          <w:rFonts w:eastAsia="Times New Roman"/>
          <w:bCs/>
          <w:sz w:val="24"/>
          <w:szCs w:val="24"/>
          <w:lang w:eastAsia="ru-RU"/>
        </w:rPr>
        <w:t xml:space="preserve">  НК РК  и  </w:t>
      </w:r>
      <w:r w:rsidR="00E74A79" w:rsidRPr="005A6CC0">
        <w:rPr>
          <w:rFonts w:eastAsia="Times New Roman"/>
          <w:sz w:val="24"/>
          <w:szCs w:val="24"/>
          <w:lang w:eastAsia="ru-RU"/>
        </w:rPr>
        <w:t>обязано  применять   контрольно-кассовые   машины  с учетом требований  указанной главы.</w:t>
      </w:r>
    </w:p>
    <w:p w14:paraId="649B21BD" w14:textId="77777777" w:rsidR="00E74A79" w:rsidRPr="005A6CC0" w:rsidRDefault="001172DB" w:rsidP="00C02E23">
      <w:pPr>
        <w:keepLines/>
        <w:tabs>
          <w:tab w:val="left" w:pos="720"/>
          <w:tab w:val="left" w:pos="1080"/>
          <w:tab w:val="left" w:pos="1260"/>
          <w:tab w:val="left" w:pos="252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 xml:space="preserve">В </w:t>
      </w:r>
      <w:r w:rsidR="006212D5">
        <w:rPr>
          <w:rFonts w:eastAsia="Times New Roman"/>
          <w:sz w:val="24"/>
          <w:szCs w:val="24"/>
          <w:lang w:eastAsia="ru-RU"/>
        </w:rPr>
        <w:t>Предприятии</w:t>
      </w:r>
      <w:r w:rsidR="00E74A79" w:rsidRPr="005A6CC0">
        <w:rPr>
          <w:rFonts w:eastAsia="Times New Roman"/>
          <w:sz w:val="24"/>
          <w:szCs w:val="24"/>
          <w:lang w:eastAsia="ru-RU"/>
        </w:rPr>
        <w:t xml:space="preserve">   приказом </w:t>
      </w:r>
      <w:proofErr w:type="gramStart"/>
      <w:r w:rsidR="006212D5">
        <w:rPr>
          <w:rFonts w:eastAsia="Times New Roman"/>
          <w:sz w:val="24"/>
          <w:szCs w:val="24"/>
          <w:lang w:eastAsia="ru-RU"/>
        </w:rPr>
        <w:t>Главным  врачом</w:t>
      </w:r>
      <w:proofErr w:type="gramEnd"/>
      <w:r w:rsidR="006212D5">
        <w:rPr>
          <w:rFonts w:eastAsia="Times New Roman"/>
          <w:sz w:val="24"/>
          <w:szCs w:val="24"/>
          <w:lang w:eastAsia="ru-RU"/>
        </w:rPr>
        <w:t xml:space="preserve">  </w:t>
      </w:r>
      <w:r w:rsidR="00EA1152" w:rsidRPr="005A6CC0">
        <w:rPr>
          <w:rFonts w:eastAsia="Times New Roman"/>
          <w:sz w:val="24"/>
          <w:szCs w:val="24"/>
          <w:lang w:eastAsia="ru-RU"/>
        </w:rPr>
        <w:t xml:space="preserve">   </w:t>
      </w:r>
      <w:r w:rsidR="00E74A79" w:rsidRPr="005A6CC0">
        <w:rPr>
          <w:rFonts w:eastAsia="Times New Roman"/>
          <w:sz w:val="24"/>
          <w:szCs w:val="24"/>
          <w:lang w:eastAsia="ru-RU"/>
        </w:rPr>
        <w:t xml:space="preserve"> утверждается лицо, ответственное за  эксплуатацию контрольно-кассовой машины,  на которого возлагаются следующие обязанности:</w:t>
      </w:r>
    </w:p>
    <w:p w14:paraId="2E6A4DEA"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1) осуществляет операции ввода стоимости товара, работы, услуги в соответствии с руководством по эксплуатации контрольно-кассовой машины;</w:t>
      </w:r>
    </w:p>
    <w:p w14:paraId="3F3BE652"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2) в случае отсутствия электроэнергии или неисправности контрольно-кассовой машины заполняет и выдает товарный чек;</w:t>
      </w:r>
    </w:p>
    <w:p w14:paraId="77FFA93C"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3) заполняет книгу учета наличных денег;</w:t>
      </w:r>
    </w:p>
    <w:p w14:paraId="260C4DA6"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 xml:space="preserve">4) при завершении смены выполняет процедуру </w:t>
      </w:r>
      <w:r w:rsidR="00E439A2" w:rsidRPr="005A6CC0">
        <w:rPr>
          <w:rFonts w:eastAsia="Times New Roman"/>
          <w:sz w:val="24"/>
          <w:szCs w:val="24"/>
          <w:lang w:eastAsia="ru-RU"/>
        </w:rPr>
        <w:t>«</w:t>
      </w:r>
      <w:r w:rsidRPr="005A6CC0">
        <w:rPr>
          <w:rFonts w:eastAsia="Times New Roman"/>
          <w:sz w:val="24"/>
          <w:szCs w:val="24"/>
          <w:lang w:eastAsia="ru-RU"/>
        </w:rPr>
        <w:t>конец смены</w:t>
      </w:r>
      <w:r w:rsidR="00E439A2" w:rsidRPr="005A6CC0">
        <w:rPr>
          <w:rFonts w:eastAsia="Times New Roman"/>
          <w:sz w:val="24"/>
          <w:szCs w:val="24"/>
          <w:lang w:eastAsia="ru-RU"/>
        </w:rPr>
        <w:t>»</w:t>
      </w:r>
      <w:r w:rsidRPr="005A6CC0">
        <w:rPr>
          <w:rFonts w:eastAsia="Times New Roman"/>
          <w:sz w:val="24"/>
          <w:szCs w:val="24"/>
          <w:lang w:eastAsia="ru-RU"/>
        </w:rPr>
        <w:t xml:space="preserve"> путем снятия сменного отчета (Z-отчет) согласно техническим требованиям изготовителя модели контрольно-кассовой машины. </w:t>
      </w:r>
    </w:p>
    <w:p w14:paraId="410B8DAE"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b/>
          <w:sz w:val="24"/>
          <w:szCs w:val="24"/>
          <w:lang w:eastAsia="ru-RU"/>
        </w:rPr>
      </w:pPr>
      <w:r w:rsidRPr="005A6CC0">
        <w:rPr>
          <w:rFonts w:eastAsia="Times New Roman"/>
          <w:sz w:val="24"/>
          <w:szCs w:val="24"/>
          <w:lang w:eastAsia="ru-RU"/>
        </w:rPr>
        <w:t xml:space="preserve">Сменные отчеты, книги учета наличных денег и товарных чеков, а также чеки аннулирования, возврата и контрольные чеки, по которым проведены операции аннулирования и возврата, </w:t>
      </w:r>
      <w:r w:rsidRPr="005A6CC0">
        <w:rPr>
          <w:rFonts w:eastAsia="Times New Roman"/>
          <w:b/>
          <w:sz w:val="24"/>
          <w:szCs w:val="24"/>
          <w:lang w:eastAsia="ru-RU"/>
        </w:rPr>
        <w:t>должны храниться   в течение пяти лет с даты их печати или полного заполнения.</w:t>
      </w:r>
    </w:p>
    <w:p w14:paraId="734724C6"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b/>
          <w:sz w:val="24"/>
          <w:szCs w:val="24"/>
          <w:lang w:eastAsia="ru-RU"/>
        </w:rPr>
      </w:pPr>
      <w:r w:rsidRPr="005A6CC0">
        <w:rPr>
          <w:rFonts w:eastAsia="Times New Roman"/>
          <w:sz w:val="24"/>
          <w:szCs w:val="24"/>
          <w:lang w:eastAsia="ru-RU"/>
        </w:rPr>
        <w:t xml:space="preserve">Для контрольно-кассовых машин, за исключением использующихся в торговых автоматах, </w:t>
      </w:r>
      <w:r w:rsidRPr="005A6CC0">
        <w:rPr>
          <w:rFonts w:eastAsia="Times New Roman"/>
          <w:b/>
          <w:sz w:val="24"/>
          <w:szCs w:val="24"/>
          <w:lang w:eastAsia="ru-RU"/>
        </w:rPr>
        <w:t>период смены не должен превышать двадцать четыре часа.</w:t>
      </w:r>
    </w:p>
    <w:p w14:paraId="0B5AB499" w14:textId="77777777" w:rsidR="00E74A79" w:rsidRPr="005A6CC0" w:rsidRDefault="00E74A79" w:rsidP="00C02E23">
      <w:pPr>
        <w:keepLines/>
        <w:tabs>
          <w:tab w:val="left" w:pos="720"/>
          <w:tab w:val="left" w:pos="1080"/>
          <w:tab w:val="left" w:pos="1260"/>
        </w:tabs>
        <w:autoSpaceDE w:val="0"/>
        <w:autoSpaceDN w:val="0"/>
        <w:adjustRightInd w:val="0"/>
        <w:ind w:firstLine="567"/>
        <w:jc w:val="both"/>
        <w:textAlignment w:val="center"/>
        <w:rPr>
          <w:rFonts w:eastAsia="Times New Roman"/>
          <w:b/>
          <w:sz w:val="24"/>
          <w:szCs w:val="24"/>
          <w:lang w:eastAsia="ru-RU"/>
        </w:rPr>
      </w:pPr>
      <w:r w:rsidRPr="005A6CC0">
        <w:rPr>
          <w:rFonts w:eastAsia="Times New Roman"/>
          <w:sz w:val="24"/>
          <w:szCs w:val="24"/>
          <w:lang w:eastAsia="ru-RU"/>
        </w:rPr>
        <w:t xml:space="preserve">Для контрольно-кассовых машин, которыми оснащены торговые автоматы, период смены определяется налогоплательщиком и </w:t>
      </w:r>
      <w:r w:rsidRPr="005A6CC0">
        <w:rPr>
          <w:rFonts w:eastAsia="Times New Roman"/>
          <w:b/>
          <w:sz w:val="24"/>
          <w:szCs w:val="24"/>
          <w:lang w:eastAsia="ru-RU"/>
        </w:rPr>
        <w:t>не должен превышать один календарный месяц.</w:t>
      </w:r>
    </w:p>
    <w:p w14:paraId="31CEFE04" w14:textId="77777777" w:rsidR="00E74A79" w:rsidRPr="005A6CC0" w:rsidRDefault="00E74A79" w:rsidP="00C02E23">
      <w:pPr>
        <w:keepLines/>
        <w:tabs>
          <w:tab w:val="left" w:pos="720"/>
          <w:tab w:val="left" w:pos="1080"/>
          <w:tab w:val="left" w:pos="1260"/>
          <w:tab w:val="left" w:pos="252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Операции аннулирования ошибочно введенной суммы или возврат наличных денег за реализованные товары, выполненные работы, оказанные услуги производятся в соответствии с техническими требованиями изготовителя модели контрольно-кассовой машины при наличии оригинала контрольного чека и произведенной записи в книге учета наличных денег.</w:t>
      </w:r>
    </w:p>
    <w:p w14:paraId="6CF3AE46" w14:textId="77777777" w:rsidR="00E74A79" w:rsidRPr="005A6CC0" w:rsidRDefault="00E74A79" w:rsidP="00C02E23">
      <w:pPr>
        <w:keepLines/>
        <w:tabs>
          <w:tab w:val="left" w:pos="720"/>
          <w:tab w:val="left" w:pos="1080"/>
          <w:tab w:val="left" w:pos="1260"/>
          <w:tab w:val="left" w:pos="252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Данные учета наличных денег должны соответствовать показаниям сменных отчетов на соответствующую дату.</w:t>
      </w:r>
    </w:p>
    <w:p w14:paraId="5B71B6ED" w14:textId="77777777" w:rsidR="00E74A79" w:rsidRPr="005A6CC0" w:rsidRDefault="00E74A79" w:rsidP="00C02E23">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textAlignment w:val="center"/>
        <w:rPr>
          <w:rFonts w:eastAsia="Times New Roman"/>
          <w:b/>
          <w:sz w:val="24"/>
          <w:szCs w:val="24"/>
          <w:lang w:eastAsia="ru-RU"/>
        </w:rPr>
      </w:pPr>
      <w:r w:rsidRPr="005A6CC0">
        <w:rPr>
          <w:rFonts w:eastAsia="Times New Roman"/>
          <w:sz w:val="24"/>
          <w:szCs w:val="24"/>
          <w:lang w:eastAsia="ru-RU"/>
        </w:rPr>
        <w:t xml:space="preserve">Показания отчета о текущем состоянии кассы должны соответствовать сумме наличных денег в кассе на момент снятия фискального отчета </w:t>
      </w:r>
      <w:r w:rsidRPr="005A6CC0">
        <w:rPr>
          <w:rFonts w:eastAsia="Times New Roman"/>
          <w:b/>
          <w:sz w:val="24"/>
          <w:szCs w:val="24"/>
          <w:lang w:eastAsia="ru-RU"/>
        </w:rPr>
        <w:t>с учетом сумм приема и выдачи наличных денег, не связанных с реализацией товаров, выполнением работ, оказанием услуг, отраженных в книге учета наличных денег.</w:t>
      </w:r>
    </w:p>
    <w:p w14:paraId="348399E9" w14:textId="77777777" w:rsidR="00E74A79" w:rsidRPr="005A6CC0" w:rsidRDefault="00E74A79" w:rsidP="00C02E23">
      <w:pPr>
        <w:keepLines/>
        <w:tabs>
          <w:tab w:val="left" w:pos="720"/>
          <w:tab w:val="left" w:pos="1080"/>
          <w:tab w:val="left" w:pos="1260"/>
          <w:tab w:val="left" w:pos="252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 xml:space="preserve"> В случае технической неисправности контрольно-кассовой машины, устранение которой невозможно без нарушения целостности пломбы налогового органа, </w:t>
      </w:r>
      <w:r w:rsidR="001D395F">
        <w:rPr>
          <w:rFonts w:eastAsia="Times New Roman"/>
          <w:sz w:val="24"/>
          <w:szCs w:val="24"/>
          <w:lang w:eastAsia="ru-RU"/>
        </w:rPr>
        <w:t>Предприятие</w:t>
      </w:r>
      <w:r w:rsidRPr="005A6CC0">
        <w:rPr>
          <w:rFonts w:eastAsia="Times New Roman"/>
          <w:sz w:val="24"/>
          <w:szCs w:val="24"/>
          <w:lang w:eastAsia="ru-RU"/>
        </w:rPr>
        <w:t xml:space="preserve"> в течение трех рабочих дней с момента возникновения неисправности подает в налоговый орган, в котором произведена постановка на учет контрольно-кассовой машины:</w:t>
      </w:r>
    </w:p>
    <w:p w14:paraId="37B44421" w14:textId="77777777" w:rsidR="00E74A79" w:rsidRPr="005A6CC0" w:rsidRDefault="00E74A79" w:rsidP="00C02E23">
      <w:pPr>
        <w:keepLines/>
        <w:tabs>
          <w:tab w:val="left" w:pos="720"/>
          <w:tab w:val="left" w:pos="1080"/>
          <w:tab w:val="left" w:pos="1260"/>
          <w:tab w:val="left" w:pos="180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1) налоговое заявление с указанием номера, даты выдачи регистрационной карточки контрольно-кассовой машины и суммарных показаний счетчика на начало дня, в который произошла неисправность;</w:t>
      </w:r>
    </w:p>
    <w:p w14:paraId="19A68094" w14:textId="77777777" w:rsidR="00E74A79" w:rsidRPr="005A6CC0" w:rsidRDefault="00E74A79" w:rsidP="00C02E23">
      <w:pPr>
        <w:keepLines/>
        <w:tabs>
          <w:tab w:val="left" w:pos="720"/>
          <w:tab w:val="left" w:pos="1080"/>
          <w:tab w:val="left" w:pos="1260"/>
          <w:tab w:val="left" w:pos="1800"/>
        </w:tabs>
        <w:autoSpaceDE w:val="0"/>
        <w:autoSpaceDN w:val="0"/>
        <w:adjustRightInd w:val="0"/>
        <w:ind w:firstLine="567"/>
        <w:jc w:val="both"/>
        <w:textAlignment w:val="center"/>
        <w:rPr>
          <w:rFonts w:eastAsia="Times New Roman"/>
          <w:sz w:val="24"/>
          <w:szCs w:val="24"/>
          <w:lang w:eastAsia="ru-RU"/>
        </w:rPr>
      </w:pPr>
      <w:r w:rsidRPr="005A6CC0">
        <w:rPr>
          <w:rFonts w:eastAsia="Times New Roman"/>
          <w:sz w:val="24"/>
          <w:szCs w:val="24"/>
          <w:lang w:eastAsia="ru-RU"/>
        </w:rPr>
        <w:t xml:space="preserve">2) заключение центра технического обслуживания с обоснованным указанием сроков проведения ремонта и причины неисправности. </w:t>
      </w:r>
    </w:p>
    <w:p w14:paraId="239F7865" w14:textId="77777777" w:rsidR="00DC35DB" w:rsidRPr="005A6CC0" w:rsidRDefault="00DC35DB" w:rsidP="00C02E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textAlignment w:val="center"/>
        <w:rPr>
          <w:rFonts w:eastAsia="Times New Roman"/>
          <w:b/>
          <w:sz w:val="24"/>
          <w:szCs w:val="24"/>
          <w:lang w:eastAsia="ru-RU"/>
        </w:rPr>
      </w:pPr>
    </w:p>
    <w:p w14:paraId="37DA913C" w14:textId="77777777" w:rsidR="00E74A79" w:rsidRPr="005A6CC0" w:rsidRDefault="00DC35DB" w:rsidP="00C02E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textAlignment w:val="center"/>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4</w:t>
      </w:r>
      <w:r w:rsidRPr="005A6CC0">
        <w:rPr>
          <w:rFonts w:eastAsia="Times New Roman"/>
          <w:b/>
          <w:sz w:val="24"/>
          <w:szCs w:val="24"/>
          <w:lang w:eastAsia="ru-RU"/>
        </w:rPr>
        <w:t>.2</w:t>
      </w:r>
      <w:r w:rsidR="00E74A79" w:rsidRPr="005A6CC0">
        <w:rPr>
          <w:rFonts w:eastAsia="Times New Roman"/>
          <w:b/>
          <w:sz w:val="24"/>
          <w:szCs w:val="24"/>
          <w:lang w:eastAsia="ru-RU"/>
        </w:rPr>
        <w:t xml:space="preserve">. Организация     </w:t>
      </w:r>
      <w:proofErr w:type="gramStart"/>
      <w:r w:rsidR="00E74A79" w:rsidRPr="005A6CC0">
        <w:rPr>
          <w:rFonts w:eastAsia="Times New Roman"/>
          <w:b/>
          <w:sz w:val="24"/>
          <w:szCs w:val="24"/>
          <w:lang w:eastAsia="ru-RU"/>
        </w:rPr>
        <w:t>учета  операций</w:t>
      </w:r>
      <w:proofErr w:type="gramEnd"/>
      <w:r w:rsidR="00E74A79" w:rsidRPr="005A6CC0">
        <w:rPr>
          <w:rFonts w:eastAsia="Times New Roman"/>
          <w:b/>
          <w:sz w:val="24"/>
          <w:szCs w:val="24"/>
          <w:lang w:eastAsia="ru-RU"/>
        </w:rPr>
        <w:t xml:space="preserve">    с  использованием   POS- терминалов  </w:t>
      </w:r>
    </w:p>
    <w:p w14:paraId="57027CC4" w14:textId="77777777" w:rsidR="00883669" w:rsidRPr="005A6CC0" w:rsidRDefault="001D395F" w:rsidP="00673D43">
      <w:pPr>
        <w:spacing w:line="276" w:lineRule="auto"/>
        <w:ind w:firstLine="567"/>
        <w:jc w:val="both"/>
        <w:rPr>
          <w:rFonts w:eastAsia="Times New Roman"/>
          <w:sz w:val="24"/>
          <w:szCs w:val="32"/>
        </w:rPr>
      </w:pPr>
      <w:r>
        <w:rPr>
          <w:rFonts w:eastAsia="Times New Roman"/>
          <w:sz w:val="24"/>
          <w:szCs w:val="32"/>
        </w:rPr>
        <w:t>Предприятие</w:t>
      </w:r>
      <w:r w:rsidR="004368F9" w:rsidRPr="005A6CC0">
        <w:rPr>
          <w:rFonts w:eastAsia="Times New Roman"/>
          <w:sz w:val="24"/>
          <w:szCs w:val="32"/>
        </w:rPr>
        <w:t xml:space="preserve">  допускает   осуществление </w:t>
      </w:r>
      <w:r w:rsidR="00AB3119" w:rsidRPr="005A6CC0">
        <w:rPr>
          <w:rFonts w:eastAsia="Times New Roman"/>
          <w:sz w:val="24"/>
          <w:szCs w:val="32"/>
        </w:rPr>
        <w:t xml:space="preserve"> следующих видов   </w:t>
      </w:r>
      <w:r w:rsidR="004368F9" w:rsidRPr="005A6CC0">
        <w:rPr>
          <w:rFonts w:eastAsia="Times New Roman"/>
          <w:sz w:val="24"/>
          <w:szCs w:val="32"/>
        </w:rPr>
        <w:t>деятельности</w:t>
      </w:r>
      <w:r w:rsidR="00AB3119" w:rsidRPr="005A6CC0">
        <w:rPr>
          <w:rFonts w:eastAsia="Times New Roman"/>
          <w:sz w:val="24"/>
          <w:szCs w:val="32"/>
        </w:rPr>
        <w:t>:</w:t>
      </w:r>
      <w:r w:rsidR="004368F9" w:rsidRPr="005A6CC0">
        <w:rPr>
          <w:rFonts w:eastAsia="Times New Roman"/>
          <w:sz w:val="24"/>
          <w:szCs w:val="32"/>
        </w:rPr>
        <w:t xml:space="preserve">  </w:t>
      </w:r>
      <w:r w:rsidR="00E439A2" w:rsidRPr="005A6CC0">
        <w:rPr>
          <w:rFonts w:eastAsia="Times New Roman"/>
          <w:sz w:val="24"/>
          <w:szCs w:val="32"/>
        </w:rPr>
        <w:t>«</w:t>
      </w:r>
      <w:r w:rsidR="004368F9" w:rsidRPr="005A6CC0">
        <w:rPr>
          <w:rFonts w:eastAsia="Times New Roman"/>
          <w:sz w:val="24"/>
          <w:szCs w:val="32"/>
        </w:rPr>
        <w:t>Оптовая и розничная торговля</w:t>
      </w:r>
      <w:r w:rsidR="00AB3119" w:rsidRPr="005A6CC0">
        <w:rPr>
          <w:rFonts w:eastAsia="Times New Roman"/>
          <w:sz w:val="24"/>
          <w:szCs w:val="32"/>
        </w:rPr>
        <w:t>»</w:t>
      </w:r>
      <w:r w:rsidR="004368F9" w:rsidRPr="005A6CC0">
        <w:rPr>
          <w:rFonts w:eastAsia="Times New Roman"/>
          <w:sz w:val="24"/>
          <w:szCs w:val="32"/>
        </w:rPr>
        <w:t xml:space="preserve">,  </w:t>
      </w:r>
      <w:r w:rsidR="00AB3119" w:rsidRPr="005A6CC0">
        <w:rPr>
          <w:rFonts w:eastAsia="Times New Roman"/>
          <w:sz w:val="24"/>
          <w:szCs w:val="32"/>
        </w:rPr>
        <w:t>«</w:t>
      </w:r>
      <w:r w:rsidR="004368F9" w:rsidRPr="005A6CC0">
        <w:rPr>
          <w:rFonts w:eastAsia="Times New Roman"/>
          <w:sz w:val="24"/>
          <w:szCs w:val="32"/>
        </w:rPr>
        <w:t>Предоставление услуг по транспортной обработке грузов, складированию и хранению, вспомогательные услуги по транспортировке и услуги по перевозке грузов</w:t>
      </w:r>
      <w:r w:rsidR="00AB3119" w:rsidRPr="005A6CC0">
        <w:rPr>
          <w:rFonts w:eastAsia="Times New Roman"/>
          <w:sz w:val="24"/>
          <w:szCs w:val="32"/>
        </w:rPr>
        <w:t>»</w:t>
      </w:r>
      <w:r w:rsidR="004368F9" w:rsidRPr="005A6CC0">
        <w:rPr>
          <w:rFonts w:eastAsia="Times New Roman"/>
          <w:sz w:val="24"/>
          <w:szCs w:val="32"/>
        </w:rPr>
        <w:t xml:space="preserve">, </w:t>
      </w:r>
      <w:r w:rsidR="006501BF" w:rsidRPr="005A6CC0">
        <w:rPr>
          <w:rFonts w:eastAsia="Times New Roman"/>
          <w:sz w:val="24"/>
          <w:szCs w:val="32"/>
        </w:rPr>
        <w:t xml:space="preserve"> </w:t>
      </w:r>
      <w:r w:rsidR="004368F9" w:rsidRPr="005A6CC0">
        <w:rPr>
          <w:rFonts w:eastAsia="Times New Roman"/>
          <w:sz w:val="24"/>
          <w:szCs w:val="32"/>
        </w:rPr>
        <w:t xml:space="preserve"> которые   согласно   Постановлени</w:t>
      </w:r>
      <w:r w:rsidR="00AB3119" w:rsidRPr="005A6CC0">
        <w:rPr>
          <w:rFonts w:eastAsia="Times New Roman"/>
          <w:sz w:val="24"/>
          <w:szCs w:val="32"/>
        </w:rPr>
        <w:t xml:space="preserve">я  </w:t>
      </w:r>
      <w:r w:rsidR="004368F9" w:rsidRPr="005A6CC0">
        <w:rPr>
          <w:rFonts w:eastAsia="Times New Roman"/>
          <w:sz w:val="24"/>
          <w:szCs w:val="32"/>
        </w:rPr>
        <w:t xml:space="preserve"> Правительства Республики Казахстан от 29 октября 2014 года   № 1147 </w:t>
      </w:r>
      <w:r w:rsidR="00E439A2" w:rsidRPr="005A6CC0">
        <w:rPr>
          <w:rFonts w:eastAsia="Times New Roman"/>
          <w:sz w:val="24"/>
          <w:szCs w:val="32"/>
        </w:rPr>
        <w:t>«</w:t>
      </w:r>
      <w:r w:rsidR="004368F9" w:rsidRPr="005A6CC0">
        <w:rPr>
          <w:rFonts w:eastAsia="Times New Roman"/>
          <w:sz w:val="24"/>
          <w:szCs w:val="32"/>
        </w:rPr>
        <w:t>Об утверждении перечня отдельных видов деятельности и применения оборудования (устройства), предназначенного для приема платежей с использованием платежных карточек</w:t>
      </w:r>
      <w:r w:rsidR="00E439A2" w:rsidRPr="005A6CC0">
        <w:rPr>
          <w:rFonts w:eastAsia="Times New Roman"/>
          <w:sz w:val="24"/>
          <w:szCs w:val="32"/>
        </w:rPr>
        <w:t>»</w:t>
      </w:r>
      <w:r w:rsidR="00883669" w:rsidRPr="005A6CC0">
        <w:rPr>
          <w:rFonts w:eastAsia="Times New Roman"/>
          <w:sz w:val="24"/>
          <w:szCs w:val="32"/>
        </w:rPr>
        <w:t xml:space="preserve">,   обязывают   </w:t>
      </w:r>
      <w:r>
        <w:rPr>
          <w:rFonts w:eastAsia="Times New Roman"/>
          <w:sz w:val="24"/>
          <w:szCs w:val="32"/>
        </w:rPr>
        <w:t>Предприятия</w:t>
      </w:r>
      <w:r w:rsidR="00883669" w:rsidRPr="005A6CC0">
        <w:rPr>
          <w:rFonts w:eastAsia="Times New Roman"/>
          <w:sz w:val="24"/>
          <w:szCs w:val="32"/>
        </w:rPr>
        <w:t xml:space="preserve">   </w:t>
      </w:r>
      <w:r w:rsidR="004368F9" w:rsidRPr="005A6CC0">
        <w:rPr>
          <w:rFonts w:eastAsia="Times New Roman"/>
          <w:sz w:val="24"/>
          <w:szCs w:val="32"/>
        </w:rPr>
        <w:t xml:space="preserve">   </w:t>
      </w:r>
      <w:r w:rsidR="00E74A79" w:rsidRPr="005A6CC0">
        <w:rPr>
          <w:rFonts w:eastAsia="Times New Roman"/>
          <w:sz w:val="24"/>
          <w:szCs w:val="32"/>
        </w:rPr>
        <w:t>обеспечить установку в местах осуществления своей деятельности оборудования (устройства), предназначенного для приема платежей с использованием платежных карточек, а также принимать платежи с использованием платежных карточек</w:t>
      </w:r>
      <w:r w:rsidR="00E439A2" w:rsidRPr="005A6CC0">
        <w:rPr>
          <w:rFonts w:eastAsia="Times New Roman"/>
          <w:sz w:val="24"/>
          <w:szCs w:val="32"/>
        </w:rPr>
        <w:t>»</w:t>
      </w:r>
      <w:r w:rsidR="00883669" w:rsidRPr="005A6CC0">
        <w:rPr>
          <w:rFonts w:eastAsia="Times New Roman"/>
          <w:sz w:val="24"/>
          <w:szCs w:val="32"/>
        </w:rPr>
        <w:t>.</w:t>
      </w:r>
    </w:p>
    <w:p w14:paraId="15796078" w14:textId="77777777" w:rsidR="00883669" w:rsidRPr="005A6CC0" w:rsidRDefault="00883669" w:rsidP="00C02E23">
      <w:pPr>
        <w:ind w:firstLine="567"/>
        <w:jc w:val="both"/>
        <w:rPr>
          <w:rFonts w:eastAsia="Times New Roman"/>
          <w:bCs/>
          <w:sz w:val="24"/>
          <w:szCs w:val="24"/>
          <w:lang w:eastAsia="ru-RU"/>
        </w:rPr>
      </w:pPr>
    </w:p>
    <w:p w14:paraId="6C769955" w14:textId="77777777" w:rsidR="00E74A79" w:rsidRPr="005A6CC0" w:rsidRDefault="00E74A79" w:rsidP="00C02E23">
      <w:pPr>
        <w:ind w:firstLine="567"/>
        <w:jc w:val="both"/>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4</w:t>
      </w:r>
      <w:r w:rsidR="00C612E4" w:rsidRPr="005A6CC0">
        <w:rPr>
          <w:rFonts w:eastAsia="Times New Roman"/>
          <w:b/>
          <w:sz w:val="24"/>
          <w:szCs w:val="24"/>
          <w:lang w:eastAsia="ru-RU"/>
        </w:rPr>
        <w:t>.</w:t>
      </w:r>
      <w:r w:rsidR="00DC35DB" w:rsidRPr="005A6CC0">
        <w:rPr>
          <w:rFonts w:eastAsia="Times New Roman"/>
          <w:b/>
          <w:sz w:val="24"/>
          <w:szCs w:val="24"/>
          <w:lang w:eastAsia="ru-RU"/>
        </w:rPr>
        <w:t>3</w:t>
      </w:r>
      <w:r w:rsidRPr="005A6CC0">
        <w:rPr>
          <w:rFonts w:eastAsia="Times New Roman"/>
          <w:b/>
          <w:sz w:val="24"/>
          <w:szCs w:val="24"/>
          <w:lang w:eastAsia="ru-RU"/>
        </w:rPr>
        <w:t>. Раскрытие информации</w:t>
      </w:r>
    </w:p>
    <w:p w14:paraId="1CE5457F" w14:textId="77777777" w:rsidR="00E74A79" w:rsidRPr="005A6CC0" w:rsidRDefault="00E74A79" w:rsidP="00C02E23">
      <w:pPr>
        <w:ind w:firstLine="567"/>
        <w:jc w:val="both"/>
        <w:rPr>
          <w:rFonts w:eastAsia="Times New Roman"/>
          <w:sz w:val="24"/>
          <w:szCs w:val="24"/>
          <w:lang w:eastAsia="ru-RU"/>
        </w:rPr>
      </w:pPr>
      <w:r w:rsidRPr="005A6CC0">
        <w:rPr>
          <w:rFonts w:eastAsia="Times New Roman"/>
          <w:sz w:val="24"/>
          <w:szCs w:val="24"/>
          <w:lang w:eastAsia="ru-RU"/>
        </w:rPr>
        <w:t xml:space="preserve">Остатки по указанным счетам учета денежных средств отражаются в балансе в разделе краткосрочных активов по статье </w:t>
      </w:r>
      <w:r w:rsidR="00E439A2" w:rsidRPr="005A6CC0">
        <w:rPr>
          <w:rFonts w:eastAsia="Times New Roman"/>
          <w:sz w:val="24"/>
          <w:szCs w:val="24"/>
          <w:lang w:eastAsia="ru-RU"/>
        </w:rPr>
        <w:t>«</w:t>
      </w:r>
      <w:r w:rsidRPr="005A6CC0">
        <w:rPr>
          <w:rFonts w:eastAsia="Times New Roman"/>
          <w:sz w:val="24"/>
          <w:szCs w:val="24"/>
          <w:lang w:eastAsia="ru-RU"/>
        </w:rPr>
        <w:t>Денежные средства и их эквиваленты</w:t>
      </w:r>
      <w:r w:rsidR="00E439A2" w:rsidRPr="005A6CC0">
        <w:rPr>
          <w:rFonts w:eastAsia="Times New Roman"/>
          <w:sz w:val="24"/>
          <w:szCs w:val="24"/>
          <w:lang w:eastAsia="ru-RU"/>
        </w:rPr>
        <w:t>»</w:t>
      </w:r>
      <w:r w:rsidRPr="005A6CC0">
        <w:rPr>
          <w:rFonts w:eastAsia="Times New Roman"/>
          <w:sz w:val="24"/>
          <w:szCs w:val="24"/>
          <w:lang w:eastAsia="ru-RU"/>
        </w:rPr>
        <w:t>.</w:t>
      </w:r>
    </w:p>
    <w:p w14:paraId="22A7D71B" w14:textId="77777777" w:rsidR="00E74A79" w:rsidRPr="005A6CC0" w:rsidRDefault="001D395F" w:rsidP="00C02E23">
      <w:pPr>
        <w:ind w:firstLine="567"/>
        <w:jc w:val="both"/>
        <w:rPr>
          <w:rFonts w:eastAsia="Times New Roman"/>
          <w:sz w:val="24"/>
          <w:szCs w:val="24"/>
          <w:lang w:eastAsia="ru-RU"/>
        </w:rPr>
      </w:pPr>
      <w:proofErr w:type="gramStart"/>
      <w:r>
        <w:rPr>
          <w:rFonts w:eastAsia="Times New Roman"/>
          <w:sz w:val="24"/>
          <w:szCs w:val="24"/>
          <w:lang w:eastAsia="ru-RU"/>
        </w:rPr>
        <w:t>Предприятие</w:t>
      </w:r>
      <w:r w:rsidR="00D1399F">
        <w:rPr>
          <w:rFonts w:eastAsia="Times New Roman"/>
          <w:sz w:val="24"/>
          <w:szCs w:val="24"/>
          <w:lang w:eastAsia="ru-RU"/>
        </w:rPr>
        <w:t xml:space="preserve">  </w:t>
      </w:r>
      <w:r w:rsidR="00E74A79" w:rsidRPr="005A6CC0">
        <w:rPr>
          <w:rFonts w:eastAsia="Times New Roman"/>
          <w:sz w:val="24"/>
          <w:szCs w:val="24"/>
          <w:lang w:eastAsia="ru-RU"/>
        </w:rPr>
        <w:t>должно</w:t>
      </w:r>
      <w:proofErr w:type="gramEnd"/>
      <w:r w:rsidR="00E74A79" w:rsidRPr="005A6CC0">
        <w:rPr>
          <w:rFonts w:eastAsia="Times New Roman"/>
          <w:sz w:val="24"/>
          <w:szCs w:val="24"/>
          <w:lang w:eastAsia="ru-RU"/>
        </w:rPr>
        <w:t xml:space="preserve"> раскрывать компоненты денежных средств и эквивалентов денежных средств и представлять сверку сумм, содержащихся в отчете о движении денежных средств, с аналогичными статьями, представленными в отчете о финансовом положении.</w:t>
      </w:r>
    </w:p>
    <w:p w14:paraId="1BF3E29B" w14:textId="77777777" w:rsidR="00883669" w:rsidRPr="005A6CC0" w:rsidRDefault="00E74A79" w:rsidP="00C02E23">
      <w:pPr>
        <w:ind w:firstLine="567"/>
        <w:jc w:val="both"/>
        <w:rPr>
          <w:rFonts w:eastAsia="Times New Roman"/>
          <w:sz w:val="24"/>
          <w:szCs w:val="24"/>
          <w:lang w:eastAsia="ru-RU"/>
        </w:rPr>
      </w:pPr>
      <w:r w:rsidRPr="005A6CC0">
        <w:rPr>
          <w:rFonts w:eastAsia="Times New Roman"/>
          <w:sz w:val="24"/>
          <w:szCs w:val="24"/>
          <w:lang w:eastAsia="ru-RU"/>
        </w:rPr>
        <w:t xml:space="preserve">Использование </w:t>
      </w:r>
      <w:r w:rsidR="001D395F">
        <w:rPr>
          <w:rFonts w:eastAsia="Times New Roman"/>
          <w:sz w:val="24"/>
          <w:szCs w:val="24"/>
          <w:lang w:eastAsia="ru-RU"/>
        </w:rPr>
        <w:t>Предприятием</w:t>
      </w:r>
      <w:r w:rsidRPr="005A6CC0">
        <w:rPr>
          <w:rFonts w:eastAsia="Times New Roman"/>
          <w:sz w:val="24"/>
          <w:szCs w:val="24"/>
          <w:lang w:eastAsia="ru-RU"/>
        </w:rPr>
        <w:t xml:space="preserve"> денежных средств осуществляется строго по целевому назначению. </w:t>
      </w:r>
    </w:p>
    <w:p w14:paraId="764905D5" w14:textId="77777777" w:rsidR="00E74A79" w:rsidRPr="005A6CC0" w:rsidRDefault="001D395F" w:rsidP="00C02E23">
      <w:pPr>
        <w:ind w:firstLine="567"/>
        <w:jc w:val="both"/>
        <w:rPr>
          <w:rFonts w:eastAsia="Times New Roman"/>
          <w:sz w:val="24"/>
          <w:szCs w:val="24"/>
          <w:lang w:eastAsia="ru-RU"/>
        </w:rPr>
      </w:pPr>
      <w:r>
        <w:rPr>
          <w:rFonts w:eastAsia="Times New Roman"/>
          <w:sz w:val="24"/>
          <w:szCs w:val="24"/>
          <w:lang w:eastAsia="ru-RU"/>
        </w:rPr>
        <w:t>Предприятие</w:t>
      </w:r>
      <w:r w:rsidR="00EA0A99">
        <w:rPr>
          <w:rFonts w:eastAsia="Times New Roman"/>
          <w:sz w:val="24"/>
          <w:szCs w:val="24"/>
          <w:lang w:eastAsia="ru-RU"/>
        </w:rPr>
        <w:t xml:space="preserve">    </w:t>
      </w:r>
      <w:r w:rsidR="00E74A79" w:rsidRPr="005A6CC0">
        <w:rPr>
          <w:rFonts w:eastAsia="Times New Roman"/>
          <w:sz w:val="24"/>
          <w:szCs w:val="24"/>
          <w:lang w:eastAsia="ru-RU"/>
        </w:rPr>
        <w:t>представляет данные о движении денежных средств от операционной</w:t>
      </w:r>
      <w:r w:rsidR="00883669" w:rsidRPr="005A6CC0">
        <w:rPr>
          <w:rFonts w:eastAsia="Times New Roman"/>
          <w:sz w:val="24"/>
          <w:szCs w:val="24"/>
          <w:lang w:eastAsia="ru-RU"/>
        </w:rPr>
        <w:t xml:space="preserve">, инвестиционной   и финансовой   </w:t>
      </w:r>
      <w:r w:rsidR="00E74A79" w:rsidRPr="005A6CC0">
        <w:rPr>
          <w:rFonts w:eastAsia="Times New Roman"/>
          <w:sz w:val="24"/>
          <w:szCs w:val="24"/>
          <w:lang w:eastAsia="ru-RU"/>
        </w:rPr>
        <w:t xml:space="preserve"> деятельности в отчете о движении денег на счетах </w:t>
      </w:r>
      <w:r>
        <w:rPr>
          <w:rFonts w:eastAsia="Times New Roman"/>
          <w:sz w:val="24"/>
          <w:szCs w:val="24"/>
          <w:lang w:eastAsia="ru-RU"/>
        </w:rPr>
        <w:t>Предприятия</w:t>
      </w:r>
      <w:r w:rsidR="00E74A79" w:rsidRPr="005A6CC0">
        <w:rPr>
          <w:rFonts w:eastAsia="Times New Roman"/>
          <w:sz w:val="24"/>
          <w:szCs w:val="24"/>
          <w:lang w:eastAsia="ru-RU"/>
        </w:rPr>
        <w:t xml:space="preserve"> по источникам финансирования, используя </w:t>
      </w:r>
      <w:r w:rsidR="00E74A79" w:rsidRPr="005A6CC0">
        <w:rPr>
          <w:rFonts w:eastAsia="Times New Roman"/>
          <w:b/>
          <w:sz w:val="24"/>
          <w:szCs w:val="24"/>
          <w:lang w:eastAsia="ru-RU"/>
        </w:rPr>
        <w:t>прямой метод.</w:t>
      </w:r>
    </w:p>
    <w:p w14:paraId="6A71BF0D" w14:textId="77777777" w:rsidR="00F51B4C" w:rsidRPr="005A6CC0" w:rsidRDefault="00F51B4C" w:rsidP="00C02E23">
      <w:pPr>
        <w:jc w:val="both"/>
        <w:rPr>
          <w:rFonts w:eastAsia="Times New Roman"/>
          <w:sz w:val="24"/>
          <w:szCs w:val="24"/>
          <w:lang w:eastAsia="ru-RU"/>
        </w:rPr>
      </w:pPr>
    </w:p>
    <w:p w14:paraId="28BB4D89" w14:textId="77777777" w:rsidR="00C612E4" w:rsidRPr="005A6CC0" w:rsidRDefault="00C612E4" w:rsidP="00C02E23">
      <w:pPr>
        <w:ind w:firstLine="540"/>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 Дебиторская задолженность</w:t>
      </w:r>
    </w:p>
    <w:p w14:paraId="349A4541" w14:textId="77777777" w:rsidR="00B36421" w:rsidRPr="005A6CC0" w:rsidRDefault="00C612E4" w:rsidP="00C02E23">
      <w:pPr>
        <w:ind w:firstLine="540"/>
        <w:jc w:val="both"/>
        <w:rPr>
          <w:sz w:val="24"/>
          <w:szCs w:val="24"/>
        </w:rPr>
      </w:pPr>
      <w:r w:rsidRPr="005A6CC0">
        <w:rPr>
          <w:rFonts w:eastAsia="Times New Roman"/>
          <w:sz w:val="24"/>
          <w:szCs w:val="24"/>
          <w:lang w:eastAsia="ru-RU"/>
        </w:rPr>
        <w:t xml:space="preserve">Дебиторская задолженность </w:t>
      </w:r>
      <w:r w:rsidR="001D395F">
        <w:rPr>
          <w:rFonts w:eastAsia="Times New Roman"/>
          <w:sz w:val="24"/>
          <w:szCs w:val="24"/>
          <w:lang w:eastAsia="ru-RU"/>
        </w:rPr>
        <w:t>Предприятия</w:t>
      </w:r>
      <w:r w:rsidRPr="005A6CC0">
        <w:rPr>
          <w:rFonts w:eastAsia="Times New Roman"/>
          <w:sz w:val="24"/>
          <w:szCs w:val="24"/>
          <w:lang w:eastAsia="ru-RU"/>
        </w:rPr>
        <w:t xml:space="preserve"> </w:t>
      </w:r>
      <w:r w:rsidR="00B36421" w:rsidRPr="005A6CC0">
        <w:rPr>
          <w:sz w:val="24"/>
          <w:szCs w:val="24"/>
        </w:rPr>
        <w:t>подразделяется на задолженность, связанную с обычной деятельностью   и   прочую дебиторскую задолженность.</w:t>
      </w:r>
    </w:p>
    <w:p w14:paraId="1D5FA934" w14:textId="77777777" w:rsidR="00C612E4" w:rsidRPr="005A6CC0" w:rsidRDefault="00C612E4" w:rsidP="00C02E23">
      <w:pPr>
        <w:ind w:firstLine="540"/>
        <w:jc w:val="both"/>
        <w:rPr>
          <w:rFonts w:eastAsia="Times New Roman"/>
          <w:b/>
          <w:sz w:val="24"/>
          <w:szCs w:val="24"/>
          <w:lang w:eastAsia="ru-RU"/>
        </w:rPr>
      </w:pPr>
      <w:r w:rsidRPr="005A6CC0">
        <w:rPr>
          <w:rFonts w:eastAsia="Times New Roman"/>
          <w:sz w:val="24"/>
          <w:szCs w:val="24"/>
          <w:lang w:eastAsia="ru-RU"/>
        </w:rPr>
        <w:t xml:space="preserve">Задолженность, связанная </w:t>
      </w:r>
      <w:proofErr w:type="gramStart"/>
      <w:r w:rsidRPr="005A6CC0">
        <w:rPr>
          <w:rFonts w:eastAsia="Times New Roman"/>
          <w:sz w:val="24"/>
          <w:szCs w:val="24"/>
          <w:lang w:eastAsia="ru-RU"/>
        </w:rPr>
        <w:t>с обычной деятельностью</w:t>
      </w:r>
      <w:proofErr w:type="gramEnd"/>
      <w:r w:rsidRPr="005A6CC0">
        <w:rPr>
          <w:rFonts w:eastAsia="Times New Roman"/>
          <w:sz w:val="24"/>
          <w:szCs w:val="24"/>
          <w:lang w:eastAsia="ru-RU"/>
        </w:rPr>
        <w:t xml:space="preserve"> первоначально признается по справедливой стоимости и впоследствии оценивается по амортизированной стоимости с использованием метода эффективной ставки процента за минусом </w:t>
      </w:r>
      <w:r w:rsidRPr="005A6CC0">
        <w:rPr>
          <w:rFonts w:eastAsia="Times New Roman"/>
          <w:b/>
          <w:sz w:val="24"/>
          <w:szCs w:val="24"/>
          <w:lang w:eastAsia="ru-RU"/>
        </w:rPr>
        <w:t>резерва по сомнительным требованиям</w:t>
      </w:r>
    </w:p>
    <w:p w14:paraId="79EAFA84" w14:textId="77777777" w:rsidR="00F26F47" w:rsidRPr="005A6CC0" w:rsidRDefault="00F26F47" w:rsidP="00C02E23">
      <w:pPr>
        <w:ind w:firstLine="540"/>
        <w:jc w:val="both"/>
        <w:outlineLvl w:val="0"/>
        <w:rPr>
          <w:rFonts w:eastAsia="Times New Roman"/>
          <w:b/>
          <w:sz w:val="24"/>
          <w:szCs w:val="24"/>
          <w:lang w:eastAsia="ru-RU"/>
        </w:rPr>
      </w:pPr>
    </w:p>
    <w:p w14:paraId="469996DC" w14:textId="77777777" w:rsidR="00C612E4" w:rsidRPr="005A6CC0" w:rsidRDefault="00C612E4" w:rsidP="00C02E23">
      <w:pPr>
        <w:ind w:firstLine="540"/>
        <w:jc w:val="both"/>
        <w:outlineLvl w:val="0"/>
        <w:rPr>
          <w:rFonts w:eastAsia="Times New Roman"/>
          <w:b/>
          <w:i/>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w:t>
      </w:r>
      <w:r w:rsidR="00DC35DB" w:rsidRPr="005A6CC0">
        <w:rPr>
          <w:rFonts w:eastAsia="Times New Roman"/>
          <w:b/>
          <w:sz w:val="24"/>
          <w:szCs w:val="24"/>
          <w:lang w:eastAsia="ru-RU"/>
        </w:rPr>
        <w:t>1</w:t>
      </w:r>
      <w:r w:rsidRPr="005A6CC0">
        <w:rPr>
          <w:rFonts w:eastAsia="Times New Roman"/>
          <w:b/>
          <w:sz w:val="24"/>
          <w:szCs w:val="24"/>
          <w:lang w:eastAsia="ru-RU"/>
        </w:rPr>
        <w:t xml:space="preserve">. Краткосрочная дебиторская </w:t>
      </w:r>
      <w:proofErr w:type="gramStart"/>
      <w:r w:rsidRPr="005A6CC0">
        <w:rPr>
          <w:rFonts w:eastAsia="Times New Roman"/>
          <w:b/>
          <w:sz w:val="24"/>
          <w:szCs w:val="24"/>
          <w:lang w:eastAsia="ru-RU"/>
        </w:rPr>
        <w:t>задолженность  заказчиков</w:t>
      </w:r>
      <w:proofErr w:type="gramEnd"/>
      <w:r w:rsidRPr="005A6CC0">
        <w:rPr>
          <w:rFonts w:eastAsia="Times New Roman"/>
          <w:b/>
          <w:sz w:val="24"/>
          <w:szCs w:val="24"/>
          <w:lang w:eastAsia="ru-RU"/>
        </w:rPr>
        <w:t xml:space="preserve"> (покупателей)</w:t>
      </w:r>
    </w:p>
    <w:p w14:paraId="0D3D47F9"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К краткосрочной дебиторской задолженности </w:t>
      </w:r>
      <w:proofErr w:type="gramStart"/>
      <w:r w:rsidRPr="005A6CC0">
        <w:rPr>
          <w:rFonts w:eastAsia="Times New Roman"/>
          <w:sz w:val="24"/>
          <w:szCs w:val="24"/>
          <w:lang w:eastAsia="ru-RU"/>
        </w:rPr>
        <w:t>заказчиков  (</w:t>
      </w:r>
      <w:proofErr w:type="gramEnd"/>
      <w:r w:rsidRPr="005A6CC0">
        <w:rPr>
          <w:rFonts w:eastAsia="Times New Roman"/>
          <w:sz w:val="24"/>
          <w:szCs w:val="24"/>
          <w:lang w:eastAsia="ru-RU"/>
        </w:rPr>
        <w:t>покупателей) относятся операции по расчетам с заказчиками (покупателями) за оказанные услуги (реализованную продукцию) сроком до одного года.</w:t>
      </w:r>
    </w:p>
    <w:p w14:paraId="02FECAF7"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Дебиторская задолженность признается только тогда, когда признается связанный с ней доход (переход права собственности по условиям договора).</w:t>
      </w:r>
    </w:p>
    <w:p w14:paraId="03BD1F5B"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Оказание услуг (реализация продукции, товаров, выполнение </w:t>
      </w:r>
      <w:proofErr w:type="gramStart"/>
      <w:r w:rsidRPr="005A6CC0">
        <w:rPr>
          <w:rFonts w:eastAsia="Times New Roman"/>
          <w:sz w:val="24"/>
          <w:szCs w:val="24"/>
          <w:lang w:eastAsia="ru-RU"/>
        </w:rPr>
        <w:t>работ)  производится</w:t>
      </w:r>
      <w:proofErr w:type="gramEnd"/>
      <w:r w:rsidRPr="005A6CC0">
        <w:rPr>
          <w:rFonts w:eastAsia="Times New Roman"/>
          <w:sz w:val="24"/>
          <w:szCs w:val="24"/>
          <w:lang w:eastAsia="ru-RU"/>
        </w:rPr>
        <w:t xml:space="preserve"> на основании соответствующих договоров между юридическими (физическими) лицами.</w:t>
      </w:r>
    </w:p>
    <w:p w14:paraId="09688D54"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Дебиторская </w:t>
      </w:r>
      <w:proofErr w:type="gramStart"/>
      <w:r w:rsidRPr="005A6CC0">
        <w:rPr>
          <w:rFonts w:eastAsia="Times New Roman"/>
          <w:sz w:val="24"/>
          <w:szCs w:val="24"/>
          <w:lang w:eastAsia="ru-RU"/>
        </w:rPr>
        <w:t>задолженность  заказчиков</w:t>
      </w:r>
      <w:proofErr w:type="gramEnd"/>
      <w:r w:rsidRPr="005A6CC0">
        <w:rPr>
          <w:rFonts w:eastAsia="Times New Roman"/>
          <w:sz w:val="24"/>
          <w:szCs w:val="24"/>
          <w:lang w:eastAsia="ru-RU"/>
        </w:rPr>
        <w:t xml:space="preserve">  (покупателей)  учитывается по сумме, указанной в первичных бухгалтерских документах (актах, счетах-фактурах), предъявленных к оплате.</w:t>
      </w:r>
    </w:p>
    <w:p w14:paraId="0B027A85" w14:textId="77777777" w:rsidR="00C612E4" w:rsidRPr="005A6CC0" w:rsidRDefault="00C612E4" w:rsidP="00C02E23">
      <w:pPr>
        <w:ind w:firstLine="540"/>
        <w:jc w:val="both"/>
        <w:rPr>
          <w:rFonts w:eastAsia="Times New Roman"/>
          <w:sz w:val="24"/>
          <w:szCs w:val="24"/>
          <w:lang w:eastAsia="ru-RU"/>
        </w:rPr>
      </w:pPr>
      <w:proofErr w:type="gramStart"/>
      <w:r w:rsidRPr="005A6CC0">
        <w:rPr>
          <w:rFonts w:eastAsia="Times New Roman"/>
          <w:sz w:val="24"/>
          <w:szCs w:val="24"/>
          <w:lang w:eastAsia="ru-RU"/>
        </w:rPr>
        <w:t>Расчеты  могут</w:t>
      </w:r>
      <w:proofErr w:type="gramEnd"/>
      <w:r w:rsidRPr="005A6CC0">
        <w:rPr>
          <w:rFonts w:eastAsia="Times New Roman"/>
          <w:sz w:val="24"/>
          <w:szCs w:val="24"/>
          <w:lang w:eastAsia="ru-RU"/>
        </w:rPr>
        <w:t xml:space="preserve"> производиться в наличной и безналичной формах.</w:t>
      </w:r>
    </w:p>
    <w:p w14:paraId="7922EE92" w14:textId="77777777" w:rsidR="006501BF" w:rsidRPr="005A6CC0" w:rsidRDefault="006501BF" w:rsidP="00C02E23">
      <w:pPr>
        <w:ind w:firstLine="540"/>
        <w:jc w:val="both"/>
        <w:rPr>
          <w:rFonts w:eastAsia="Times New Roman"/>
          <w:sz w:val="24"/>
          <w:szCs w:val="24"/>
          <w:lang w:eastAsia="ru-RU"/>
        </w:rPr>
      </w:pPr>
    </w:p>
    <w:p w14:paraId="4C27616C" w14:textId="77777777" w:rsidR="00C612E4" w:rsidRPr="005A6CC0" w:rsidRDefault="00C612E4" w:rsidP="00C02E23">
      <w:pPr>
        <w:ind w:firstLine="540"/>
        <w:jc w:val="both"/>
        <w:outlineLvl w:val="0"/>
        <w:rPr>
          <w:rFonts w:eastAsia="Times New Roman"/>
          <w:b/>
          <w:i/>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w:t>
      </w:r>
      <w:r w:rsidR="00DC35DB" w:rsidRPr="005A6CC0">
        <w:rPr>
          <w:rFonts w:eastAsia="Times New Roman"/>
          <w:b/>
          <w:sz w:val="24"/>
          <w:szCs w:val="24"/>
          <w:lang w:eastAsia="ru-RU"/>
        </w:rPr>
        <w:t>2</w:t>
      </w:r>
      <w:r w:rsidRPr="005A6CC0">
        <w:rPr>
          <w:rFonts w:eastAsia="Times New Roman"/>
          <w:b/>
          <w:sz w:val="24"/>
          <w:szCs w:val="24"/>
          <w:lang w:eastAsia="ru-RU"/>
        </w:rPr>
        <w:t>. Резерв по сомнительным требованиям</w:t>
      </w:r>
    </w:p>
    <w:p w14:paraId="1DD149AC"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Резерв по сомнительным требованиям по дебиторской задолженности создается, когда существует объективное доказательство того, что </w:t>
      </w:r>
      <w:r w:rsidR="001D395F">
        <w:rPr>
          <w:rFonts w:eastAsia="Times New Roman"/>
          <w:sz w:val="24"/>
          <w:szCs w:val="24"/>
          <w:lang w:eastAsia="ru-RU"/>
        </w:rPr>
        <w:t>Предприятие</w:t>
      </w:r>
      <w:r w:rsidR="00973371">
        <w:rPr>
          <w:rFonts w:eastAsia="Times New Roman"/>
          <w:sz w:val="24"/>
          <w:szCs w:val="24"/>
          <w:lang w:eastAsia="ru-RU"/>
        </w:rPr>
        <w:t xml:space="preserve"> </w:t>
      </w:r>
      <w:r w:rsidRPr="005A6CC0">
        <w:rPr>
          <w:rFonts w:eastAsia="Times New Roman"/>
          <w:sz w:val="24"/>
          <w:szCs w:val="24"/>
          <w:lang w:eastAsia="ru-RU"/>
        </w:rPr>
        <w:t>не сможет вернуть все суммы к получению согласно первоначальным условиям дебиторской задолженности.</w:t>
      </w:r>
    </w:p>
    <w:p w14:paraId="0104125F" w14:textId="77777777" w:rsidR="00C612E4"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Резерв </w:t>
      </w:r>
      <w:proofErr w:type="gramStart"/>
      <w:r w:rsidR="001D395F">
        <w:rPr>
          <w:rFonts w:eastAsia="Times New Roman"/>
          <w:sz w:val="24"/>
          <w:szCs w:val="24"/>
          <w:lang w:eastAsia="ru-RU"/>
        </w:rPr>
        <w:t>Предприятия</w:t>
      </w:r>
      <w:r w:rsidR="00F51B4C" w:rsidRPr="005A6CC0">
        <w:rPr>
          <w:rFonts w:eastAsia="Times New Roman"/>
          <w:sz w:val="24"/>
          <w:szCs w:val="24"/>
          <w:lang w:eastAsia="ru-RU"/>
        </w:rPr>
        <w:t xml:space="preserve">  </w:t>
      </w:r>
      <w:r w:rsidRPr="005A6CC0">
        <w:rPr>
          <w:rFonts w:eastAsia="Times New Roman"/>
          <w:sz w:val="24"/>
          <w:szCs w:val="24"/>
          <w:lang w:eastAsia="ru-RU"/>
        </w:rPr>
        <w:t>по</w:t>
      </w:r>
      <w:proofErr w:type="gramEnd"/>
      <w:r w:rsidRPr="005A6CC0">
        <w:rPr>
          <w:rFonts w:eastAsia="Times New Roman"/>
          <w:sz w:val="24"/>
          <w:szCs w:val="24"/>
          <w:lang w:eastAsia="ru-RU"/>
        </w:rPr>
        <w:t xml:space="preserve"> сомнительным требованиям создается </w:t>
      </w:r>
      <w:r w:rsidR="00883669" w:rsidRPr="005A6CC0">
        <w:rPr>
          <w:rFonts w:eastAsia="Times New Roman"/>
          <w:b/>
          <w:sz w:val="24"/>
          <w:szCs w:val="24"/>
          <w:lang w:eastAsia="ru-RU"/>
        </w:rPr>
        <w:t xml:space="preserve">методом  </w:t>
      </w:r>
      <w:r w:rsidR="00883669" w:rsidRPr="005A6CC0">
        <w:rPr>
          <w:rFonts w:eastAsia="Times New Roman"/>
          <w:sz w:val="24"/>
          <w:szCs w:val="24"/>
          <w:lang w:eastAsia="ru-RU"/>
        </w:rPr>
        <w:t xml:space="preserve">его  формирования  </w:t>
      </w:r>
      <w:r w:rsidR="00883669" w:rsidRPr="005A6CC0">
        <w:rPr>
          <w:rFonts w:eastAsia="Times New Roman"/>
          <w:b/>
          <w:sz w:val="24"/>
          <w:szCs w:val="24"/>
          <w:lang w:eastAsia="ru-RU"/>
        </w:rPr>
        <w:t xml:space="preserve"> </w:t>
      </w:r>
      <w:r w:rsidR="009E1BD2" w:rsidRPr="005A6CC0">
        <w:rPr>
          <w:rFonts w:eastAsia="Times New Roman"/>
          <w:b/>
          <w:sz w:val="24"/>
          <w:szCs w:val="24"/>
          <w:lang w:eastAsia="ru-RU"/>
        </w:rPr>
        <w:t>«</w:t>
      </w:r>
      <w:r w:rsidRPr="005A6CC0">
        <w:rPr>
          <w:rFonts w:eastAsia="Times New Roman"/>
          <w:b/>
          <w:sz w:val="24"/>
          <w:szCs w:val="24"/>
          <w:lang w:eastAsia="ru-RU"/>
        </w:rPr>
        <w:t>по срокам  образования</w:t>
      </w:r>
      <w:r w:rsidR="00E439A2" w:rsidRPr="005A6CC0">
        <w:rPr>
          <w:rFonts w:eastAsia="Times New Roman"/>
          <w:sz w:val="24"/>
          <w:szCs w:val="24"/>
          <w:lang w:eastAsia="ru-RU"/>
        </w:rPr>
        <w:t>»</w:t>
      </w:r>
      <w:r w:rsidRPr="005A6CC0">
        <w:rPr>
          <w:rFonts w:eastAsia="Times New Roman"/>
          <w:sz w:val="24"/>
          <w:szCs w:val="24"/>
          <w:lang w:eastAsia="ru-RU"/>
        </w:rPr>
        <w:t>.</w:t>
      </w:r>
    </w:p>
    <w:p w14:paraId="1441738C" w14:textId="77777777" w:rsidR="00973371" w:rsidRDefault="00973371" w:rsidP="00973371">
      <w:pPr>
        <w:pStyle w:val="ab"/>
        <w:jc w:val="both"/>
      </w:pPr>
      <w:r>
        <w:t xml:space="preserve">Расчет идентифицированного резерва предполагает проведение учетно-аналитических процедур. При этом торговая </w:t>
      </w:r>
      <w:proofErr w:type="gramStart"/>
      <w:r>
        <w:t>дебиторская  срокам</w:t>
      </w:r>
      <w:proofErr w:type="gramEnd"/>
      <w:r>
        <w:t xml:space="preserve"> оплаты. Обычно</w:t>
      </w:r>
      <w:r>
        <w:t> </w:t>
      </w:r>
      <w:r>
        <w:t> </w:t>
      </w:r>
      <w:r>
        <w:t xml:space="preserve">(ранжируется) группируется задолженность выделяются по </w:t>
      </w:r>
      <w:proofErr w:type="gramStart"/>
      <w:r>
        <w:t>организацией  следующие</w:t>
      </w:r>
      <w:proofErr w:type="gramEnd"/>
      <w:r>
        <w:t xml:space="preserve"> группы дебиторской задолженности:</w:t>
      </w:r>
    </w:p>
    <w:p w14:paraId="2DFA7BB5" w14:textId="77777777" w:rsidR="00973371" w:rsidRDefault="00973371" w:rsidP="00973371">
      <w:pPr>
        <w:pStyle w:val="a7"/>
      </w:pPr>
      <w:r>
        <w:t>- счета, срок оплаты которых не наступил;</w:t>
      </w:r>
    </w:p>
    <w:p w14:paraId="7D68966B" w14:textId="77777777" w:rsidR="00973371" w:rsidRDefault="00973371" w:rsidP="00973371">
      <w:pPr>
        <w:pStyle w:val="a7"/>
      </w:pPr>
      <w:r>
        <w:t>- счета с просрочкой от 1 до 30 дней;</w:t>
      </w:r>
    </w:p>
    <w:p w14:paraId="305F9041" w14:textId="77777777" w:rsidR="00973371" w:rsidRDefault="00973371" w:rsidP="00973371">
      <w:pPr>
        <w:pStyle w:val="a7"/>
      </w:pPr>
      <w:r>
        <w:t>- счета с просрочкой от 31 до 60 дней;</w:t>
      </w:r>
    </w:p>
    <w:p w14:paraId="5D2DD5C5" w14:textId="77777777" w:rsidR="00973371" w:rsidRDefault="00973371" w:rsidP="00973371">
      <w:pPr>
        <w:pStyle w:val="a7"/>
      </w:pPr>
      <w:r>
        <w:t>- счета с просрочкой от 61 до 90 дней;</w:t>
      </w:r>
    </w:p>
    <w:p w14:paraId="426EBD55" w14:textId="77777777" w:rsidR="00973371" w:rsidRDefault="00973371" w:rsidP="00973371">
      <w:pPr>
        <w:pStyle w:val="a7"/>
      </w:pPr>
      <w:r>
        <w:t>- счета с просрочкой более 90 дней.</w:t>
      </w:r>
    </w:p>
    <w:p w14:paraId="2D624CC2" w14:textId="77777777" w:rsidR="00973371" w:rsidRDefault="00973371" w:rsidP="00973371">
      <w:pPr>
        <w:pStyle w:val="ab"/>
        <w:jc w:val="both"/>
      </w:pPr>
      <w:r>
        <w:t>Далее внутри каждой выделенной группы определяется процент сомнительной задолженности на основе способности получить долги организации возникновения момента</w:t>
      </w:r>
      <w:r>
        <w:t> </w:t>
      </w:r>
      <w:r>
        <w:t> </w:t>
      </w:r>
      <w:r>
        <w:t xml:space="preserve">с дебиторов. Чем больше период </w:t>
      </w:r>
      <w:proofErr w:type="gramStart"/>
      <w:r>
        <w:t>с  задолженности</w:t>
      </w:r>
      <w:proofErr w:type="gramEnd"/>
      <w:r>
        <w:t>, тем выше устанавливаемый процент:</w:t>
      </w:r>
    </w:p>
    <w:tbl>
      <w:tblPr>
        <w:tblW w:w="9555" w:type="dxa"/>
        <w:tblCellSpacing w:w="15" w:type="dxa"/>
        <w:tblLook w:val="04A0" w:firstRow="1" w:lastRow="0" w:firstColumn="1" w:lastColumn="0" w:noHBand="0" w:noVBand="1"/>
      </w:tblPr>
      <w:tblGrid>
        <w:gridCol w:w="4313"/>
        <w:gridCol w:w="5242"/>
      </w:tblGrid>
      <w:tr w:rsidR="00973371" w14:paraId="5D66BD79" w14:textId="77777777" w:rsidTr="00973371">
        <w:trPr>
          <w:tblCellSpacing w:w="15" w:type="dxa"/>
        </w:trPr>
        <w:tc>
          <w:tcPr>
            <w:tcW w:w="4268" w:type="dxa"/>
            <w:tcMar>
              <w:top w:w="15" w:type="dxa"/>
              <w:left w:w="15" w:type="dxa"/>
              <w:bottom w:w="15" w:type="dxa"/>
              <w:right w:w="15" w:type="dxa"/>
            </w:tcMar>
            <w:vAlign w:val="center"/>
            <w:hideMark/>
          </w:tcPr>
          <w:p w14:paraId="2F277104" w14:textId="77777777" w:rsidR="00973371" w:rsidRDefault="00973371" w:rsidP="00117D59">
            <w:pPr>
              <w:pStyle w:val="ab"/>
            </w:pPr>
            <w:r>
              <w:t> Категория сомнительного требования</w:t>
            </w:r>
          </w:p>
        </w:tc>
        <w:tc>
          <w:tcPr>
            <w:tcW w:w="5197" w:type="dxa"/>
            <w:tcMar>
              <w:top w:w="15" w:type="dxa"/>
              <w:left w:w="15" w:type="dxa"/>
              <w:bottom w:w="15" w:type="dxa"/>
              <w:right w:w="15" w:type="dxa"/>
            </w:tcMar>
            <w:vAlign w:val="center"/>
            <w:hideMark/>
          </w:tcPr>
          <w:p w14:paraId="17276552" w14:textId="77777777" w:rsidR="00973371" w:rsidRDefault="00973371" w:rsidP="00117D59">
            <w:pPr>
              <w:pStyle w:val="ab"/>
            </w:pPr>
            <w:r>
              <w:t>% резерва</w:t>
            </w:r>
          </w:p>
        </w:tc>
      </w:tr>
      <w:tr w:rsidR="00973371" w14:paraId="50E35C17" w14:textId="77777777" w:rsidTr="00973371">
        <w:trPr>
          <w:tblCellSpacing w:w="15" w:type="dxa"/>
        </w:trPr>
        <w:tc>
          <w:tcPr>
            <w:tcW w:w="4268" w:type="dxa"/>
            <w:tcMar>
              <w:top w:w="15" w:type="dxa"/>
              <w:left w:w="15" w:type="dxa"/>
              <w:bottom w:w="15" w:type="dxa"/>
              <w:right w:w="15" w:type="dxa"/>
            </w:tcMar>
            <w:vAlign w:val="center"/>
            <w:hideMark/>
          </w:tcPr>
          <w:p w14:paraId="497FBE1F" w14:textId="77777777" w:rsidR="00973371" w:rsidRDefault="00973371" w:rsidP="00117D59">
            <w:pPr>
              <w:pStyle w:val="ab"/>
            </w:pPr>
            <w:r>
              <w:t>счета с просрочкой от 1 до 90 дней</w:t>
            </w:r>
          </w:p>
        </w:tc>
        <w:tc>
          <w:tcPr>
            <w:tcW w:w="5197" w:type="dxa"/>
            <w:tcMar>
              <w:top w:w="15" w:type="dxa"/>
              <w:left w:w="15" w:type="dxa"/>
              <w:bottom w:w="15" w:type="dxa"/>
              <w:right w:w="15" w:type="dxa"/>
            </w:tcMar>
            <w:vAlign w:val="center"/>
            <w:hideMark/>
          </w:tcPr>
          <w:p w14:paraId="44AD8C12" w14:textId="77777777" w:rsidR="00973371" w:rsidRDefault="00973371" w:rsidP="00117D59">
            <w:pPr>
              <w:pStyle w:val="ab"/>
            </w:pPr>
            <w:r>
              <w:t>0% </w:t>
            </w:r>
          </w:p>
        </w:tc>
      </w:tr>
      <w:tr w:rsidR="00973371" w14:paraId="0B39AC3F" w14:textId="77777777" w:rsidTr="00973371">
        <w:trPr>
          <w:tblCellSpacing w:w="15" w:type="dxa"/>
        </w:trPr>
        <w:tc>
          <w:tcPr>
            <w:tcW w:w="4268" w:type="dxa"/>
            <w:tcMar>
              <w:top w:w="15" w:type="dxa"/>
              <w:left w:w="15" w:type="dxa"/>
              <w:bottom w:w="15" w:type="dxa"/>
              <w:right w:w="15" w:type="dxa"/>
            </w:tcMar>
            <w:vAlign w:val="center"/>
            <w:hideMark/>
          </w:tcPr>
          <w:p w14:paraId="3D50B81F" w14:textId="77777777" w:rsidR="00973371" w:rsidRDefault="00973371" w:rsidP="00117D59">
            <w:pPr>
              <w:pStyle w:val="ab"/>
            </w:pPr>
            <w:r>
              <w:t>счета с просрочкой от 90 до 180 дней</w:t>
            </w:r>
          </w:p>
        </w:tc>
        <w:tc>
          <w:tcPr>
            <w:tcW w:w="5197" w:type="dxa"/>
            <w:tcMar>
              <w:top w:w="15" w:type="dxa"/>
              <w:left w:w="15" w:type="dxa"/>
              <w:bottom w:w="15" w:type="dxa"/>
              <w:right w:w="15" w:type="dxa"/>
            </w:tcMar>
            <w:vAlign w:val="center"/>
            <w:hideMark/>
          </w:tcPr>
          <w:p w14:paraId="5CB447F7" w14:textId="77777777" w:rsidR="00973371" w:rsidRDefault="00973371" w:rsidP="00117D59">
            <w:pPr>
              <w:pStyle w:val="ab"/>
            </w:pPr>
            <w:r>
              <w:t>5% </w:t>
            </w:r>
          </w:p>
        </w:tc>
      </w:tr>
      <w:tr w:rsidR="00973371" w14:paraId="03F0F064" w14:textId="77777777" w:rsidTr="00973371">
        <w:trPr>
          <w:tblCellSpacing w:w="15" w:type="dxa"/>
        </w:trPr>
        <w:tc>
          <w:tcPr>
            <w:tcW w:w="4268" w:type="dxa"/>
            <w:tcMar>
              <w:top w:w="15" w:type="dxa"/>
              <w:left w:w="15" w:type="dxa"/>
              <w:bottom w:w="15" w:type="dxa"/>
              <w:right w:w="15" w:type="dxa"/>
            </w:tcMar>
            <w:vAlign w:val="center"/>
            <w:hideMark/>
          </w:tcPr>
          <w:p w14:paraId="3E919460" w14:textId="77777777" w:rsidR="00973371" w:rsidRDefault="00973371" w:rsidP="00117D59">
            <w:pPr>
              <w:pStyle w:val="ab"/>
            </w:pPr>
            <w:r>
              <w:t>счета с просрочкой от 180 до 360 дней</w:t>
            </w:r>
          </w:p>
        </w:tc>
        <w:tc>
          <w:tcPr>
            <w:tcW w:w="5197" w:type="dxa"/>
            <w:tcMar>
              <w:top w:w="15" w:type="dxa"/>
              <w:left w:w="15" w:type="dxa"/>
              <w:bottom w:w="15" w:type="dxa"/>
              <w:right w:w="15" w:type="dxa"/>
            </w:tcMar>
            <w:vAlign w:val="center"/>
            <w:hideMark/>
          </w:tcPr>
          <w:p w14:paraId="71F5F625" w14:textId="77777777" w:rsidR="00973371" w:rsidRDefault="00973371" w:rsidP="00117D59">
            <w:pPr>
              <w:pStyle w:val="ab"/>
            </w:pPr>
            <w:r>
              <w:t>30% </w:t>
            </w:r>
          </w:p>
        </w:tc>
      </w:tr>
      <w:tr w:rsidR="00973371" w14:paraId="06844FF7" w14:textId="77777777" w:rsidTr="00973371">
        <w:trPr>
          <w:tblCellSpacing w:w="15" w:type="dxa"/>
        </w:trPr>
        <w:tc>
          <w:tcPr>
            <w:tcW w:w="4268" w:type="dxa"/>
            <w:tcMar>
              <w:top w:w="15" w:type="dxa"/>
              <w:left w:w="15" w:type="dxa"/>
              <w:bottom w:w="15" w:type="dxa"/>
              <w:right w:w="15" w:type="dxa"/>
            </w:tcMar>
            <w:vAlign w:val="center"/>
            <w:hideMark/>
          </w:tcPr>
          <w:p w14:paraId="4D42E50C" w14:textId="77777777" w:rsidR="00973371" w:rsidRDefault="00973371" w:rsidP="00117D59">
            <w:pPr>
              <w:pStyle w:val="ab"/>
            </w:pPr>
            <w:r>
              <w:t>счета с просрочкой более 360 дней</w:t>
            </w:r>
          </w:p>
        </w:tc>
        <w:tc>
          <w:tcPr>
            <w:tcW w:w="5197" w:type="dxa"/>
            <w:tcMar>
              <w:top w:w="15" w:type="dxa"/>
              <w:left w:w="15" w:type="dxa"/>
              <w:bottom w:w="15" w:type="dxa"/>
              <w:right w:w="15" w:type="dxa"/>
            </w:tcMar>
            <w:vAlign w:val="center"/>
            <w:hideMark/>
          </w:tcPr>
          <w:p w14:paraId="1A59EA75" w14:textId="77777777" w:rsidR="00973371" w:rsidRDefault="00973371" w:rsidP="00117D59">
            <w:pPr>
              <w:pStyle w:val="ab"/>
            </w:pPr>
            <w:r>
              <w:t>50-100% </w:t>
            </w:r>
          </w:p>
        </w:tc>
      </w:tr>
    </w:tbl>
    <w:p w14:paraId="1CFC78D2" w14:textId="77777777" w:rsidR="00973371" w:rsidRDefault="00973371" w:rsidP="00973371">
      <w:pPr>
        <w:pStyle w:val="ab"/>
        <w:jc w:val="center"/>
      </w:pPr>
      <w:r>
        <w:t> </w:t>
      </w:r>
      <w:r>
        <w:t> </w:t>
      </w:r>
    </w:p>
    <w:p w14:paraId="1CB3CBB6" w14:textId="77777777" w:rsidR="00973371" w:rsidRDefault="00973371" w:rsidP="00973371">
      <w:pPr>
        <w:pStyle w:val="ab"/>
        <w:jc w:val="both"/>
      </w:pPr>
      <w:r>
        <w:t>Расчет сальдо резерва состоянию на каждую организацией по кредитовым которое</w:t>
      </w:r>
      <w:r>
        <w:t> </w:t>
      </w:r>
      <w:r>
        <w:t> </w:t>
      </w:r>
      <w:r>
        <w:t xml:space="preserve">исчисляется отчетную дату, </w:t>
      </w:r>
      <w:proofErr w:type="gramStart"/>
      <w:r>
        <w:t>сравнивается  затем</w:t>
      </w:r>
      <w:proofErr w:type="gramEnd"/>
      <w:r>
        <w:t xml:space="preserve"> с текущим  сальдо.</w:t>
      </w:r>
    </w:p>
    <w:p w14:paraId="389ABA2B" w14:textId="77777777" w:rsidR="00973371" w:rsidRDefault="00973371" w:rsidP="00973371">
      <w:pPr>
        <w:pStyle w:val="ab"/>
        <w:jc w:val="both"/>
      </w:pPr>
      <w:r>
        <w:t>Если расчетное сальдо по сомнительным резерву по сальдо, то на сумму</w:t>
      </w:r>
      <w:r>
        <w:t> </w:t>
      </w:r>
      <w:r>
        <w:t> </w:t>
      </w:r>
      <w:r>
        <w:t xml:space="preserve">оценочному уменьшается, долгам превышает текущее резерв </w:t>
      </w:r>
      <w:proofErr w:type="gramStart"/>
      <w:r>
        <w:t>разницы  если</w:t>
      </w:r>
      <w:proofErr w:type="gramEnd"/>
      <w:r>
        <w:t xml:space="preserve"> же наоборот - то увеличивается.</w:t>
      </w:r>
    </w:p>
    <w:p w14:paraId="22E4CE2D" w14:textId="77777777" w:rsidR="00C612E4" w:rsidRPr="005A6CC0" w:rsidRDefault="00C612E4" w:rsidP="00C02E23">
      <w:pPr>
        <w:ind w:firstLine="540"/>
        <w:jc w:val="both"/>
        <w:outlineLvl w:val="0"/>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w:t>
      </w:r>
      <w:r w:rsidR="00DC35DB" w:rsidRPr="005A6CC0">
        <w:rPr>
          <w:rFonts w:eastAsia="Times New Roman"/>
          <w:b/>
          <w:sz w:val="24"/>
          <w:szCs w:val="24"/>
          <w:lang w:eastAsia="ru-RU"/>
        </w:rPr>
        <w:t>3</w:t>
      </w:r>
      <w:r w:rsidRPr="005A6CC0">
        <w:rPr>
          <w:rFonts w:eastAsia="Times New Roman"/>
          <w:b/>
          <w:sz w:val="24"/>
          <w:szCs w:val="24"/>
          <w:lang w:eastAsia="ru-RU"/>
        </w:rPr>
        <w:t>. Списание безнадежных долгов</w:t>
      </w:r>
    </w:p>
    <w:p w14:paraId="3EC663EC"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Безнадежными считаются долги, не погашенные в течение срока исковой давности</w:t>
      </w:r>
      <w:proofErr w:type="gramStart"/>
      <w:r w:rsidRPr="005A6CC0">
        <w:rPr>
          <w:rFonts w:eastAsia="Times New Roman"/>
          <w:sz w:val="24"/>
          <w:szCs w:val="24"/>
          <w:lang w:eastAsia="ru-RU"/>
        </w:rPr>
        <w:t xml:space="preserve"> </w:t>
      </w:r>
      <w:r w:rsidR="00B36421" w:rsidRPr="005A6CC0">
        <w:rPr>
          <w:rFonts w:eastAsia="Times New Roman"/>
          <w:sz w:val="24"/>
          <w:szCs w:val="24"/>
          <w:lang w:eastAsia="ru-RU"/>
        </w:rPr>
        <w:t xml:space="preserve">  </w:t>
      </w:r>
      <w:r w:rsidRPr="005A6CC0">
        <w:rPr>
          <w:rFonts w:eastAsia="Times New Roman"/>
          <w:sz w:val="24"/>
          <w:szCs w:val="24"/>
          <w:lang w:eastAsia="ru-RU"/>
        </w:rPr>
        <w:t>(</w:t>
      </w:r>
      <w:proofErr w:type="gramEnd"/>
      <w:r w:rsidRPr="005A6CC0">
        <w:rPr>
          <w:rFonts w:eastAsia="Times New Roman"/>
          <w:sz w:val="24"/>
          <w:szCs w:val="24"/>
          <w:lang w:eastAsia="ru-RU"/>
        </w:rPr>
        <w:t xml:space="preserve">3 года) или при условии признания дебитора банкротом, либо вследствие неплатежеспособности должника. Факт признания долга безнадежным должен быть подтвержден соответствующими документами: данными инвентаризации и приказом руководителя </w:t>
      </w:r>
      <w:r w:rsidR="001D395F">
        <w:rPr>
          <w:rFonts w:eastAsia="Times New Roman"/>
          <w:sz w:val="24"/>
          <w:szCs w:val="24"/>
          <w:lang w:eastAsia="ru-RU"/>
        </w:rPr>
        <w:t>Предприятия</w:t>
      </w:r>
      <w:r w:rsidRPr="005A6CC0">
        <w:rPr>
          <w:rFonts w:eastAsia="Times New Roman"/>
          <w:sz w:val="24"/>
          <w:szCs w:val="24"/>
          <w:lang w:eastAsia="ru-RU"/>
        </w:rPr>
        <w:t xml:space="preserve"> о списании безнадежного долга, решением суда, иными документами.</w:t>
      </w:r>
    </w:p>
    <w:p w14:paraId="5BF42AD3"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Безнадежные долги списываются за счет резерва по сомнительным требованиям. Безнадежные долги списываются в дебет счета 1290 </w:t>
      </w:r>
      <w:r w:rsidR="00E439A2" w:rsidRPr="005A6CC0">
        <w:rPr>
          <w:rFonts w:eastAsia="Times New Roman"/>
          <w:sz w:val="24"/>
          <w:szCs w:val="24"/>
          <w:lang w:eastAsia="ru-RU"/>
        </w:rPr>
        <w:t>«</w:t>
      </w:r>
      <w:r w:rsidRPr="005A6CC0">
        <w:rPr>
          <w:rFonts w:eastAsia="Times New Roman"/>
          <w:sz w:val="24"/>
          <w:szCs w:val="24"/>
          <w:lang w:eastAsia="ru-RU"/>
        </w:rPr>
        <w:t>Резервы по сомнительным требованиям</w:t>
      </w:r>
      <w:r w:rsidR="00E439A2" w:rsidRPr="005A6CC0">
        <w:rPr>
          <w:rFonts w:eastAsia="Times New Roman"/>
          <w:sz w:val="24"/>
          <w:szCs w:val="24"/>
          <w:lang w:eastAsia="ru-RU"/>
        </w:rPr>
        <w:t>»</w:t>
      </w:r>
      <w:r w:rsidRPr="005A6CC0">
        <w:rPr>
          <w:rFonts w:eastAsia="Times New Roman"/>
          <w:sz w:val="24"/>
          <w:szCs w:val="24"/>
          <w:lang w:eastAsia="ru-RU"/>
        </w:rPr>
        <w:t>.</w:t>
      </w:r>
    </w:p>
    <w:p w14:paraId="411BD58A"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 Сумма резерва по сомнительным долгам, не полностью использованная в отчетном периоде на покрытие убытков по безнадежным долгам, может быть перенесена на следующий отчетный период. При этом сумма вновь создаваемого резерва должна быть скорректирована на сумму остатка резерва предыдущего отчетного периода.</w:t>
      </w:r>
    </w:p>
    <w:p w14:paraId="63DBF6C2"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Если дебиторская задолженность, списанная ранее, оплачена в следующих отчетных периодах, то она признается как доход в периоде, когда произошла такая оплата.</w:t>
      </w:r>
    </w:p>
    <w:p w14:paraId="08965256" w14:textId="77777777" w:rsidR="00F26F47" w:rsidRPr="005A6CC0" w:rsidRDefault="00F26F47" w:rsidP="00C02E23">
      <w:pPr>
        <w:ind w:firstLine="540"/>
        <w:jc w:val="both"/>
        <w:outlineLvl w:val="0"/>
        <w:rPr>
          <w:rFonts w:eastAsia="Times New Roman"/>
          <w:b/>
          <w:sz w:val="24"/>
          <w:szCs w:val="24"/>
          <w:lang w:eastAsia="ru-RU"/>
        </w:rPr>
      </w:pPr>
    </w:p>
    <w:p w14:paraId="09E16943" w14:textId="77777777" w:rsidR="00DC35DB" w:rsidRPr="005A6CC0" w:rsidRDefault="00DC35DB" w:rsidP="00C02E23">
      <w:pPr>
        <w:ind w:firstLine="540"/>
        <w:jc w:val="both"/>
        <w:outlineLvl w:val="0"/>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.4. Краткосрочные авансы выданные</w:t>
      </w:r>
    </w:p>
    <w:p w14:paraId="278FF5C6" w14:textId="77777777" w:rsidR="00DC35DB" w:rsidRPr="005A6CC0" w:rsidRDefault="00DC35DB" w:rsidP="00C02E23">
      <w:pPr>
        <w:ind w:firstLine="540"/>
        <w:jc w:val="both"/>
        <w:rPr>
          <w:rFonts w:eastAsia="Times New Roman"/>
          <w:sz w:val="24"/>
          <w:szCs w:val="24"/>
          <w:lang w:eastAsia="ru-RU"/>
        </w:rPr>
      </w:pPr>
      <w:r w:rsidRPr="005A6CC0">
        <w:rPr>
          <w:rFonts w:eastAsia="Times New Roman"/>
          <w:sz w:val="24"/>
          <w:szCs w:val="24"/>
          <w:lang w:eastAsia="ru-RU"/>
        </w:rPr>
        <w:t>Краткосрочные авансы выданные – это перечисление денежных средств поставщикам (подрядчикам) в счет предстоящей поставки товаров (выполненных работ, оказанных услуг), а также по оплате продукции, услуг, принятых от заказчиков по частичной готовности, в течение отчетного периода, и прочие краткосрочные авансы выданные.</w:t>
      </w:r>
    </w:p>
    <w:p w14:paraId="58D47CE1" w14:textId="77777777" w:rsidR="00DC35DB" w:rsidRPr="005A6CC0" w:rsidRDefault="00DC35DB" w:rsidP="00C02E23">
      <w:pPr>
        <w:ind w:firstLine="540"/>
        <w:jc w:val="both"/>
        <w:rPr>
          <w:rFonts w:eastAsia="Times New Roman"/>
          <w:sz w:val="24"/>
          <w:szCs w:val="24"/>
          <w:lang w:eastAsia="ru-RU"/>
        </w:rPr>
      </w:pPr>
      <w:r w:rsidRPr="005A6CC0">
        <w:rPr>
          <w:rFonts w:eastAsia="Times New Roman"/>
          <w:sz w:val="24"/>
          <w:szCs w:val="24"/>
          <w:lang w:eastAsia="ru-RU"/>
        </w:rPr>
        <w:t>Оплата задолженности поставщиками и подрядчиками за полученные запасы, выполненные работы и оказанные услуги производится за вычетом ранее оплаченного им аванса. Аналитический учет выданных авансов ведется в разрезе каждого дебитора.</w:t>
      </w:r>
    </w:p>
    <w:p w14:paraId="6AC7964F" w14:textId="77777777" w:rsidR="00883669" w:rsidRPr="005A6CC0" w:rsidRDefault="00883669" w:rsidP="00C02E23">
      <w:pPr>
        <w:ind w:firstLine="540"/>
        <w:jc w:val="both"/>
        <w:rPr>
          <w:rFonts w:eastAsia="Times New Roman"/>
          <w:sz w:val="24"/>
          <w:szCs w:val="24"/>
          <w:lang w:eastAsia="ru-RU"/>
        </w:rPr>
      </w:pPr>
    </w:p>
    <w:p w14:paraId="05DE34FC" w14:textId="77777777" w:rsidR="00C612E4" w:rsidRPr="005A6CC0" w:rsidRDefault="00C612E4" w:rsidP="00C02E23">
      <w:pPr>
        <w:ind w:firstLine="540"/>
        <w:jc w:val="both"/>
        <w:outlineLvl w:val="0"/>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w:t>
      </w:r>
      <w:r w:rsidR="00B36421" w:rsidRPr="005A6CC0">
        <w:rPr>
          <w:rFonts w:eastAsia="Times New Roman"/>
          <w:b/>
          <w:sz w:val="24"/>
          <w:szCs w:val="24"/>
          <w:lang w:eastAsia="ru-RU"/>
        </w:rPr>
        <w:t>5</w:t>
      </w:r>
      <w:r w:rsidRPr="005A6CC0">
        <w:rPr>
          <w:rFonts w:eastAsia="Times New Roman"/>
          <w:b/>
          <w:sz w:val="24"/>
          <w:szCs w:val="24"/>
          <w:lang w:eastAsia="ru-RU"/>
        </w:rPr>
        <w:t>. Счета учета</w:t>
      </w:r>
    </w:p>
    <w:p w14:paraId="38A36AC2"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Для учета дебиторской задолженности </w:t>
      </w:r>
      <w:r w:rsidR="001D395F">
        <w:rPr>
          <w:rFonts w:eastAsia="Times New Roman"/>
          <w:sz w:val="24"/>
          <w:szCs w:val="24"/>
          <w:lang w:eastAsia="ru-RU"/>
        </w:rPr>
        <w:t>Предприятия</w:t>
      </w:r>
      <w:r w:rsidRPr="005A6CC0">
        <w:rPr>
          <w:rFonts w:eastAsia="Times New Roman"/>
          <w:sz w:val="24"/>
          <w:szCs w:val="24"/>
          <w:lang w:eastAsia="ru-RU"/>
        </w:rPr>
        <w:t xml:space="preserve"> использует следующие синтетические счета:</w:t>
      </w:r>
    </w:p>
    <w:p w14:paraId="70436BB1" w14:textId="77777777" w:rsidR="00C612E4" w:rsidRPr="005A6CC0" w:rsidRDefault="00C612E4" w:rsidP="00C02E23">
      <w:pPr>
        <w:ind w:firstLine="540"/>
        <w:jc w:val="both"/>
        <w:rPr>
          <w:rFonts w:eastAsia="Times New Roman"/>
          <w:sz w:val="24"/>
          <w:szCs w:val="24"/>
          <w:lang w:eastAsia="ru-RU"/>
        </w:rPr>
      </w:pPr>
    </w:p>
    <w:tbl>
      <w:tblPr>
        <w:tblW w:w="9639" w:type="dxa"/>
        <w:tblInd w:w="108" w:type="dxa"/>
        <w:tblLook w:val="0000" w:firstRow="0" w:lastRow="0" w:firstColumn="0" w:lastColumn="0" w:noHBand="0" w:noVBand="0"/>
      </w:tblPr>
      <w:tblGrid>
        <w:gridCol w:w="1418"/>
        <w:gridCol w:w="8221"/>
      </w:tblGrid>
      <w:tr w:rsidR="00C612E4" w:rsidRPr="005A6CC0" w14:paraId="7B0493F4" w14:textId="77777777" w:rsidTr="00B36421">
        <w:tc>
          <w:tcPr>
            <w:tcW w:w="1418" w:type="dxa"/>
            <w:vAlign w:val="center"/>
          </w:tcPr>
          <w:p w14:paraId="65874F9F" w14:textId="77777777" w:rsidR="00C612E4" w:rsidRPr="005A6CC0" w:rsidRDefault="00C612E4" w:rsidP="00C02E23">
            <w:pPr>
              <w:jc w:val="both"/>
              <w:rPr>
                <w:rFonts w:eastAsia="Times New Roman"/>
                <w:sz w:val="24"/>
                <w:szCs w:val="24"/>
                <w:lang w:eastAsia="ru-RU"/>
              </w:rPr>
            </w:pPr>
            <w:r w:rsidRPr="005A6CC0">
              <w:rPr>
                <w:rFonts w:eastAsia="Times New Roman"/>
                <w:sz w:val="24"/>
                <w:szCs w:val="24"/>
                <w:lang w:eastAsia="ru-RU"/>
              </w:rPr>
              <w:t>№ счета</w:t>
            </w:r>
          </w:p>
        </w:tc>
        <w:tc>
          <w:tcPr>
            <w:tcW w:w="8221" w:type="dxa"/>
            <w:vAlign w:val="center"/>
          </w:tcPr>
          <w:p w14:paraId="13067D60" w14:textId="77777777" w:rsidR="00C612E4" w:rsidRPr="005A6CC0" w:rsidRDefault="00C612E4" w:rsidP="00C02E23">
            <w:pPr>
              <w:ind w:firstLine="567"/>
              <w:jc w:val="both"/>
              <w:rPr>
                <w:rFonts w:eastAsia="Times New Roman"/>
                <w:b/>
                <w:sz w:val="24"/>
                <w:szCs w:val="24"/>
                <w:lang w:eastAsia="ru-RU"/>
              </w:rPr>
            </w:pPr>
            <w:r w:rsidRPr="005A6CC0">
              <w:rPr>
                <w:rFonts w:eastAsia="Times New Roman"/>
                <w:sz w:val="24"/>
                <w:szCs w:val="24"/>
                <w:lang w:eastAsia="ru-RU"/>
              </w:rPr>
              <w:t>Наименование счета</w:t>
            </w:r>
          </w:p>
        </w:tc>
      </w:tr>
      <w:tr w:rsidR="00C612E4" w:rsidRPr="005A6CC0" w14:paraId="7AED1010" w14:textId="77777777" w:rsidTr="00B36421">
        <w:tc>
          <w:tcPr>
            <w:tcW w:w="1418" w:type="dxa"/>
          </w:tcPr>
          <w:p w14:paraId="79ACEDCD" w14:textId="77777777" w:rsidR="00C612E4" w:rsidRPr="005A6CC0" w:rsidRDefault="00C612E4" w:rsidP="00C02E23">
            <w:pPr>
              <w:ind w:firstLine="567"/>
              <w:jc w:val="both"/>
              <w:rPr>
                <w:rFonts w:eastAsia="Times New Roman"/>
                <w:bCs/>
                <w:sz w:val="24"/>
                <w:szCs w:val="24"/>
                <w:lang w:eastAsia="ru-RU"/>
              </w:rPr>
            </w:pPr>
            <w:r w:rsidRPr="005A6CC0">
              <w:rPr>
                <w:rFonts w:eastAsia="Times New Roman"/>
                <w:bCs/>
                <w:sz w:val="24"/>
                <w:szCs w:val="24"/>
                <w:lang w:eastAsia="ru-RU"/>
              </w:rPr>
              <w:t>1210</w:t>
            </w:r>
          </w:p>
        </w:tc>
        <w:tc>
          <w:tcPr>
            <w:tcW w:w="8221" w:type="dxa"/>
          </w:tcPr>
          <w:p w14:paraId="7A2BBC8B" w14:textId="77777777" w:rsidR="00C612E4" w:rsidRPr="005A6CC0" w:rsidRDefault="00C612E4" w:rsidP="00C02E23">
            <w:pPr>
              <w:ind w:firstLine="567"/>
              <w:jc w:val="both"/>
              <w:rPr>
                <w:rFonts w:eastAsia="Times New Roman"/>
                <w:bCs/>
                <w:sz w:val="24"/>
                <w:szCs w:val="24"/>
                <w:lang w:eastAsia="ru-RU"/>
              </w:rPr>
            </w:pPr>
            <w:r w:rsidRPr="005A6CC0">
              <w:rPr>
                <w:rFonts w:eastAsia="Times New Roman"/>
                <w:sz w:val="24"/>
                <w:szCs w:val="24"/>
                <w:lang w:eastAsia="ru-RU"/>
              </w:rPr>
              <w:t>Краткосрочная дебиторская задолженность покупателей и заказчиков</w:t>
            </w:r>
          </w:p>
        </w:tc>
      </w:tr>
      <w:tr w:rsidR="00C612E4" w:rsidRPr="005A6CC0" w14:paraId="67FF73EB" w14:textId="77777777" w:rsidTr="00B36421">
        <w:tc>
          <w:tcPr>
            <w:tcW w:w="1418" w:type="dxa"/>
          </w:tcPr>
          <w:p w14:paraId="738E217B" w14:textId="77777777" w:rsidR="00C612E4" w:rsidRPr="005A6CC0" w:rsidRDefault="00C612E4" w:rsidP="00973371">
            <w:pPr>
              <w:ind w:firstLine="567"/>
              <w:jc w:val="both"/>
              <w:rPr>
                <w:rFonts w:eastAsia="Times New Roman"/>
                <w:bCs/>
                <w:sz w:val="24"/>
                <w:szCs w:val="24"/>
                <w:lang w:eastAsia="ru-RU"/>
              </w:rPr>
            </w:pPr>
            <w:r w:rsidRPr="005A6CC0">
              <w:rPr>
                <w:rFonts w:eastAsia="Times New Roman"/>
                <w:bCs/>
                <w:sz w:val="24"/>
                <w:szCs w:val="24"/>
                <w:lang w:eastAsia="ru-RU"/>
              </w:rPr>
              <w:t>12</w:t>
            </w:r>
            <w:r w:rsidR="00973371">
              <w:rPr>
                <w:rFonts w:eastAsia="Times New Roman"/>
                <w:bCs/>
                <w:sz w:val="24"/>
                <w:szCs w:val="24"/>
                <w:lang w:eastAsia="ru-RU"/>
              </w:rPr>
              <w:t>8</w:t>
            </w:r>
            <w:r w:rsidRPr="005A6CC0">
              <w:rPr>
                <w:rFonts w:eastAsia="Times New Roman"/>
                <w:bCs/>
                <w:sz w:val="24"/>
                <w:szCs w:val="24"/>
                <w:lang w:eastAsia="ru-RU"/>
              </w:rPr>
              <w:t>0</w:t>
            </w:r>
          </w:p>
        </w:tc>
        <w:tc>
          <w:tcPr>
            <w:tcW w:w="8221" w:type="dxa"/>
          </w:tcPr>
          <w:p w14:paraId="2EA76CA3" w14:textId="77777777" w:rsidR="00C612E4" w:rsidRPr="005A6CC0" w:rsidRDefault="00C612E4" w:rsidP="00C02E23">
            <w:pPr>
              <w:ind w:firstLine="567"/>
              <w:jc w:val="both"/>
              <w:rPr>
                <w:rFonts w:eastAsia="Times New Roman"/>
                <w:bCs/>
                <w:sz w:val="24"/>
                <w:szCs w:val="24"/>
                <w:lang w:eastAsia="ru-RU"/>
              </w:rPr>
            </w:pPr>
            <w:r w:rsidRPr="005A6CC0">
              <w:rPr>
                <w:rFonts w:eastAsia="Times New Roman"/>
                <w:bCs/>
                <w:sz w:val="24"/>
                <w:szCs w:val="24"/>
                <w:lang w:eastAsia="ru-RU"/>
              </w:rPr>
              <w:t>Резерв по сомнительным требованиям</w:t>
            </w:r>
          </w:p>
        </w:tc>
      </w:tr>
    </w:tbl>
    <w:p w14:paraId="4E0EDBE2" w14:textId="77777777" w:rsidR="00953BB6" w:rsidRPr="005A6CC0" w:rsidRDefault="00953BB6" w:rsidP="00C02E23">
      <w:pPr>
        <w:ind w:firstLine="540"/>
        <w:jc w:val="both"/>
        <w:outlineLvl w:val="0"/>
        <w:rPr>
          <w:rFonts w:eastAsia="Times New Roman"/>
          <w:sz w:val="24"/>
          <w:szCs w:val="24"/>
          <w:lang w:eastAsia="ru-RU"/>
        </w:rPr>
      </w:pPr>
    </w:p>
    <w:p w14:paraId="2B163AF4" w14:textId="77777777" w:rsidR="00C612E4" w:rsidRPr="005A6CC0" w:rsidRDefault="00C612E4" w:rsidP="00C02E23">
      <w:pPr>
        <w:ind w:firstLine="540"/>
        <w:jc w:val="both"/>
        <w:outlineLvl w:val="0"/>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5</w:t>
      </w:r>
      <w:r w:rsidRPr="005A6CC0">
        <w:rPr>
          <w:rFonts w:eastAsia="Times New Roman"/>
          <w:b/>
          <w:sz w:val="24"/>
          <w:szCs w:val="24"/>
          <w:lang w:eastAsia="ru-RU"/>
        </w:rPr>
        <w:t>.</w:t>
      </w:r>
      <w:r w:rsidR="00B36421" w:rsidRPr="005A6CC0">
        <w:rPr>
          <w:rFonts w:eastAsia="Times New Roman"/>
          <w:b/>
          <w:sz w:val="24"/>
          <w:szCs w:val="24"/>
          <w:lang w:eastAsia="ru-RU"/>
        </w:rPr>
        <w:t>6</w:t>
      </w:r>
      <w:r w:rsidRPr="005A6CC0">
        <w:rPr>
          <w:rFonts w:eastAsia="Times New Roman"/>
          <w:b/>
          <w:sz w:val="24"/>
          <w:szCs w:val="24"/>
          <w:lang w:eastAsia="ru-RU"/>
        </w:rPr>
        <w:t>. Раскрытие в отчетности</w:t>
      </w:r>
    </w:p>
    <w:p w14:paraId="0EE071EB" w14:textId="77777777" w:rsidR="00C612E4" w:rsidRPr="005A6CC0" w:rsidRDefault="00C612E4" w:rsidP="00C02E23">
      <w:pPr>
        <w:ind w:firstLine="540"/>
        <w:jc w:val="both"/>
        <w:rPr>
          <w:rFonts w:eastAsia="Times New Roman"/>
          <w:sz w:val="24"/>
          <w:szCs w:val="24"/>
          <w:lang w:eastAsia="ru-RU"/>
        </w:rPr>
      </w:pPr>
      <w:r w:rsidRPr="005A6CC0">
        <w:rPr>
          <w:rFonts w:eastAsia="Times New Roman"/>
          <w:sz w:val="24"/>
          <w:szCs w:val="24"/>
          <w:lang w:eastAsia="ru-RU"/>
        </w:rPr>
        <w:t xml:space="preserve">Дебиторская задолженность должна быть отражена с учетом специфики деятельности </w:t>
      </w:r>
      <w:r w:rsidR="001D395F">
        <w:rPr>
          <w:rFonts w:eastAsia="Times New Roman"/>
          <w:sz w:val="24"/>
          <w:szCs w:val="24"/>
          <w:lang w:eastAsia="ru-RU"/>
        </w:rPr>
        <w:t>Предприятия</w:t>
      </w:r>
      <w:r w:rsidRPr="005A6CC0">
        <w:rPr>
          <w:rFonts w:eastAsia="Times New Roman"/>
          <w:sz w:val="24"/>
          <w:szCs w:val="24"/>
          <w:lang w:eastAsia="ru-RU"/>
        </w:rPr>
        <w:t>, отдельно должны быть раскрыты следующие составные части дебиторской задолженности:</w:t>
      </w:r>
    </w:p>
    <w:p w14:paraId="537EFE97" w14:textId="77777777" w:rsidR="00C612E4" w:rsidRPr="005A6CC0" w:rsidRDefault="00C612E4" w:rsidP="00374C75">
      <w:pPr>
        <w:numPr>
          <w:ilvl w:val="0"/>
          <w:numId w:val="44"/>
        </w:numPr>
        <w:jc w:val="both"/>
        <w:rPr>
          <w:rFonts w:eastAsia="Times New Roman"/>
          <w:sz w:val="24"/>
          <w:szCs w:val="24"/>
          <w:lang w:eastAsia="ru-RU"/>
        </w:rPr>
      </w:pPr>
      <w:r w:rsidRPr="005A6CC0">
        <w:rPr>
          <w:rFonts w:eastAsia="Times New Roman"/>
          <w:sz w:val="24"/>
          <w:szCs w:val="24"/>
          <w:lang w:eastAsia="ru-RU"/>
        </w:rPr>
        <w:t xml:space="preserve"> расчеты с покупателями и заказчиками;</w:t>
      </w:r>
    </w:p>
    <w:p w14:paraId="49F9C5DD" w14:textId="77777777" w:rsidR="00C612E4" w:rsidRPr="005A6CC0" w:rsidRDefault="00C612E4" w:rsidP="00374C75">
      <w:pPr>
        <w:numPr>
          <w:ilvl w:val="0"/>
          <w:numId w:val="44"/>
        </w:numPr>
        <w:jc w:val="both"/>
        <w:rPr>
          <w:rFonts w:eastAsia="Times New Roman"/>
          <w:sz w:val="24"/>
          <w:szCs w:val="24"/>
          <w:lang w:eastAsia="ru-RU"/>
        </w:rPr>
      </w:pPr>
      <w:r w:rsidRPr="005A6CC0">
        <w:rPr>
          <w:rFonts w:eastAsia="Times New Roman"/>
          <w:sz w:val="24"/>
          <w:szCs w:val="24"/>
          <w:lang w:eastAsia="ru-RU"/>
        </w:rPr>
        <w:t xml:space="preserve"> прочая дебиторская задолженность.</w:t>
      </w:r>
    </w:p>
    <w:p w14:paraId="0E28956A" w14:textId="77777777" w:rsidR="00F26F47" w:rsidRPr="005A6CC0" w:rsidRDefault="00F26F47" w:rsidP="00C02E23">
      <w:pPr>
        <w:ind w:firstLine="567"/>
        <w:jc w:val="both"/>
        <w:rPr>
          <w:rFonts w:eastAsia="Times New Roman"/>
          <w:b/>
          <w:bCs/>
          <w:sz w:val="24"/>
          <w:szCs w:val="24"/>
          <w:lang w:eastAsia="ru-RU"/>
        </w:rPr>
      </w:pPr>
    </w:p>
    <w:p w14:paraId="45F8CD16" w14:textId="77777777" w:rsidR="00B36421" w:rsidRPr="005A6CC0" w:rsidRDefault="00B36421" w:rsidP="00C02E23">
      <w:pPr>
        <w:ind w:firstLine="567"/>
        <w:jc w:val="both"/>
        <w:rPr>
          <w:rFonts w:eastAsia="Times New Roman"/>
          <w:sz w:val="24"/>
          <w:szCs w:val="24"/>
          <w:lang w:eastAsia="ru-RU"/>
        </w:rPr>
      </w:pPr>
      <w:r w:rsidRPr="005A6CC0">
        <w:rPr>
          <w:rFonts w:eastAsia="Times New Roman"/>
          <w:b/>
          <w:bCs/>
          <w:sz w:val="24"/>
          <w:szCs w:val="24"/>
          <w:lang w:eastAsia="ru-RU"/>
        </w:rPr>
        <w:t>3.1</w:t>
      </w:r>
      <w:r w:rsidR="00E50529" w:rsidRPr="005A6CC0">
        <w:rPr>
          <w:rFonts w:eastAsia="Times New Roman"/>
          <w:b/>
          <w:bCs/>
          <w:sz w:val="24"/>
          <w:szCs w:val="24"/>
          <w:lang w:eastAsia="ru-RU"/>
        </w:rPr>
        <w:t>6</w:t>
      </w:r>
      <w:r w:rsidRPr="005A6CC0">
        <w:rPr>
          <w:rFonts w:eastAsia="Times New Roman"/>
          <w:b/>
          <w:bCs/>
          <w:sz w:val="24"/>
          <w:szCs w:val="24"/>
          <w:lang w:eastAsia="ru-RU"/>
        </w:rPr>
        <w:t>. Финансовые обязательства</w:t>
      </w:r>
    </w:p>
    <w:p w14:paraId="74E0AD11"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При первоначальном признании финансовые обязательства оцениваются по справедливой стоимости плюс, в случае финансового обязательства, не учитываемого по справедливой стоимости через финансовый результат, затраты по сделке, которые напрямую связаны с выпуском такого финансового обязательства.</w:t>
      </w:r>
    </w:p>
    <w:p w14:paraId="6A5C4A7A" w14:textId="77777777" w:rsidR="00B36421" w:rsidRPr="005A6CC0" w:rsidRDefault="00B36421" w:rsidP="00C02E23">
      <w:pPr>
        <w:ind w:firstLine="567"/>
        <w:jc w:val="both"/>
        <w:rPr>
          <w:rFonts w:eastAsia="Times New Roman"/>
          <w:sz w:val="24"/>
          <w:szCs w:val="24"/>
          <w:lang w:eastAsia="ru-RU"/>
        </w:rPr>
      </w:pPr>
      <w:bookmarkStart w:id="342" w:name="SUB6800"/>
      <w:bookmarkEnd w:id="342"/>
      <w:r w:rsidRPr="005A6CC0">
        <w:rPr>
          <w:rFonts w:eastAsia="Times New Roman"/>
          <w:sz w:val="24"/>
          <w:szCs w:val="24"/>
          <w:lang w:eastAsia="ru-RU"/>
        </w:rPr>
        <w:t xml:space="preserve">После первоначального признания </w:t>
      </w:r>
      <w:r w:rsidR="001D395F">
        <w:rPr>
          <w:rFonts w:eastAsia="Times New Roman"/>
          <w:sz w:val="24"/>
          <w:szCs w:val="24"/>
          <w:lang w:eastAsia="ru-RU"/>
        </w:rPr>
        <w:t>Предприятием</w:t>
      </w:r>
      <w:r w:rsidRPr="005A6CC0">
        <w:rPr>
          <w:rFonts w:eastAsia="Times New Roman"/>
          <w:sz w:val="24"/>
          <w:szCs w:val="24"/>
          <w:lang w:eastAsia="ru-RU"/>
        </w:rPr>
        <w:t xml:space="preserve"> финансовые обязательства оценивается по амортизированной стоимости с использованием метода эффективной ставки процента, за исключением финансовых обязательств, учтенных по справедливой стоимости на финансовый результат, и займов полученных. Учет займов полученных производится по себестоимости и/или номинальной стоимости.</w:t>
      </w:r>
    </w:p>
    <w:p w14:paraId="71A21A56" w14:textId="77777777" w:rsidR="00B36421" w:rsidRPr="005A6CC0" w:rsidRDefault="001D395F" w:rsidP="00C02E23">
      <w:pPr>
        <w:ind w:firstLine="567"/>
        <w:jc w:val="both"/>
        <w:rPr>
          <w:rFonts w:eastAsia="Times New Roman"/>
          <w:sz w:val="24"/>
          <w:szCs w:val="24"/>
          <w:lang w:eastAsia="ru-RU"/>
        </w:rPr>
      </w:pPr>
      <w:bookmarkStart w:id="343" w:name="SUB6900"/>
      <w:bookmarkEnd w:id="343"/>
      <w:r>
        <w:rPr>
          <w:rFonts w:eastAsia="Times New Roman"/>
          <w:sz w:val="24"/>
          <w:szCs w:val="24"/>
          <w:lang w:eastAsia="ru-RU"/>
        </w:rPr>
        <w:t>Предприятие</w:t>
      </w:r>
      <w:r w:rsidR="00EA0A99">
        <w:rPr>
          <w:rFonts w:eastAsia="Times New Roman"/>
          <w:sz w:val="24"/>
          <w:szCs w:val="24"/>
          <w:lang w:eastAsia="ru-RU"/>
        </w:rPr>
        <w:t xml:space="preserve">   </w:t>
      </w:r>
      <w:r w:rsidR="00B36421" w:rsidRPr="005A6CC0">
        <w:rPr>
          <w:rFonts w:eastAsia="Times New Roman"/>
          <w:sz w:val="24"/>
          <w:szCs w:val="24"/>
          <w:lang w:eastAsia="ru-RU"/>
        </w:rPr>
        <w:t xml:space="preserve">списывает финансовое обязательство (или часть финансового обязательства) с учета тогда, когда оно погашено, </w:t>
      </w:r>
      <w:proofErr w:type="gramStart"/>
      <w:r w:rsidR="00B36421" w:rsidRPr="005A6CC0">
        <w:rPr>
          <w:rFonts w:eastAsia="Times New Roman"/>
          <w:sz w:val="24"/>
          <w:szCs w:val="24"/>
          <w:lang w:eastAsia="ru-RU"/>
        </w:rPr>
        <w:t>то есть</w:t>
      </w:r>
      <w:proofErr w:type="gramEnd"/>
      <w:r w:rsidR="00B36421" w:rsidRPr="005A6CC0">
        <w:rPr>
          <w:rFonts w:eastAsia="Times New Roman"/>
          <w:sz w:val="24"/>
          <w:szCs w:val="24"/>
          <w:lang w:eastAsia="ru-RU"/>
        </w:rPr>
        <w:t xml:space="preserve"> когда указанное в договоре обязательство исполнено, аннулировано или срок его действия истек.</w:t>
      </w:r>
    </w:p>
    <w:p w14:paraId="72D94448" w14:textId="77777777" w:rsidR="00B36421" w:rsidRPr="005A6CC0" w:rsidRDefault="00B36421" w:rsidP="00C02E23">
      <w:pPr>
        <w:ind w:firstLine="567"/>
        <w:jc w:val="both"/>
        <w:rPr>
          <w:rFonts w:eastAsia="Times New Roman"/>
          <w:sz w:val="24"/>
          <w:szCs w:val="24"/>
          <w:lang w:eastAsia="ru-RU"/>
        </w:rPr>
      </w:pPr>
      <w:bookmarkStart w:id="344" w:name="SUB7000"/>
      <w:bookmarkEnd w:id="344"/>
      <w:r w:rsidRPr="005A6CC0">
        <w:rPr>
          <w:rFonts w:eastAsia="Times New Roman"/>
          <w:sz w:val="24"/>
          <w:szCs w:val="24"/>
          <w:lang w:eastAsia="ru-RU"/>
        </w:rPr>
        <w:t xml:space="preserve">Порядок учета финансовых обязательств определен в разделе </w:t>
      </w:r>
      <w:r w:rsidR="00E439A2" w:rsidRPr="005A6CC0">
        <w:rPr>
          <w:rFonts w:eastAsia="Times New Roman"/>
          <w:sz w:val="24"/>
          <w:szCs w:val="24"/>
          <w:lang w:eastAsia="ru-RU"/>
        </w:rPr>
        <w:t>«</w:t>
      </w:r>
      <w:r w:rsidRPr="005A6CC0">
        <w:rPr>
          <w:rFonts w:eastAsia="Times New Roman"/>
          <w:sz w:val="24"/>
          <w:szCs w:val="24"/>
          <w:lang w:eastAsia="ru-RU"/>
        </w:rPr>
        <w:t>Порядок учета финансовых инвестиций и финансовых обязательств</w:t>
      </w:r>
      <w:r w:rsidR="00E439A2" w:rsidRPr="005A6CC0">
        <w:rPr>
          <w:rFonts w:eastAsia="Times New Roman"/>
          <w:sz w:val="24"/>
          <w:szCs w:val="24"/>
          <w:lang w:eastAsia="ru-RU"/>
        </w:rPr>
        <w:t>»</w:t>
      </w:r>
      <w:r w:rsidRPr="005A6CC0">
        <w:rPr>
          <w:rFonts w:eastAsia="Times New Roman"/>
          <w:sz w:val="24"/>
          <w:szCs w:val="24"/>
          <w:lang w:eastAsia="ru-RU"/>
        </w:rPr>
        <w:t xml:space="preserve"> Правил бухгалтерского учета.</w:t>
      </w:r>
    </w:p>
    <w:p w14:paraId="141D85DB" w14:textId="77777777" w:rsidR="00F26F47" w:rsidRPr="005A6CC0" w:rsidRDefault="00F26F47" w:rsidP="00C02E23">
      <w:pPr>
        <w:ind w:firstLine="567"/>
        <w:jc w:val="both"/>
        <w:rPr>
          <w:rFonts w:eastAsia="Times New Roman"/>
          <w:sz w:val="24"/>
          <w:szCs w:val="24"/>
          <w:lang w:eastAsia="ru-RU"/>
        </w:rPr>
      </w:pPr>
    </w:p>
    <w:p w14:paraId="4BA4D43C" w14:textId="77777777" w:rsidR="00B36421" w:rsidRPr="005A6CC0" w:rsidRDefault="00B36421" w:rsidP="00C02E23">
      <w:pPr>
        <w:ind w:firstLine="567"/>
        <w:jc w:val="both"/>
        <w:rPr>
          <w:rFonts w:eastAsia="Times New Roman"/>
          <w:b/>
          <w:bCs/>
          <w:sz w:val="24"/>
          <w:szCs w:val="24"/>
          <w:lang w:eastAsia="ru-RU"/>
        </w:rPr>
      </w:pPr>
      <w:r w:rsidRPr="005A6CC0">
        <w:rPr>
          <w:rFonts w:eastAsia="Times New Roman"/>
          <w:b/>
          <w:bCs/>
          <w:sz w:val="24"/>
          <w:szCs w:val="24"/>
          <w:lang w:eastAsia="ru-RU"/>
        </w:rPr>
        <w:t>3.1</w:t>
      </w:r>
      <w:r w:rsidR="00E50529" w:rsidRPr="005A6CC0">
        <w:rPr>
          <w:rFonts w:eastAsia="Times New Roman"/>
          <w:b/>
          <w:bCs/>
          <w:sz w:val="24"/>
          <w:szCs w:val="24"/>
          <w:lang w:eastAsia="ru-RU"/>
        </w:rPr>
        <w:t>7</w:t>
      </w:r>
      <w:r w:rsidRPr="005A6CC0">
        <w:rPr>
          <w:rFonts w:eastAsia="Times New Roman"/>
          <w:b/>
          <w:bCs/>
          <w:sz w:val="24"/>
          <w:szCs w:val="24"/>
          <w:lang w:eastAsia="ru-RU"/>
        </w:rPr>
        <w:t>. Кредиторская задолженность</w:t>
      </w:r>
    </w:p>
    <w:p w14:paraId="0D6EEC0C"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 xml:space="preserve">По видам кредиторская задолженность делится в учете </w:t>
      </w:r>
      <w:r w:rsidR="001D395F">
        <w:rPr>
          <w:rFonts w:eastAsia="Times New Roman"/>
          <w:sz w:val="24"/>
          <w:szCs w:val="24"/>
          <w:lang w:eastAsia="ru-RU"/>
        </w:rPr>
        <w:t>Предприятия</w:t>
      </w:r>
      <w:r w:rsidRPr="005A6CC0">
        <w:rPr>
          <w:rFonts w:eastAsia="Times New Roman"/>
          <w:sz w:val="24"/>
          <w:szCs w:val="24"/>
          <w:lang w:eastAsia="ru-RU"/>
        </w:rPr>
        <w:t xml:space="preserve"> на следующие типы: </w:t>
      </w:r>
    </w:p>
    <w:p w14:paraId="73625190" w14:textId="77777777" w:rsidR="00B36421" w:rsidRPr="005A6CC0" w:rsidRDefault="00B36421" w:rsidP="00374C75">
      <w:pPr>
        <w:numPr>
          <w:ilvl w:val="0"/>
          <w:numId w:val="45"/>
        </w:numPr>
        <w:ind w:left="0" w:firstLine="567"/>
        <w:jc w:val="both"/>
        <w:rPr>
          <w:rFonts w:eastAsia="Times New Roman"/>
          <w:sz w:val="24"/>
          <w:szCs w:val="24"/>
          <w:lang w:eastAsia="ru-RU"/>
        </w:rPr>
      </w:pPr>
      <w:r w:rsidRPr="005A6CC0">
        <w:rPr>
          <w:rFonts w:eastAsia="Times New Roman"/>
          <w:sz w:val="24"/>
          <w:szCs w:val="24"/>
          <w:lang w:eastAsia="ru-RU"/>
        </w:rPr>
        <w:t xml:space="preserve">Обязательства по полученным товарам или услугам </w:t>
      </w:r>
      <w:proofErr w:type="gramStart"/>
      <w:r w:rsidR="00087B69" w:rsidRPr="005A6CC0">
        <w:rPr>
          <w:rFonts w:eastAsia="Times New Roman"/>
          <w:sz w:val="24"/>
          <w:szCs w:val="24"/>
          <w:lang w:eastAsia="ru-RU"/>
        </w:rPr>
        <w:t>- э</w:t>
      </w:r>
      <w:r w:rsidRPr="005A6CC0">
        <w:rPr>
          <w:rFonts w:eastAsia="Times New Roman"/>
          <w:sz w:val="24"/>
          <w:szCs w:val="24"/>
          <w:lang w:eastAsia="ru-RU"/>
        </w:rPr>
        <w:t>то</w:t>
      </w:r>
      <w:proofErr w:type="gramEnd"/>
      <w:r w:rsidRPr="005A6CC0">
        <w:rPr>
          <w:rFonts w:eastAsia="Times New Roman"/>
          <w:sz w:val="24"/>
          <w:szCs w:val="24"/>
          <w:lang w:eastAsia="ru-RU"/>
        </w:rPr>
        <w:t xml:space="preserve"> обязательства, возникшие перед поставщиками по оплате произведенных ими поставок товаров, работ и услуг.</w:t>
      </w:r>
    </w:p>
    <w:p w14:paraId="1DDFECE9" w14:textId="77777777" w:rsidR="00B36421" w:rsidRPr="005A6CC0" w:rsidRDefault="00B36421" w:rsidP="00374C75">
      <w:pPr>
        <w:numPr>
          <w:ilvl w:val="0"/>
          <w:numId w:val="45"/>
        </w:numPr>
        <w:ind w:left="0" w:firstLine="567"/>
        <w:jc w:val="both"/>
        <w:rPr>
          <w:rFonts w:eastAsia="Times New Roman"/>
          <w:sz w:val="24"/>
          <w:szCs w:val="24"/>
          <w:lang w:eastAsia="ru-RU"/>
        </w:rPr>
      </w:pPr>
      <w:r w:rsidRPr="005A6CC0">
        <w:rPr>
          <w:rFonts w:eastAsia="Times New Roman"/>
          <w:sz w:val="24"/>
          <w:szCs w:val="24"/>
          <w:lang w:eastAsia="ru-RU"/>
        </w:rPr>
        <w:t>Авансы полученные – это обязательства оказать услуги, поставить товары, возникшие в результате осуществления ими предварительной оплаты.</w:t>
      </w:r>
    </w:p>
    <w:p w14:paraId="32907A31" w14:textId="77777777" w:rsidR="00B36421" w:rsidRPr="005A6CC0" w:rsidRDefault="00B36421" w:rsidP="00374C75">
      <w:pPr>
        <w:numPr>
          <w:ilvl w:val="0"/>
          <w:numId w:val="45"/>
        </w:numPr>
        <w:ind w:left="0" w:firstLine="567"/>
        <w:jc w:val="both"/>
        <w:rPr>
          <w:rFonts w:eastAsia="Times New Roman"/>
          <w:sz w:val="24"/>
          <w:szCs w:val="24"/>
          <w:lang w:eastAsia="ru-RU"/>
        </w:rPr>
      </w:pPr>
      <w:r w:rsidRPr="005A6CC0">
        <w:rPr>
          <w:rFonts w:eastAsia="Times New Roman"/>
          <w:sz w:val="24"/>
          <w:szCs w:val="24"/>
          <w:lang w:eastAsia="ru-RU"/>
        </w:rPr>
        <w:t>Налоговые обязательства – это обязательства по налогам, сборам и прочим отчислениям в бюджет.</w:t>
      </w:r>
    </w:p>
    <w:p w14:paraId="6BAC7194" w14:textId="77777777" w:rsidR="00F26F47" w:rsidRPr="005A6CC0" w:rsidRDefault="00F26F47" w:rsidP="00C02E23">
      <w:pPr>
        <w:ind w:firstLine="567"/>
        <w:jc w:val="both"/>
        <w:rPr>
          <w:rFonts w:eastAsia="Times New Roman"/>
          <w:b/>
          <w:sz w:val="24"/>
          <w:szCs w:val="24"/>
          <w:lang w:eastAsia="ru-RU"/>
        </w:rPr>
      </w:pPr>
    </w:p>
    <w:p w14:paraId="518E3B6B" w14:textId="77777777" w:rsidR="00B36421" w:rsidRPr="005A6CC0" w:rsidRDefault="00B36421" w:rsidP="00C02E23">
      <w:pPr>
        <w:ind w:firstLine="567"/>
        <w:jc w:val="both"/>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7</w:t>
      </w:r>
      <w:r w:rsidRPr="005A6CC0">
        <w:rPr>
          <w:rFonts w:eastAsia="Times New Roman"/>
          <w:b/>
          <w:sz w:val="24"/>
          <w:szCs w:val="24"/>
          <w:lang w:eastAsia="ru-RU"/>
        </w:rPr>
        <w:t>.1. Расчеты с поставщиками и подрядчиками</w:t>
      </w:r>
    </w:p>
    <w:p w14:paraId="588A4D10"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Используется для отражения состояния расчетов (в том числе авансов) за полученное имущество (сырье материалы), оказанные услуги, выполненные работы, используемые в основном производстве или работах и услугах производственного характера.</w:t>
      </w:r>
    </w:p>
    <w:p w14:paraId="4CBB4CCF"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Основанием для принятия на себя обязательства перед поставщиком товаров (работ, услуг) служат договор, накладная или акт выполненных работ и счет-фактура. Договор купли-продажи со спецификацией служит обоснованием приобретения.</w:t>
      </w:r>
    </w:p>
    <w:p w14:paraId="487E6D8D" w14:textId="77777777" w:rsidR="00F26F47" w:rsidRPr="005A6CC0" w:rsidRDefault="00F26F47" w:rsidP="00C02E23">
      <w:pPr>
        <w:ind w:firstLine="540"/>
        <w:jc w:val="both"/>
        <w:rPr>
          <w:rFonts w:eastAsia="Times New Roman"/>
          <w:b/>
          <w:sz w:val="24"/>
          <w:szCs w:val="24"/>
          <w:lang w:eastAsia="ru-RU"/>
        </w:rPr>
      </w:pPr>
    </w:p>
    <w:p w14:paraId="353D9796" w14:textId="77777777" w:rsidR="00B36421" w:rsidRPr="005A6CC0" w:rsidRDefault="00B36421" w:rsidP="00C02E23">
      <w:pPr>
        <w:ind w:firstLine="540"/>
        <w:jc w:val="both"/>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7</w:t>
      </w:r>
      <w:r w:rsidRPr="005A6CC0">
        <w:rPr>
          <w:rFonts w:eastAsia="Times New Roman"/>
          <w:b/>
          <w:sz w:val="24"/>
          <w:szCs w:val="24"/>
          <w:lang w:eastAsia="ru-RU"/>
        </w:rPr>
        <w:t>.2. Расчеты по авансам полученным</w:t>
      </w:r>
    </w:p>
    <w:p w14:paraId="16ED1569" w14:textId="77777777" w:rsidR="00B36421" w:rsidRPr="005A6CC0" w:rsidRDefault="00B36421" w:rsidP="00C02E23">
      <w:pPr>
        <w:ind w:firstLine="540"/>
        <w:jc w:val="both"/>
        <w:rPr>
          <w:rFonts w:eastAsia="Times New Roman"/>
          <w:sz w:val="24"/>
          <w:szCs w:val="24"/>
          <w:lang w:eastAsia="ru-RU"/>
        </w:rPr>
      </w:pPr>
      <w:r w:rsidRPr="005A6CC0">
        <w:rPr>
          <w:rFonts w:eastAsia="Times New Roman"/>
          <w:sz w:val="24"/>
          <w:szCs w:val="24"/>
          <w:lang w:eastAsia="ru-RU"/>
        </w:rPr>
        <w:t xml:space="preserve">На счетах </w:t>
      </w:r>
      <w:r w:rsidR="00E439A2" w:rsidRPr="005A6CC0">
        <w:rPr>
          <w:rFonts w:eastAsia="Times New Roman"/>
          <w:sz w:val="24"/>
          <w:szCs w:val="24"/>
          <w:lang w:eastAsia="ru-RU"/>
        </w:rPr>
        <w:t>«</w:t>
      </w:r>
      <w:r w:rsidRPr="005A6CC0">
        <w:rPr>
          <w:rFonts w:eastAsia="Times New Roman"/>
          <w:sz w:val="24"/>
          <w:szCs w:val="24"/>
          <w:lang w:eastAsia="ru-RU"/>
        </w:rPr>
        <w:t>Авансы полученные</w:t>
      </w:r>
      <w:r w:rsidR="00E439A2" w:rsidRPr="005A6CC0">
        <w:rPr>
          <w:rFonts w:eastAsia="Times New Roman"/>
          <w:sz w:val="24"/>
          <w:szCs w:val="24"/>
          <w:lang w:eastAsia="ru-RU"/>
        </w:rPr>
        <w:t>»</w:t>
      </w:r>
      <w:r w:rsidRPr="005A6CC0">
        <w:rPr>
          <w:rFonts w:eastAsia="Times New Roman"/>
          <w:sz w:val="24"/>
          <w:szCs w:val="24"/>
          <w:lang w:eastAsia="ru-RU"/>
        </w:rPr>
        <w:t xml:space="preserve"> отражаются краткосрочные обязательства, возникающие при получении от покупателей и заказчиков предварительной оплаты по договорам на поставку товаров или услуг. На этих счетах учитываются обязательства, если они подлежат урегулированию в срок, не превышающий 12 месяцев после отчетной даты. Все остальные обязательства, связанные с полученными авансами, должны учитываться как прочие долгосрочные обязательства.</w:t>
      </w:r>
    </w:p>
    <w:p w14:paraId="205B0E4D" w14:textId="77777777" w:rsidR="00B36421" w:rsidRPr="005A6CC0" w:rsidRDefault="001D395F" w:rsidP="00C02E23">
      <w:pPr>
        <w:ind w:firstLine="540"/>
        <w:jc w:val="both"/>
        <w:rPr>
          <w:rFonts w:eastAsia="Times New Roman"/>
          <w:sz w:val="24"/>
          <w:szCs w:val="24"/>
          <w:lang w:eastAsia="ru-RU"/>
        </w:rPr>
      </w:pPr>
      <w:r>
        <w:rPr>
          <w:rFonts w:eastAsia="Times New Roman"/>
          <w:sz w:val="24"/>
          <w:szCs w:val="24"/>
          <w:lang w:eastAsia="ru-RU"/>
        </w:rPr>
        <w:t>Предприятие</w:t>
      </w:r>
      <w:r w:rsidR="00EA0A99">
        <w:rPr>
          <w:rFonts w:eastAsia="Times New Roman"/>
          <w:sz w:val="24"/>
          <w:szCs w:val="24"/>
          <w:lang w:eastAsia="ru-RU"/>
        </w:rPr>
        <w:t xml:space="preserve">   </w:t>
      </w:r>
      <w:r w:rsidR="00B36421" w:rsidRPr="005A6CC0">
        <w:rPr>
          <w:rFonts w:eastAsia="Times New Roman"/>
          <w:sz w:val="24"/>
          <w:szCs w:val="24"/>
          <w:lang w:eastAsia="ru-RU"/>
        </w:rPr>
        <w:t>списывает кредиторскую задолженность по авансам, полученным тогда, и только тогда, когда кредиторская задолженность (или часть ее) погашена, т.е. когда предусмотренное договором обязательство исполнено, аннулировано или срок его действия истек.</w:t>
      </w:r>
    </w:p>
    <w:p w14:paraId="60405971" w14:textId="77777777" w:rsidR="00B36421" w:rsidRPr="005A6CC0" w:rsidRDefault="00B36421" w:rsidP="00C02E23">
      <w:pPr>
        <w:ind w:firstLine="540"/>
        <w:jc w:val="both"/>
        <w:rPr>
          <w:rFonts w:eastAsia="Times New Roman"/>
          <w:sz w:val="24"/>
          <w:szCs w:val="24"/>
          <w:lang w:eastAsia="ru-RU"/>
        </w:rPr>
      </w:pPr>
      <w:r w:rsidRPr="005A6CC0">
        <w:rPr>
          <w:rFonts w:eastAsia="Times New Roman"/>
          <w:sz w:val="24"/>
          <w:szCs w:val="24"/>
          <w:lang w:eastAsia="ru-RU"/>
        </w:rPr>
        <w:t xml:space="preserve">При выполнении обязательства по поставке товаров или услуг соответствующая сумма списывается в дебет счета </w:t>
      </w:r>
      <w:r w:rsidR="00E439A2" w:rsidRPr="005A6CC0">
        <w:rPr>
          <w:rFonts w:eastAsia="Times New Roman"/>
          <w:sz w:val="24"/>
          <w:szCs w:val="24"/>
          <w:lang w:eastAsia="ru-RU"/>
        </w:rPr>
        <w:t>«</w:t>
      </w:r>
      <w:r w:rsidRPr="005A6CC0">
        <w:rPr>
          <w:rFonts w:eastAsia="Times New Roman"/>
          <w:sz w:val="24"/>
          <w:szCs w:val="24"/>
          <w:lang w:eastAsia="ru-RU"/>
        </w:rPr>
        <w:t>Авансы полученные</w:t>
      </w:r>
      <w:r w:rsidR="00E439A2" w:rsidRPr="005A6CC0">
        <w:rPr>
          <w:rFonts w:eastAsia="Times New Roman"/>
          <w:sz w:val="24"/>
          <w:szCs w:val="24"/>
          <w:lang w:eastAsia="ru-RU"/>
        </w:rPr>
        <w:t>»</w:t>
      </w:r>
      <w:r w:rsidRPr="005A6CC0">
        <w:rPr>
          <w:rFonts w:eastAsia="Times New Roman"/>
          <w:sz w:val="24"/>
          <w:szCs w:val="24"/>
          <w:lang w:eastAsia="ru-RU"/>
        </w:rPr>
        <w:t xml:space="preserve"> в корреспонденции счетом </w:t>
      </w:r>
      <w:r w:rsidR="00E439A2" w:rsidRPr="005A6CC0">
        <w:rPr>
          <w:rFonts w:eastAsia="Times New Roman"/>
          <w:sz w:val="24"/>
          <w:szCs w:val="24"/>
          <w:lang w:eastAsia="ru-RU"/>
        </w:rPr>
        <w:t>«</w:t>
      </w:r>
      <w:r w:rsidRPr="005A6CC0">
        <w:rPr>
          <w:rFonts w:eastAsia="Times New Roman"/>
          <w:sz w:val="24"/>
          <w:szCs w:val="24"/>
          <w:lang w:eastAsia="ru-RU"/>
        </w:rPr>
        <w:t>Задолженность покупателей и заказчиков</w:t>
      </w:r>
      <w:r w:rsidR="00E439A2" w:rsidRPr="005A6CC0">
        <w:rPr>
          <w:rFonts w:eastAsia="Times New Roman"/>
          <w:sz w:val="24"/>
          <w:szCs w:val="24"/>
          <w:lang w:eastAsia="ru-RU"/>
        </w:rPr>
        <w:t>»</w:t>
      </w:r>
      <w:r w:rsidRPr="005A6CC0">
        <w:rPr>
          <w:rFonts w:eastAsia="Times New Roman"/>
          <w:sz w:val="24"/>
          <w:szCs w:val="24"/>
          <w:lang w:eastAsia="ru-RU"/>
        </w:rPr>
        <w:t>.</w:t>
      </w:r>
    </w:p>
    <w:p w14:paraId="1FB42A1B" w14:textId="77777777" w:rsidR="00B36421" w:rsidRPr="005A6CC0" w:rsidRDefault="00B36421" w:rsidP="00C02E23">
      <w:pPr>
        <w:ind w:firstLine="540"/>
        <w:jc w:val="both"/>
        <w:rPr>
          <w:rFonts w:eastAsia="Times New Roman"/>
          <w:b/>
          <w:sz w:val="24"/>
          <w:szCs w:val="24"/>
          <w:lang w:eastAsia="ru-RU"/>
        </w:rPr>
      </w:pPr>
      <w:r w:rsidRPr="005A6CC0">
        <w:rPr>
          <w:rFonts w:eastAsia="Times New Roman"/>
          <w:b/>
          <w:sz w:val="24"/>
          <w:szCs w:val="24"/>
          <w:lang w:eastAsia="ru-RU"/>
        </w:rPr>
        <w:t>3.1</w:t>
      </w:r>
      <w:r w:rsidR="00E50529" w:rsidRPr="005A6CC0">
        <w:rPr>
          <w:rFonts w:eastAsia="Times New Roman"/>
          <w:b/>
          <w:sz w:val="24"/>
          <w:szCs w:val="24"/>
          <w:lang w:eastAsia="ru-RU"/>
        </w:rPr>
        <w:t>7</w:t>
      </w:r>
      <w:r w:rsidRPr="005A6CC0">
        <w:rPr>
          <w:rFonts w:eastAsia="Times New Roman"/>
          <w:b/>
          <w:sz w:val="24"/>
          <w:szCs w:val="24"/>
          <w:lang w:eastAsia="ru-RU"/>
        </w:rPr>
        <w:t>.3.</w:t>
      </w:r>
      <w:r w:rsidR="00DC35DB" w:rsidRPr="005A6CC0">
        <w:rPr>
          <w:rFonts w:eastAsia="Times New Roman"/>
          <w:b/>
          <w:sz w:val="24"/>
          <w:szCs w:val="24"/>
          <w:lang w:eastAsia="ru-RU"/>
        </w:rPr>
        <w:t xml:space="preserve"> </w:t>
      </w:r>
      <w:r w:rsidRPr="005A6CC0">
        <w:rPr>
          <w:rFonts w:eastAsia="Times New Roman"/>
          <w:b/>
          <w:sz w:val="24"/>
          <w:szCs w:val="24"/>
          <w:lang w:eastAsia="ru-RU"/>
        </w:rPr>
        <w:t>Счета учета:</w:t>
      </w:r>
    </w:p>
    <w:tbl>
      <w:tblPr>
        <w:tblW w:w="9279" w:type="dxa"/>
        <w:tblInd w:w="468" w:type="dxa"/>
        <w:tblLook w:val="0000" w:firstRow="0" w:lastRow="0" w:firstColumn="0" w:lastColumn="0" w:noHBand="0" w:noVBand="0"/>
      </w:tblPr>
      <w:tblGrid>
        <w:gridCol w:w="1329"/>
        <w:gridCol w:w="7950"/>
      </w:tblGrid>
      <w:tr w:rsidR="00B36421" w:rsidRPr="005A6CC0" w14:paraId="188F021B" w14:textId="77777777" w:rsidTr="00B36421">
        <w:tc>
          <w:tcPr>
            <w:tcW w:w="1329" w:type="dxa"/>
            <w:vAlign w:val="center"/>
          </w:tcPr>
          <w:p w14:paraId="5DC0106B" w14:textId="77777777" w:rsidR="00B36421" w:rsidRPr="005A6CC0" w:rsidRDefault="00B36421" w:rsidP="00C02E23">
            <w:pPr>
              <w:jc w:val="both"/>
              <w:rPr>
                <w:rFonts w:eastAsia="Times New Roman"/>
                <w:sz w:val="24"/>
                <w:szCs w:val="24"/>
                <w:lang w:eastAsia="ru-RU"/>
              </w:rPr>
            </w:pPr>
            <w:r w:rsidRPr="005A6CC0">
              <w:rPr>
                <w:rFonts w:eastAsia="Times New Roman"/>
                <w:sz w:val="24"/>
                <w:szCs w:val="24"/>
                <w:lang w:eastAsia="ru-RU"/>
              </w:rPr>
              <w:t>№ счета</w:t>
            </w:r>
          </w:p>
        </w:tc>
        <w:tc>
          <w:tcPr>
            <w:tcW w:w="7950" w:type="dxa"/>
            <w:vAlign w:val="center"/>
          </w:tcPr>
          <w:p w14:paraId="2C42C512" w14:textId="77777777" w:rsidR="00B36421" w:rsidRPr="005A6CC0" w:rsidRDefault="00B36421" w:rsidP="00C02E23">
            <w:pPr>
              <w:ind w:firstLine="567"/>
              <w:jc w:val="both"/>
              <w:rPr>
                <w:rFonts w:eastAsia="Times New Roman"/>
                <w:b/>
                <w:sz w:val="24"/>
                <w:szCs w:val="24"/>
                <w:lang w:eastAsia="ru-RU"/>
              </w:rPr>
            </w:pPr>
            <w:r w:rsidRPr="005A6CC0">
              <w:rPr>
                <w:rFonts w:eastAsia="Times New Roman"/>
                <w:sz w:val="24"/>
                <w:szCs w:val="24"/>
                <w:lang w:eastAsia="ru-RU"/>
              </w:rPr>
              <w:t>Наименование счета</w:t>
            </w:r>
          </w:p>
        </w:tc>
      </w:tr>
      <w:tr w:rsidR="00B36421" w:rsidRPr="005A6CC0" w14:paraId="325D8CB0" w14:textId="77777777" w:rsidTr="00B36421">
        <w:trPr>
          <w:trHeight w:val="221"/>
        </w:trPr>
        <w:tc>
          <w:tcPr>
            <w:tcW w:w="1329" w:type="dxa"/>
          </w:tcPr>
          <w:p w14:paraId="415092FC"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3310</w:t>
            </w:r>
          </w:p>
        </w:tc>
        <w:tc>
          <w:tcPr>
            <w:tcW w:w="7950" w:type="dxa"/>
          </w:tcPr>
          <w:p w14:paraId="4B23AAD5"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Краткосрочная задолженность поставщикам и подрядчикам</w:t>
            </w:r>
          </w:p>
        </w:tc>
      </w:tr>
      <w:tr w:rsidR="00B36421" w:rsidRPr="005A6CC0" w14:paraId="678F7E7E" w14:textId="77777777" w:rsidTr="00B36421">
        <w:trPr>
          <w:trHeight w:val="221"/>
        </w:trPr>
        <w:tc>
          <w:tcPr>
            <w:tcW w:w="1329" w:type="dxa"/>
          </w:tcPr>
          <w:p w14:paraId="49EB1793" w14:textId="77777777" w:rsidR="00B36421" w:rsidRPr="005A6CC0" w:rsidRDefault="00B36421" w:rsidP="00C02E23">
            <w:pPr>
              <w:ind w:firstLine="567"/>
              <w:jc w:val="both"/>
              <w:rPr>
                <w:rFonts w:eastAsia="Times New Roman"/>
                <w:bCs/>
                <w:sz w:val="24"/>
                <w:szCs w:val="24"/>
                <w:lang w:eastAsia="ru-RU"/>
              </w:rPr>
            </w:pPr>
            <w:r w:rsidRPr="005A6CC0">
              <w:rPr>
                <w:rFonts w:eastAsia="Times New Roman"/>
                <w:sz w:val="24"/>
                <w:szCs w:val="24"/>
                <w:lang w:eastAsia="ru-RU"/>
              </w:rPr>
              <w:t>3510</w:t>
            </w:r>
          </w:p>
        </w:tc>
        <w:tc>
          <w:tcPr>
            <w:tcW w:w="7950" w:type="dxa"/>
          </w:tcPr>
          <w:p w14:paraId="5AF441DC" w14:textId="77777777" w:rsidR="00B36421" w:rsidRPr="005A6CC0" w:rsidRDefault="00B36421" w:rsidP="00C02E23">
            <w:pPr>
              <w:ind w:firstLine="567"/>
              <w:jc w:val="both"/>
              <w:rPr>
                <w:rFonts w:eastAsia="Times New Roman"/>
                <w:bCs/>
                <w:sz w:val="24"/>
                <w:szCs w:val="24"/>
                <w:lang w:eastAsia="ru-RU"/>
              </w:rPr>
            </w:pPr>
            <w:r w:rsidRPr="005A6CC0">
              <w:rPr>
                <w:rFonts w:eastAsia="Times New Roman"/>
                <w:sz w:val="24"/>
                <w:szCs w:val="24"/>
                <w:lang w:eastAsia="ru-RU"/>
              </w:rPr>
              <w:t>Краткосрочные авансы полученные</w:t>
            </w:r>
          </w:p>
        </w:tc>
      </w:tr>
      <w:tr w:rsidR="00B36421" w:rsidRPr="005A6CC0" w14:paraId="0DD587FE" w14:textId="77777777" w:rsidTr="00B36421">
        <w:tc>
          <w:tcPr>
            <w:tcW w:w="1329" w:type="dxa"/>
          </w:tcPr>
          <w:p w14:paraId="06F4A55B"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4410</w:t>
            </w:r>
          </w:p>
        </w:tc>
        <w:tc>
          <w:tcPr>
            <w:tcW w:w="7950" w:type="dxa"/>
          </w:tcPr>
          <w:p w14:paraId="72785804" w14:textId="77777777" w:rsidR="00B36421" w:rsidRPr="005A6CC0" w:rsidRDefault="00B36421" w:rsidP="00C02E23">
            <w:pPr>
              <w:ind w:firstLine="567"/>
              <w:jc w:val="both"/>
              <w:rPr>
                <w:rFonts w:eastAsia="Times New Roman"/>
                <w:sz w:val="24"/>
                <w:szCs w:val="24"/>
                <w:lang w:eastAsia="ru-RU"/>
              </w:rPr>
            </w:pPr>
            <w:r w:rsidRPr="005A6CC0">
              <w:rPr>
                <w:rFonts w:eastAsia="Times New Roman"/>
                <w:sz w:val="24"/>
                <w:szCs w:val="24"/>
                <w:lang w:eastAsia="ru-RU"/>
              </w:rPr>
              <w:t>Долгосрочные авансы полученные</w:t>
            </w:r>
          </w:p>
        </w:tc>
      </w:tr>
    </w:tbl>
    <w:p w14:paraId="53CEDC89" w14:textId="77777777" w:rsidR="00883669" w:rsidRPr="005A6CC0" w:rsidRDefault="00883669" w:rsidP="00C02E23">
      <w:pPr>
        <w:ind w:firstLine="567"/>
        <w:jc w:val="both"/>
        <w:rPr>
          <w:rFonts w:eastAsia="Times New Roman"/>
          <w:b/>
          <w:sz w:val="24"/>
          <w:szCs w:val="24"/>
          <w:lang w:eastAsia="ru-RU"/>
        </w:rPr>
      </w:pPr>
      <w:bookmarkStart w:id="345" w:name="SUB8100"/>
      <w:bookmarkEnd w:id="345"/>
    </w:p>
    <w:p w14:paraId="41EF55A0" w14:textId="77777777" w:rsidR="00A6421D" w:rsidRPr="005A6CC0" w:rsidRDefault="00A6421D" w:rsidP="00A6421D">
      <w:pPr>
        <w:tabs>
          <w:tab w:val="left" w:pos="851"/>
        </w:tabs>
        <w:jc w:val="both"/>
        <w:rPr>
          <w:rFonts w:eastAsia="Times New Roman"/>
          <w:sz w:val="24"/>
          <w:szCs w:val="24"/>
        </w:rPr>
      </w:pPr>
    </w:p>
    <w:p w14:paraId="15B4BD82" w14:textId="77777777" w:rsidR="006B1EAE" w:rsidRPr="005A6CC0" w:rsidRDefault="006B1EAE" w:rsidP="006B1EAE">
      <w:pPr>
        <w:keepNext/>
        <w:widowControl w:val="0"/>
        <w:numPr>
          <w:ilvl w:val="1"/>
          <w:numId w:val="0"/>
        </w:numPr>
        <w:tabs>
          <w:tab w:val="num" w:pos="360"/>
          <w:tab w:val="num" w:pos="1134"/>
        </w:tabs>
        <w:autoSpaceDE w:val="0"/>
        <w:autoSpaceDN w:val="0"/>
        <w:adjustRightInd w:val="0"/>
        <w:ind w:left="1134" w:hanging="567"/>
        <w:outlineLvl w:val="1"/>
        <w:rPr>
          <w:rFonts w:eastAsia="Times New Roman"/>
          <w:bCs/>
          <w:iCs/>
          <w:sz w:val="24"/>
          <w:szCs w:val="24"/>
        </w:rPr>
      </w:pPr>
      <w:r w:rsidRPr="005A6CC0">
        <w:rPr>
          <w:rFonts w:eastAsia="Times New Roman"/>
          <w:b/>
          <w:bCs/>
          <w:iCs/>
          <w:sz w:val="24"/>
          <w:szCs w:val="24"/>
        </w:rPr>
        <w:t>3.</w:t>
      </w:r>
      <w:r w:rsidR="008C096A">
        <w:rPr>
          <w:rFonts w:eastAsia="Times New Roman"/>
          <w:b/>
          <w:bCs/>
          <w:iCs/>
          <w:sz w:val="24"/>
          <w:szCs w:val="24"/>
        </w:rPr>
        <w:t>19</w:t>
      </w:r>
      <w:r w:rsidRPr="005A6CC0">
        <w:rPr>
          <w:rFonts w:eastAsia="Times New Roman"/>
          <w:b/>
          <w:bCs/>
          <w:iCs/>
          <w:sz w:val="24"/>
          <w:szCs w:val="24"/>
        </w:rPr>
        <w:t xml:space="preserve">. </w:t>
      </w:r>
      <w:proofErr w:type="gramStart"/>
      <w:r w:rsidRPr="005A6CC0">
        <w:rPr>
          <w:b/>
          <w:sz w:val="24"/>
          <w:szCs w:val="24"/>
        </w:rPr>
        <w:t>Бухгалтерский  учет</w:t>
      </w:r>
      <w:proofErr w:type="gramEnd"/>
      <w:r w:rsidRPr="005A6CC0">
        <w:rPr>
          <w:b/>
          <w:sz w:val="24"/>
          <w:szCs w:val="24"/>
        </w:rPr>
        <w:t xml:space="preserve">  операций  по доверительному  управлению  имуществом</w:t>
      </w:r>
    </w:p>
    <w:p w14:paraId="51D6EAA9" w14:textId="77777777" w:rsidR="006B1EAE" w:rsidRPr="005A6CC0" w:rsidRDefault="006B1EAE" w:rsidP="006B1EAE">
      <w:pPr>
        <w:pStyle w:val="a7"/>
        <w:rPr>
          <w:lang w:eastAsia="ru-RU"/>
        </w:rPr>
      </w:pPr>
    </w:p>
    <w:p w14:paraId="3CF52558" w14:textId="77777777" w:rsidR="006B1EAE" w:rsidRPr="005A6CC0" w:rsidRDefault="00AC2AAD" w:rsidP="006B1EAE">
      <w:pPr>
        <w:pStyle w:val="a7"/>
        <w:ind w:firstLine="567"/>
        <w:jc w:val="both"/>
        <w:rPr>
          <w:sz w:val="24"/>
          <w:szCs w:val="24"/>
          <w:lang w:eastAsia="ru-RU"/>
        </w:rPr>
      </w:pPr>
      <w:r w:rsidRPr="005A6CC0">
        <w:rPr>
          <w:sz w:val="24"/>
          <w:szCs w:val="24"/>
          <w:lang w:eastAsia="ru-RU"/>
        </w:rPr>
        <w:t>3.22.</w:t>
      </w:r>
      <w:proofErr w:type="gramStart"/>
      <w:r w:rsidRPr="005A6CC0">
        <w:rPr>
          <w:sz w:val="24"/>
          <w:szCs w:val="24"/>
          <w:lang w:eastAsia="ru-RU"/>
        </w:rPr>
        <w:t>1.</w:t>
      </w:r>
      <w:r w:rsidR="006B1EAE" w:rsidRPr="005A6CC0">
        <w:rPr>
          <w:sz w:val="24"/>
          <w:szCs w:val="24"/>
          <w:lang w:eastAsia="ru-RU"/>
        </w:rPr>
        <w:t>Бухгалтерский</w:t>
      </w:r>
      <w:proofErr w:type="gramEnd"/>
      <w:r w:rsidR="006B1EAE" w:rsidRPr="005A6CC0">
        <w:rPr>
          <w:sz w:val="24"/>
          <w:szCs w:val="24"/>
          <w:lang w:eastAsia="ru-RU"/>
        </w:rPr>
        <w:t xml:space="preserve">  учет  операций  по доверительному  управлению</w:t>
      </w:r>
      <w:r w:rsidR="006B1EAE" w:rsidRPr="005A6CC0">
        <w:rPr>
          <w:rFonts w:eastAsia="Times New Roman"/>
          <w:sz w:val="24"/>
          <w:szCs w:val="24"/>
          <w:lang w:eastAsia="ru-RU"/>
        </w:rPr>
        <w:t xml:space="preserve">  имуществом </w:t>
      </w:r>
    </w:p>
    <w:p w14:paraId="23A6738B" w14:textId="77777777" w:rsidR="006B1EAE" w:rsidRPr="005A6CC0" w:rsidRDefault="006B1EAE" w:rsidP="006B1EAE">
      <w:pPr>
        <w:pStyle w:val="a7"/>
        <w:jc w:val="both"/>
        <w:rPr>
          <w:sz w:val="24"/>
          <w:szCs w:val="24"/>
          <w:lang w:eastAsia="ru-RU"/>
        </w:rPr>
      </w:pPr>
      <w:r w:rsidRPr="005A6CC0">
        <w:rPr>
          <w:sz w:val="24"/>
          <w:szCs w:val="24"/>
          <w:lang w:eastAsia="ru-RU"/>
        </w:rPr>
        <w:t>определяется:</w:t>
      </w:r>
    </w:p>
    <w:p w14:paraId="43AB556A" w14:textId="77777777" w:rsidR="006B1EAE" w:rsidRPr="005A6CC0" w:rsidRDefault="006B1EAE" w:rsidP="00374C75">
      <w:pPr>
        <w:pStyle w:val="a7"/>
        <w:numPr>
          <w:ilvl w:val="0"/>
          <w:numId w:val="56"/>
        </w:numPr>
        <w:rPr>
          <w:rFonts w:eastAsia="Times New Roman"/>
          <w:sz w:val="24"/>
          <w:szCs w:val="24"/>
          <w:lang w:eastAsia="ru-RU"/>
        </w:rPr>
      </w:pPr>
      <w:r w:rsidRPr="005A6CC0">
        <w:rPr>
          <w:sz w:val="24"/>
          <w:szCs w:val="24"/>
          <w:lang w:eastAsia="ru-RU"/>
        </w:rPr>
        <w:t xml:space="preserve">главой </w:t>
      </w:r>
      <w:proofErr w:type="gramStart"/>
      <w:r w:rsidRPr="005A6CC0">
        <w:rPr>
          <w:sz w:val="24"/>
          <w:szCs w:val="24"/>
          <w:lang w:eastAsia="ru-RU"/>
        </w:rPr>
        <w:t xml:space="preserve">44 </w:t>
      </w:r>
      <w:r w:rsidRPr="005A6CC0">
        <w:rPr>
          <w:bCs/>
          <w:sz w:val="24"/>
          <w:szCs w:val="24"/>
          <w:lang w:eastAsia="ru-RU"/>
        </w:rPr>
        <w:t xml:space="preserve"> </w:t>
      </w:r>
      <w:r w:rsidR="00E439A2" w:rsidRPr="005A6CC0">
        <w:rPr>
          <w:bCs/>
          <w:sz w:val="24"/>
          <w:szCs w:val="24"/>
          <w:lang w:eastAsia="ru-RU"/>
        </w:rPr>
        <w:t>«</w:t>
      </w:r>
      <w:proofErr w:type="gramEnd"/>
      <w:r w:rsidRPr="005A6CC0">
        <w:rPr>
          <w:rFonts w:eastAsia="Times New Roman"/>
          <w:sz w:val="24"/>
          <w:szCs w:val="24"/>
          <w:lang w:eastAsia="ru-RU"/>
        </w:rPr>
        <w:t>Доверительное управление имуществом</w:t>
      </w:r>
      <w:r w:rsidR="00E439A2" w:rsidRPr="005A6CC0">
        <w:rPr>
          <w:rFonts w:eastAsia="Times New Roman"/>
          <w:sz w:val="24"/>
          <w:szCs w:val="24"/>
          <w:lang w:eastAsia="ru-RU"/>
        </w:rPr>
        <w:t>»</w:t>
      </w:r>
      <w:r w:rsidRPr="005A6CC0">
        <w:rPr>
          <w:rFonts w:eastAsia="Times New Roman"/>
          <w:sz w:val="24"/>
          <w:szCs w:val="24"/>
          <w:lang w:eastAsia="ru-RU"/>
        </w:rPr>
        <w:t xml:space="preserve">  </w:t>
      </w:r>
      <w:r w:rsidRPr="005A6CC0">
        <w:rPr>
          <w:sz w:val="24"/>
          <w:szCs w:val="24"/>
          <w:lang w:eastAsia="ru-RU"/>
        </w:rPr>
        <w:t xml:space="preserve">   Г</w:t>
      </w:r>
      <w:r w:rsidRPr="005A6CC0">
        <w:rPr>
          <w:rFonts w:eastAsia="Times New Roman"/>
          <w:sz w:val="24"/>
          <w:szCs w:val="24"/>
          <w:lang w:eastAsia="ru-RU"/>
        </w:rPr>
        <w:t xml:space="preserve">ражданского  </w:t>
      </w:r>
      <w:r w:rsidRPr="005A6CC0">
        <w:rPr>
          <w:sz w:val="24"/>
          <w:szCs w:val="24"/>
          <w:lang w:eastAsia="ru-RU"/>
        </w:rPr>
        <w:t>К</w:t>
      </w:r>
      <w:r w:rsidRPr="005A6CC0">
        <w:rPr>
          <w:rFonts w:eastAsia="Times New Roman"/>
          <w:sz w:val="24"/>
          <w:szCs w:val="24"/>
          <w:lang w:eastAsia="ru-RU"/>
        </w:rPr>
        <w:t xml:space="preserve">одекса </w:t>
      </w:r>
      <w:r w:rsidRPr="005A6CC0">
        <w:rPr>
          <w:sz w:val="24"/>
          <w:szCs w:val="24"/>
          <w:lang w:eastAsia="ru-RU"/>
        </w:rPr>
        <w:t xml:space="preserve"> РК (Особенная  часть) от 01.07.1999 №409-I</w:t>
      </w:r>
      <w:r w:rsidRPr="005A6CC0">
        <w:rPr>
          <w:rFonts w:eastAsia="Times New Roman"/>
          <w:sz w:val="24"/>
          <w:szCs w:val="24"/>
          <w:lang w:eastAsia="ru-RU"/>
        </w:rPr>
        <w:t>;</w:t>
      </w:r>
    </w:p>
    <w:p w14:paraId="1EF8AD02" w14:textId="77777777" w:rsidR="006B1EAE" w:rsidRPr="005A6CC0" w:rsidRDefault="006B1EAE" w:rsidP="00374C75">
      <w:pPr>
        <w:pStyle w:val="a7"/>
        <w:numPr>
          <w:ilvl w:val="0"/>
          <w:numId w:val="56"/>
        </w:numPr>
        <w:rPr>
          <w:rFonts w:eastAsia="Times New Roman"/>
          <w:sz w:val="24"/>
          <w:szCs w:val="24"/>
          <w:lang w:eastAsia="ru-RU"/>
        </w:rPr>
      </w:pPr>
      <w:proofErr w:type="gramStart"/>
      <w:r w:rsidRPr="005A6CC0">
        <w:rPr>
          <w:rFonts w:eastAsia="Times New Roman"/>
          <w:sz w:val="24"/>
          <w:szCs w:val="24"/>
          <w:lang w:eastAsia="ru-RU"/>
        </w:rPr>
        <w:t>статьей  35</w:t>
      </w:r>
      <w:proofErr w:type="gramEnd"/>
      <w:r w:rsidR="008F453D" w:rsidRPr="005A6CC0">
        <w:rPr>
          <w:rFonts w:eastAsia="Times New Roman"/>
          <w:sz w:val="24"/>
          <w:szCs w:val="24"/>
          <w:lang w:eastAsia="ru-RU"/>
        </w:rPr>
        <w:t xml:space="preserve">, 36  </w:t>
      </w:r>
      <w:r w:rsidRPr="005A6CC0">
        <w:rPr>
          <w:rFonts w:eastAsia="Times New Roman"/>
          <w:sz w:val="24"/>
          <w:szCs w:val="24"/>
          <w:lang w:eastAsia="ru-RU"/>
        </w:rPr>
        <w:t xml:space="preserve"> Налогового кодекса РК;</w:t>
      </w:r>
    </w:p>
    <w:p w14:paraId="4511F5FA" w14:textId="77777777" w:rsidR="006B1EAE" w:rsidRPr="005A6CC0" w:rsidRDefault="006B1EAE" w:rsidP="00374C75">
      <w:pPr>
        <w:pStyle w:val="a7"/>
        <w:numPr>
          <w:ilvl w:val="0"/>
          <w:numId w:val="56"/>
        </w:numPr>
        <w:rPr>
          <w:rFonts w:eastAsia="Times New Roman"/>
          <w:sz w:val="24"/>
          <w:szCs w:val="24"/>
          <w:lang w:eastAsia="ru-RU"/>
        </w:rPr>
      </w:pPr>
      <w:r w:rsidRPr="005A6CC0">
        <w:rPr>
          <w:rFonts w:eastAsia="Times New Roman"/>
          <w:sz w:val="24"/>
          <w:szCs w:val="24"/>
          <w:lang w:eastAsia="ru-RU"/>
        </w:rPr>
        <w:t xml:space="preserve">условиями договора   о доверительном </w:t>
      </w:r>
      <w:proofErr w:type="gramStart"/>
      <w:r w:rsidRPr="005A6CC0">
        <w:rPr>
          <w:rFonts w:eastAsia="Times New Roman"/>
          <w:sz w:val="24"/>
          <w:szCs w:val="24"/>
          <w:lang w:eastAsia="ru-RU"/>
        </w:rPr>
        <w:t>управлении  имуществом</w:t>
      </w:r>
      <w:proofErr w:type="gramEnd"/>
      <w:r w:rsidRPr="005A6CC0">
        <w:rPr>
          <w:rFonts w:eastAsia="Times New Roman"/>
          <w:sz w:val="24"/>
          <w:szCs w:val="24"/>
          <w:lang w:eastAsia="ru-RU"/>
        </w:rPr>
        <w:t>;</w:t>
      </w:r>
    </w:p>
    <w:p w14:paraId="5D163FE6" w14:textId="77777777" w:rsidR="006B1EAE" w:rsidRPr="005A6CC0" w:rsidRDefault="006B1EAE" w:rsidP="00374C75">
      <w:pPr>
        <w:pStyle w:val="a7"/>
        <w:numPr>
          <w:ilvl w:val="0"/>
          <w:numId w:val="56"/>
        </w:numPr>
        <w:rPr>
          <w:rFonts w:eastAsia="Times New Roman"/>
          <w:sz w:val="24"/>
          <w:szCs w:val="24"/>
          <w:lang w:eastAsia="ru-RU"/>
        </w:rPr>
      </w:pPr>
      <w:r w:rsidRPr="005A6CC0">
        <w:rPr>
          <w:rFonts w:eastAsia="Times New Roman"/>
          <w:sz w:val="24"/>
          <w:szCs w:val="24"/>
          <w:lang w:eastAsia="ru-RU"/>
        </w:rPr>
        <w:t>иными   нормами   действующего    законодательства РК.</w:t>
      </w:r>
    </w:p>
    <w:p w14:paraId="399E50B8" w14:textId="77777777" w:rsidR="006B1EAE" w:rsidRPr="005A6CC0" w:rsidRDefault="006B1EAE" w:rsidP="006B1EAE">
      <w:pPr>
        <w:pStyle w:val="a7"/>
        <w:rPr>
          <w:sz w:val="24"/>
          <w:szCs w:val="24"/>
          <w:lang w:eastAsia="ru-RU"/>
        </w:rPr>
      </w:pPr>
    </w:p>
    <w:p w14:paraId="098B677B" w14:textId="77777777" w:rsidR="006B1EAE" w:rsidRPr="005A6CC0" w:rsidRDefault="006B1EAE" w:rsidP="006B1EAE">
      <w:pPr>
        <w:pStyle w:val="a7"/>
        <w:ind w:firstLine="567"/>
        <w:rPr>
          <w:sz w:val="24"/>
          <w:szCs w:val="24"/>
          <w:lang w:eastAsia="ru-RU"/>
        </w:rPr>
      </w:pPr>
      <w:r w:rsidRPr="005A6CC0">
        <w:rPr>
          <w:sz w:val="24"/>
          <w:szCs w:val="24"/>
          <w:lang w:eastAsia="ru-RU"/>
        </w:rPr>
        <w:t>3.</w:t>
      </w:r>
      <w:r w:rsidR="00AC2AAD" w:rsidRPr="005A6CC0">
        <w:rPr>
          <w:sz w:val="24"/>
          <w:szCs w:val="24"/>
          <w:lang w:eastAsia="ru-RU"/>
        </w:rPr>
        <w:t>22</w:t>
      </w:r>
      <w:r w:rsidRPr="005A6CC0">
        <w:rPr>
          <w:sz w:val="24"/>
          <w:szCs w:val="24"/>
          <w:lang w:eastAsia="ru-RU"/>
        </w:rPr>
        <w:t>.</w:t>
      </w:r>
      <w:proofErr w:type="gramStart"/>
      <w:r w:rsidRPr="005A6CC0">
        <w:rPr>
          <w:sz w:val="24"/>
          <w:szCs w:val="24"/>
          <w:lang w:eastAsia="ru-RU"/>
        </w:rPr>
        <w:t>2.При</w:t>
      </w:r>
      <w:proofErr w:type="gramEnd"/>
      <w:r w:rsidRPr="005A6CC0">
        <w:rPr>
          <w:sz w:val="24"/>
          <w:szCs w:val="24"/>
          <w:lang w:eastAsia="ru-RU"/>
        </w:rPr>
        <w:t xml:space="preserve"> учреждении доверительного управления  по договору      доверительного  управления    имуществом  Доверительный управляющий обязуется осуществлять от своего имени управление переданным в его владение, пользование и распоряжение имуществом   в интересах выгодоприобретателя.</w:t>
      </w:r>
    </w:p>
    <w:p w14:paraId="440D9BD8" w14:textId="77777777" w:rsidR="006B1EAE" w:rsidRPr="005A6CC0" w:rsidRDefault="006B1EAE" w:rsidP="006B1EAE">
      <w:pPr>
        <w:pStyle w:val="a7"/>
        <w:ind w:firstLine="567"/>
        <w:rPr>
          <w:sz w:val="24"/>
          <w:szCs w:val="24"/>
          <w:lang w:eastAsia="ru-RU"/>
        </w:rPr>
      </w:pPr>
      <w:r w:rsidRPr="005A6CC0">
        <w:rPr>
          <w:sz w:val="24"/>
          <w:szCs w:val="24"/>
          <w:lang w:eastAsia="ru-RU"/>
        </w:rPr>
        <w:t>3.</w:t>
      </w:r>
      <w:r w:rsidR="00AC2AAD" w:rsidRPr="005A6CC0">
        <w:rPr>
          <w:sz w:val="24"/>
          <w:szCs w:val="24"/>
          <w:lang w:eastAsia="ru-RU"/>
        </w:rPr>
        <w:t>22</w:t>
      </w:r>
      <w:r w:rsidRPr="005A6CC0">
        <w:rPr>
          <w:sz w:val="24"/>
          <w:szCs w:val="24"/>
          <w:lang w:eastAsia="ru-RU"/>
        </w:rPr>
        <w:t xml:space="preserve">.3.  К субъектам   доверительного управления </w:t>
      </w:r>
      <w:proofErr w:type="gramStart"/>
      <w:r w:rsidRPr="005A6CC0">
        <w:rPr>
          <w:sz w:val="24"/>
          <w:szCs w:val="24"/>
          <w:lang w:eastAsia="ru-RU"/>
        </w:rPr>
        <w:t>имуществом  относят</w:t>
      </w:r>
      <w:proofErr w:type="gramEnd"/>
      <w:r w:rsidRPr="005A6CC0">
        <w:rPr>
          <w:sz w:val="24"/>
          <w:szCs w:val="24"/>
          <w:lang w:eastAsia="ru-RU"/>
        </w:rPr>
        <w:t>:</w:t>
      </w:r>
    </w:p>
    <w:p w14:paraId="59209638" w14:textId="77777777" w:rsidR="006B1EAE" w:rsidRPr="005A6CC0" w:rsidRDefault="00AB3119" w:rsidP="006B1EAE">
      <w:pPr>
        <w:pStyle w:val="a7"/>
        <w:ind w:firstLine="567"/>
        <w:rPr>
          <w:sz w:val="24"/>
          <w:szCs w:val="24"/>
          <w:lang w:eastAsia="ru-RU"/>
        </w:rPr>
      </w:pPr>
      <w:r w:rsidRPr="005A6CC0">
        <w:rPr>
          <w:sz w:val="24"/>
          <w:szCs w:val="24"/>
          <w:lang w:eastAsia="ru-RU"/>
        </w:rPr>
        <w:t>Учредителя - может быть собственник, а также субъект иного вещного права или компетентный орган, уполномоченные на передачу имущества в доверительное управление;</w:t>
      </w:r>
    </w:p>
    <w:p w14:paraId="522FB9A2" w14:textId="77777777" w:rsidR="006B1EAE" w:rsidRPr="005A6CC0" w:rsidRDefault="006B1EAE" w:rsidP="008F453D">
      <w:pPr>
        <w:pStyle w:val="a7"/>
        <w:ind w:firstLine="567"/>
        <w:jc w:val="both"/>
        <w:rPr>
          <w:sz w:val="24"/>
          <w:szCs w:val="24"/>
          <w:lang w:eastAsia="ru-RU"/>
        </w:rPr>
      </w:pPr>
      <w:proofErr w:type="gramStart"/>
      <w:r w:rsidRPr="005A6CC0">
        <w:rPr>
          <w:sz w:val="24"/>
          <w:szCs w:val="24"/>
          <w:lang w:eastAsia="ru-RU"/>
        </w:rPr>
        <w:t>Доверительного  управляющего</w:t>
      </w:r>
      <w:proofErr w:type="gramEnd"/>
      <w:r w:rsidRPr="005A6CC0">
        <w:rPr>
          <w:sz w:val="24"/>
          <w:szCs w:val="24"/>
          <w:lang w:eastAsia="ru-RU"/>
        </w:rPr>
        <w:t xml:space="preserve"> (далее </w:t>
      </w:r>
      <w:r w:rsidR="00E439A2" w:rsidRPr="005A6CC0">
        <w:rPr>
          <w:sz w:val="24"/>
          <w:szCs w:val="24"/>
          <w:lang w:eastAsia="ru-RU"/>
        </w:rPr>
        <w:t>«</w:t>
      </w:r>
      <w:r w:rsidRPr="005A6CC0">
        <w:rPr>
          <w:sz w:val="24"/>
          <w:szCs w:val="24"/>
          <w:lang w:eastAsia="ru-RU"/>
        </w:rPr>
        <w:t>Управляющий</w:t>
      </w:r>
      <w:r w:rsidR="00E439A2" w:rsidRPr="005A6CC0">
        <w:rPr>
          <w:sz w:val="24"/>
          <w:szCs w:val="24"/>
          <w:lang w:eastAsia="ru-RU"/>
        </w:rPr>
        <w:t>»</w:t>
      </w:r>
      <w:r w:rsidRPr="005A6CC0">
        <w:rPr>
          <w:sz w:val="24"/>
          <w:szCs w:val="24"/>
          <w:lang w:eastAsia="ru-RU"/>
        </w:rPr>
        <w:t xml:space="preserve">) - </w:t>
      </w:r>
      <w:r w:rsidR="00E439A2" w:rsidRPr="005A6CC0">
        <w:rPr>
          <w:sz w:val="24"/>
          <w:szCs w:val="24"/>
          <w:lang w:eastAsia="ru-RU"/>
        </w:rPr>
        <w:t>«</w:t>
      </w:r>
      <w:r w:rsidR="008F453D" w:rsidRPr="005A6CC0">
        <w:rPr>
          <w:sz w:val="24"/>
          <w:szCs w:val="24"/>
          <w:lang w:eastAsia="ru-RU"/>
        </w:rPr>
        <w:t>Товарищество</w:t>
      </w:r>
      <w:r w:rsidR="00E439A2" w:rsidRPr="005A6CC0">
        <w:rPr>
          <w:sz w:val="24"/>
          <w:szCs w:val="24"/>
          <w:lang w:eastAsia="ru-RU"/>
        </w:rPr>
        <w:t>»</w:t>
      </w:r>
      <w:r w:rsidRPr="005A6CC0">
        <w:rPr>
          <w:sz w:val="24"/>
          <w:szCs w:val="24"/>
          <w:lang w:eastAsia="ru-RU"/>
        </w:rPr>
        <w:t xml:space="preserve">  в лице   </w:t>
      </w:r>
      <w:r w:rsidR="006212D5">
        <w:rPr>
          <w:sz w:val="24"/>
          <w:szCs w:val="24"/>
          <w:lang w:eastAsia="ru-RU"/>
        </w:rPr>
        <w:t xml:space="preserve">Главным  врачом  </w:t>
      </w:r>
      <w:r w:rsidRPr="005A6CC0">
        <w:rPr>
          <w:sz w:val="24"/>
          <w:szCs w:val="24"/>
          <w:lang w:eastAsia="ru-RU"/>
        </w:rPr>
        <w:t xml:space="preserve">;  </w:t>
      </w:r>
    </w:p>
    <w:p w14:paraId="0BF16D26" w14:textId="77777777" w:rsidR="006B1EAE" w:rsidRPr="005A6CC0" w:rsidRDefault="006B1EAE" w:rsidP="008F453D">
      <w:pPr>
        <w:pStyle w:val="a7"/>
        <w:ind w:firstLine="567"/>
        <w:jc w:val="both"/>
        <w:rPr>
          <w:sz w:val="24"/>
          <w:szCs w:val="24"/>
          <w:lang w:eastAsia="ru-RU"/>
        </w:rPr>
      </w:pPr>
      <w:r w:rsidRPr="005A6CC0">
        <w:rPr>
          <w:sz w:val="24"/>
          <w:szCs w:val="24"/>
          <w:lang w:eastAsia="ru-RU"/>
        </w:rPr>
        <w:t>Выгодоприобретателя-лицо, в интересах которого осуществляется управление имущество</w:t>
      </w:r>
      <w:r w:rsidR="00AB3119" w:rsidRPr="005A6CC0">
        <w:rPr>
          <w:sz w:val="24"/>
          <w:szCs w:val="24"/>
          <w:lang w:eastAsia="ru-RU"/>
        </w:rPr>
        <w:t>м -</w:t>
      </w:r>
      <w:r w:rsidRPr="005A6CC0">
        <w:rPr>
          <w:sz w:val="24"/>
          <w:szCs w:val="24"/>
          <w:lang w:eastAsia="ru-RU"/>
        </w:rPr>
        <w:t xml:space="preserve"> учредитель доверительного управления имуществом.</w:t>
      </w:r>
    </w:p>
    <w:p w14:paraId="47F4F07E" w14:textId="77777777" w:rsidR="006B1EAE" w:rsidRPr="005A6CC0" w:rsidRDefault="006B1EAE" w:rsidP="008F453D">
      <w:pPr>
        <w:pStyle w:val="st"/>
        <w:shd w:val="clear" w:color="auto" w:fill="FFFFFF"/>
        <w:tabs>
          <w:tab w:val="left" w:pos="0"/>
        </w:tabs>
        <w:spacing w:before="0" w:beforeAutospacing="0" w:after="0" w:afterAutospacing="0"/>
        <w:ind w:firstLine="567"/>
        <w:jc w:val="both"/>
      </w:pPr>
      <w:r w:rsidRPr="005A6CC0">
        <w:rPr>
          <w:bCs/>
        </w:rPr>
        <w:t>3.</w:t>
      </w:r>
      <w:r w:rsidR="00AC2AAD" w:rsidRPr="005A6CC0">
        <w:rPr>
          <w:bCs/>
        </w:rPr>
        <w:t>22</w:t>
      </w:r>
      <w:r w:rsidRPr="005A6CC0">
        <w:rPr>
          <w:bCs/>
        </w:rPr>
        <w:t xml:space="preserve">.4. Объекты доверительного управления </w:t>
      </w:r>
      <w:proofErr w:type="gramStart"/>
      <w:r w:rsidRPr="005A6CC0">
        <w:rPr>
          <w:bCs/>
        </w:rPr>
        <w:t>имуществом  могут</w:t>
      </w:r>
      <w:proofErr w:type="gramEnd"/>
      <w:r w:rsidRPr="005A6CC0">
        <w:rPr>
          <w:bCs/>
        </w:rPr>
        <w:t xml:space="preserve">  представлять: </w:t>
      </w:r>
      <w:r w:rsidRPr="005A6CC0">
        <w:t>деньги, ценные бумаги и имущественные права, если иное не предусмотрено законодательными актами РК. Особенности доверительного управления государственным имуществом устанавливаются   ЗРК</w:t>
      </w:r>
      <w:proofErr w:type="gramStart"/>
      <w:r w:rsidRPr="005A6CC0">
        <w:t xml:space="preserve">   </w:t>
      </w:r>
      <w:r w:rsidR="00E439A2" w:rsidRPr="005A6CC0">
        <w:t>«</w:t>
      </w:r>
      <w:proofErr w:type="gramEnd"/>
      <w:r w:rsidRPr="005A6CC0">
        <w:t>О государственном имуществе</w:t>
      </w:r>
      <w:r w:rsidR="00E439A2" w:rsidRPr="005A6CC0">
        <w:t>»</w:t>
      </w:r>
      <w:r w:rsidRPr="005A6CC0">
        <w:t xml:space="preserve">   от 1 марта 2011 года № 413-IV, а также  иными   законодательными актами Республики Казахстан о государственном имуществе, концессиях.</w:t>
      </w:r>
    </w:p>
    <w:p w14:paraId="1ABAF9A0" w14:textId="77777777" w:rsidR="006B1EAE" w:rsidRPr="005A6CC0" w:rsidRDefault="006B1EAE" w:rsidP="008F453D">
      <w:pPr>
        <w:pStyle w:val="a7"/>
        <w:ind w:firstLine="567"/>
        <w:jc w:val="both"/>
        <w:rPr>
          <w:sz w:val="24"/>
          <w:szCs w:val="24"/>
          <w:lang w:eastAsia="ru-RU"/>
        </w:rPr>
      </w:pPr>
      <w:r w:rsidRPr="005A6CC0">
        <w:rPr>
          <w:sz w:val="24"/>
          <w:szCs w:val="24"/>
          <w:lang w:eastAsia="ru-RU"/>
        </w:rPr>
        <w:t>3.</w:t>
      </w:r>
      <w:r w:rsidR="00AC2AAD" w:rsidRPr="005A6CC0">
        <w:rPr>
          <w:sz w:val="24"/>
          <w:szCs w:val="24"/>
          <w:lang w:eastAsia="ru-RU"/>
        </w:rPr>
        <w:t>22</w:t>
      </w:r>
      <w:r w:rsidRPr="005A6CC0">
        <w:rPr>
          <w:sz w:val="24"/>
          <w:szCs w:val="24"/>
          <w:lang w:eastAsia="ru-RU"/>
        </w:rPr>
        <w:t>.</w:t>
      </w:r>
      <w:proofErr w:type="gramStart"/>
      <w:r w:rsidRPr="005A6CC0">
        <w:rPr>
          <w:sz w:val="24"/>
          <w:szCs w:val="24"/>
          <w:lang w:eastAsia="ru-RU"/>
        </w:rPr>
        <w:t>5.По</w:t>
      </w:r>
      <w:proofErr w:type="gramEnd"/>
      <w:r w:rsidRPr="005A6CC0">
        <w:rPr>
          <w:sz w:val="24"/>
          <w:szCs w:val="24"/>
          <w:lang w:eastAsia="ru-RU"/>
        </w:rPr>
        <w:t xml:space="preserve"> договору доверительного управления имуществом  одна сторона (Учредитель) передает другой стороне (Управляющему) имущество в доверительное управление, а другая сторона обязуется осуществлять управление этим имуществом в интересах указанного учредителем лица (выгодоприобретателя).</w:t>
      </w:r>
    </w:p>
    <w:p w14:paraId="12073F87" w14:textId="77777777" w:rsidR="006B1EAE" w:rsidRPr="005A6CC0" w:rsidRDefault="006B1EAE" w:rsidP="008F453D">
      <w:pPr>
        <w:pStyle w:val="a7"/>
        <w:jc w:val="both"/>
        <w:rPr>
          <w:sz w:val="24"/>
          <w:szCs w:val="24"/>
          <w:lang w:eastAsia="ru-RU"/>
        </w:rPr>
      </w:pPr>
      <w:proofErr w:type="gramStart"/>
      <w:r w:rsidRPr="005A6CC0">
        <w:rPr>
          <w:sz w:val="24"/>
          <w:szCs w:val="24"/>
          <w:lang w:eastAsia="ru-RU"/>
        </w:rPr>
        <w:t>Передача  имущества</w:t>
      </w:r>
      <w:proofErr w:type="gramEnd"/>
      <w:r w:rsidRPr="005A6CC0">
        <w:rPr>
          <w:sz w:val="24"/>
          <w:szCs w:val="24"/>
          <w:lang w:eastAsia="ru-RU"/>
        </w:rPr>
        <w:t xml:space="preserve">  между  субъектами   осуществляется  с оформлением   договора управления  имуществом в  письменной форме  с  приложением  первичного   документа  учёта </w:t>
      </w:r>
      <w:r w:rsidR="00AB3119" w:rsidRPr="005A6CC0">
        <w:rPr>
          <w:sz w:val="24"/>
          <w:szCs w:val="24"/>
          <w:lang w:eastAsia="ru-RU"/>
        </w:rPr>
        <w:t>(</w:t>
      </w:r>
      <w:r w:rsidRPr="005A6CC0">
        <w:rPr>
          <w:sz w:val="24"/>
          <w:szCs w:val="24"/>
          <w:lang w:eastAsia="ru-RU"/>
        </w:rPr>
        <w:t>Акт приема-передачи имущества, накладна</w:t>
      </w:r>
      <w:r w:rsidR="00AB3119" w:rsidRPr="005A6CC0">
        <w:rPr>
          <w:sz w:val="24"/>
          <w:szCs w:val="24"/>
          <w:lang w:eastAsia="ru-RU"/>
        </w:rPr>
        <w:t>я -</w:t>
      </w:r>
      <w:r w:rsidRPr="005A6CC0">
        <w:rPr>
          <w:sz w:val="24"/>
          <w:szCs w:val="24"/>
          <w:lang w:eastAsia="ru-RU"/>
        </w:rPr>
        <w:t xml:space="preserve">  по установленной форме). В период действия договора доверительного управления имуществом учредитель доверительного управления не вправе осуществлять какие-либо действия в отношении имущества, находящегося в доверительном управлении, если иное не установлено законодательными актами РК или указанным договором.</w:t>
      </w:r>
    </w:p>
    <w:p w14:paraId="3B1CCDB3" w14:textId="77777777" w:rsidR="006B1EAE" w:rsidRPr="005A6CC0" w:rsidRDefault="006B1EAE" w:rsidP="008F453D">
      <w:pPr>
        <w:pStyle w:val="a7"/>
        <w:jc w:val="both"/>
        <w:rPr>
          <w:sz w:val="24"/>
          <w:szCs w:val="24"/>
          <w:lang w:eastAsia="ru-RU"/>
        </w:rPr>
      </w:pPr>
      <w:r w:rsidRPr="005A6CC0">
        <w:rPr>
          <w:sz w:val="24"/>
          <w:szCs w:val="24"/>
          <w:lang w:eastAsia="ru-RU"/>
        </w:rPr>
        <w:t>Договор доверительного управления имуществом должен предусматривать:</w:t>
      </w:r>
    </w:p>
    <w:p w14:paraId="5B0C1395" w14:textId="77777777" w:rsidR="006B1EAE" w:rsidRPr="005A6CC0" w:rsidRDefault="006B1EAE" w:rsidP="008F453D">
      <w:pPr>
        <w:pStyle w:val="a7"/>
        <w:jc w:val="both"/>
        <w:rPr>
          <w:sz w:val="24"/>
          <w:szCs w:val="24"/>
          <w:lang w:eastAsia="ru-RU"/>
        </w:rPr>
      </w:pPr>
      <w:r w:rsidRPr="005A6CC0">
        <w:rPr>
          <w:sz w:val="24"/>
          <w:szCs w:val="24"/>
          <w:lang w:eastAsia="ru-RU"/>
        </w:rPr>
        <w:t>1) предмет и срок договора доверительного управления имуществом;</w:t>
      </w:r>
    </w:p>
    <w:p w14:paraId="795826DF" w14:textId="77777777" w:rsidR="006B1EAE" w:rsidRPr="005A6CC0" w:rsidRDefault="006B1EAE" w:rsidP="008F453D">
      <w:pPr>
        <w:pStyle w:val="a7"/>
        <w:jc w:val="both"/>
        <w:rPr>
          <w:sz w:val="24"/>
          <w:szCs w:val="24"/>
          <w:lang w:eastAsia="ru-RU"/>
        </w:rPr>
      </w:pPr>
      <w:r w:rsidRPr="005A6CC0">
        <w:rPr>
          <w:sz w:val="24"/>
          <w:szCs w:val="24"/>
          <w:lang w:eastAsia="ru-RU"/>
        </w:rPr>
        <w:t>2) состав имущества, передаваемого в доверительное управление;</w:t>
      </w:r>
    </w:p>
    <w:p w14:paraId="45D840DB" w14:textId="77777777" w:rsidR="006B1EAE" w:rsidRPr="005A6CC0" w:rsidRDefault="006B1EAE" w:rsidP="008F453D">
      <w:pPr>
        <w:pStyle w:val="a7"/>
        <w:jc w:val="both"/>
        <w:rPr>
          <w:sz w:val="24"/>
          <w:szCs w:val="24"/>
          <w:lang w:eastAsia="ru-RU"/>
        </w:rPr>
      </w:pPr>
      <w:r w:rsidRPr="005A6CC0">
        <w:rPr>
          <w:sz w:val="24"/>
          <w:szCs w:val="24"/>
          <w:lang w:eastAsia="ru-RU"/>
        </w:rPr>
        <w:t>3) указание о выгодоприобретателе;</w:t>
      </w:r>
    </w:p>
    <w:p w14:paraId="143CF78A" w14:textId="77777777" w:rsidR="006B1EAE" w:rsidRPr="005A6CC0" w:rsidRDefault="006B1EAE" w:rsidP="008F453D">
      <w:pPr>
        <w:pStyle w:val="a7"/>
        <w:jc w:val="both"/>
        <w:rPr>
          <w:sz w:val="24"/>
          <w:szCs w:val="24"/>
          <w:lang w:eastAsia="ru-RU"/>
        </w:rPr>
      </w:pPr>
      <w:r w:rsidRPr="005A6CC0">
        <w:rPr>
          <w:sz w:val="24"/>
          <w:szCs w:val="24"/>
          <w:lang w:eastAsia="ru-RU"/>
        </w:rPr>
        <w:t>4) сроки и форму отчетности Управляющего;</w:t>
      </w:r>
    </w:p>
    <w:p w14:paraId="01F124C8" w14:textId="77777777" w:rsidR="006B1EAE" w:rsidRPr="005A6CC0" w:rsidRDefault="006B1EAE" w:rsidP="008F453D">
      <w:pPr>
        <w:pStyle w:val="a7"/>
        <w:jc w:val="both"/>
        <w:rPr>
          <w:sz w:val="24"/>
          <w:szCs w:val="24"/>
          <w:lang w:eastAsia="ru-RU"/>
        </w:rPr>
      </w:pPr>
      <w:r w:rsidRPr="005A6CC0">
        <w:rPr>
          <w:sz w:val="24"/>
          <w:szCs w:val="24"/>
          <w:lang w:eastAsia="ru-RU"/>
        </w:rPr>
        <w:t>5) указание на лицо, получающее доверенное имущество в случае прекращения договора доверительного управления имуществом.</w:t>
      </w:r>
    </w:p>
    <w:p w14:paraId="1B1CB040" w14:textId="77777777" w:rsidR="006B1EAE" w:rsidRPr="005A6CC0" w:rsidRDefault="006B1EAE" w:rsidP="008F453D">
      <w:pPr>
        <w:pStyle w:val="a7"/>
        <w:jc w:val="both"/>
        <w:rPr>
          <w:sz w:val="24"/>
          <w:szCs w:val="24"/>
          <w:lang w:eastAsia="ru-RU"/>
        </w:rPr>
      </w:pPr>
      <w:r w:rsidRPr="005A6CC0">
        <w:rPr>
          <w:sz w:val="24"/>
          <w:szCs w:val="24"/>
          <w:lang w:eastAsia="ru-RU"/>
        </w:rPr>
        <w:t>Договор может предусматривать и другие условия, в том числе размер и формы вознаграждения Управляющего. В договоре должны быть указаны права третьих лиц на передаваемое в доверительное управление имущество.</w:t>
      </w:r>
    </w:p>
    <w:p w14:paraId="36A24572" w14:textId="77777777" w:rsidR="006B1EAE" w:rsidRPr="005A6CC0" w:rsidRDefault="006B1EAE" w:rsidP="008F453D">
      <w:pPr>
        <w:pStyle w:val="a7"/>
        <w:ind w:firstLine="567"/>
        <w:jc w:val="both"/>
        <w:rPr>
          <w:bCs/>
          <w:sz w:val="24"/>
          <w:szCs w:val="24"/>
          <w:lang w:eastAsia="ru-RU"/>
        </w:rPr>
      </w:pPr>
      <w:r w:rsidRPr="005A6CC0">
        <w:rPr>
          <w:bCs/>
          <w:sz w:val="24"/>
          <w:szCs w:val="24"/>
          <w:lang w:eastAsia="ru-RU"/>
        </w:rPr>
        <w:t xml:space="preserve">3.22.6. Доверительный    управляющий    </w:t>
      </w:r>
      <w:proofErr w:type="gramStart"/>
      <w:r w:rsidRPr="005A6CC0">
        <w:rPr>
          <w:bCs/>
          <w:sz w:val="24"/>
          <w:szCs w:val="24"/>
          <w:lang w:eastAsia="ru-RU"/>
        </w:rPr>
        <w:t xml:space="preserve">ведет  </w:t>
      </w:r>
      <w:r w:rsidR="00E439A2" w:rsidRPr="005A6CC0">
        <w:rPr>
          <w:bCs/>
          <w:sz w:val="24"/>
          <w:szCs w:val="24"/>
          <w:lang w:eastAsia="ru-RU"/>
        </w:rPr>
        <w:t>«</w:t>
      </w:r>
      <w:proofErr w:type="gramEnd"/>
      <w:r w:rsidRPr="005A6CC0">
        <w:rPr>
          <w:bCs/>
          <w:sz w:val="24"/>
          <w:szCs w:val="24"/>
          <w:lang w:eastAsia="ru-RU"/>
        </w:rPr>
        <w:t>раздельный</w:t>
      </w:r>
      <w:r w:rsidR="00E439A2" w:rsidRPr="005A6CC0">
        <w:rPr>
          <w:bCs/>
          <w:sz w:val="24"/>
          <w:szCs w:val="24"/>
          <w:lang w:eastAsia="ru-RU"/>
        </w:rPr>
        <w:t>»</w:t>
      </w:r>
      <w:r w:rsidRPr="005A6CC0">
        <w:rPr>
          <w:bCs/>
          <w:sz w:val="24"/>
          <w:szCs w:val="24"/>
          <w:lang w:eastAsia="ru-RU"/>
        </w:rPr>
        <w:t xml:space="preserve">     бухгалтерский  учет   по  операциям,  связанным  с доверительным    управлением     имуществом.</w:t>
      </w:r>
    </w:p>
    <w:p w14:paraId="0A4EE7C1" w14:textId="77777777" w:rsidR="006B1EAE" w:rsidRPr="005A6CC0" w:rsidRDefault="006B1EAE" w:rsidP="008F453D">
      <w:pPr>
        <w:pStyle w:val="a7"/>
        <w:ind w:firstLine="567"/>
        <w:jc w:val="both"/>
        <w:rPr>
          <w:rStyle w:val="s0"/>
          <w:color w:val="auto"/>
          <w:sz w:val="24"/>
          <w:szCs w:val="24"/>
        </w:rPr>
      </w:pPr>
      <w:r w:rsidRPr="005A6CC0">
        <w:rPr>
          <w:bCs/>
          <w:sz w:val="24"/>
          <w:szCs w:val="24"/>
          <w:lang w:eastAsia="ru-RU"/>
        </w:rPr>
        <w:t>3.22.</w:t>
      </w:r>
      <w:proofErr w:type="gramStart"/>
      <w:r w:rsidRPr="005A6CC0">
        <w:rPr>
          <w:bCs/>
          <w:sz w:val="24"/>
          <w:szCs w:val="24"/>
          <w:lang w:eastAsia="ru-RU"/>
        </w:rPr>
        <w:t>7.</w:t>
      </w:r>
      <w:r w:rsidRPr="005A6CC0">
        <w:rPr>
          <w:rStyle w:val="s0"/>
          <w:color w:val="auto"/>
          <w:sz w:val="24"/>
          <w:szCs w:val="24"/>
        </w:rPr>
        <w:t>Подлежащие</w:t>
      </w:r>
      <w:proofErr w:type="gramEnd"/>
      <w:r w:rsidRPr="005A6CC0">
        <w:rPr>
          <w:rStyle w:val="s0"/>
          <w:color w:val="auto"/>
          <w:sz w:val="24"/>
          <w:szCs w:val="24"/>
        </w:rPr>
        <w:t xml:space="preserve"> получению (полученные) доходы, подлежащие выплате (произведенные) расходы и имущество, приобретенное и (или) полученное доверительным управляющим в процессе осуществления возложенных на него обязанностей, являются доходами, расходами и имуществом учредителя доверительного управления по договору доверительного управления имуществом.</w:t>
      </w:r>
    </w:p>
    <w:p w14:paraId="101D9994" w14:textId="77777777" w:rsidR="006B1EAE" w:rsidRPr="005A6CC0" w:rsidRDefault="006B1EAE" w:rsidP="008F453D">
      <w:pPr>
        <w:pStyle w:val="a7"/>
        <w:ind w:firstLine="567"/>
        <w:jc w:val="both"/>
        <w:rPr>
          <w:sz w:val="24"/>
          <w:szCs w:val="24"/>
        </w:rPr>
      </w:pPr>
      <w:r w:rsidRPr="005A6CC0">
        <w:rPr>
          <w:rStyle w:val="s0"/>
          <w:color w:val="auto"/>
          <w:sz w:val="24"/>
          <w:szCs w:val="24"/>
        </w:rPr>
        <w:t>Доход доверительного управляющего в виде вознаграждения является расходом учредителя доверительного управления по договору доверительного управления имуществом либо выгодоприобретателя в иных случаях возникновения доверительного управления.</w:t>
      </w:r>
    </w:p>
    <w:p w14:paraId="5A997AA9" w14:textId="77777777" w:rsidR="006B1EAE" w:rsidRPr="005A6CC0" w:rsidRDefault="006B1EAE" w:rsidP="008F453D">
      <w:pPr>
        <w:pStyle w:val="a7"/>
        <w:ind w:firstLine="567"/>
        <w:jc w:val="both"/>
        <w:rPr>
          <w:rStyle w:val="s0"/>
          <w:color w:val="auto"/>
          <w:sz w:val="24"/>
          <w:szCs w:val="24"/>
        </w:rPr>
      </w:pPr>
      <w:r w:rsidRPr="005A6CC0">
        <w:rPr>
          <w:rStyle w:val="s0"/>
          <w:color w:val="auto"/>
          <w:sz w:val="24"/>
          <w:szCs w:val="24"/>
        </w:rPr>
        <w:t>В случае если исполнение налогового обязательства возложено на доверительного управляющего, то положительная разница между доходами Учредителя и его расходами, которые предусмотрены настоящим пунктом, уменьшенная на сумму переносимых убытков такого Учредителя за предыдущие налоговые периоды, а также на сумму налогового обязательства, исполнение которого возложено на Управляющего, является чистым доходом от доверительного управления Учредителя доверительного управления по договору доверительного управления имуществом.</w:t>
      </w:r>
    </w:p>
    <w:p w14:paraId="4D039291" w14:textId="77777777" w:rsidR="006B1EAE" w:rsidRPr="005A6CC0" w:rsidRDefault="006B1EAE" w:rsidP="006B1EAE">
      <w:pPr>
        <w:pStyle w:val="a7"/>
        <w:ind w:firstLine="567"/>
        <w:jc w:val="both"/>
        <w:rPr>
          <w:sz w:val="24"/>
          <w:szCs w:val="24"/>
        </w:rPr>
      </w:pPr>
      <w:r w:rsidRPr="005A6CC0">
        <w:rPr>
          <w:rStyle w:val="s0"/>
          <w:color w:val="auto"/>
          <w:sz w:val="24"/>
          <w:szCs w:val="24"/>
        </w:rPr>
        <w:t xml:space="preserve"> Превышение расходов, которые предусмотрены настоящим пунктом, над доходами Учредителя доверительного управления является убытком Учредителя. </w:t>
      </w:r>
    </w:p>
    <w:p w14:paraId="1D1A911B" w14:textId="77777777" w:rsidR="006B1EAE" w:rsidRPr="005A6CC0" w:rsidRDefault="006B1EAE" w:rsidP="006B1EAE">
      <w:pPr>
        <w:pStyle w:val="a7"/>
        <w:ind w:firstLine="567"/>
        <w:jc w:val="both"/>
        <w:rPr>
          <w:rStyle w:val="s0"/>
          <w:color w:val="auto"/>
          <w:sz w:val="24"/>
          <w:szCs w:val="24"/>
        </w:rPr>
      </w:pPr>
      <w:bookmarkStart w:id="346" w:name="SUB350200"/>
      <w:bookmarkEnd w:id="346"/>
      <w:r w:rsidRPr="005A6CC0">
        <w:rPr>
          <w:rStyle w:val="s0"/>
          <w:color w:val="auto"/>
          <w:sz w:val="24"/>
          <w:szCs w:val="24"/>
        </w:rPr>
        <w:t>Доходом Управляющего от доверительного управления является вознаграждение, предусмотренное договором   о   доверительного управления имуществом. Расходы, связанные с осуществлением доверительного управления, признаются расходами Управляющего, если в указанном акте не предусмотрено возмещение расходов доверительного Управляющего за счет Учредителя доверительного управления по договору доверительного управления имуществом.</w:t>
      </w:r>
    </w:p>
    <w:p w14:paraId="1F3D76C7" w14:textId="77777777" w:rsidR="006B1EAE" w:rsidRPr="005A6CC0" w:rsidRDefault="006B1EAE" w:rsidP="006B1EAE">
      <w:pPr>
        <w:pStyle w:val="a7"/>
        <w:ind w:firstLine="567"/>
        <w:jc w:val="both"/>
        <w:rPr>
          <w:rStyle w:val="s0"/>
          <w:color w:val="auto"/>
          <w:sz w:val="24"/>
          <w:szCs w:val="24"/>
        </w:rPr>
      </w:pPr>
      <w:r w:rsidRPr="005A6CC0">
        <w:rPr>
          <w:rStyle w:val="s0"/>
          <w:color w:val="auto"/>
          <w:sz w:val="24"/>
          <w:szCs w:val="24"/>
        </w:rPr>
        <w:t xml:space="preserve"> </w:t>
      </w:r>
      <w:bookmarkStart w:id="347" w:name="SUB350300"/>
      <w:bookmarkEnd w:id="347"/>
      <w:r w:rsidRPr="005A6CC0">
        <w:rPr>
          <w:rStyle w:val="s0"/>
          <w:color w:val="auto"/>
          <w:sz w:val="24"/>
          <w:szCs w:val="24"/>
        </w:rPr>
        <w:t xml:space="preserve">Исполнение налогового </w:t>
      </w:r>
      <w:proofErr w:type="gramStart"/>
      <w:r w:rsidRPr="005A6CC0">
        <w:rPr>
          <w:rStyle w:val="s0"/>
          <w:color w:val="auto"/>
          <w:sz w:val="24"/>
          <w:szCs w:val="24"/>
        </w:rPr>
        <w:t>обязательства  по</w:t>
      </w:r>
      <w:proofErr w:type="gramEnd"/>
      <w:r w:rsidRPr="005A6CC0">
        <w:rPr>
          <w:rStyle w:val="s0"/>
          <w:color w:val="auto"/>
          <w:sz w:val="24"/>
          <w:szCs w:val="24"/>
        </w:rPr>
        <w:t xml:space="preserve"> операциям   доверительного управления возлагается  на Управляющего, если иное  не  предусмотрено в договора   доверительного управления.</w:t>
      </w:r>
    </w:p>
    <w:p w14:paraId="14026C17" w14:textId="77777777" w:rsidR="006B1EAE" w:rsidRPr="005A6CC0" w:rsidRDefault="006B1EAE" w:rsidP="006B1EAE">
      <w:pPr>
        <w:pStyle w:val="a7"/>
        <w:ind w:firstLine="567"/>
        <w:jc w:val="both"/>
        <w:rPr>
          <w:sz w:val="24"/>
          <w:szCs w:val="24"/>
        </w:rPr>
      </w:pPr>
      <w:r w:rsidRPr="005A6CC0">
        <w:rPr>
          <w:szCs w:val="24"/>
        </w:rPr>
        <w:t>П</w:t>
      </w:r>
      <w:r w:rsidRPr="005A6CC0">
        <w:rPr>
          <w:sz w:val="24"/>
          <w:szCs w:val="24"/>
        </w:rPr>
        <w:t>ередача в доверительное управление имущества отражается без использования счетов учета продаж и прочего выбытия.</w:t>
      </w:r>
    </w:p>
    <w:p w14:paraId="3BF95FE2" w14:textId="77777777" w:rsidR="006B1EAE" w:rsidRPr="005A6CC0" w:rsidRDefault="006B1EAE" w:rsidP="006B1EAE">
      <w:pPr>
        <w:pStyle w:val="a7"/>
        <w:ind w:firstLine="567"/>
        <w:jc w:val="both"/>
        <w:rPr>
          <w:sz w:val="24"/>
          <w:szCs w:val="24"/>
        </w:rPr>
      </w:pPr>
      <w:r w:rsidRPr="005A6CC0">
        <w:rPr>
          <w:sz w:val="24"/>
          <w:szCs w:val="24"/>
        </w:rPr>
        <w:t xml:space="preserve">Передача активов в доверительное управление не влечет за собой переход права собственности на него от Учредителя управления </w:t>
      </w:r>
      <w:proofErr w:type="gramStart"/>
      <w:r w:rsidRPr="005A6CC0">
        <w:rPr>
          <w:sz w:val="24"/>
          <w:szCs w:val="24"/>
        </w:rPr>
        <w:t>к  Управляющему</w:t>
      </w:r>
      <w:proofErr w:type="gramEnd"/>
      <w:r w:rsidRPr="005A6CC0">
        <w:rPr>
          <w:sz w:val="24"/>
          <w:szCs w:val="24"/>
        </w:rPr>
        <w:t xml:space="preserve">. Активы, находящиеся в доверительном управлении, продолжают учитываться на бухгалтерском балансе Учредителя управления. Активы и пассивы, порождаемые доверительным управлением имуществом, не включаются </w:t>
      </w:r>
      <w:proofErr w:type="gramStart"/>
      <w:r w:rsidRPr="005A6CC0">
        <w:rPr>
          <w:sz w:val="24"/>
          <w:szCs w:val="24"/>
        </w:rPr>
        <w:t>в  бухгалтерский</w:t>
      </w:r>
      <w:proofErr w:type="gramEnd"/>
      <w:r w:rsidRPr="005A6CC0">
        <w:rPr>
          <w:sz w:val="24"/>
          <w:szCs w:val="24"/>
        </w:rPr>
        <w:t xml:space="preserve"> баланс доверительного Управляющего.</w:t>
      </w:r>
    </w:p>
    <w:p w14:paraId="68E03D69" w14:textId="77777777" w:rsidR="006B1EAE" w:rsidRPr="005A6CC0" w:rsidRDefault="006B1EAE" w:rsidP="006B1EAE">
      <w:pPr>
        <w:pStyle w:val="a7"/>
        <w:ind w:firstLine="567"/>
        <w:jc w:val="both"/>
        <w:rPr>
          <w:rStyle w:val="s0"/>
          <w:color w:val="auto"/>
          <w:sz w:val="24"/>
          <w:szCs w:val="24"/>
        </w:rPr>
      </w:pPr>
      <w:r w:rsidRPr="005A6CC0">
        <w:rPr>
          <w:rStyle w:val="s0"/>
          <w:color w:val="auto"/>
          <w:sz w:val="24"/>
          <w:szCs w:val="24"/>
        </w:rPr>
        <w:t>3.</w:t>
      </w:r>
      <w:r w:rsidR="00AC2AAD" w:rsidRPr="005A6CC0">
        <w:rPr>
          <w:rStyle w:val="s0"/>
          <w:color w:val="auto"/>
          <w:sz w:val="24"/>
          <w:szCs w:val="24"/>
        </w:rPr>
        <w:t>22</w:t>
      </w:r>
      <w:r w:rsidRPr="005A6CC0">
        <w:rPr>
          <w:rStyle w:val="s0"/>
          <w:color w:val="auto"/>
          <w:sz w:val="24"/>
          <w:szCs w:val="24"/>
        </w:rPr>
        <w:t xml:space="preserve">.8. </w:t>
      </w:r>
      <w:proofErr w:type="gramStart"/>
      <w:r w:rsidRPr="005A6CC0">
        <w:rPr>
          <w:rStyle w:val="s0"/>
          <w:color w:val="auto"/>
          <w:sz w:val="24"/>
          <w:szCs w:val="24"/>
        </w:rPr>
        <w:t>Бухгалтерские  проводки</w:t>
      </w:r>
      <w:proofErr w:type="gramEnd"/>
      <w:r w:rsidRPr="005A6CC0">
        <w:rPr>
          <w:rStyle w:val="s0"/>
          <w:color w:val="auto"/>
          <w:sz w:val="24"/>
          <w:szCs w:val="24"/>
        </w:rPr>
        <w:t xml:space="preserve">    операций  Управляющего    по доверительному  управлению  имуществом   в основном осуществляются  через  следующие  основные   счета учета:</w:t>
      </w:r>
    </w:p>
    <w:p w14:paraId="7DA0DCF4" w14:textId="77777777" w:rsidR="006B1EAE" w:rsidRPr="005A6CC0" w:rsidRDefault="006B1EAE" w:rsidP="006B1EAE">
      <w:pPr>
        <w:pStyle w:val="a7"/>
        <w:ind w:firstLine="567"/>
        <w:jc w:val="both"/>
        <w:rPr>
          <w:sz w:val="24"/>
          <w:szCs w:val="24"/>
        </w:rPr>
      </w:pPr>
      <w:r w:rsidRPr="005A6CC0">
        <w:rPr>
          <w:sz w:val="24"/>
          <w:szCs w:val="24"/>
        </w:rPr>
        <w:t xml:space="preserve">1281 - </w:t>
      </w:r>
      <w:r w:rsidR="00E439A2" w:rsidRPr="005A6CC0">
        <w:rPr>
          <w:sz w:val="24"/>
          <w:szCs w:val="24"/>
        </w:rPr>
        <w:t>«</w:t>
      </w:r>
      <w:r w:rsidRPr="005A6CC0">
        <w:rPr>
          <w:sz w:val="24"/>
          <w:szCs w:val="24"/>
        </w:rPr>
        <w:t>Прочая краткосрочная дебиторская задолженность</w:t>
      </w:r>
      <w:r w:rsidR="00E439A2" w:rsidRPr="005A6CC0">
        <w:rPr>
          <w:sz w:val="24"/>
          <w:szCs w:val="24"/>
        </w:rPr>
        <w:t>»</w:t>
      </w:r>
      <w:r w:rsidRPr="005A6CC0">
        <w:rPr>
          <w:sz w:val="24"/>
          <w:szCs w:val="24"/>
        </w:rPr>
        <w:t>, где отражаются операции по прочей дебиторской задолженности сроком до одного года, не указанные в предыдущих группах;</w:t>
      </w:r>
    </w:p>
    <w:p w14:paraId="1F49677E" w14:textId="77777777" w:rsidR="006B1EAE" w:rsidRPr="005A6CC0" w:rsidRDefault="006B1EAE" w:rsidP="006B1EAE">
      <w:pPr>
        <w:pStyle w:val="a7"/>
        <w:rPr>
          <w:sz w:val="24"/>
          <w:szCs w:val="24"/>
        </w:rPr>
      </w:pPr>
      <w:r w:rsidRPr="005A6CC0">
        <w:rPr>
          <w:sz w:val="24"/>
          <w:szCs w:val="24"/>
        </w:rPr>
        <w:t xml:space="preserve">         3381 - </w:t>
      </w:r>
      <w:r w:rsidR="00E439A2" w:rsidRPr="005A6CC0">
        <w:rPr>
          <w:sz w:val="24"/>
          <w:szCs w:val="24"/>
        </w:rPr>
        <w:t>«</w:t>
      </w:r>
      <w:r w:rsidRPr="005A6CC0">
        <w:rPr>
          <w:sz w:val="24"/>
          <w:szCs w:val="24"/>
        </w:rPr>
        <w:t>Краткосрочные вознаграждения к выплате</w:t>
      </w:r>
      <w:r w:rsidR="00E439A2" w:rsidRPr="005A6CC0">
        <w:rPr>
          <w:sz w:val="24"/>
          <w:szCs w:val="24"/>
        </w:rPr>
        <w:t>»</w:t>
      </w:r>
      <w:r w:rsidRPr="005A6CC0">
        <w:rPr>
          <w:sz w:val="24"/>
          <w:szCs w:val="24"/>
        </w:rPr>
        <w:t>, где отражаются операции, связанные с наличием и движением начисленных вознаграждений к оплате по договорам доверительного управления;</w:t>
      </w:r>
    </w:p>
    <w:p w14:paraId="5E140126" w14:textId="77777777" w:rsidR="006B1EAE" w:rsidRPr="005A6CC0" w:rsidRDefault="006B1EAE" w:rsidP="006B1EAE">
      <w:pPr>
        <w:pStyle w:val="a7"/>
        <w:rPr>
          <w:sz w:val="24"/>
          <w:szCs w:val="24"/>
        </w:rPr>
      </w:pPr>
      <w:r w:rsidRPr="005A6CC0">
        <w:rPr>
          <w:sz w:val="24"/>
          <w:szCs w:val="24"/>
        </w:rPr>
        <w:t xml:space="preserve">        3391 - </w:t>
      </w:r>
      <w:r w:rsidR="00E439A2" w:rsidRPr="005A6CC0">
        <w:rPr>
          <w:sz w:val="24"/>
          <w:szCs w:val="24"/>
        </w:rPr>
        <w:t>«</w:t>
      </w:r>
      <w:r w:rsidRPr="005A6CC0">
        <w:rPr>
          <w:sz w:val="24"/>
          <w:szCs w:val="24"/>
        </w:rPr>
        <w:t>Прочая краткосрочная кредиторская задолженность</w:t>
      </w:r>
      <w:r w:rsidR="00E439A2" w:rsidRPr="005A6CC0">
        <w:rPr>
          <w:sz w:val="24"/>
          <w:szCs w:val="24"/>
        </w:rPr>
        <w:t>»</w:t>
      </w:r>
      <w:r w:rsidRPr="005A6CC0">
        <w:rPr>
          <w:sz w:val="24"/>
          <w:szCs w:val="24"/>
        </w:rPr>
        <w:t>, где учитывается прочая краткосрочная кредиторская задолженность, не указанная в предыдущих группах.</w:t>
      </w:r>
    </w:p>
    <w:p w14:paraId="407CE75F" w14:textId="77777777" w:rsidR="006B1EAE" w:rsidRPr="005A6CC0" w:rsidRDefault="006B1EAE" w:rsidP="006B1EAE">
      <w:pPr>
        <w:pStyle w:val="a7"/>
        <w:rPr>
          <w:rStyle w:val="s0"/>
          <w:color w:val="auto"/>
          <w:sz w:val="24"/>
          <w:szCs w:val="24"/>
        </w:rPr>
      </w:pPr>
    </w:p>
    <w:tbl>
      <w:tblPr>
        <w:tblW w:w="0" w:type="auto"/>
        <w:tblLook w:val="04A0" w:firstRow="1" w:lastRow="0" w:firstColumn="1" w:lastColumn="0" w:noHBand="0" w:noVBand="1"/>
      </w:tblPr>
      <w:tblGrid>
        <w:gridCol w:w="2619"/>
        <w:gridCol w:w="2888"/>
        <w:gridCol w:w="4346"/>
      </w:tblGrid>
      <w:tr w:rsidR="00D13AF2" w:rsidRPr="005A6CC0" w14:paraId="765A5321" w14:textId="77777777" w:rsidTr="00465B18">
        <w:trPr>
          <w:trHeight w:val="312"/>
        </w:trPr>
        <w:tc>
          <w:tcPr>
            <w:tcW w:w="2619" w:type="dxa"/>
            <w:shd w:val="clear" w:color="auto" w:fill="auto"/>
            <w:hideMark/>
          </w:tcPr>
          <w:p w14:paraId="12C4F5D1" w14:textId="77777777" w:rsidR="00D13AF2" w:rsidRPr="005A6CC0" w:rsidRDefault="00D13AF2" w:rsidP="00355EDD">
            <w:pPr>
              <w:pStyle w:val="a7"/>
              <w:jc w:val="center"/>
              <w:rPr>
                <w:b/>
                <w:sz w:val="24"/>
                <w:szCs w:val="24"/>
              </w:rPr>
            </w:pPr>
            <w:r w:rsidRPr="005A6CC0">
              <w:rPr>
                <w:b/>
                <w:sz w:val="24"/>
                <w:szCs w:val="24"/>
              </w:rPr>
              <w:t>ДТ</w:t>
            </w:r>
          </w:p>
        </w:tc>
        <w:tc>
          <w:tcPr>
            <w:tcW w:w="2888" w:type="dxa"/>
            <w:shd w:val="clear" w:color="auto" w:fill="auto"/>
            <w:hideMark/>
          </w:tcPr>
          <w:p w14:paraId="2916FF49" w14:textId="77777777" w:rsidR="00D13AF2" w:rsidRPr="005A6CC0" w:rsidRDefault="00D13AF2" w:rsidP="00355EDD">
            <w:pPr>
              <w:pStyle w:val="a7"/>
              <w:jc w:val="center"/>
              <w:rPr>
                <w:b/>
                <w:sz w:val="24"/>
                <w:szCs w:val="24"/>
              </w:rPr>
            </w:pPr>
            <w:r w:rsidRPr="005A6CC0">
              <w:rPr>
                <w:b/>
                <w:sz w:val="24"/>
                <w:szCs w:val="24"/>
              </w:rPr>
              <w:t>КТ</w:t>
            </w:r>
          </w:p>
        </w:tc>
        <w:tc>
          <w:tcPr>
            <w:tcW w:w="4346" w:type="dxa"/>
            <w:shd w:val="clear" w:color="auto" w:fill="auto"/>
            <w:hideMark/>
          </w:tcPr>
          <w:p w14:paraId="724C5B5F" w14:textId="77777777" w:rsidR="00D13AF2" w:rsidRPr="005A6CC0" w:rsidRDefault="00D13AF2" w:rsidP="00355EDD">
            <w:pPr>
              <w:pStyle w:val="a7"/>
              <w:jc w:val="center"/>
              <w:rPr>
                <w:b/>
                <w:sz w:val="24"/>
                <w:szCs w:val="24"/>
              </w:rPr>
            </w:pPr>
            <w:r w:rsidRPr="005A6CC0">
              <w:rPr>
                <w:b/>
                <w:sz w:val="24"/>
                <w:szCs w:val="24"/>
              </w:rPr>
              <w:t>Содержание</w:t>
            </w:r>
          </w:p>
        </w:tc>
      </w:tr>
      <w:tr w:rsidR="00D13AF2" w:rsidRPr="005A6CC0" w14:paraId="13F52AEF" w14:textId="77777777" w:rsidTr="00465B18">
        <w:trPr>
          <w:trHeight w:val="1248"/>
        </w:trPr>
        <w:tc>
          <w:tcPr>
            <w:tcW w:w="2619" w:type="dxa"/>
            <w:shd w:val="clear" w:color="auto" w:fill="auto"/>
            <w:hideMark/>
          </w:tcPr>
          <w:p w14:paraId="02341081" w14:textId="77777777" w:rsidR="00D13AF2" w:rsidRPr="005A6CC0" w:rsidRDefault="00D13AF2" w:rsidP="00D13AF2">
            <w:pPr>
              <w:pStyle w:val="a7"/>
              <w:rPr>
                <w:sz w:val="24"/>
                <w:szCs w:val="24"/>
              </w:rPr>
            </w:pPr>
            <w:r w:rsidRPr="005A6CC0">
              <w:rPr>
                <w:sz w:val="24"/>
                <w:szCs w:val="24"/>
              </w:rPr>
              <w:t xml:space="preserve">2412 «Основное средство по </w:t>
            </w:r>
            <w:proofErr w:type="gramStart"/>
            <w:r w:rsidRPr="005A6CC0">
              <w:rPr>
                <w:sz w:val="24"/>
                <w:szCs w:val="24"/>
              </w:rPr>
              <w:t>первоначальной  стоимости</w:t>
            </w:r>
            <w:proofErr w:type="gramEnd"/>
            <w:r w:rsidRPr="005A6CC0">
              <w:rPr>
                <w:sz w:val="24"/>
                <w:szCs w:val="24"/>
              </w:rPr>
              <w:t>, принятое    к управлению»</w:t>
            </w:r>
          </w:p>
        </w:tc>
        <w:tc>
          <w:tcPr>
            <w:tcW w:w="2888" w:type="dxa"/>
            <w:shd w:val="clear" w:color="auto" w:fill="auto"/>
            <w:hideMark/>
          </w:tcPr>
          <w:p w14:paraId="2269CD8D" w14:textId="77777777" w:rsidR="00D13AF2" w:rsidRPr="005A6CC0" w:rsidRDefault="00D13AF2" w:rsidP="00D13AF2">
            <w:pPr>
              <w:pStyle w:val="a7"/>
              <w:rPr>
                <w:sz w:val="24"/>
                <w:szCs w:val="24"/>
              </w:rPr>
            </w:pPr>
            <w:r w:rsidRPr="005A6CC0">
              <w:rPr>
                <w:sz w:val="24"/>
                <w:szCs w:val="24"/>
              </w:rPr>
              <w:t>3391 «Прочая краткосрочная кредиторская задолженность по доверительному управлению»</w:t>
            </w:r>
          </w:p>
        </w:tc>
        <w:tc>
          <w:tcPr>
            <w:tcW w:w="4346" w:type="dxa"/>
            <w:shd w:val="clear" w:color="auto" w:fill="auto"/>
            <w:hideMark/>
          </w:tcPr>
          <w:p w14:paraId="4FFF65E7" w14:textId="77777777" w:rsidR="00D13AF2" w:rsidRPr="005A6CC0" w:rsidRDefault="00D13AF2" w:rsidP="00D13AF2">
            <w:pPr>
              <w:pStyle w:val="a7"/>
              <w:rPr>
                <w:sz w:val="24"/>
                <w:szCs w:val="24"/>
              </w:rPr>
            </w:pPr>
            <w:r w:rsidRPr="005A6CC0">
              <w:rPr>
                <w:sz w:val="24"/>
                <w:szCs w:val="24"/>
              </w:rPr>
              <w:t xml:space="preserve">Основное </w:t>
            </w:r>
            <w:proofErr w:type="gramStart"/>
            <w:r w:rsidRPr="005A6CC0">
              <w:rPr>
                <w:sz w:val="24"/>
                <w:szCs w:val="24"/>
              </w:rPr>
              <w:t>сред</w:t>
            </w:r>
            <w:r w:rsidRPr="005A6CC0">
              <w:rPr>
                <w:sz w:val="24"/>
                <w:szCs w:val="24"/>
              </w:rPr>
              <w:softHyphen/>
              <w:t>ство  принято</w:t>
            </w:r>
            <w:proofErr w:type="gramEnd"/>
            <w:r w:rsidRPr="005A6CC0">
              <w:rPr>
                <w:sz w:val="24"/>
                <w:szCs w:val="24"/>
              </w:rPr>
              <w:t xml:space="preserve">  Управляющим      в доверительное управление по первоначальной стоимости</w:t>
            </w:r>
          </w:p>
        </w:tc>
      </w:tr>
      <w:tr w:rsidR="00D13AF2" w:rsidRPr="005A6CC0" w14:paraId="785908C7" w14:textId="77777777" w:rsidTr="00465B18">
        <w:trPr>
          <w:trHeight w:val="1872"/>
        </w:trPr>
        <w:tc>
          <w:tcPr>
            <w:tcW w:w="2619" w:type="dxa"/>
            <w:shd w:val="clear" w:color="auto" w:fill="auto"/>
            <w:hideMark/>
          </w:tcPr>
          <w:p w14:paraId="3F7CC866"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3120C606" w14:textId="77777777" w:rsidR="00D13AF2" w:rsidRPr="005A6CC0" w:rsidRDefault="00D13AF2" w:rsidP="00D13AF2">
            <w:pPr>
              <w:pStyle w:val="a7"/>
              <w:rPr>
                <w:sz w:val="24"/>
                <w:szCs w:val="24"/>
              </w:rPr>
            </w:pPr>
            <w:r w:rsidRPr="005A6CC0">
              <w:rPr>
                <w:sz w:val="24"/>
                <w:szCs w:val="24"/>
              </w:rPr>
              <w:t>2422 «</w:t>
            </w:r>
            <w:proofErr w:type="gramStart"/>
            <w:r w:rsidRPr="005A6CC0">
              <w:rPr>
                <w:sz w:val="24"/>
                <w:szCs w:val="24"/>
              </w:rPr>
              <w:t>Накопленная  амортизация</w:t>
            </w:r>
            <w:proofErr w:type="gramEnd"/>
            <w:r w:rsidRPr="005A6CC0">
              <w:rPr>
                <w:sz w:val="24"/>
                <w:szCs w:val="24"/>
              </w:rPr>
              <w:t xml:space="preserve"> основных средств, переданных   в управление»</w:t>
            </w:r>
          </w:p>
        </w:tc>
        <w:tc>
          <w:tcPr>
            <w:tcW w:w="4346" w:type="dxa"/>
            <w:shd w:val="clear" w:color="auto" w:fill="auto"/>
            <w:hideMark/>
          </w:tcPr>
          <w:p w14:paraId="5159AD45" w14:textId="77777777" w:rsidR="00D13AF2" w:rsidRPr="005A6CC0" w:rsidRDefault="00D13AF2" w:rsidP="00D13AF2">
            <w:pPr>
              <w:pStyle w:val="a7"/>
              <w:rPr>
                <w:sz w:val="24"/>
                <w:szCs w:val="24"/>
              </w:rPr>
            </w:pPr>
            <w:r w:rsidRPr="005A6CC0">
              <w:rPr>
                <w:sz w:val="24"/>
                <w:szCs w:val="24"/>
              </w:rPr>
              <w:t xml:space="preserve">Принята    к учету   </w:t>
            </w:r>
            <w:proofErr w:type="gramStart"/>
            <w:r w:rsidRPr="005A6CC0">
              <w:rPr>
                <w:sz w:val="24"/>
                <w:szCs w:val="24"/>
              </w:rPr>
              <w:t>накопленная  амортизация</w:t>
            </w:r>
            <w:proofErr w:type="gramEnd"/>
            <w:r w:rsidRPr="005A6CC0">
              <w:rPr>
                <w:sz w:val="24"/>
                <w:szCs w:val="24"/>
              </w:rPr>
              <w:t xml:space="preserve">  основного   сред</w:t>
            </w:r>
            <w:r w:rsidRPr="005A6CC0">
              <w:rPr>
                <w:sz w:val="24"/>
                <w:szCs w:val="24"/>
              </w:rPr>
              <w:softHyphen/>
              <w:t>ства,    переданного   в доверительное управление по первоначальной стоимости</w:t>
            </w:r>
          </w:p>
        </w:tc>
      </w:tr>
      <w:tr w:rsidR="00D13AF2" w:rsidRPr="005A6CC0" w14:paraId="2FDB8876" w14:textId="77777777" w:rsidTr="00465B18">
        <w:trPr>
          <w:trHeight w:val="912"/>
        </w:trPr>
        <w:tc>
          <w:tcPr>
            <w:tcW w:w="2619" w:type="dxa"/>
            <w:vMerge w:val="restart"/>
            <w:shd w:val="clear" w:color="auto" w:fill="auto"/>
            <w:hideMark/>
          </w:tcPr>
          <w:p w14:paraId="0AB2BCE6"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060567C0" w14:textId="77777777" w:rsidR="00D13AF2" w:rsidRPr="005A6CC0" w:rsidRDefault="00D13AF2" w:rsidP="00D13AF2">
            <w:pPr>
              <w:pStyle w:val="a7"/>
              <w:rPr>
                <w:sz w:val="24"/>
                <w:szCs w:val="24"/>
              </w:rPr>
            </w:pPr>
            <w:r w:rsidRPr="005A6CC0">
              <w:rPr>
                <w:sz w:val="24"/>
                <w:szCs w:val="24"/>
              </w:rPr>
              <w:t xml:space="preserve">2422 «Амортизация основных средств, переданных   в управление» </w:t>
            </w:r>
          </w:p>
        </w:tc>
        <w:tc>
          <w:tcPr>
            <w:tcW w:w="4346" w:type="dxa"/>
            <w:vMerge w:val="restart"/>
            <w:shd w:val="clear" w:color="auto" w:fill="auto"/>
            <w:hideMark/>
          </w:tcPr>
          <w:p w14:paraId="1869D9F7" w14:textId="77777777" w:rsidR="00D13AF2" w:rsidRPr="005A6CC0" w:rsidRDefault="00D13AF2" w:rsidP="00D13AF2">
            <w:pPr>
              <w:pStyle w:val="a7"/>
              <w:rPr>
                <w:sz w:val="24"/>
                <w:szCs w:val="24"/>
              </w:rPr>
            </w:pPr>
            <w:proofErr w:type="gramStart"/>
            <w:r w:rsidRPr="005A6CC0">
              <w:rPr>
                <w:sz w:val="24"/>
                <w:szCs w:val="24"/>
              </w:rPr>
              <w:t>Начисление  амортизации</w:t>
            </w:r>
            <w:proofErr w:type="gramEnd"/>
            <w:r w:rsidRPr="005A6CC0">
              <w:rPr>
                <w:sz w:val="24"/>
                <w:szCs w:val="24"/>
              </w:rPr>
              <w:t xml:space="preserve">  основного  средства   в период  его  управлением </w:t>
            </w:r>
          </w:p>
        </w:tc>
      </w:tr>
      <w:tr w:rsidR="00D13AF2" w:rsidRPr="005A6CC0" w14:paraId="55B10884" w14:textId="77777777" w:rsidTr="00465B18">
        <w:trPr>
          <w:trHeight w:val="312"/>
        </w:trPr>
        <w:tc>
          <w:tcPr>
            <w:tcW w:w="2619" w:type="dxa"/>
            <w:vMerge/>
            <w:shd w:val="clear" w:color="auto" w:fill="auto"/>
            <w:hideMark/>
          </w:tcPr>
          <w:p w14:paraId="140EE565" w14:textId="77777777" w:rsidR="00D13AF2" w:rsidRPr="005A6CC0" w:rsidRDefault="00D13AF2" w:rsidP="00D13AF2">
            <w:pPr>
              <w:pStyle w:val="a7"/>
              <w:rPr>
                <w:sz w:val="24"/>
                <w:szCs w:val="24"/>
              </w:rPr>
            </w:pPr>
          </w:p>
        </w:tc>
        <w:tc>
          <w:tcPr>
            <w:tcW w:w="2888" w:type="dxa"/>
            <w:shd w:val="clear" w:color="auto" w:fill="auto"/>
            <w:hideMark/>
          </w:tcPr>
          <w:p w14:paraId="1A8314F5" w14:textId="77777777" w:rsidR="00D13AF2" w:rsidRPr="005A6CC0" w:rsidRDefault="00D13AF2" w:rsidP="00D13AF2">
            <w:pPr>
              <w:pStyle w:val="a7"/>
              <w:rPr>
                <w:sz w:val="24"/>
                <w:szCs w:val="24"/>
              </w:rPr>
            </w:pPr>
            <w:r w:rsidRPr="005A6CC0">
              <w:rPr>
                <w:sz w:val="24"/>
                <w:szCs w:val="24"/>
              </w:rPr>
              <w:t xml:space="preserve"> </w:t>
            </w:r>
          </w:p>
        </w:tc>
        <w:tc>
          <w:tcPr>
            <w:tcW w:w="4346" w:type="dxa"/>
            <w:vMerge/>
            <w:shd w:val="clear" w:color="auto" w:fill="auto"/>
            <w:hideMark/>
          </w:tcPr>
          <w:p w14:paraId="31C7B680" w14:textId="77777777" w:rsidR="00D13AF2" w:rsidRPr="005A6CC0" w:rsidRDefault="00D13AF2" w:rsidP="00D13AF2">
            <w:pPr>
              <w:pStyle w:val="a7"/>
              <w:rPr>
                <w:sz w:val="24"/>
                <w:szCs w:val="24"/>
              </w:rPr>
            </w:pPr>
          </w:p>
        </w:tc>
      </w:tr>
      <w:tr w:rsidR="00D13AF2" w:rsidRPr="005A6CC0" w14:paraId="2CB2C7DE" w14:textId="77777777" w:rsidTr="00465B18">
        <w:trPr>
          <w:trHeight w:val="1872"/>
        </w:trPr>
        <w:tc>
          <w:tcPr>
            <w:tcW w:w="2619" w:type="dxa"/>
            <w:shd w:val="clear" w:color="auto" w:fill="auto"/>
            <w:hideMark/>
          </w:tcPr>
          <w:p w14:paraId="03A09CC1" w14:textId="77777777" w:rsidR="00D13AF2" w:rsidRPr="005A6CC0" w:rsidRDefault="00D13AF2" w:rsidP="00D13AF2">
            <w:pPr>
              <w:pStyle w:val="a7"/>
              <w:rPr>
                <w:sz w:val="24"/>
                <w:szCs w:val="24"/>
              </w:rPr>
            </w:pPr>
            <w:r w:rsidRPr="005A6CC0">
              <w:rPr>
                <w:sz w:val="24"/>
                <w:szCs w:val="24"/>
              </w:rPr>
              <w:t xml:space="preserve">1211 «Краткосрочная дебиторская задолженность покупателей и заказчиков по </w:t>
            </w:r>
            <w:proofErr w:type="gramStart"/>
            <w:r w:rsidRPr="005A6CC0">
              <w:rPr>
                <w:sz w:val="24"/>
                <w:szCs w:val="24"/>
              </w:rPr>
              <w:t>доверительному  управлению</w:t>
            </w:r>
            <w:proofErr w:type="gramEnd"/>
            <w:r w:rsidRPr="005A6CC0">
              <w:rPr>
                <w:sz w:val="24"/>
                <w:szCs w:val="24"/>
              </w:rPr>
              <w:t>»</w:t>
            </w:r>
          </w:p>
        </w:tc>
        <w:tc>
          <w:tcPr>
            <w:tcW w:w="2888" w:type="dxa"/>
            <w:shd w:val="clear" w:color="auto" w:fill="auto"/>
            <w:hideMark/>
          </w:tcPr>
          <w:p w14:paraId="43AA41B3" w14:textId="77777777" w:rsidR="00D13AF2" w:rsidRPr="005A6CC0" w:rsidRDefault="00D13AF2" w:rsidP="00D13AF2">
            <w:pPr>
              <w:pStyle w:val="a7"/>
              <w:rPr>
                <w:sz w:val="24"/>
                <w:szCs w:val="24"/>
              </w:rPr>
            </w:pPr>
            <w:r w:rsidRPr="005A6CC0">
              <w:rPr>
                <w:sz w:val="24"/>
                <w:szCs w:val="24"/>
              </w:rPr>
              <w:t>6141 «</w:t>
            </w:r>
            <w:proofErr w:type="gramStart"/>
            <w:r w:rsidRPr="005A6CC0">
              <w:rPr>
                <w:sz w:val="24"/>
                <w:szCs w:val="24"/>
              </w:rPr>
              <w:t>Доход  от</w:t>
            </w:r>
            <w:proofErr w:type="gramEnd"/>
            <w:r w:rsidRPr="005A6CC0">
              <w:rPr>
                <w:sz w:val="24"/>
                <w:szCs w:val="24"/>
              </w:rPr>
              <w:t xml:space="preserve"> операций  с инвестициями  в недвижимость (по доверительному имуществу)»</w:t>
            </w:r>
          </w:p>
        </w:tc>
        <w:tc>
          <w:tcPr>
            <w:tcW w:w="4346" w:type="dxa"/>
            <w:shd w:val="clear" w:color="auto" w:fill="auto"/>
            <w:hideMark/>
          </w:tcPr>
          <w:p w14:paraId="75A74298" w14:textId="77777777" w:rsidR="00D13AF2" w:rsidRPr="005A6CC0" w:rsidRDefault="00D13AF2" w:rsidP="00D13AF2">
            <w:pPr>
              <w:pStyle w:val="a7"/>
              <w:rPr>
                <w:sz w:val="24"/>
                <w:szCs w:val="24"/>
              </w:rPr>
            </w:pPr>
            <w:r w:rsidRPr="005A6CC0">
              <w:rPr>
                <w:sz w:val="24"/>
                <w:szCs w:val="24"/>
              </w:rPr>
              <w:t xml:space="preserve">Начисление дохода от использования     </w:t>
            </w:r>
            <w:proofErr w:type="gramStart"/>
            <w:r w:rsidRPr="005A6CC0">
              <w:rPr>
                <w:sz w:val="24"/>
                <w:szCs w:val="24"/>
              </w:rPr>
              <w:t>имущества  по</w:t>
            </w:r>
            <w:proofErr w:type="gramEnd"/>
            <w:r w:rsidRPr="005A6CC0">
              <w:rPr>
                <w:sz w:val="24"/>
                <w:szCs w:val="24"/>
              </w:rPr>
              <w:t xml:space="preserve">    доверительному   управлению </w:t>
            </w:r>
          </w:p>
        </w:tc>
      </w:tr>
      <w:tr w:rsidR="00D13AF2" w:rsidRPr="005A6CC0" w14:paraId="4AEB55CE" w14:textId="77777777" w:rsidTr="00465B18">
        <w:trPr>
          <w:trHeight w:val="1512"/>
        </w:trPr>
        <w:tc>
          <w:tcPr>
            <w:tcW w:w="2619" w:type="dxa"/>
            <w:shd w:val="clear" w:color="auto" w:fill="auto"/>
            <w:hideMark/>
          </w:tcPr>
          <w:p w14:paraId="61AA52DB" w14:textId="77777777" w:rsidR="00D13AF2" w:rsidRPr="005A6CC0" w:rsidRDefault="00D13AF2" w:rsidP="00D13AF2">
            <w:pPr>
              <w:pStyle w:val="a7"/>
              <w:rPr>
                <w:sz w:val="24"/>
                <w:szCs w:val="24"/>
              </w:rPr>
            </w:pPr>
            <w:r w:rsidRPr="005A6CC0">
              <w:rPr>
                <w:sz w:val="24"/>
                <w:szCs w:val="24"/>
              </w:rPr>
              <w:t xml:space="preserve">1211 «Краткосрочная дебиторская задолженность покупателей и заказчиков по </w:t>
            </w:r>
            <w:proofErr w:type="gramStart"/>
            <w:r w:rsidRPr="005A6CC0">
              <w:rPr>
                <w:sz w:val="24"/>
                <w:szCs w:val="24"/>
              </w:rPr>
              <w:t>доверительному  управлению</w:t>
            </w:r>
            <w:proofErr w:type="gramEnd"/>
            <w:r w:rsidRPr="005A6CC0">
              <w:rPr>
                <w:sz w:val="24"/>
                <w:szCs w:val="24"/>
              </w:rPr>
              <w:t>»</w:t>
            </w:r>
          </w:p>
        </w:tc>
        <w:tc>
          <w:tcPr>
            <w:tcW w:w="2888" w:type="dxa"/>
            <w:shd w:val="clear" w:color="auto" w:fill="auto"/>
            <w:hideMark/>
          </w:tcPr>
          <w:p w14:paraId="5E399923" w14:textId="77777777" w:rsidR="00D13AF2" w:rsidRPr="005A6CC0" w:rsidRDefault="00D13AF2" w:rsidP="00D13AF2">
            <w:pPr>
              <w:pStyle w:val="a7"/>
              <w:rPr>
                <w:sz w:val="24"/>
                <w:szCs w:val="24"/>
              </w:rPr>
            </w:pPr>
            <w:r w:rsidRPr="005A6CC0">
              <w:rPr>
                <w:sz w:val="24"/>
                <w:szCs w:val="24"/>
              </w:rPr>
              <w:t>3131 «</w:t>
            </w:r>
            <w:proofErr w:type="gramStart"/>
            <w:r w:rsidRPr="005A6CC0">
              <w:rPr>
                <w:sz w:val="24"/>
                <w:szCs w:val="24"/>
              </w:rPr>
              <w:t>НДС  начисленный</w:t>
            </w:r>
            <w:proofErr w:type="gramEnd"/>
            <w:r w:rsidRPr="005A6CC0">
              <w:rPr>
                <w:sz w:val="24"/>
                <w:szCs w:val="24"/>
              </w:rPr>
              <w:t xml:space="preserve">  (по доверительному  управлению)»</w:t>
            </w:r>
          </w:p>
        </w:tc>
        <w:tc>
          <w:tcPr>
            <w:tcW w:w="4346" w:type="dxa"/>
            <w:shd w:val="clear" w:color="auto" w:fill="auto"/>
            <w:hideMark/>
          </w:tcPr>
          <w:p w14:paraId="62B4BE09" w14:textId="77777777" w:rsidR="00D13AF2" w:rsidRPr="005A6CC0" w:rsidRDefault="00D13AF2" w:rsidP="00D13AF2">
            <w:pPr>
              <w:pStyle w:val="a7"/>
              <w:rPr>
                <w:sz w:val="24"/>
                <w:szCs w:val="24"/>
              </w:rPr>
            </w:pPr>
            <w:r w:rsidRPr="005A6CC0">
              <w:rPr>
                <w:sz w:val="24"/>
                <w:szCs w:val="24"/>
              </w:rPr>
              <w:t xml:space="preserve">Начислен   НДС   по доходу </w:t>
            </w:r>
            <w:proofErr w:type="gramStart"/>
            <w:r w:rsidRPr="005A6CC0">
              <w:rPr>
                <w:sz w:val="24"/>
                <w:szCs w:val="24"/>
              </w:rPr>
              <w:t>от  операций</w:t>
            </w:r>
            <w:proofErr w:type="gramEnd"/>
            <w:r w:rsidRPr="005A6CC0">
              <w:rPr>
                <w:sz w:val="24"/>
                <w:szCs w:val="24"/>
              </w:rPr>
              <w:t xml:space="preserve">  с инвестициями  в недвижимость (по доверительному имуществу) </w:t>
            </w:r>
          </w:p>
        </w:tc>
      </w:tr>
      <w:tr w:rsidR="00D13AF2" w:rsidRPr="005A6CC0" w14:paraId="2A7A68F6" w14:textId="77777777" w:rsidTr="00465B18">
        <w:trPr>
          <w:trHeight w:val="1560"/>
        </w:trPr>
        <w:tc>
          <w:tcPr>
            <w:tcW w:w="2619" w:type="dxa"/>
            <w:shd w:val="clear" w:color="auto" w:fill="auto"/>
            <w:hideMark/>
          </w:tcPr>
          <w:p w14:paraId="4147A750" w14:textId="77777777" w:rsidR="00D13AF2" w:rsidRPr="005A6CC0" w:rsidRDefault="00D13AF2" w:rsidP="00D13AF2">
            <w:pPr>
              <w:pStyle w:val="a7"/>
              <w:rPr>
                <w:sz w:val="24"/>
                <w:szCs w:val="24"/>
              </w:rPr>
            </w:pPr>
            <w:r w:rsidRPr="005A6CC0">
              <w:rPr>
                <w:sz w:val="24"/>
                <w:szCs w:val="24"/>
              </w:rPr>
              <w:t xml:space="preserve">6141 </w:t>
            </w:r>
            <w:proofErr w:type="gramStart"/>
            <w:r w:rsidRPr="005A6CC0">
              <w:rPr>
                <w:sz w:val="24"/>
                <w:szCs w:val="24"/>
              </w:rPr>
              <w:t>Доход  от</w:t>
            </w:r>
            <w:proofErr w:type="gramEnd"/>
            <w:r w:rsidRPr="005A6CC0">
              <w:rPr>
                <w:sz w:val="24"/>
                <w:szCs w:val="24"/>
              </w:rPr>
              <w:t xml:space="preserve"> операций  с инвестициями  в недвижимость (по доверительному имуществу)</w:t>
            </w:r>
          </w:p>
        </w:tc>
        <w:tc>
          <w:tcPr>
            <w:tcW w:w="2888" w:type="dxa"/>
            <w:shd w:val="clear" w:color="auto" w:fill="auto"/>
            <w:hideMark/>
          </w:tcPr>
          <w:p w14:paraId="74EA7BFB" w14:textId="77777777" w:rsidR="00D13AF2" w:rsidRPr="005A6CC0" w:rsidRDefault="00D13AF2" w:rsidP="00D13AF2">
            <w:pPr>
              <w:pStyle w:val="a7"/>
              <w:rPr>
                <w:sz w:val="24"/>
                <w:szCs w:val="24"/>
              </w:rPr>
            </w:pPr>
            <w:r w:rsidRPr="005A6CC0">
              <w:rPr>
                <w:sz w:val="24"/>
                <w:szCs w:val="24"/>
              </w:rPr>
              <w:t>3390 «Прочая краткосрочная кредиторская задолженность по доверительному управлению»</w:t>
            </w:r>
          </w:p>
        </w:tc>
        <w:tc>
          <w:tcPr>
            <w:tcW w:w="4346" w:type="dxa"/>
            <w:shd w:val="clear" w:color="auto" w:fill="auto"/>
            <w:hideMark/>
          </w:tcPr>
          <w:p w14:paraId="62A336CE" w14:textId="77777777" w:rsidR="00D13AF2" w:rsidRPr="005A6CC0" w:rsidRDefault="00D13AF2" w:rsidP="00D13AF2">
            <w:pPr>
              <w:pStyle w:val="a7"/>
              <w:rPr>
                <w:sz w:val="24"/>
                <w:szCs w:val="24"/>
              </w:rPr>
            </w:pPr>
            <w:proofErr w:type="spellStart"/>
            <w:r w:rsidRPr="005A6CC0">
              <w:rPr>
                <w:sz w:val="24"/>
                <w:szCs w:val="24"/>
              </w:rPr>
              <w:t>Перезачет</w:t>
            </w:r>
            <w:proofErr w:type="spellEnd"/>
            <w:r w:rsidRPr="005A6CC0">
              <w:rPr>
                <w:sz w:val="24"/>
                <w:szCs w:val="24"/>
              </w:rPr>
              <w:t xml:space="preserve">   начисленного   </w:t>
            </w:r>
            <w:proofErr w:type="gramStart"/>
            <w:r w:rsidRPr="005A6CC0">
              <w:rPr>
                <w:sz w:val="24"/>
                <w:szCs w:val="24"/>
              </w:rPr>
              <w:t>дохода  на</w:t>
            </w:r>
            <w:proofErr w:type="gramEnd"/>
            <w:r w:rsidRPr="005A6CC0">
              <w:rPr>
                <w:sz w:val="24"/>
                <w:szCs w:val="24"/>
              </w:rPr>
              <w:t xml:space="preserve">  обязательства  </w:t>
            </w:r>
          </w:p>
        </w:tc>
      </w:tr>
      <w:tr w:rsidR="00D13AF2" w:rsidRPr="005A6CC0" w14:paraId="3C81F2F9" w14:textId="77777777" w:rsidTr="00465B18">
        <w:trPr>
          <w:trHeight w:val="1872"/>
        </w:trPr>
        <w:tc>
          <w:tcPr>
            <w:tcW w:w="2619" w:type="dxa"/>
            <w:shd w:val="clear" w:color="auto" w:fill="auto"/>
            <w:hideMark/>
          </w:tcPr>
          <w:p w14:paraId="35195CF7"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29104108" w14:textId="77777777" w:rsidR="00D13AF2" w:rsidRPr="005A6CC0" w:rsidRDefault="00D13AF2" w:rsidP="00D13AF2">
            <w:pPr>
              <w:pStyle w:val="a7"/>
              <w:rPr>
                <w:sz w:val="24"/>
                <w:szCs w:val="24"/>
              </w:rPr>
            </w:pPr>
            <w:r w:rsidRPr="005A6CC0">
              <w:rPr>
                <w:sz w:val="24"/>
                <w:szCs w:val="24"/>
              </w:rPr>
              <w:t xml:space="preserve">7471 «Прочие расходы по   </w:t>
            </w:r>
            <w:proofErr w:type="gramStart"/>
            <w:r w:rsidRPr="005A6CC0">
              <w:rPr>
                <w:sz w:val="24"/>
                <w:szCs w:val="24"/>
              </w:rPr>
              <w:t>доверительному  управлению</w:t>
            </w:r>
            <w:proofErr w:type="gramEnd"/>
            <w:r w:rsidRPr="005A6CC0">
              <w:rPr>
                <w:sz w:val="24"/>
                <w:szCs w:val="24"/>
              </w:rPr>
              <w:t>»</w:t>
            </w:r>
          </w:p>
        </w:tc>
        <w:tc>
          <w:tcPr>
            <w:tcW w:w="4346" w:type="dxa"/>
            <w:shd w:val="clear" w:color="auto" w:fill="auto"/>
            <w:hideMark/>
          </w:tcPr>
          <w:p w14:paraId="6F9B8674" w14:textId="77777777" w:rsidR="00D13AF2" w:rsidRPr="005A6CC0" w:rsidRDefault="00D13AF2" w:rsidP="00D13AF2">
            <w:pPr>
              <w:pStyle w:val="a7"/>
              <w:rPr>
                <w:sz w:val="24"/>
                <w:szCs w:val="24"/>
              </w:rPr>
            </w:pPr>
            <w:proofErr w:type="spellStart"/>
            <w:proofErr w:type="gramStart"/>
            <w:r w:rsidRPr="005A6CC0">
              <w:rPr>
                <w:sz w:val="24"/>
                <w:szCs w:val="24"/>
              </w:rPr>
              <w:t>Перезачет</w:t>
            </w:r>
            <w:proofErr w:type="spellEnd"/>
            <w:r w:rsidRPr="005A6CC0">
              <w:rPr>
                <w:sz w:val="24"/>
                <w:szCs w:val="24"/>
              </w:rPr>
              <w:t xml:space="preserve">  суммы</w:t>
            </w:r>
            <w:proofErr w:type="gramEnd"/>
            <w:r w:rsidRPr="005A6CC0">
              <w:rPr>
                <w:sz w:val="24"/>
                <w:szCs w:val="24"/>
              </w:rPr>
              <w:t xml:space="preserve">  накопленных  прочих расходов  на  краткосрочную   дебиторскую задолженность доверительному управлению</w:t>
            </w:r>
          </w:p>
        </w:tc>
      </w:tr>
      <w:tr w:rsidR="00D13AF2" w:rsidRPr="005A6CC0" w14:paraId="2F19962D" w14:textId="77777777" w:rsidTr="00465B18">
        <w:trPr>
          <w:trHeight w:val="1872"/>
        </w:trPr>
        <w:tc>
          <w:tcPr>
            <w:tcW w:w="2619" w:type="dxa"/>
            <w:shd w:val="clear" w:color="auto" w:fill="auto"/>
            <w:hideMark/>
          </w:tcPr>
          <w:p w14:paraId="60530469"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6BDD14B2" w14:textId="77777777" w:rsidR="00D13AF2" w:rsidRPr="005A6CC0" w:rsidRDefault="00D13AF2" w:rsidP="00D13AF2">
            <w:pPr>
              <w:pStyle w:val="a7"/>
              <w:rPr>
                <w:sz w:val="24"/>
                <w:szCs w:val="24"/>
              </w:rPr>
            </w:pPr>
            <w:proofErr w:type="gramStart"/>
            <w:r w:rsidRPr="005A6CC0">
              <w:rPr>
                <w:sz w:val="24"/>
                <w:szCs w:val="24"/>
              </w:rPr>
              <w:t>Соответствующие  счета</w:t>
            </w:r>
            <w:proofErr w:type="gramEnd"/>
            <w:r w:rsidRPr="005A6CC0">
              <w:rPr>
                <w:sz w:val="24"/>
                <w:szCs w:val="24"/>
              </w:rPr>
              <w:t xml:space="preserve"> налоговой задолженности</w:t>
            </w:r>
          </w:p>
        </w:tc>
        <w:tc>
          <w:tcPr>
            <w:tcW w:w="4346" w:type="dxa"/>
            <w:shd w:val="clear" w:color="auto" w:fill="auto"/>
            <w:hideMark/>
          </w:tcPr>
          <w:p w14:paraId="1B6FE7BA" w14:textId="77777777" w:rsidR="00D13AF2" w:rsidRPr="005A6CC0" w:rsidRDefault="00D13AF2" w:rsidP="00D13AF2">
            <w:pPr>
              <w:pStyle w:val="a7"/>
              <w:rPr>
                <w:sz w:val="24"/>
                <w:szCs w:val="24"/>
              </w:rPr>
            </w:pPr>
            <w:r w:rsidRPr="005A6CC0">
              <w:rPr>
                <w:sz w:val="24"/>
                <w:szCs w:val="24"/>
              </w:rPr>
              <w:t xml:space="preserve">Начисление   </w:t>
            </w:r>
            <w:proofErr w:type="gramStart"/>
            <w:r w:rsidRPr="005A6CC0">
              <w:rPr>
                <w:sz w:val="24"/>
                <w:szCs w:val="24"/>
              </w:rPr>
              <w:t>налогов  на</w:t>
            </w:r>
            <w:proofErr w:type="gramEnd"/>
            <w:r w:rsidRPr="005A6CC0">
              <w:rPr>
                <w:sz w:val="24"/>
                <w:szCs w:val="24"/>
              </w:rPr>
              <w:t xml:space="preserve"> соответствующих счетах     по   доверительному    имуществу  </w:t>
            </w:r>
          </w:p>
        </w:tc>
      </w:tr>
      <w:tr w:rsidR="00D13AF2" w:rsidRPr="005A6CC0" w14:paraId="13A9EF50" w14:textId="77777777" w:rsidTr="00465B18">
        <w:trPr>
          <w:trHeight w:val="1872"/>
        </w:trPr>
        <w:tc>
          <w:tcPr>
            <w:tcW w:w="2619" w:type="dxa"/>
            <w:shd w:val="clear" w:color="auto" w:fill="auto"/>
            <w:hideMark/>
          </w:tcPr>
          <w:p w14:paraId="03A2FA64"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1E6C9117" w14:textId="77777777" w:rsidR="00D13AF2" w:rsidRPr="005A6CC0" w:rsidRDefault="00D13AF2" w:rsidP="00D13AF2">
            <w:pPr>
              <w:pStyle w:val="a7"/>
              <w:rPr>
                <w:sz w:val="24"/>
                <w:szCs w:val="24"/>
              </w:rPr>
            </w:pPr>
            <w:r w:rsidRPr="005A6CC0">
              <w:rPr>
                <w:sz w:val="24"/>
                <w:szCs w:val="24"/>
              </w:rPr>
              <w:t xml:space="preserve">6281   </w:t>
            </w:r>
            <w:proofErr w:type="gramStart"/>
            <w:r w:rsidRPr="005A6CC0">
              <w:rPr>
                <w:sz w:val="24"/>
                <w:szCs w:val="24"/>
              </w:rPr>
              <w:t>Прочие  доходы</w:t>
            </w:r>
            <w:proofErr w:type="gramEnd"/>
            <w:r w:rsidRPr="005A6CC0">
              <w:rPr>
                <w:sz w:val="24"/>
                <w:szCs w:val="24"/>
              </w:rPr>
              <w:t xml:space="preserve">   (вознаграждение   доверительного   управляющего)</w:t>
            </w:r>
          </w:p>
        </w:tc>
        <w:tc>
          <w:tcPr>
            <w:tcW w:w="4346" w:type="dxa"/>
            <w:shd w:val="clear" w:color="auto" w:fill="auto"/>
            <w:hideMark/>
          </w:tcPr>
          <w:p w14:paraId="4606F320" w14:textId="77777777" w:rsidR="00D13AF2" w:rsidRPr="005A6CC0" w:rsidRDefault="00D13AF2" w:rsidP="00D13AF2">
            <w:pPr>
              <w:pStyle w:val="a7"/>
              <w:rPr>
                <w:sz w:val="24"/>
                <w:szCs w:val="24"/>
              </w:rPr>
            </w:pPr>
            <w:r w:rsidRPr="005A6CC0">
              <w:rPr>
                <w:sz w:val="24"/>
                <w:szCs w:val="24"/>
              </w:rPr>
              <w:t xml:space="preserve">Начисление   вознаграждения   Управляющего  </w:t>
            </w:r>
          </w:p>
        </w:tc>
      </w:tr>
      <w:tr w:rsidR="00D13AF2" w:rsidRPr="005A6CC0" w14:paraId="7A7514BD" w14:textId="77777777" w:rsidTr="00465B18">
        <w:trPr>
          <w:trHeight w:val="2496"/>
        </w:trPr>
        <w:tc>
          <w:tcPr>
            <w:tcW w:w="2619" w:type="dxa"/>
            <w:shd w:val="clear" w:color="auto" w:fill="auto"/>
            <w:hideMark/>
          </w:tcPr>
          <w:p w14:paraId="794E9DFC" w14:textId="77777777" w:rsidR="00D13AF2" w:rsidRPr="005A6CC0" w:rsidRDefault="00D13AF2" w:rsidP="00D13AF2">
            <w:pPr>
              <w:pStyle w:val="a7"/>
              <w:rPr>
                <w:sz w:val="24"/>
                <w:szCs w:val="24"/>
              </w:rPr>
            </w:pPr>
            <w:r w:rsidRPr="005A6CC0">
              <w:rPr>
                <w:sz w:val="24"/>
                <w:szCs w:val="24"/>
              </w:rPr>
              <w:t xml:space="preserve">7472 Прочие расходы </w:t>
            </w:r>
            <w:r w:rsidR="00AB3119" w:rsidRPr="005A6CC0">
              <w:rPr>
                <w:sz w:val="24"/>
                <w:szCs w:val="24"/>
              </w:rPr>
              <w:t>(</w:t>
            </w:r>
            <w:r w:rsidRPr="005A6CC0">
              <w:rPr>
                <w:sz w:val="24"/>
                <w:szCs w:val="24"/>
              </w:rPr>
              <w:t xml:space="preserve">вознаграждение   Учредителю   по </w:t>
            </w:r>
            <w:proofErr w:type="gramStart"/>
            <w:r w:rsidRPr="005A6CC0">
              <w:rPr>
                <w:sz w:val="24"/>
                <w:szCs w:val="24"/>
              </w:rPr>
              <w:t>итогам  управления</w:t>
            </w:r>
            <w:proofErr w:type="gramEnd"/>
            <w:r w:rsidRPr="005A6CC0">
              <w:rPr>
                <w:sz w:val="24"/>
                <w:szCs w:val="24"/>
              </w:rPr>
              <w:t>)</w:t>
            </w:r>
          </w:p>
        </w:tc>
        <w:tc>
          <w:tcPr>
            <w:tcW w:w="2888" w:type="dxa"/>
            <w:shd w:val="clear" w:color="auto" w:fill="auto"/>
            <w:hideMark/>
          </w:tcPr>
          <w:p w14:paraId="580FC927" w14:textId="77777777" w:rsidR="00D13AF2" w:rsidRPr="005A6CC0" w:rsidRDefault="00D13AF2" w:rsidP="00D13AF2">
            <w:pPr>
              <w:pStyle w:val="a7"/>
              <w:rPr>
                <w:sz w:val="24"/>
                <w:szCs w:val="24"/>
              </w:rPr>
            </w:pPr>
            <w:r w:rsidRPr="005A6CC0">
              <w:rPr>
                <w:sz w:val="24"/>
                <w:szCs w:val="24"/>
              </w:rPr>
              <w:t>3381 - «Краткосрочные вознаграждения к выплате», где отражаются операции, связанные с наличием и движением начисленных вознаграждений к оплате по договорам доверительного управления;</w:t>
            </w:r>
          </w:p>
        </w:tc>
        <w:tc>
          <w:tcPr>
            <w:tcW w:w="4346" w:type="dxa"/>
            <w:shd w:val="clear" w:color="auto" w:fill="auto"/>
            <w:hideMark/>
          </w:tcPr>
          <w:p w14:paraId="70A4B9B4" w14:textId="77777777" w:rsidR="00D13AF2" w:rsidRPr="005A6CC0" w:rsidRDefault="00D13AF2" w:rsidP="00D13AF2">
            <w:pPr>
              <w:pStyle w:val="a7"/>
              <w:rPr>
                <w:sz w:val="24"/>
                <w:szCs w:val="24"/>
              </w:rPr>
            </w:pPr>
            <w:r w:rsidRPr="005A6CC0">
              <w:rPr>
                <w:sz w:val="24"/>
                <w:szCs w:val="24"/>
              </w:rPr>
              <w:t xml:space="preserve">Начисление   </w:t>
            </w:r>
            <w:proofErr w:type="gramStart"/>
            <w:r w:rsidRPr="005A6CC0">
              <w:rPr>
                <w:sz w:val="24"/>
                <w:szCs w:val="24"/>
              </w:rPr>
              <w:t>вознаграждения  Учредителя</w:t>
            </w:r>
            <w:proofErr w:type="gramEnd"/>
            <w:r w:rsidRPr="005A6CC0">
              <w:rPr>
                <w:sz w:val="24"/>
                <w:szCs w:val="24"/>
              </w:rPr>
              <w:t xml:space="preserve">    </w:t>
            </w:r>
          </w:p>
        </w:tc>
      </w:tr>
      <w:tr w:rsidR="00D13AF2" w:rsidRPr="005A6CC0" w14:paraId="24DE2CA8" w14:textId="77777777" w:rsidTr="00465B18">
        <w:trPr>
          <w:trHeight w:val="1872"/>
        </w:trPr>
        <w:tc>
          <w:tcPr>
            <w:tcW w:w="2619" w:type="dxa"/>
            <w:shd w:val="clear" w:color="auto" w:fill="auto"/>
            <w:hideMark/>
          </w:tcPr>
          <w:p w14:paraId="78A99BA8"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1DC565C2" w14:textId="77777777" w:rsidR="00D13AF2" w:rsidRPr="005A6CC0" w:rsidRDefault="00D13AF2" w:rsidP="00D13AF2">
            <w:pPr>
              <w:pStyle w:val="a7"/>
              <w:rPr>
                <w:sz w:val="24"/>
                <w:szCs w:val="24"/>
              </w:rPr>
            </w:pPr>
            <w:r w:rsidRPr="005A6CC0">
              <w:rPr>
                <w:sz w:val="24"/>
                <w:szCs w:val="24"/>
              </w:rPr>
              <w:t>3391 «Прочая краткосрочная кредиторская задолженность по доверительному управлению»</w:t>
            </w:r>
          </w:p>
        </w:tc>
        <w:tc>
          <w:tcPr>
            <w:tcW w:w="4346" w:type="dxa"/>
            <w:shd w:val="clear" w:color="auto" w:fill="auto"/>
            <w:hideMark/>
          </w:tcPr>
          <w:p w14:paraId="38DD8258" w14:textId="77777777" w:rsidR="00D13AF2" w:rsidRPr="005A6CC0" w:rsidRDefault="00D13AF2" w:rsidP="00D13AF2">
            <w:pPr>
              <w:pStyle w:val="a7"/>
              <w:rPr>
                <w:sz w:val="24"/>
                <w:szCs w:val="24"/>
              </w:rPr>
            </w:pPr>
            <w:proofErr w:type="gramStart"/>
            <w:r w:rsidRPr="005A6CC0">
              <w:rPr>
                <w:sz w:val="24"/>
                <w:szCs w:val="24"/>
              </w:rPr>
              <w:t>Выведение  итогового</w:t>
            </w:r>
            <w:proofErr w:type="gramEnd"/>
            <w:r w:rsidRPr="005A6CC0">
              <w:rPr>
                <w:sz w:val="24"/>
                <w:szCs w:val="24"/>
              </w:rPr>
              <w:t xml:space="preserve">  результата  обязательств по доверительному  управлению по итогам   календарного года.</w:t>
            </w:r>
          </w:p>
        </w:tc>
      </w:tr>
      <w:tr w:rsidR="00D13AF2" w:rsidRPr="005A6CC0" w14:paraId="704DFEAC" w14:textId="77777777" w:rsidTr="00465B18">
        <w:trPr>
          <w:trHeight w:val="1872"/>
        </w:trPr>
        <w:tc>
          <w:tcPr>
            <w:tcW w:w="2619" w:type="dxa"/>
            <w:shd w:val="clear" w:color="auto" w:fill="auto"/>
            <w:hideMark/>
          </w:tcPr>
          <w:p w14:paraId="7A63F5D4" w14:textId="77777777" w:rsidR="00D13AF2" w:rsidRPr="005A6CC0" w:rsidRDefault="00D13AF2" w:rsidP="00D13AF2">
            <w:pPr>
              <w:pStyle w:val="a7"/>
              <w:rPr>
                <w:sz w:val="24"/>
                <w:szCs w:val="24"/>
              </w:rPr>
            </w:pPr>
            <w:proofErr w:type="gramStart"/>
            <w:r w:rsidRPr="005A6CC0">
              <w:rPr>
                <w:sz w:val="24"/>
                <w:szCs w:val="24"/>
              </w:rPr>
              <w:t>1281  «</w:t>
            </w:r>
            <w:proofErr w:type="gramEnd"/>
            <w:r w:rsidRPr="005A6CC0">
              <w:rPr>
                <w:sz w:val="24"/>
                <w:szCs w:val="24"/>
              </w:rPr>
              <w:t>Прочая краткосрочная дебиторская задолженность доверительному управлению»</w:t>
            </w:r>
          </w:p>
        </w:tc>
        <w:tc>
          <w:tcPr>
            <w:tcW w:w="2888" w:type="dxa"/>
            <w:shd w:val="clear" w:color="auto" w:fill="auto"/>
            <w:hideMark/>
          </w:tcPr>
          <w:p w14:paraId="67DACD2F" w14:textId="77777777" w:rsidR="00D13AF2" w:rsidRPr="005A6CC0" w:rsidRDefault="00D13AF2" w:rsidP="00D13AF2">
            <w:pPr>
              <w:pStyle w:val="a7"/>
              <w:rPr>
                <w:sz w:val="24"/>
                <w:szCs w:val="24"/>
              </w:rPr>
            </w:pPr>
            <w:r w:rsidRPr="005A6CC0">
              <w:rPr>
                <w:sz w:val="24"/>
                <w:szCs w:val="24"/>
              </w:rPr>
              <w:t xml:space="preserve">7711 Расходы </w:t>
            </w:r>
            <w:proofErr w:type="gramStart"/>
            <w:r w:rsidRPr="005A6CC0">
              <w:rPr>
                <w:sz w:val="24"/>
                <w:szCs w:val="24"/>
              </w:rPr>
              <w:t>по  КПН</w:t>
            </w:r>
            <w:proofErr w:type="gramEnd"/>
            <w:r w:rsidRPr="005A6CC0">
              <w:rPr>
                <w:sz w:val="24"/>
                <w:szCs w:val="24"/>
              </w:rPr>
              <w:t xml:space="preserve">  (учредителя)</w:t>
            </w:r>
          </w:p>
        </w:tc>
        <w:tc>
          <w:tcPr>
            <w:tcW w:w="4346" w:type="dxa"/>
            <w:shd w:val="clear" w:color="auto" w:fill="auto"/>
            <w:hideMark/>
          </w:tcPr>
          <w:p w14:paraId="4FFE77FD" w14:textId="77777777" w:rsidR="00D13AF2" w:rsidRPr="005A6CC0" w:rsidRDefault="00D13AF2" w:rsidP="00D13AF2">
            <w:pPr>
              <w:pStyle w:val="a7"/>
              <w:rPr>
                <w:sz w:val="24"/>
                <w:szCs w:val="24"/>
              </w:rPr>
            </w:pPr>
            <w:r w:rsidRPr="005A6CC0">
              <w:rPr>
                <w:sz w:val="24"/>
                <w:szCs w:val="24"/>
              </w:rPr>
              <w:t>Начисление КПН с операций     по управлению имуществом</w:t>
            </w:r>
          </w:p>
        </w:tc>
      </w:tr>
      <w:tr w:rsidR="00D13AF2" w:rsidRPr="005A6CC0" w14:paraId="5128FBEA" w14:textId="77777777" w:rsidTr="00465B18">
        <w:trPr>
          <w:trHeight w:val="3120"/>
        </w:trPr>
        <w:tc>
          <w:tcPr>
            <w:tcW w:w="2619" w:type="dxa"/>
            <w:shd w:val="clear" w:color="auto" w:fill="auto"/>
            <w:hideMark/>
          </w:tcPr>
          <w:p w14:paraId="7B2FFD8C" w14:textId="77777777" w:rsidR="00D13AF2" w:rsidRPr="005A6CC0" w:rsidRDefault="00D13AF2" w:rsidP="00D13AF2">
            <w:pPr>
              <w:pStyle w:val="a7"/>
              <w:rPr>
                <w:sz w:val="24"/>
                <w:szCs w:val="24"/>
              </w:rPr>
            </w:pPr>
            <w:r w:rsidRPr="005A6CC0">
              <w:rPr>
                <w:sz w:val="24"/>
                <w:szCs w:val="24"/>
              </w:rPr>
              <w:t>3381 - «Краткосрочные вознаграждения к выплате», где отражаются операции, связанные с наличием и движением начисленных вознаграждений к оплате по договорам доверительного управления»;</w:t>
            </w:r>
          </w:p>
        </w:tc>
        <w:tc>
          <w:tcPr>
            <w:tcW w:w="2888" w:type="dxa"/>
            <w:shd w:val="clear" w:color="auto" w:fill="auto"/>
            <w:hideMark/>
          </w:tcPr>
          <w:p w14:paraId="7B1EE7CE" w14:textId="77777777" w:rsidR="00D13AF2" w:rsidRPr="005A6CC0" w:rsidRDefault="00D13AF2" w:rsidP="00D13AF2">
            <w:pPr>
              <w:pStyle w:val="a7"/>
              <w:rPr>
                <w:sz w:val="24"/>
                <w:szCs w:val="24"/>
              </w:rPr>
            </w:pPr>
            <w:r w:rsidRPr="005A6CC0">
              <w:rPr>
                <w:sz w:val="24"/>
                <w:szCs w:val="24"/>
              </w:rPr>
              <w:t>1030 «Денежные средства на текущих банковских счетах»</w:t>
            </w:r>
          </w:p>
        </w:tc>
        <w:tc>
          <w:tcPr>
            <w:tcW w:w="4346" w:type="dxa"/>
            <w:shd w:val="clear" w:color="auto" w:fill="auto"/>
            <w:hideMark/>
          </w:tcPr>
          <w:p w14:paraId="6BAFC517" w14:textId="77777777" w:rsidR="00D13AF2" w:rsidRPr="005A6CC0" w:rsidRDefault="00D13AF2" w:rsidP="00D13AF2">
            <w:pPr>
              <w:pStyle w:val="a7"/>
              <w:rPr>
                <w:sz w:val="24"/>
                <w:szCs w:val="24"/>
              </w:rPr>
            </w:pPr>
            <w:r w:rsidRPr="005A6CC0">
              <w:rPr>
                <w:sz w:val="24"/>
                <w:szCs w:val="24"/>
              </w:rPr>
              <w:t xml:space="preserve">Перечисление   </w:t>
            </w:r>
            <w:proofErr w:type="gramStart"/>
            <w:r w:rsidRPr="005A6CC0">
              <w:rPr>
                <w:sz w:val="24"/>
                <w:szCs w:val="24"/>
              </w:rPr>
              <w:t>вознаграждения  Учредителю</w:t>
            </w:r>
            <w:proofErr w:type="gramEnd"/>
          </w:p>
        </w:tc>
      </w:tr>
    </w:tbl>
    <w:p w14:paraId="2C5523E4" w14:textId="77777777" w:rsidR="00D13AF2" w:rsidRPr="005A6CC0" w:rsidRDefault="00D13AF2" w:rsidP="006B1EAE">
      <w:pPr>
        <w:pStyle w:val="a7"/>
        <w:rPr>
          <w:rStyle w:val="s0"/>
          <w:color w:val="auto"/>
          <w:sz w:val="24"/>
          <w:szCs w:val="24"/>
        </w:rPr>
      </w:pPr>
    </w:p>
    <w:p w14:paraId="594E9A2C" w14:textId="77777777" w:rsidR="002A0FD5" w:rsidRPr="005A6CC0" w:rsidRDefault="002A0FD5" w:rsidP="006B1EAE">
      <w:pPr>
        <w:ind w:left="567"/>
        <w:jc w:val="both"/>
        <w:rPr>
          <w:rFonts w:eastAsia="Times New Roman"/>
          <w:b/>
          <w:bCs/>
          <w:sz w:val="24"/>
          <w:szCs w:val="24"/>
          <w:lang w:eastAsia="ru-RU"/>
        </w:rPr>
      </w:pPr>
    </w:p>
    <w:p w14:paraId="377D7A9A" w14:textId="77777777" w:rsidR="006B1EAE" w:rsidRPr="005A6CC0" w:rsidRDefault="006B1EAE" w:rsidP="006B1EAE">
      <w:pPr>
        <w:ind w:left="567"/>
        <w:jc w:val="both"/>
        <w:rPr>
          <w:rFonts w:eastAsia="Times New Roman"/>
          <w:b/>
          <w:bCs/>
          <w:sz w:val="24"/>
          <w:szCs w:val="24"/>
          <w:lang w:eastAsia="ru-RU"/>
        </w:rPr>
      </w:pPr>
      <w:r w:rsidRPr="005A6CC0">
        <w:rPr>
          <w:rFonts w:eastAsia="Times New Roman"/>
          <w:b/>
          <w:bCs/>
          <w:sz w:val="24"/>
          <w:szCs w:val="24"/>
          <w:lang w:eastAsia="ru-RU"/>
        </w:rPr>
        <w:t>3.2</w:t>
      </w:r>
      <w:r w:rsidR="008C096A">
        <w:rPr>
          <w:rFonts w:eastAsia="Times New Roman"/>
          <w:b/>
          <w:bCs/>
          <w:sz w:val="24"/>
          <w:szCs w:val="24"/>
          <w:lang w:eastAsia="ru-RU"/>
        </w:rPr>
        <w:t>0</w:t>
      </w:r>
      <w:r w:rsidRPr="005A6CC0">
        <w:rPr>
          <w:rFonts w:eastAsia="Times New Roman"/>
          <w:b/>
          <w:bCs/>
          <w:sz w:val="24"/>
          <w:szCs w:val="24"/>
          <w:lang w:eastAsia="ru-RU"/>
        </w:rPr>
        <w:t xml:space="preserve">. </w:t>
      </w:r>
      <w:proofErr w:type="gramStart"/>
      <w:r w:rsidRPr="005A6CC0">
        <w:rPr>
          <w:b/>
          <w:sz w:val="24"/>
          <w:szCs w:val="24"/>
        </w:rPr>
        <w:t>Забалансовый  учет</w:t>
      </w:r>
      <w:proofErr w:type="gramEnd"/>
      <w:r w:rsidRPr="005A6CC0">
        <w:rPr>
          <w:rFonts w:eastAsia="Times New Roman"/>
          <w:b/>
          <w:bCs/>
          <w:sz w:val="24"/>
          <w:szCs w:val="24"/>
          <w:lang w:eastAsia="ru-RU"/>
        </w:rPr>
        <w:t xml:space="preserve"> </w:t>
      </w:r>
    </w:p>
    <w:p w14:paraId="63D54002" w14:textId="77777777" w:rsidR="00AC2AAD" w:rsidRPr="005A6CC0" w:rsidRDefault="00AC2AAD" w:rsidP="006B1EAE">
      <w:pPr>
        <w:ind w:left="567"/>
        <w:jc w:val="both"/>
        <w:rPr>
          <w:b/>
          <w:sz w:val="24"/>
          <w:szCs w:val="24"/>
        </w:rPr>
      </w:pPr>
    </w:p>
    <w:p w14:paraId="0705734F" w14:textId="77777777" w:rsidR="006B1EAE" w:rsidRPr="005A6CC0" w:rsidRDefault="008F453D" w:rsidP="006B1EAE">
      <w:pPr>
        <w:ind w:left="567"/>
        <w:jc w:val="both"/>
        <w:rPr>
          <w:b/>
          <w:sz w:val="24"/>
          <w:szCs w:val="24"/>
        </w:rPr>
      </w:pPr>
      <w:r w:rsidRPr="005A6CC0">
        <w:rPr>
          <w:b/>
          <w:sz w:val="24"/>
          <w:szCs w:val="24"/>
        </w:rPr>
        <w:t>3.2</w:t>
      </w:r>
      <w:r w:rsidR="00AC2AAD" w:rsidRPr="005A6CC0">
        <w:rPr>
          <w:b/>
          <w:sz w:val="24"/>
          <w:szCs w:val="24"/>
        </w:rPr>
        <w:t>3</w:t>
      </w:r>
      <w:r w:rsidRPr="005A6CC0">
        <w:rPr>
          <w:b/>
          <w:sz w:val="24"/>
          <w:szCs w:val="24"/>
        </w:rPr>
        <w:t>.</w:t>
      </w:r>
      <w:proofErr w:type="gramStart"/>
      <w:r w:rsidRPr="005A6CC0">
        <w:rPr>
          <w:b/>
          <w:sz w:val="24"/>
          <w:szCs w:val="24"/>
        </w:rPr>
        <w:t>1.</w:t>
      </w:r>
      <w:r w:rsidR="006B1EAE" w:rsidRPr="005A6CC0">
        <w:rPr>
          <w:b/>
          <w:sz w:val="24"/>
          <w:szCs w:val="24"/>
        </w:rPr>
        <w:t>Общее</w:t>
      </w:r>
      <w:proofErr w:type="gramEnd"/>
      <w:r w:rsidR="006B1EAE" w:rsidRPr="005A6CC0">
        <w:rPr>
          <w:b/>
          <w:sz w:val="24"/>
          <w:szCs w:val="24"/>
        </w:rPr>
        <w:t xml:space="preserve"> положение по забалансовому  учету</w:t>
      </w:r>
    </w:p>
    <w:p w14:paraId="7725445C" w14:textId="77777777" w:rsidR="008F453D" w:rsidRPr="005A6CC0" w:rsidRDefault="008F453D" w:rsidP="0060785F">
      <w:pPr>
        <w:ind w:firstLine="567"/>
        <w:jc w:val="both"/>
        <w:rPr>
          <w:rFonts w:eastAsia="Times New Roman"/>
          <w:sz w:val="24"/>
          <w:szCs w:val="24"/>
          <w:lang w:eastAsia="ru-RU"/>
        </w:rPr>
      </w:pPr>
      <w:r w:rsidRPr="005A6CC0">
        <w:rPr>
          <w:rFonts w:eastAsia="Times New Roman"/>
          <w:sz w:val="24"/>
          <w:szCs w:val="24"/>
          <w:lang w:eastAsia="ru-RU"/>
        </w:rPr>
        <w:t xml:space="preserve">Забалансовые счета предназначены для обобщения информации о наличии и движении ценностей, временно находящихся в пользовании или распоряжении организации (арендованных основных средств, </w:t>
      </w:r>
      <w:r w:rsidRPr="005A6CC0">
        <w:rPr>
          <w:rFonts w:eastAsia="Times New Roman"/>
          <w:b/>
          <w:sz w:val="24"/>
          <w:szCs w:val="24"/>
          <w:lang w:eastAsia="ru-RU"/>
        </w:rPr>
        <w:t>материальных ценностей на ответственном хранении</w:t>
      </w:r>
      <w:r w:rsidRPr="005A6CC0">
        <w:rPr>
          <w:rFonts w:eastAsia="Times New Roman"/>
          <w:sz w:val="24"/>
          <w:szCs w:val="24"/>
          <w:lang w:eastAsia="ru-RU"/>
        </w:rPr>
        <w:t xml:space="preserve">, в переработке и т.п.), условных прав и обязательств, а также для контроля за отдельными хозяйственными операциями. Бухгалтерский учет указанных объектов ведется по </w:t>
      </w:r>
      <w:r w:rsidRPr="005A6CC0">
        <w:rPr>
          <w:rFonts w:eastAsia="Times New Roman"/>
          <w:b/>
          <w:sz w:val="24"/>
          <w:szCs w:val="24"/>
          <w:lang w:eastAsia="ru-RU"/>
        </w:rPr>
        <w:t>простой системе</w:t>
      </w:r>
      <w:r w:rsidRPr="005A6CC0">
        <w:rPr>
          <w:rFonts w:eastAsia="Times New Roman"/>
          <w:sz w:val="24"/>
          <w:szCs w:val="24"/>
          <w:lang w:eastAsia="ru-RU"/>
        </w:rPr>
        <w:t>.</w:t>
      </w:r>
    </w:p>
    <w:p w14:paraId="6BBC7322" w14:textId="77777777" w:rsidR="008F453D" w:rsidRPr="005A6CC0" w:rsidRDefault="008F453D" w:rsidP="008F453D">
      <w:pPr>
        <w:rPr>
          <w:rFonts w:eastAsia="Times New Roman"/>
          <w:sz w:val="24"/>
          <w:szCs w:val="24"/>
          <w:lang w:eastAsia="ru-RU"/>
        </w:rPr>
      </w:pPr>
    </w:p>
    <w:p w14:paraId="3799C6FA" w14:textId="77777777" w:rsidR="008F453D" w:rsidRPr="005A6CC0" w:rsidRDefault="00E439A2" w:rsidP="00AC2AAD">
      <w:pPr>
        <w:ind w:firstLine="567"/>
        <w:rPr>
          <w:rFonts w:eastAsia="Times New Roman"/>
          <w:b/>
          <w:sz w:val="24"/>
          <w:szCs w:val="24"/>
          <w:lang w:eastAsia="ru-RU"/>
        </w:rPr>
      </w:pPr>
      <w:r w:rsidRPr="005A6CC0">
        <w:rPr>
          <w:rFonts w:eastAsia="Times New Roman"/>
          <w:b/>
          <w:sz w:val="24"/>
          <w:szCs w:val="24"/>
          <w:lang w:eastAsia="ru-RU"/>
        </w:rPr>
        <w:t>Счет 001 «</w:t>
      </w:r>
      <w:r w:rsidR="008F453D" w:rsidRPr="005A6CC0">
        <w:rPr>
          <w:rFonts w:eastAsia="Times New Roman"/>
          <w:b/>
          <w:sz w:val="24"/>
          <w:szCs w:val="24"/>
          <w:lang w:eastAsia="ru-RU"/>
        </w:rPr>
        <w:t>Арендованные основные средства</w:t>
      </w:r>
      <w:r w:rsidRPr="005A6CC0">
        <w:rPr>
          <w:rFonts w:eastAsia="Times New Roman"/>
          <w:b/>
          <w:sz w:val="24"/>
          <w:szCs w:val="24"/>
          <w:lang w:eastAsia="ru-RU"/>
        </w:rPr>
        <w:t>»</w:t>
      </w:r>
    </w:p>
    <w:p w14:paraId="217346C1"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 xml:space="preserve">редназначен для обобщения информации о наличии и движении основных средств, арендованных </w:t>
      </w:r>
      <w:r w:rsidR="00AB3119" w:rsidRPr="005A6CC0">
        <w:rPr>
          <w:rFonts w:eastAsia="Times New Roman"/>
          <w:sz w:val="24"/>
          <w:szCs w:val="24"/>
          <w:lang w:eastAsia="ru-RU"/>
        </w:rPr>
        <w:t>организацией. Арендованные</w:t>
      </w:r>
      <w:r w:rsidR="008F453D" w:rsidRPr="005A6CC0">
        <w:rPr>
          <w:rFonts w:eastAsia="Times New Roman"/>
          <w:sz w:val="24"/>
          <w:szCs w:val="24"/>
          <w:lang w:eastAsia="ru-RU"/>
        </w:rPr>
        <w:t xml:space="preserve"> основные средства учитываются на счете 001 </w:t>
      </w:r>
      <w:r w:rsidRPr="005A6CC0">
        <w:rPr>
          <w:rFonts w:eastAsia="Times New Roman"/>
          <w:sz w:val="24"/>
          <w:szCs w:val="24"/>
          <w:lang w:eastAsia="ru-RU"/>
        </w:rPr>
        <w:t>«</w:t>
      </w:r>
      <w:r w:rsidR="008F453D" w:rsidRPr="005A6CC0">
        <w:rPr>
          <w:rFonts w:eastAsia="Times New Roman"/>
          <w:sz w:val="24"/>
          <w:szCs w:val="24"/>
          <w:lang w:eastAsia="ru-RU"/>
        </w:rPr>
        <w:t xml:space="preserve">Арендованные основные </w:t>
      </w:r>
      <w:proofErr w:type="gramStart"/>
      <w:r w:rsidR="008F453D" w:rsidRPr="005A6CC0">
        <w:rPr>
          <w:rFonts w:eastAsia="Times New Roman"/>
          <w:sz w:val="24"/>
          <w:szCs w:val="24"/>
          <w:lang w:eastAsia="ru-RU"/>
        </w:rPr>
        <w:t>средства</w:t>
      </w:r>
      <w:r w:rsidRPr="005A6CC0">
        <w:rPr>
          <w:rFonts w:eastAsia="Times New Roman"/>
          <w:sz w:val="24"/>
          <w:szCs w:val="24"/>
          <w:lang w:eastAsia="ru-RU"/>
        </w:rPr>
        <w:t xml:space="preserve">» </w:t>
      </w:r>
      <w:r w:rsidR="008F453D" w:rsidRPr="005A6CC0">
        <w:rPr>
          <w:rFonts w:eastAsia="Times New Roman"/>
          <w:sz w:val="24"/>
          <w:szCs w:val="24"/>
          <w:lang w:eastAsia="ru-RU"/>
        </w:rPr>
        <w:t xml:space="preserve"> в</w:t>
      </w:r>
      <w:proofErr w:type="gramEnd"/>
      <w:r w:rsidR="008F453D" w:rsidRPr="005A6CC0">
        <w:rPr>
          <w:rFonts w:eastAsia="Times New Roman"/>
          <w:sz w:val="24"/>
          <w:szCs w:val="24"/>
          <w:lang w:eastAsia="ru-RU"/>
        </w:rPr>
        <w:t xml:space="preserve"> оценке, указанной в договорах на аренду.</w:t>
      </w:r>
    </w:p>
    <w:p w14:paraId="5E6E1D19"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001 </w:t>
      </w:r>
      <w:r w:rsidR="00E439A2" w:rsidRPr="005A6CC0">
        <w:rPr>
          <w:rFonts w:eastAsia="Times New Roman"/>
          <w:sz w:val="24"/>
          <w:szCs w:val="24"/>
          <w:lang w:eastAsia="ru-RU"/>
        </w:rPr>
        <w:t>«Арендованные основные средства»</w:t>
      </w:r>
      <w:r w:rsidRPr="005A6CC0">
        <w:rPr>
          <w:rFonts w:eastAsia="Times New Roman"/>
          <w:sz w:val="24"/>
          <w:szCs w:val="24"/>
          <w:lang w:eastAsia="ru-RU"/>
        </w:rPr>
        <w:t xml:space="preserve"> ведется по арендодателям, по каждому объекту арендованных основных средств (по инвентарным номерам арендодателя). Арендованные основные средства, находящиеся за пределами </w:t>
      </w:r>
      <w:proofErr w:type="gramStart"/>
      <w:r w:rsidR="00E439A2" w:rsidRPr="005A6CC0">
        <w:rPr>
          <w:rFonts w:eastAsia="Times New Roman"/>
          <w:sz w:val="24"/>
          <w:szCs w:val="24"/>
          <w:lang w:eastAsia="ru-RU"/>
        </w:rPr>
        <w:t xml:space="preserve">территории  </w:t>
      </w:r>
      <w:r w:rsidR="001D395F">
        <w:rPr>
          <w:rFonts w:eastAsia="Times New Roman"/>
          <w:sz w:val="24"/>
          <w:szCs w:val="24"/>
          <w:lang w:eastAsia="ru-RU"/>
        </w:rPr>
        <w:t>Предприятия</w:t>
      </w:r>
      <w:proofErr w:type="gramEnd"/>
      <w:r w:rsidRPr="005A6CC0">
        <w:rPr>
          <w:rFonts w:eastAsia="Times New Roman"/>
          <w:sz w:val="24"/>
          <w:szCs w:val="24"/>
          <w:lang w:eastAsia="ru-RU"/>
        </w:rPr>
        <w:t>, учитываются на счете 001</w:t>
      </w:r>
      <w:r w:rsidR="00E439A2" w:rsidRPr="005A6CC0">
        <w:rPr>
          <w:rFonts w:eastAsia="Times New Roman"/>
          <w:sz w:val="24"/>
          <w:szCs w:val="24"/>
          <w:lang w:eastAsia="ru-RU"/>
        </w:rPr>
        <w:t xml:space="preserve"> «</w:t>
      </w:r>
      <w:r w:rsidRPr="005A6CC0">
        <w:rPr>
          <w:rFonts w:eastAsia="Times New Roman"/>
          <w:sz w:val="24"/>
          <w:szCs w:val="24"/>
          <w:lang w:eastAsia="ru-RU"/>
        </w:rPr>
        <w:t>Арендованные основные средства</w:t>
      </w:r>
      <w:r w:rsidR="00E439A2" w:rsidRPr="005A6CC0">
        <w:rPr>
          <w:rFonts w:eastAsia="Times New Roman"/>
          <w:sz w:val="24"/>
          <w:szCs w:val="24"/>
          <w:lang w:eastAsia="ru-RU"/>
        </w:rPr>
        <w:t>»</w:t>
      </w:r>
      <w:r w:rsidRPr="005A6CC0">
        <w:rPr>
          <w:rFonts w:eastAsia="Times New Roman"/>
          <w:sz w:val="24"/>
          <w:szCs w:val="24"/>
          <w:lang w:eastAsia="ru-RU"/>
        </w:rPr>
        <w:t xml:space="preserve"> обособленно.</w:t>
      </w:r>
    </w:p>
    <w:p w14:paraId="415F30C2" w14:textId="77777777" w:rsidR="008F453D" w:rsidRPr="005A6CC0" w:rsidRDefault="008F453D" w:rsidP="00973371">
      <w:pPr>
        <w:ind w:firstLine="567"/>
        <w:jc w:val="both"/>
        <w:rPr>
          <w:rFonts w:eastAsia="Times New Roman"/>
          <w:sz w:val="24"/>
          <w:szCs w:val="24"/>
          <w:lang w:eastAsia="ru-RU"/>
        </w:rPr>
      </w:pPr>
    </w:p>
    <w:p w14:paraId="7BDE52CC" w14:textId="77777777" w:rsidR="008F453D" w:rsidRPr="005A6CC0" w:rsidRDefault="00E439A2" w:rsidP="00973371">
      <w:pPr>
        <w:ind w:firstLine="567"/>
        <w:jc w:val="both"/>
        <w:rPr>
          <w:rFonts w:eastAsia="Times New Roman"/>
          <w:b/>
          <w:sz w:val="24"/>
          <w:szCs w:val="24"/>
          <w:lang w:eastAsia="ru-RU"/>
        </w:rPr>
      </w:pPr>
      <w:r w:rsidRPr="005A6CC0">
        <w:rPr>
          <w:rFonts w:eastAsia="Times New Roman"/>
          <w:b/>
          <w:sz w:val="24"/>
          <w:szCs w:val="24"/>
          <w:lang w:eastAsia="ru-RU"/>
        </w:rPr>
        <w:t>Счет 002 «</w:t>
      </w:r>
      <w:r w:rsidR="008F453D" w:rsidRPr="005A6CC0">
        <w:rPr>
          <w:rFonts w:eastAsia="Times New Roman"/>
          <w:b/>
          <w:sz w:val="24"/>
          <w:szCs w:val="24"/>
          <w:lang w:eastAsia="ru-RU"/>
        </w:rPr>
        <w:t>Товарно-материальные ценности,</w:t>
      </w:r>
      <w:r w:rsidR="008F453D" w:rsidRPr="005A6CC0">
        <w:rPr>
          <w:rFonts w:eastAsia="Times New Roman"/>
          <w:b/>
          <w:sz w:val="24"/>
          <w:szCs w:val="24"/>
          <w:lang w:eastAsia="ru-RU"/>
        </w:rPr>
        <w:br/>
        <w:t>принятые на ответствен</w:t>
      </w:r>
      <w:r w:rsidRPr="005A6CC0">
        <w:rPr>
          <w:rFonts w:eastAsia="Times New Roman"/>
          <w:b/>
          <w:sz w:val="24"/>
          <w:szCs w:val="24"/>
          <w:lang w:eastAsia="ru-RU"/>
        </w:rPr>
        <w:t>ное хранение»</w:t>
      </w:r>
    </w:p>
    <w:p w14:paraId="1B1B5186"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редназначен для обобщения информации о наличии и движении товарно-материальных ценностей, принятых на ответственное хранение.</w:t>
      </w:r>
      <w:r w:rsidRPr="005A6CC0">
        <w:rPr>
          <w:rFonts w:eastAsia="Times New Roman"/>
          <w:sz w:val="24"/>
          <w:szCs w:val="24"/>
          <w:lang w:eastAsia="ru-RU"/>
        </w:rPr>
        <w:t xml:space="preserve"> </w:t>
      </w:r>
    </w:p>
    <w:p w14:paraId="02134D70"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Организации-покупатели учитывают на счете 002 </w:t>
      </w:r>
      <w:r w:rsidR="00E439A2" w:rsidRPr="005A6CC0">
        <w:rPr>
          <w:rFonts w:eastAsia="Times New Roman"/>
          <w:sz w:val="24"/>
          <w:szCs w:val="24"/>
          <w:lang w:eastAsia="ru-RU"/>
        </w:rPr>
        <w:t xml:space="preserve"> «</w:t>
      </w:r>
      <w:r w:rsidRPr="005A6CC0">
        <w:rPr>
          <w:rFonts w:eastAsia="Times New Roman"/>
          <w:sz w:val="24"/>
          <w:szCs w:val="24"/>
          <w:lang w:eastAsia="ru-RU"/>
        </w:rPr>
        <w:t>Товарно-материальные ценности, принятые на ответственное хранение</w:t>
      </w:r>
      <w:r w:rsidR="00E439A2" w:rsidRPr="005A6CC0">
        <w:rPr>
          <w:rFonts w:eastAsia="Times New Roman"/>
          <w:sz w:val="24"/>
          <w:szCs w:val="24"/>
          <w:lang w:eastAsia="ru-RU"/>
        </w:rPr>
        <w:t xml:space="preserve">» </w:t>
      </w:r>
      <w:r w:rsidRPr="005A6CC0">
        <w:rPr>
          <w:rFonts w:eastAsia="Times New Roman"/>
          <w:sz w:val="24"/>
          <w:szCs w:val="24"/>
          <w:lang w:eastAsia="ru-RU"/>
        </w:rPr>
        <w:t xml:space="preserve"> ценности, принятые на хранение, в случаях: получения от поставщиков товарно-материальных ценностей, по которым организация на законных основаниях отказалась от акцепта счетов платежных требований и их оплаты; получения от поставщиков неоплаченных товарно-материальных ценностей, запрещенных к расходованию по условиям договора до их оплаты; принятия товарно-материальных ценностей на ответственное хранение по прочим причинам. Организации-поставщики учитывают на счете 002 </w:t>
      </w:r>
      <w:r w:rsidR="00E439A2" w:rsidRPr="005A6CC0">
        <w:rPr>
          <w:rFonts w:eastAsia="Times New Roman"/>
          <w:sz w:val="24"/>
          <w:szCs w:val="24"/>
          <w:lang w:eastAsia="ru-RU"/>
        </w:rPr>
        <w:t>«</w:t>
      </w:r>
      <w:r w:rsidRPr="005A6CC0">
        <w:rPr>
          <w:rFonts w:eastAsia="Times New Roman"/>
          <w:sz w:val="24"/>
          <w:szCs w:val="24"/>
          <w:lang w:eastAsia="ru-RU"/>
        </w:rPr>
        <w:t>Товарно-материальные ценности, принятые на ответственное хранение</w:t>
      </w:r>
      <w:r w:rsidR="00E439A2" w:rsidRPr="005A6CC0">
        <w:rPr>
          <w:rFonts w:eastAsia="Times New Roman"/>
          <w:sz w:val="24"/>
          <w:szCs w:val="24"/>
          <w:lang w:eastAsia="ru-RU"/>
        </w:rPr>
        <w:t>»</w:t>
      </w:r>
      <w:r w:rsidRPr="005A6CC0">
        <w:rPr>
          <w:rFonts w:eastAsia="Times New Roman"/>
          <w:sz w:val="24"/>
          <w:szCs w:val="24"/>
          <w:lang w:eastAsia="ru-RU"/>
        </w:rPr>
        <w:t xml:space="preserve"> оплаченные покупателями товарно-материальные ценности, которые оставлены на ответственном хранении, оформленные сохранными расписками, но не вывезенные по причинам, не зависящим от организаций. Товарно-материальные ценности учитываются в ценах, предусмотренных в приемо-сдаточных актах или в счетах платежных требованиях.</w:t>
      </w:r>
    </w:p>
    <w:p w14:paraId="398E674D"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002 </w:t>
      </w:r>
      <w:r w:rsidR="00E439A2" w:rsidRPr="005A6CC0">
        <w:rPr>
          <w:rFonts w:eastAsia="Times New Roman"/>
          <w:sz w:val="24"/>
          <w:szCs w:val="24"/>
          <w:lang w:eastAsia="ru-RU"/>
        </w:rPr>
        <w:t>«</w:t>
      </w:r>
      <w:r w:rsidRPr="005A6CC0">
        <w:rPr>
          <w:rFonts w:eastAsia="Times New Roman"/>
          <w:sz w:val="24"/>
          <w:szCs w:val="24"/>
          <w:lang w:eastAsia="ru-RU"/>
        </w:rPr>
        <w:t>Товарно-материальные ценности, при</w:t>
      </w:r>
      <w:r w:rsidR="00E439A2" w:rsidRPr="005A6CC0">
        <w:rPr>
          <w:rFonts w:eastAsia="Times New Roman"/>
          <w:sz w:val="24"/>
          <w:szCs w:val="24"/>
          <w:lang w:eastAsia="ru-RU"/>
        </w:rPr>
        <w:t>нятые на ответственное хранение»</w:t>
      </w:r>
      <w:r w:rsidRPr="005A6CC0">
        <w:rPr>
          <w:rFonts w:eastAsia="Times New Roman"/>
          <w:sz w:val="24"/>
          <w:szCs w:val="24"/>
          <w:lang w:eastAsia="ru-RU"/>
        </w:rPr>
        <w:t xml:space="preserve"> ведется по организациям-владельцам, по видам, сортам и местам хранения.</w:t>
      </w:r>
    </w:p>
    <w:p w14:paraId="271DD5DC" w14:textId="77777777" w:rsidR="008F453D" w:rsidRPr="005A6CC0" w:rsidRDefault="008F453D" w:rsidP="00973371">
      <w:pPr>
        <w:ind w:firstLine="567"/>
        <w:jc w:val="both"/>
        <w:rPr>
          <w:rFonts w:eastAsia="Times New Roman"/>
          <w:sz w:val="24"/>
          <w:szCs w:val="24"/>
          <w:lang w:eastAsia="ru-RU"/>
        </w:rPr>
      </w:pPr>
    </w:p>
    <w:p w14:paraId="3EA21E15"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003 </w:t>
      </w:r>
      <w:r w:rsidR="00E439A2" w:rsidRPr="005A6CC0">
        <w:rPr>
          <w:rFonts w:eastAsia="Times New Roman"/>
          <w:b/>
          <w:sz w:val="24"/>
          <w:szCs w:val="24"/>
          <w:lang w:eastAsia="ru-RU"/>
        </w:rPr>
        <w:t>«</w:t>
      </w:r>
      <w:r w:rsidRPr="005A6CC0">
        <w:rPr>
          <w:rFonts w:eastAsia="Times New Roman"/>
          <w:b/>
          <w:sz w:val="24"/>
          <w:szCs w:val="24"/>
          <w:lang w:eastAsia="ru-RU"/>
        </w:rPr>
        <w:t>Материалы, принятые в переработку</w:t>
      </w:r>
      <w:r w:rsidR="00E439A2" w:rsidRPr="005A6CC0">
        <w:rPr>
          <w:rFonts w:eastAsia="Times New Roman"/>
          <w:b/>
          <w:sz w:val="24"/>
          <w:szCs w:val="24"/>
          <w:lang w:eastAsia="ru-RU"/>
        </w:rPr>
        <w:t>»</w:t>
      </w:r>
    </w:p>
    <w:p w14:paraId="6C68D834"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 xml:space="preserve">редназначен для обобщения информации о наличии и движении сырья и материалов заказчика, принятых в переработку (давальческое сырье), не оплачиваемых организацией-изготовителем. Учет затрат по переработке или </w:t>
      </w:r>
      <w:r w:rsidR="008F453D" w:rsidRPr="005A6CC0">
        <w:rPr>
          <w:rFonts w:eastAsia="Times New Roman"/>
          <w:b/>
          <w:sz w:val="24"/>
          <w:szCs w:val="24"/>
          <w:lang w:eastAsia="ru-RU"/>
        </w:rPr>
        <w:t>доработке сырья</w:t>
      </w:r>
      <w:r w:rsidR="008F453D" w:rsidRPr="005A6CC0">
        <w:rPr>
          <w:rFonts w:eastAsia="Times New Roman"/>
          <w:sz w:val="24"/>
          <w:szCs w:val="24"/>
          <w:lang w:eastAsia="ru-RU"/>
        </w:rPr>
        <w:t xml:space="preserve"> и материалов ведется на счетах учета затрат на производство, отражающих связанные с этим затраты (за исключением стоимости сырья и материалов заказчика). Сырье и материалы заказчика, принятые в переработку, учитываются на счете 003 </w:t>
      </w:r>
      <w:r w:rsidRPr="005A6CC0">
        <w:rPr>
          <w:rFonts w:eastAsia="Times New Roman"/>
          <w:sz w:val="24"/>
          <w:szCs w:val="24"/>
          <w:lang w:eastAsia="ru-RU"/>
        </w:rPr>
        <w:t>«</w:t>
      </w:r>
      <w:r w:rsidR="008F453D" w:rsidRPr="005A6CC0">
        <w:rPr>
          <w:rFonts w:eastAsia="Times New Roman"/>
          <w:sz w:val="24"/>
          <w:szCs w:val="24"/>
          <w:lang w:eastAsia="ru-RU"/>
        </w:rPr>
        <w:t>Материалы, принятые в переработку</w:t>
      </w:r>
      <w:r w:rsidRPr="005A6CC0">
        <w:rPr>
          <w:rFonts w:eastAsia="Times New Roman"/>
          <w:sz w:val="24"/>
          <w:szCs w:val="24"/>
          <w:lang w:eastAsia="ru-RU"/>
        </w:rPr>
        <w:t>»</w:t>
      </w:r>
      <w:r w:rsidR="008F453D" w:rsidRPr="005A6CC0">
        <w:rPr>
          <w:rFonts w:eastAsia="Times New Roman"/>
          <w:sz w:val="24"/>
          <w:szCs w:val="24"/>
          <w:lang w:eastAsia="ru-RU"/>
        </w:rPr>
        <w:t xml:space="preserve"> по ценам, предусмотренным в договорах.</w:t>
      </w:r>
    </w:p>
    <w:p w14:paraId="0D3B3529"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003 </w:t>
      </w:r>
      <w:r w:rsidR="00E439A2" w:rsidRPr="005A6CC0">
        <w:rPr>
          <w:rFonts w:eastAsia="Times New Roman"/>
          <w:sz w:val="24"/>
          <w:szCs w:val="24"/>
          <w:lang w:eastAsia="ru-RU"/>
        </w:rPr>
        <w:t>«</w:t>
      </w:r>
      <w:r w:rsidRPr="005A6CC0">
        <w:rPr>
          <w:rFonts w:eastAsia="Times New Roman"/>
          <w:sz w:val="24"/>
          <w:szCs w:val="24"/>
          <w:lang w:eastAsia="ru-RU"/>
        </w:rPr>
        <w:t>Материалы, принятые в переработку</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заказчикам, видам, сортам сырья и материалов и местам их нахождения.</w:t>
      </w:r>
    </w:p>
    <w:p w14:paraId="33731985" w14:textId="77777777" w:rsidR="002A0FD5" w:rsidRPr="005A6CC0" w:rsidRDefault="002A0FD5" w:rsidP="00973371">
      <w:pPr>
        <w:ind w:firstLine="567"/>
        <w:jc w:val="both"/>
        <w:rPr>
          <w:rFonts w:eastAsia="Times New Roman"/>
          <w:sz w:val="24"/>
          <w:szCs w:val="24"/>
          <w:lang w:eastAsia="ru-RU"/>
        </w:rPr>
      </w:pPr>
    </w:p>
    <w:p w14:paraId="61A6E2EC" w14:textId="77777777" w:rsidR="002A0FD5" w:rsidRPr="005A6CC0" w:rsidRDefault="002A0FD5" w:rsidP="00973371">
      <w:pPr>
        <w:ind w:firstLine="567"/>
        <w:jc w:val="both"/>
        <w:rPr>
          <w:rFonts w:eastAsia="Times New Roman"/>
          <w:sz w:val="24"/>
          <w:szCs w:val="24"/>
          <w:lang w:eastAsia="ru-RU"/>
        </w:rPr>
      </w:pPr>
    </w:p>
    <w:p w14:paraId="5A5C6F3E" w14:textId="77777777" w:rsidR="008F453D" w:rsidRPr="005A6CC0" w:rsidRDefault="008F453D" w:rsidP="00973371">
      <w:pPr>
        <w:ind w:firstLine="567"/>
        <w:jc w:val="both"/>
        <w:rPr>
          <w:rFonts w:eastAsia="Times New Roman"/>
          <w:sz w:val="24"/>
          <w:szCs w:val="24"/>
          <w:lang w:eastAsia="ru-RU"/>
        </w:rPr>
      </w:pPr>
    </w:p>
    <w:p w14:paraId="272492DD"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004 </w:t>
      </w:r>
      <w:r w:rsidR="00E439A2" w:rsidRPr="005A6CC0">
        <w:rPr>
          <w:rFonts w:eastAsia="Times New Roman"/>
          <w:b/>
          <w:sz w:val="24"/>
          <w:szCs w:val="24"/>
          <w:lang w:eastAsia="ru-RU"/>
        </w:rPr>
        <w:t>«</w:t>
      </w:r>
      <w:r w:rsidRPr="005A6CC0">
        <w:rPr>
          <w:rFonts w:eastAsia="Times New Roman"/>
          <w:b/>
          <w:sz w:val="24"/>
          <w:szCs w:val="24"/>
          <w:lang w:eastAsia="ru-RU"/>
        </w:rPr>
        <w:t>Товары, принятые на комиссию</w:t>
      </w:r>
      <w:r w:rsidR="00E439A2" w:rsidRPr="005A6CC0">
        <w:rPr>
          <w:rFonts w:eastAsia="Times New Roman"/>
          <w:b/>
          <w:sz w:val="24"/>
          <w:szCs w:val="24"/>
          <w:lang w:eastAsia="ru-RU"/>
        </w:rPr>
        <w:t>»</w:t>
      </w:r>
    </w:p>
    <w:p w14:paraId="4122ECFF"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редназначен для обобщения информации о наличии и движении товаров, принятых на комиссию в соответствии с договором. Этот счет используется организациями-комиссионерами.</w:t>
      </w:r>
    </w:p>
    <w:p w14:paraId="73EABBC4"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Товары, принятые на комиссию, учитываются на счете 004 </w:t>
      </w:r>
      <w:r w:rsidR="00E439A2" w:rsidRPr="005A6CC0">
        <w:rPr>
          <w:rFonts w:eastAsia="Times New Roman"/>
          <w:sz w:val="24"/>
          <w:szCs w:val="24"/>
          <w:lang w:eastAsia="ru-RU"/>
        </w:rPr>
        <w:t>«</w:t>
      </w:r>
      <w:r w:rsidRPr="005A6CC0">
        <w:rPr>
          <w:rFonts w:eastAsia="Times New Roman"/>
          <w:sz w:val="24"/>
          <w:szCs w:val="24"/>
          <w:lang w:eastAsia="ru-RU"/>
        </w:rPr>
        <w:t>Товары, принятые на комиссию</w:t>
      </w:r>
      <w:r w:rsidR="00E439A2" w:rsidRPr="005A6CC0">
        <w:rPr>
          <w:rFonts w:eastAsia="Times New Roman"/>
          <w:sz w:val="24"/>
          <w:szCs w:val="24"/>
          <w:lang w:eastAsia="ru-RU"/>
        </w:rPr>
        <w:t>»</w:t>
      </w:r>
      <w:r w:rsidRPr="005A6CC0">
        <w:rPr>
          <w:rFonts w:eastAsia="Times New Roman"/>
          <w:sz w:val="24"/>
          <w:szCs w:val="24"/>
          <w:lang w:eastAsia="ru-RU"/>
        </w:rPr>
        <w:t xml:space="preserve"> в ценах, предусмотренных в приемо-сдаточных актах. Аналитический учет по счету 004 </w:t>
      </w:r>
      <w:r w:rsidR="00E439A2" w:rsidRPr="005A6CC0">
        <w:rPr>
          <w:rFonts w:eastAsia="Times New Roman"/>
          <w:sz w:val="24"/>
          <w:szCs w:val="24"/>
          <w:lang w:eastAsia="ru-RU"/>
        </w:rPr>
        <w:t>«</w:t>
      </w:r>
      <w:r w:rsidRPr="005A6CC0">
        <w:rPr>
          <w:rFonts w:eastAsia="Times New Roman"/>
          <w:sz w:val="24"/>
          <w:szCs w:val="24"/>
          <w:lang w:eastAsia="ru-RU"/>
        </w:rPr>
        <w:t>Товары, принятые на комиссию</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видам товаров и организациям (лицам) - комитентам.</w:t>
      </w:r>
    </w:p>
    <w:p w14:paraId="0F3232D6" w14:textId="77777777" w:rsidR="008F453D" w:rsidRPr="005A6CC0" w:rsidRDefault="008F453D" w:rsidP="00973371">
      <w:pPr>
        <w:ind w:firstLine="567"/>
        <w:jc w:val="both"/>
        <w:rPr>
          <w:rFonts w:eastAsia="Times New Roman"/>
          <w:sz w:val="24"/>
          <w:szCs w:val="24"/>
          <w:lang w:eastAsia="ru-RU"/>
        </w:rPr>
      </w:pPr>
    </w:p>
    <w:p w14:paraId="13D4ED1F"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005 </w:t>
      </w:r>
      <w:r w:rsidR="00E439A2" w:rsidRPr="005A6CC0">
        <w:rPr>
          <w:rFonts w:eastAsia="Times New Roman"/>
          <w:b/>
          <w:sz w:val="24"/>
          <w:szCs w:val="24"/>
          <w:lang w:eastAsia="ru-RU"/>
        </w:rPr>
        <w:t>«</w:t>
      </w:r>
      <w:r w:rsidRPr="005A6CC0">
        <w:rPr>
          <w:rFonts w:eastAsia="Times New Roman"/>
          <w:b/>
          <w:sz w:val="24"/>
          <w:szCs w:val="24"/>
          <w:lang w:eastAsia="ru-RU"/>
        </w:rPr>
        <w:t>Оборудование, принятое для монтажа</w:t>
      </w:r>
      <w:r w:rsidR="00E439A2" w:rsidRPr="005A6CC0">
        <w:rPr>
          <w:rFonts w:eastAsia="Times New Roman"/>
          <w:b/>
          <w:sz w:val="24"/>
          <w:szCs w:val="24"/>
          <w:lang w:eastAsia="ru-RU"/>
        </w:rPr>
        <w:t>»</w:t>
      </w:r>
    </w:p>
    <w:p w14:paraId="6A998CA2"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редназначен для обобщения информации о наличии и движении всех видов оборудования, полученного организацией от заказчика для монтажа. Этот счет используется организациями-подрядчиками.</w:t>
      </w:r>
      <w:r w:rsidR="0060785F" w:rsidRPr="005A6CC0">
        <w:rPr>
          <w:rFonts w:eastAsia="Times New Roman"/>
          <w:sz w:val="24"/>
          <w:szCs w:val="24"/>
          <w:lang w:eastAsia="ru-RU"/>
        </w:rPr>
        <w:t xml:space="preserve"> </w:t>
      </w:r>
      <w:r w:rsidR="008F453D" w:rsidRPr="005A6CC0">
        <w:rPr>
          <w:rFonts w:eastAsia="Times New Roman"/>
          <w:sz w:val="24"/>
          <w:szCs w:val="24"/>
          <w:lang w:eastAsia="ru-RU"/>
        </w:rPr>
        <w:t xml:space="preserve">Оборудование учитывается на счете 005 </w:t>
      </w:r>
      <w:r w:rsidRPr="005A6CC0">
        <w:rPr>
          <w:rFonts w:eastAsia="Times New Roman"/>
          <w:sz w:val="24"/>
          <w:szCs w:val="24"/>
          <w:lang w:eastAsia="ru-RU"/>
        </w:rPr>
        <w:t>«</w:t>
      </w:r>
      <w:r w:rsidR="008F453D" w:rsidRPr="005A6CC0">
        <w:rPr>
          <w:rFonts w:eastAsia="Times New Roman"/>
          <w:sz w:val="24"/>
          <w:szCs w:val="24"/>
          <w:lang w:eastAsia="ru-RU"/>
        </w:rPr>
        <w:t>Оборудование, принятое для монтажа</w:t>
      </w:r>
      <w:r w:rsidRPr="005A6CC0">
        <w:rPr>
          <w:rFonts w:eastAsia="Times New Roman"/>
          <w:sz w:val="24"/>
          <w:szCs w:val="24"/>
          <w:lang w:eastAsia="ru-RU"/>
        </w:rPr>
        <w:t>»</w:t>
      </w:r>
      <w:r w:rsidR="008F453D" w:rsidRPr="005A6CC0">
        <w:rPr>
          <w:rFonts w:eastAsia="Times New Roman"/>
          <w:sz w:val="24"/>
          <w:szCs w:val="24"/>
          <w:lang w:eastAsia="ru-RU"/>
        </w:rPr>
        <w:t xml:space="preserve"> в ценах, указанных заказчиком в сопроводительных документах.</w:t>
      </w:r>
      <w:r w:rsidR="0060785F" w:rsidRPr="005A6CC0">
        <w:rPr>
          <w:rFonts w:eastAsia="Times New Roman"/>
          <w:sz w:val="24"/>
          <w:szCs w:val="24"/>
          <w:lang w:eastAsia="ru-RU"/>
        </w:rPr>
        <w:t xml:space="preserve"> </w:t>
      </w:r>
      <w:r w:rsidR="008F453D" w:rsidRPr="005A6CC0">
        <w:rPr>
          <w:rFonts w:eastAsia="Times New Roman"/>
          <w:sz w:val="24"/>
          <w:szCs w:val="24"/>
          <w:lang w:eastAsia="ru-RU"/>
        </w:rPr>
        <w:t xml:space="preserve">Аналитический учет по счету 005 </w:t>
      </w:r>
      <w:r w:rsidRPr="005A6CC0">
        <w:rPr>
          <w:rFonts w:eastAsia="Times New Roman"/>
          <w:sz w:val="24"/>
          <w:szCs w:val="24"/>
          <w:lang w:eastAsia="ru-RU"/>
        </w:rPr>
        <w:t>«</w:t>
      </w:r>
      <w:r w:rsidR="008F453D" w:rsidRPr="005A6CC0">
        <w:rPr>
          <w:rFonts w:eastAsia="Times New Roman"/>
          <w:sz w:val="24"/>
          <w:szCs w:val="24"/>
          <w:lang w:eastAsia="ru-RU"/>
        </w:rPr>
        <w:t>Оборудование, принятое для монтажа</w:t>
      </w:r>
      <w:r w:rsidRPr="005A6CC0">
        <w:rPr>
          <w:rFonts w:eastAsia="Times New Roman"/>
          <w:sz w:val="24"/>
          <w:szCs w:val="24"/>
          <w:lang w:eastAsia="ru-RU"/>
        </w:rPr>
        <w:t>»</w:t>
      </w:r>
      <w:r w:rsidR="008F453D" w:rsidRPr="005A6CC0">
        <w:rPr>
          <w:rFonts w:eastAsia="Times New Roman"/>
          <w:sz w:val="24"/>
          <w:szCs w:val="24"/>
          <w:lang w:eastAsia="ru-RU"/>
        </w:rPr>
        <w:t xml:space="preserve"> ведется по отдельным объектам или агрегатам.</w:t>
      </w:r>
    </w:p>
    <w:p w14:paraId="1FB522E8"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 xml:space="preserve">Данный </w:t>
      </w:r>
      <w:proofErr w:type="gramStart"/>
      <w:r w:rsidRPr="005A6CC0">
        <w:rPr>
          <w:rFonts w:eastAsia="Times New Roman"/>
          <w:sz w:val="24"/>
          <w:szCs w:val="24"/>
          <w:lang w:eastAsia="ru-RU"/>
        </w:rPr>
        <w:t>счет  для</w:t>
      </w:r>
      <w:proofErr w:type="gramEnd"/>
      <w:r w:rsidRPr="005A6CC0">
        <w:rPr>
          <w:rFonts w:eastAsia="Times New Roman"/>
          <w:sz w:val="24"/>
          <w:szCs w:val="24"/>
          <w:lang w:eastAsia="ru-RU"/>
        </w:rPr>
        <w:t xml:space="preserve"> </w:t>
      </w:r>
      <w:r w:rsidR="001D395F">
        <w:rPr>
          <w:rFonts w:eastAsia="Times New Roman"/>
          <w:sz w:val="24"/>
          <w:szCs w:val="24"/>
          <w:lang w:eastAsia="ru-RU"/>
        </w:rPr>
        <w:t>Предприятия</w:t>
      </w:r>
      <w:r w:rsidRPr="005A6CC0">
        <w:rPr>
          <w:rFonts w:eastAsia="Times New Roman"/>
          <w:sz w:val="24"/>
          <w:szCs w:val="24"/>
          <w:lang w:eastAsia="ru-RU"/>
        </w:rPr>
        <w:t xml:space="preserve"> не  является характерным.</w:t>
      </w:r>
    </w:p>
    <w:p w14:paraId="0308E205" w14:textId="77777777" w:rsidR="008F453D" w:rsidRPr="005A6CC0" w:rsidRDefault="008F453D" w:rsidP="00973371">
      <w:pPr>
        <w:ind w:firstLine="567"/>
        <w:jc w:val="both"/>
        <w:rPr>
          <w:rFonts w:eastAsia="Times New Roman"/>
          <w:sz w:val="24"/>
          <w:szCs w:val="24"/>
          <w:lang w:eastAsia="ru-RU"/>
        </w:rPr>
      </w:pPr>
    </w:p>
    <w:p w14:paraId="06D39517"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006 </w:t>
      </w:r>
      <w:r w:rsidR="00E439A2" w:rsidRPr="005A6CC0">
        <w:rPr>
          <w:rFonts w:eastAsia="Times New Roman"/>
          <w:b/>
          <w:sz w:val="24"/>
          <w:szCs w:val="24"/>
          <w:lang w:eastAsia="ru-RU"/>
        </w:rPr>
        <w:t>«</w:t>
      </w:r>
      <w:r w:rsidRPr="005A6CC0">
        <w:rPr>
          <w:rFonts w:eastAsia="Times New Roman"/>
          <w:b/>
          <w:sz w:val="24"/>
          <w:szCs w:val="24"/>
          <w:lang w:eastAsia="ru-RU"/>
        </w:rPr>
        <w:t>Бланки строгой отчетности</w:t>
      </w:r>
      <w:r w:rsidR="00E439A2" w:rsidRPr="005A6CC0">
        <w:rPr>
          <w:rFonts w:eastAsia="Times New Roman"/>
          <w:b/>
          <w:sz w:val="24"/>
          <w:szCs w:val="24"/>
          <w:lang w:eastAsia="ru-RU"/>
        </w:rPr>
        <w:t>»</w:t>
      </w:r>
    </w:p>
    <w:p w14:paraId="7E0B3A78" w14:textId="77777777" w:rsidR="008F453D" w:rsidRPr="005A6CC0" w:rsidRDefault="0060785F" w:rsidP="00973371">
      <w:pPr>
        <w:ind w:firstLine="567"/>
        <w:jc w:val="both"/>
        <w:rPr>
          <w:rFonts w:eastAsia="Times New Roman"/>
          <w:sz w:val="24"/>
          <w:szCs w:val="24"/>
          <w:lang w:eastAsia="ru-RU"/>
        </w:rPr>
      </w:pPr>
      <w:r w:rsidRPr="005A6CC0">
        <w:rPr>
          <w:rFonts w:eastAsia="Times New Roman"/>
          <w:sz w:val="24"/>
          <w:szCs w:val="24"/>
          <w:lang w:eastAsia="ru-RU"/>
        </w:rPr>
        <w:t>Предназначен</w:t>
      </w:r>
      <w:r w:rsidR="008F453D" w:rsidRPr="005A6CC0">
        <w:rPr>
          <w:rFonts w:eastAsia="Times New Roman"/>
          <w:sz w:val="24"/>
          <w:szCs w:val="24"/>
          <w:lang w:eastAsia="ru-RU"/>
        </w:rPr>
        <w:t xml:space="preserve"> для обобщения информации о наличии и движении находящихся на хранении и выдаваемых под отчет бланков </w:t>
      </w:r>
      <w:r w:rsidR="008F453D" w:rsidRPr="005A6CC0">
        <w:rPr>
          <w:rFonts w:eastAsia="Times New Roman"/>
          <w:b/>
          <w:sz w:val="24"/>
          <w:szCs w:val="24"/>
          <w:lang w:eastAsia="ru-RU"/>
        </w:rPr>
        <w:t>строгой отчетности</w:t>
      </w:r>
      <w:r w:rsidR="008F453D" w:rsidRPr="005A6CC0">
        <w:rPr>
          <w:rFonts w:eastAsia="Times New Roman"/>
          <w:sz w:val="24"/>
          <w:szCs w:val="24"/>
          <w:lang w:eastAsia="ru-RU"/>
        </w:rPr>
        <w:t xml:space="preserve"> - квитанционные книжки, бланки удостоверений, дипломов, различные абонементы, талоны, билеты, бланки товарно-сопроводительных документов и т.п.</w:t>
      </w:r>
    </w:p>
    <w:p w14:paraId="0FCEF763"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Бланки строгой отчетности учитываются на счете 006 </w:t>
      </w:r>
      <w:r w:rsidR="00E439A2" w:rsidRPr="005A6CC0">
        <w:rPr>
          <w:rFonts w:eastAsia="Times New Roman"/>
          <w:sz w:val="24"/>
          <w:szCs w:val="24"/>
          <w:lang w:eastAsia="ru-RU"/>
        </w:rPr>
        <w:t>«</w:t>
      </w:r>
      <w:r w:rsidRPr="005A6CC0">
        <w:rPr>
          <w:rFonts w:eastAsia="Times New Roman"/>
          <w:sz w:val="24"/>
          <w:szCs w:val="24"/>
          <w:lang w:eastAsia="ru-RU"/>
        </w:rPr>
        <w:t>Бланки строгой отчетности</w:t>
      </w:r>
      <w:r w:rsidR="00E439A2" w:rsidRPr="005A6CC0">
        <w:rPr>
          <w:rFonts w:eastAsia="Times New Roman"/>
          <w:sz w:val="24"/>
          <w:szCs w:val="24"/>
          <w:lang w:eastAsia="ru-RU"/>
        </w:rPr>
        <w:t>»</w:t>
      </w:r>
      <w:r w:rsidRPr="005A6CC0">
        <w:rPr>
          <w:rFonts w:eastAsia="Times New Roman"/>
          <w:sz w:val="24"/>
          <w:szCs w:val="24"/>
          <w:lang w:eastAsia="ru-RU"/>
        </w:rPr>
        <w:t xml:space="preserve"> в условной оценке.</w:t>
      </w:r>
      <w:r w:rsidR="00E439A2" w:rsidRPr="005A6CC0">
        <w:rPr>
          <w:rFonts w:eastAsia="Times New Roman"/>
          <w:sz w:val="24"/>
          <w:szCs w:val="24"/>
          <w:lang w:eastAsia="ru-RU"/>
        </w:rPr>
        <w:t xml:space="preserve"> </w:t>
      </w:r>
      <w:r w:rsidRPr="005A6CC0">
        <w:rPr>
          <w:rFonts w:eastAsia="Times New Roman"/>
          <w:sz w:val="24"/>
          <w:szCs w:val="24"/>
          <w:lang w:eastAsia="ru-RU"/>
        </w:rPr>
        <w:t xml:space="preserve">Аналитический учет по счету 006 </w:t>
      </w:r>
      <w:r w:rsidR="00E439A2" w:rsidRPr="005A6CC0">
        <w:rPr>
          <w:rFonts w:eastAsia="Times New Roman"/>
          <w:sz w:val="24"/>
          <w:szCs w:val="24"/>
          <w:lang w:eastAsia="ru-RU"/>
        </w:rPr>
        <w:t>«</w:t>
      </w:r>
      <w:r w:rsidRPr="005A6CC0">
        <w:rPr>
          <w:rFonts w:eastAsia="Times New Roman"/>
          <w:sz w:val="24"/>
          <w:szCs w:val="24"/>
          <w:lang w:eastAsia="ru-RU"/>
        </w:rPr>
        <w:t>Бланки строгой отчетности</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каждому виду бланков строгой отчетности и местам их хранения.</w:t>
      </w:r>
    </w:p>
    <w:p w14:paraId="11F54797"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 xml:space="preserve">Учет </w:t>
      </w:r>
      <w:proofErr w:type="gramStart"/>
      <w:r w:rsidRPr="005A6CC0">
        <w:rPr>
          <w:rFonts w:eastAsia="Times New Roman"/>
          <w:sz w:val="24"/>
          <w:szCs w:val="24"/>
          <w:lang w:eastAsia="ru-RU"/>
        </w:rPr>
        <w:t>зерновых  расписок</w:t>
      </w:r>
      <w:proofErr w:type="gramEnd"/>
      <w:r w:rsidRPr="005A6CC0">
        <w:rPr>
          <w:rFonts w:eastAsia="Times New Roman"/>
          <w:sz w:val="24"/>
          <w:szCs w:val="24"/>
          <w:lang w:eastAsia="ru-RU"/>
        </w:rPr>
        <w:t xml:space="preserve">  в </w:t>
      </w:r>
      <w:r w:rsidR="006212D5">
        <w:rPr>
          <w:rFonts w:eastAsia="Times New Roman"/>
          <w:sz w:val="24"/>
          <w:szCs w:val="24"/>
          <w:lang w:eastAsia="ru-RU"/>
        </w:rPr>
        <w:t>Предприятии</w:t>
      </w:r>
      <w:r w:rsidRPr="005A6CC0">
        <w:rPr>
          <w:rFonts w:eastAsia="Times New Roman"/>
          <w:sz w:val="24"/>
          <w:szCs w:val="24"/>
          <w:lang w:eastAsia="ru-RU"/>
        </w:rPr>
        <w:t xml:space="preserve">  ведется   по балансовому счету  1310.</w:t>
      </w:r>
    </w:p>
    <w:p w14:paraId="09C82F4B" w14:textId="77777777" w:rsidR="008F453D" w:rsidRPr="005A6CC0" w:rsidRDefault="008F453D" w:rsidP="00973371">
      <w:pPr>
        <w:ind w:firstLine="567"/>
        <w:jc w:val="both"/>
        <w:rPr>
          <w:rFonts w:eastAsia="Times New Roman"/>
          <w:sz w:val="24"/>
          <w:szCs w:val="24"/>
          <w:lang w:eastAsia="ru-RU"/>
        </w:rPr>
      </w:pPr>
    </w:p>
    <w:p w14:paraId="5FCB1601"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007 </w:t>
      </w:r>
      <w:r w:rsidR="00E439A2" w:rsidRPr="005A6CC0">
        <w:rPr>
          <w:rFonts w:eastAsia="Times New Roman"/>
          <w:b/>
          <w:sz w:val="24"/>
          <w:szCs w:val="24"/>
          <w:lang w:eastAsia="ru-RU"/>
        </w:rPr>
        <w:t>«</w:t>
      </w:r>
      <w:r w:rsidRPr="005A6CC0">
        <w:rPr>
          <w:rFonts w:eastAsia="Times New Roman"/>
          <w:b/>
          <w:sz w:val="24"/>
          <w:szCs w:val="24"/>
          <w:lang w:eastAsia="ru-RU"/>
        </w:rPr>
        <w:t>Списанная в убыток задолженность</w:t>
      </w:r>
      <w:r w:rsidRPr="005A6CC0">
        <w:rPr>
          <w:rFonts w:eastAsia="Times New Roman"/>
          <w:b/>
          <w:sz w:val="24"/>
          <w:szCs w:val="24"/>
          <w:lang w:eastAsia="ru-RU"/>
        </w:rPr>
        <w:br/>
        <w:t>неплатежеспособных дебиторов</w:t>
      </w:r>
      <w:r w:rsidR="00E439A2" w:rsidRPr="005A6CC0">
        <w:rPr>
          <w:rFonts w:eastAsia="Times New Roman"/>
          <w:b/>
          <w:sz w:val="24"/>
          <w:szCs w:val="24"/>
          <w:lang w:eastAsia="ru-RU"/>
        </w:rPr>
        <w:t>»</w:t>
      </w:r>
    </w:p>
    <w:p w14:paraId="0D180254" w14:textId="77777777" w:rsidR="008F453D" w:rsidRPr="005A6CC0" w:rsidRDefault="00E439A2" w:rsidP="00973371">
      <w:pPr>
        <w:ind w:firstLine="567"/>
        <w:jc w:val="both"/>
        <w:rPr>
          <w:rFonts w:eastAsia="Times New Roman"/>
          <w:sz w:val="24"/>
          <w:szCs w:val="24"/>
          <w:lang w:eastAsia="ru-RU"/>
        </w:rPr>
      </w:pPr>
      <w:r w:rsidRPr="005A6CC0">
        <w:rPr>
          <w:rFonts w:eastAsia="Times New Roman"/>
          <w:sz w:val="24"/>
          <w:szCs w:val="24"/>
          <w:lang w:eastAsia="ru-RU"/>
        </w:rPr>
        <w:t>Пр</w:t>
      </w:r>
      <w:r w:rsidR="008F453D" w:rsidRPr="005A6CC0">
        <w:rPr>
          <w:rFonts w:eastAsia="Times New Roman"/>
          <w:sz w:val="24"/>
          <w:szCs w:val="24"/>
          <w:lang w:eastAsia="ru-RU"/>
        </w:rPr>
        <w:t xml:space="preserve">едназначен для обобщения информации о состоянии дебиторской задолженности, списанной в убыток вследствие неплатежеспособности должников. Эта задолженность должна учитываться за балансом в </w:t>
      </w:r>
      <w:proofErr w:type="gramStart"/>
      <w:r w:rsidR="008F453D" w:rsidRPr="005A6CC0">
        <w:rPr>
          <w:rFonts w:eastAsia="Times New Roman"/>
          <w:sz w:val="24"/>
          <w:szCs w:val="24"/>
          <w:lang w:eastAsia="ru-RU"/>
        </w:rPr>
        <w:t>течение</w:t>
      </w:r>
      <w:r w:rsidR="00D66D80" w:rsidRPr="005A6CC0">
        <w:rPr>
          <w:rFonts w:eastAsia="Times New Roman"/>
          <w:sz w:val="24"/>
          <w:szCs w:val="24"/>
          <w:lang w:eastAsia="ru-RU"/>
        </w:rPr>
        <w:t xml:space="preserve">  пяти</w:t>
      </w:r>
      <w:proofErr w:type="gramEnd"/>
      <w:r w:rsidR="00D66D80" w:rsidRPr="005A6CC0">
        <w:rPr>
          <w:rFonts w:eastAsia="Times New Roman"/>
          <w:sz w:val="24"/>
          <w:szCs w:val="24"/>
          <w:lang w:eastAsia="ru-RU"/>
        </w:rPr>
        <w:t xml:space="preserve">   </w:t>
      </w:r>
      <w:r w:rsidR="008F453D" w:rsidRPr="005A6CC0">
        <w:rPr>
          <w:rFonts w:eastAsia="Times New Roman"/>
          <w:sz w:val="24"/>
          <w:szCs w:val="24"/>
          <w:lang w:eastAsia="ru-RU"/>
        </w:rPr>
        <w:t xml:space="preserve"> лет с момента списания для наблюдения за возможностью ее взыскания в случае изменения имущественного положения должников.</w:t>
      </w:r>
    </w:p>
    <w:p w14:paraId="6D1DFB72"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На суммы, поступившие в порядке взыскания ранее списанной в убыток задолженности, дебетуются счета </w:t>
      </w:r>
      <w:r w:rsidR="00D66D80" w:rsidRPr="005A6CC0">
        <w:rPr>
          <w:rFonts w:eastAsia="Times New Roman"/>
          <w:sz w:val="24"/>
          <w:szCs w:val="24"/>
          <w:lang w:eastAsia="ru-RU"/>
        </w:rPr>
        <w:t>«</w:t>
      </w:r>
      <w:r w:rsidRPr="005A6CC0">
        <w:rPr>
          <w:rFonts w:eastAsia="Times New Roman"/>
          <w:sz w:val="24"/>
          <w:szCs w:val="24"/>
          <w:lang w:eastAsia="ru-RU"/>
        </w:rPr>
        <w:t>Касса</w:t>
      </w:r>
      <w:r w:rsidR="00E439A2" w:rsidRPr="005A6CC0">
        <w:rPr>
          <w:rFonts w:eastAsia="Times New Roman"/>
          <w:sz w:val="24"/>
          <w:szCs w:val="24"/>
          <w:lang w:eastAsia="ru-RU"/>
        </w:rPr>
        <w:t>»</w:t>
      </w:r>
      <w:r w:rsidRPr="005A6CC0">
        <w:rPr>
          <w:rFonts w:eastAsia="Times New Roman"/>
          <w:sz w:val="24"/>
          <w:szCs w:val="24"/>
          <w:lang w:eastAsia="ru-RU"/>
        </w:rPr>
        <w:t>, </w:t>
      </w:r>
      <w:r w:rsidR="00D66D80" w:rsidRPr="005A6CC0">
        <w:rPr>
          <w:rFonts w:eastAsia="Times New Roman"/>
          <w:b/>
          <w:sz w:val="24"/>
          <w:szCs w:val="24"/>
        </w:rPr>
        <w:t>«</w:t>
      </w:r>
      <w:r w:rsidRPr="005A6CC0">
        <w:rPr>
          <w:rFonts w:eastAsia="Times New Roman"/>
          <w:sz w:val="24"/>
          <w:szCs w:val="24"/>
          <w:lang w:eastAsia="ru-RU"/>
        </w:rPr>
        <w:t xml:space="preserve">Расчетные </w:t>
      </w:r>
      <w:proofErr w:type="gramStart"/>
      <w:r w:rsidRPr="005A6CC0">
        <w:rPr>
          <w:rFonts w:eastAsia="Times New Roman"/>
          <w:sz w:val="24"/>
          <w:szCs w:val="24"/>
          <w:lang w:eastAsia="ru-RU"/>
        </w:rPr>
        <w:t>счета</w:t>
      </w:r>
      <w:r w:rsidR="00E439A2" w:rsidRPr="005A6CC0">
        <w:rPr>
          <w:rFonts w:eastAsia="Times New Roman"/>
          <w:sz w:val="24"/>
          <w:szCs w:val="24"/>
          <w:lang w:eastAsia="ru-RU"/>
        </w:rPr>
        <w:t>»</w:t>
      </w:r>
      <w:r w:rsidRPr="005A6CC0">
        <w:rPr>
          <w:rFonts w:eastAsia="Times New Roman"/>
          <w:sz w:val="24"/>
          <w:szCs w:val="24"/>
          <w:lang w:eastAsia="ru-RU"/>
        </w:rPr>
        <w:t xml:space="preserve"> </w:t>
      </w:r>
      <w:r w:rsidR="00D66D80" w:rsidRPr="005A6CC0">
        <w:rPr>
          <w:rFonts w:eastAsia="Times New Roman"/>
          <w:sz w:val="24"/>
          <w:szCs w:val="24"/>
          <w:lang w:eastAsia="ru-RU"/>
        </w:rPr>
        <w:t xml:space="preserve">  </w:t>
      </w:r>
      <w:proofErr w:type="gramEnd"/>
      <w:r w:rsidR="00D66D80" w:rsidRPr="005A6CC0">
        <w:rPr>
          <w:rFonts w:eastAsia="Times New Roman"/>
          <w:sz w:val="24"/>
          <w:szCs w:val="24"/>
          <w:lang w:eastAsia="ru-RU"/>
        </w:rPr>
        <w:t xml:space="preserve"> </w:t>
      </w:r>
      <w:r w:rsidRPr="005A6CC0">
        <w:rPr>
          <w:rFonts w:eastAsia="Times New Roman"/>
          <w:sz w:val="24"/>
          <w:szCs w:val="24"/>
          <w:lang w:eastAsia="ru-RU"/>
        </w:rPr>
        <w:t>в корреспонденции со счетом </w:t>
      </w:r>
      <w:r w:rsidR="00D66D80" w:rsidRPr="005A6CC0">
        <w:rPr>
          <w:rFonts w:eastAsia="Times New Roman"/>
          <w:b/>
          <w:sz w:val="24"/>
          <w:szCs w:val="24"/>
        </w:rPr>
        <w:t>«</w:t>
      </w:r>
      <w:r w:rsidRPr="005A6CC0">
        <w:rPr>
          <w:rFonts w:eastAsia="Times New Roman"/>
          <w:sz w:val="24"/>
          <w:szCs w:val="24"/>
          <w:lang w:eastAsia="ru-RU"/>
        </w:rPr>
        <w:t>Прочие доходы и расходы</w:t>
      </w:r>
      <w:r w:rsidR="00E439A2" w:rsidRPr="005A6CC0">
        <w:rPr>
          <w:rFonts w:eastAsia="Times New Roman"/>
          <w:sz w:val="24"/>
          <w:szCs w:val="24"/>
          <w:lang w:eastAsia="ru-RU"/>
        </w:rPr>
        <w:t>»</w:t>
      </w:r>
      <w:r w:rsidRPr="005A6CC0">
        <w:rPr>
          <w:rFonts w:eastAsia="Times New Roman"/>
          <w:sz w:val="24"/>
          <w:szCs w:val="24"/>
          <w:lang w:eastAsia="ru-RU"/>
        </w:rPr>
        <w:t xml:space="preserve">. Одновременно на указанные суммы кредитуется забалансовый счет 007 </w:t>
      </w:r>
      <w:r w:rsidR="00E439A2" w:rsidRPr="005A6CC0">
        <w:rPr>
          <w:rFonts w:eastAsia="Times New Roman"/>
          <w:sz w:val="24"/>
          <w:szCs w:val="24"/>
          <w:lang w:eastAsia="ru-RU"/>
        </w:rPr>
        <w:t>«</w:t>
      </w:r>
      <w:r w:rsidRPr="005A6CC0">
        <w:rPr>
          <w:rFonts w:eastAsia="Times New Roman"/>
          <w:sz w:val="24"/>
          <w:szCs w:val="24"/>
          <w:lang w:eastAsia="ru-RU"/>
        </w:rPr>
        <w:t>Списанная в убыток задолженность неплатежеспособных дебиторов</w:t>
      </w:r>
      <w:r w:rsidR="00E439A2" w:rsidRPr="005A6CC0">
        <w:rPr>
          <w:rFonts w:eastAsia="Times New Roman"/>
          <w:sz w:val="24"/>
          <w:szCs w:val="24"/>
          <w:lang w:eastAsia="ru-RU"/>
        </w:rPr>
        <w:t>»</w:t>
      </w:r>
      <w:r w:rsidRPr="005A6CC0">
        <w:rPr>
          <w:rFonts w:eastAsia="Times New Roman"/>
          <w:sz w:val="24"/>
          <w:szCs w:val="24"/>
          <w:lang w:eastAsia="ru-RU"/>
        </w:rPr>
        <w:t>.</w:t>
      </w:r>
    </w:p>
    <w:p w14:paraId="324447B1"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007 </w:t>
      </w:r>
      <w:r w:rsidR="00E439A2" w:rsidRPr="005A6CC0">
        <w:rPr>
          <w:rFonts w:eastAsia="Times New Roman"/>
          <w:sz w:val="24"/>
          <w:szCs w:val="24"/>
          <w:lang w:eastAsia="ru-RU"/>
        </w:rPr>
        <w:t>«</w:t>
      </w:r>
      <w:r w:rsidRPr="005A6CC0">
        <w:rPr>
          <w:rFonts w:eastAsia="Times New Roman"/>
          <w:sz w:val="24"/>
          <w:szCs w:val="24"/>
          <w:lang w:eastAsia="ru-RU"/>
        </w:rPr>
        <w:t>Списанная в убыток задолженность неплатежеспособных дебиторов</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каждому должнику, чья задолженность списана в убыток, и каждому списанному в убыток долгу.</w:t>
      </w:r>
    </w:p>
    <w:p w14:paraId="007F0DC6" w14:textId="77777777" w:rsidR="008F453D" w:rsidRPr="005A6CC0" w:rsidRDefault="008F453D" w:rsidP="00973371">
      <w:pPr>
        <w:ind w:firstLine="567"/>
        <w:jc w:val="both"/>
        <w:rPr>
          <w:rFonts w:eastAsia="Times New Roman"/>
          <w:sz w:val="24"/>
          <w:szCs w:val="24"/>
          <w:lang w:eastAsia="ru-RU"/>
        </w:rPr>
      </w:pPr>
    </w:p>
    <w:p w14:paraId="25400873"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008 </w:t>
      </w:r>
      <w:r w:rsidR="00E439A2" w:rsidRPr="005A6CC0">
        <w:rPr>
          <w:rFonts w:eastAsia="Times New Roman"/>
          <w:b/>
          <w:sz w:val="24"/>
          <w:szCs w:val="24"/>
          <w:lang w:eastAsia="ru-RU"/>
        </w:rPr>
        <w:t>«</w:t>
      </w:r>
      <w:r w:rsidRPr="005A6CC0">
        <w:rPr>
          <w:rFonts w:eastAsia="Times New Roman"/>
          <w:b/>
          <w:sz w:val="24"/>
          <w:szCs w:val="24"/>
          <w:lang w:eastAsia="ru-RU"/>
        </w:rPr>
        <w:t>Обеспечения обязательств и платежей полученные</w:t>
      </w:r>
      <w:r w:rsidR="00E439A2" w:rsidRPr="005A6CC0">
        <w:rPr>
          <w:rFonts w:eastAsia="Times New Roman"/>
          <w:b/>
          <w:sz w:val="24"/>
          <w:szCs w:val="24"/>
          <w:lang w:eastAsia="ru-RU"/>
        </w:rPr>
        <w:t>»</w:t>
      </w:r>
    </w:p>
    <w:p w14:paraId="2490DB01" w14:textId="77777777" w:rsidR="008F453D" w:rsidRPr="005A6CC0" w:rsidRDefault="00D66D80"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редназначен для обобщения информации о наличии и движении полученных гарантий в обеспечение выполнения обязательств и платежей, а также обеспечений, полученных под товары, переданные другим организациям (лицам).</w:t>
      </w:r>
    </w:p>
    <w:p w14:paraId="642E6F52"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В случае если в гарантии не указана сумма, то для бухгалтерского учета она определяется исходя из условий договора.</w:t>
      </w:r>
    </w:p>
    <w:p w14:paraId="64717697"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Суммы обеспечений, учтенные на счете 008 </w:t>
      </w:r>
      <w:r w:rsidR="00E439A2" w:rsidRPr="005A6CC0">
        <w:rPr>
          <w:rFonts w:eastAsia="Times New Roman"/>
          <w:sz w:val="24"/>
          <w:szCs w:val="24"/>
          <w:lang w:eastAsia="ru-RU"/>
        </w:rPr>
        <w:t>«</w:t>
      </w:r>
      <w:r w:rsidRPr="005A6CC0">
        <w:rPr>
          <w:rFonts w:eastAsia="Times New Roman"/>
          <w:sz w:val="24"/>
          <w:szCs w:val="24"/>
          <w:lang w:eastAsia="ru-RU"/>
        </w:rPr>
        <w:t>Обеспечения обязательств и платежей полученные</w:t>
      </w:r>
      <w:r w:rsidR="00E439A2" w:rsidRPr="005A6CC0">
        <w:rPr>
          <w:rFonts w:eastAsia="Times New Roman"/>
          <w:sz w:val="24"/>
          <w:szCs w:val="24"/>
          <w:lang w:eastAsia="ru-RU"/>
        </w:rPr>
        <w:t>»</w:t>
      </w:r>
      <w:r w:rsidRPr="005A6CC0">
        <w:rPr>
          <w:rFonts w:eastAsia="Times New Roman"/>
          <w:sz w:val="24"/>
          <w:szCs w:val="24"/>
          <w:lang w:eastAsia="ru-RU"/>
        </w:rPr>
        <w:t>, списываются по мере погашения задолженности.</w:t>
      </w:r>
    </w:p>
    <w:p w14:paraId="6FDF6042"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008 </w:t>
      </w:r>
      <w:r w:rsidR="00E439A2" w:rsidRPr="005A6CC0">
        <w:rPr>
          <w:rFonts w:eastAsia="Times New Roman"/>
          <w:sz w:val="24"/>
          <w:szCs w:val="24"/>
          <w:lang w:eastAsia="ru-RU"/>
        </w:rPr>
        <w:t>«</w:t>
      </w:r>
      <w:r w:rsidRPr="005A6CC0">
        <w:rPr>
          <w:rFonts w:eastAsia="Times New Roman"/>
          <w:sz w:val="24"/>
          <w:szCs w:val="24"/>
          <w:lang w:eastAsia="ru-RU"/>
        </w:rPr>
        <w:t>Обеспечения обязательств и платежей полученные</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каждому полученному обеспечению.</w:t>
      </w:r>
    </w:p>
    <w:p w14:paraId="677CC946"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009 </w:t>
      </w:r>
      <w:r w:rsidR="00E439A2" w:rsidRPr="005A6CC0">
        <w:rPr>
          <w:rFonts w:eastAsia="Times New Roman"/>
          <w:b/>
          <w:sz w:val="24"/>
          <w:szCs w:val="24"/>
          <w:lang w:eastAsia="ru-RU"/>
        </w:rPr>
        <w:t>«</w:t>
      </w:r>
      <w:r w:rsidRPr="005A6CC0">
        <w:rPr>
          <w:rFonts w:eastAsia="Times New Roman"/>
          <w:b/>
          <w:sz w:val="24"/>
          <w:szCs w:val="24"/>
          <w:lang w:eastAsia="ru-RU"/>
        </w:rPr>
        <w:t>Обеспечения обязательств и платежей выданные</w:t>
      </w:r>
      <w:r w:rsidR="00E439A2" w:rsidRPr="005A6CC0">
        <w:rPr>
          <w:rFonts w:eastAsia="Times New Roman"/>
          <w:b/>
          <w:sz w:val="24"/>
          <w:szCs w:val="24"/>
          <w:lang w:eastAsia="ru-RU"/>
        </w:rPr>
        <w:t>»</w:t>
      </w:r>
    </w:p>
    <w:p w14:paraId="394261AA" w14:textId="77777777" w:rsidR="008F453D" w:rsidRPr="005A6CC0" w:rsidRDefault="00D66D80" w:rsidP="00973371">
      <w:pPr>
        <w:ind w:firstLine="567"/>
        <w:jc w:val="both"/>
        <w:rPr>
          <w:rFonts w:eastAsia="Times New Roman"/>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редназначен для обобщения информации о наличии и движении выданных гарантий в обеспечение выполнения обязательств и платежей. В случае если в гарантии не указана сумма, то для бухгалтерского учета она определяется исходя из условий договора.</w:t>
      </w:r>
    </w:p>
    <w:p w14:paraId="42A98B6D"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Суммы обеспечений, учтенные на счете 009 </w:t>
      </w:r>
      <w:r w:rsidR="00E439A2" w:rsidRPr="005A6CC0">
        <w:rPr>
          <w:rFonts w:eastAsia="Times New Roman"/>
          <w:sz w:val="24"/>
          <w:szCs w:val="24"/>
          <w:lang w:eastAsia="ru-RU"/>
        </w:rPr>
        <w:t>«</w:t>
      </w:r>
      <w:r w:rsidRPr="005A6CC0">
        <w:rPr>
          <w:rFonts w:eastAsia="Times New Roman"/>
          <w:sz w:val="24"/>
          <w:szCs w:val="24"/>
          <w:lang w:eastAsia="ru-RU"/>
        </w:rPr>
        <w:t>Обеспечения обязательств и платежей выданные</w:t>
      </w:r>
      <w:r w:rsidR="00E439A2" w:rsidRPr="005A6CC0">
        <w:rPr>
          <w:rFonts w:eastAsia="Times New Roman"/>
          <w:sz w:val="24"/>
          <w:szCs w:val="24"/>
          <w:lang w:eastAsia="ru-RU"/>
        </w:rPr>
        <w:t>»</w:t>
      </w:r>
      <w:r w:rsidRPr="005A6CC0">
        <w:rPr>
          <w:rFonts w:eastAsia="Times New Roman"/>
          <w:sz w:val="24"/>
          <w:szCs w:val="24"/>
          <w:lang w:eastAsia="ru-RU"/>
        </w:rPr>
        <w:t>, списываются по мере погашения задолженности.</w:t>
      </w:r>
    </w:p>
    <w:p w14:paraId="7D56B82D"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009 </w:t>
      </w:r>
      <w:r w:rsidR="00E439A2" w:rsidRPr="005A6CC0">
        <w:rPr>
          <w:rFonts w:eastAsia="Times New Roman"/>
          <w:sz w:val="24"/>
          <w:szCs w:val="24"/>
          <w:lang w:eastAsia="ru-RU"/>
        </w:rPr>
        <w:t>«</w:t>
      </w:r>
      <w:r w:rsidRPr="005A6CC0">
        <w:rPr>
          <w:rFonts w:eastAsia="Times New Roman"/>
          <w:sz w:val="24"/>
          <w:szCs w:val="24"/>
          <w:lang w:eastAsia="ru-RU"/>
        </w:rPr>
        <w:t>Обеспечения обязательств и платежей выданные</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каждому выданному обеспечению.</w:t>
      </w:r>
    </w:p>
    <w:p w14:paraId="02E47F8D" w14:textId="77777777" w:rsidR="00087B69" w:rsidRPr="005A6CC0" w:rsidRDefault="00087B69" w:rsidP="00973371">
      <w:pPr>
        <w:ind w:firstLine="567"/>
        <w:jc w:val="both"/>
        <w:rPr>
          <w:rFonts w:eastAsia="Times New Roman"/>
          <w:sz w:val="24"/>
          <w:szCs w:val="24"/>
          <w:lang w:eastAsia="ru-RU"/>
        </w:rPr>
      </w:pPr>
    </w:p>
    <w:p w14:paraId="12FDF89A"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010 </w:t>
      </w:r>
      <w:r w:rsidR="00E439A2" w:rsidRPr="005A6CC0">
        <w:rPr>
          <w:rFonts w:eastAsia="Times New Roman"/>
          <w:b/>
          <w:sz w:val="24"/>
          <w:szCs w:val="24"/>
          <w:lang w:eastAsia="ru-RU"/>
        </w:rPr>
        <w:t>«</w:t>
      </w:r>
      <w:r w:rsidRPr="005A6CC0">
        <w:rPr>
          <w:rFonts w:eastAsia="Times New Roman"/>
          <w:b/>
          <w:sz w:val="24"/>
          <w:szCs w:val="24"/>
          <w:lang w:eastAsia="ru-RU"/>
        </w:rPr>
        <w:t>Износ основных средств</w:t>
      </w:r>
      <w:r w:rsidR="00E439A2" w:rsidRPr="005A6CC0">
        <w:rPr>
          <w:rFonts w:eastAsia="Times New Roman"/>
          <w:b/>
          <w:sz w:val="24"/>
          <w:szCs w:val="24"/>
          <w:lang w:eastAsia="ru-RU"/>
        </w:rPr>
        <w:t>»</w:t>
      </w:r>
    </w:p>
    <w:p w14:paraId="3436DE27" w14:textId="77777777" w:rsidR="008F453D" w:rsidRPr="005A6CC0" w:rsidRDefault="00D66D80" w:rsidP="00973371">
      <w:pPr>
        <w:ind w:firstLine="567"/>
        <w:jc w:val="both"/>
        <w:rPr>
          <w:rFonts w:eastAsia="Times New Roman"/>
          <w:sz w:val="24"/>
          <w:szCs w:val="24"/>
          <w:lang w:eastAsia="ru-RU"/>
        </w:rPr>
      </w:pPr>
      <w:r w:rsidRPr="005A6CC0">
        <w:rPr>
          <w:rFonts w:eastAsia="Times New Roman"/>
          <w:sz w:val="24"/>
          <w:szCs w:val="24"/>
          <w:lang w:eastAsia="ru-RU"/>
        </w:rPr>
        <w:t>Пр</w:t>
      </w:r>
      <w:r w:rsidR="008F453D" w:rsidRPr="005A6CC0">
        <w:rPr>
          <w:rFonts w:eastAsia="Times New Roman"/>
          <w:sz w:val="24"/>
          <w:szCs w:val="24"/>
          <w:lang w:eastAsia="ru-RU"/>
        </w:rPr>
        <w:t xml:space="preserve">едназначен для обобщения информации о движении сумм износа по объектам </w:t>
      </w:r>
      <w:proofErr w:type="gramStart"/>
      <w:r w:rsidRPr="005A6CC0">
        <w:rPr>
          <w:rFonts w:eastAsia="Times New Roman"/>
          <w:sz w:val="24"/>
          <w:szCs w:val="24"/>
          <w:lang w:eastAsia="ru-RU"/>
        </w:rPr>
        <w:t>не  признанных</w:t>
      </w:r>
      <w:proofErr w:type="gramEnd"/>
      <w:r w:rsidRPr="005A6CC0">
        <w:rPr>
          <w:rFonts w:eastAsia="Times New Roman"/>
          <w:sz w:val="24"/>
          <w:szCs w:val="24"/>
          <w:lang w:eastAsia="ru-RU"/>
        </w:rPr>
        <w:t xml:space="preserve"> согласно МСФО  «основными средствами»:  объекты  жилого  фонда, </w:t>
      </w:r>
      <w:r w:rsidR="008F453D" w:rsidRPr="005A6CC0">
        <w:rPr>
          <w:rFonts w:eastAsia="Times New Roman"/>
          <w:sz w:val="24"/>
          <w:szCs w:val="24"/>
          <w:lang w:eastAsia="ru-RU"/>
        </w:rPr>
        <w:t xml:space="preserve"> объектам внешнего благоустройства и другим аналогичным объектам </w:t>
      </w:r>
      <w:r w:rsidRPr="005A6CC0">
        <w:rPr>
          <w:rFonts w:eastAsia="Times New Roman"/>
          <w:sz w:val="24"/>
          <w:szCs w:val="24"/>
          <w:lang w:eastAsia="ru-RU"/>
        </w:rPr>
        <w:t>.</w:t>
      </w:r>
      <w:r w:rsidR="008F453D" w:rsidRPr="005A6CC0">
        <w:rPr>
          <w:rFonts w:eastAsia="Times New Roman"/>
          <w:sz w:val="24"/>
          <w:szCs w:val="24"/>
          <w:lang w:eastAsia="ru-RU"/>
        </w:rPr>
        <w:t>Начисление износа по указанным объектам производится в конце года по установленным нормам амортизационных отчислений.</w:t>
      </w:r>
    </w:p>
    <w:p w14:paraId="37F53D1C"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При выбытии отдельных объектов (включая продажу, безвозмездную передачу и т.п.) сумма износа по ним списывается со счета 010 </w:t>
      </w:r>
      <w:r w:rsidR="00E439A2" w:rsidRPr="005A6CC0">
        <w:rPr>
          <w:rFonts w:eastAsia="Times New Roman"/>
          <w:sz w:val="24"/>
          <w:szCs w:val="24"/>
          <w:lang w:eastAsia="ru-RU"/>
        </w:rPr>
        <w:t>«</w:t>
      </w:r>
      <w:r w:rsidRPr="005A6CC0">
        <w:rPr>
          <w:rFonts w:eastAsia="Times New Roman"/>
          <w:sz w:val="24"/>
          <w:szCs w:val="24"/>
          <w:lang w:eastAsia="ru-RU"/>
        </w:rPr>
        <w:t>Износ основных средств</w:t>
      </w:r>
      <w:r w:rsidR="00E439A2" w:rsidRPr="005A6CC0">
        <w:rPr>
          <w:rFonts w:eastAsia="Times New Roman"/>
          <w:sz w:val="24"/>
          <w:szCs w:val="24"/>
          <w:lang w:eastAsia="ru-RU"/>
        </w:rPr>
        <w:t>»</w:t>
      </w:r>
      <w:r w:rsidRPr="005A6CC0">
        <w:rPr>
          <w:rFonts w:eastAsia="Times New Roman"/>
          <w:sz w:val="24"/>
          <w:szCs w:val="24"/>
          <w:lang w:eastAsia="ru-RU"/>
        </w:rPr>
        <w:t>.</w:t>
      </w:r>
    </w:p>
    <w:p w14:paraId="563624D3"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010 </w:t>
      </w:r>
      <w:r w:rsidR="00E439A2" w:rsidRPr="005A6CC0">
        <w:rPr>
          <w:rFonts w:eastAsia="Times New Roman"/>
          <w:sz w:val="24"/>
          <w:szCs w:val="24"/>
          <w:lang w:eastAsia="ru-RU"/>
        </w:rPr>
        <w:t>«</w:t>
      </w:r>
      <w:r w:rsidRPr="005A6CC0">
        <w:rPr>
          <w:rFonts w:eastAsia="Times New Roman"/>
          <w:sz w:val="24"/>
          <w:szCs w:val="24"/>
          <w:lang w:eastAsia="ru-RU"/>
        </w:rPr>
        <w:t>Износ основных средств</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каждому объекту.</w:t>
      </w:r>
    </w:p>
    <w:p w14:paraId="762FA1B1" w14:textId="77777777" w:rsidR="008F453D" w:rsidRPr="005A6CC0" w:rsidRDefault="008F453D" w:rsidP="00973371">
      <w:pPr>
        <w:ind w:firstLine="567"/>
        <w:jc w:val="both"/>
        <w:rPr>
          <w:rFonts w:eastAsia="Times New Roman"/>
          <w:sz w:val="24"/>
          <w:szCs w:val="24"/>
          <w:lang w:eastAsia="ru-RU"/>
        </w:rPr>
      </w:pPr>
    </w:p>
    <w:p w14:paraId="1C5B0AD9" w14:textId="77777777" w:rsidR="008F453D" w:rsidRPr="005A6CC0" w:rsidRDefault="008F453D" w:rsidP="00973371">
      <w:pPr>
        <w:ind w:firstLine="567"/>
        <w:jc w:val="both"/>
        <w:rPr>
          <w:rFonts w:eastAsia="Times New Roman"/>
          <w:b/>
          <w:sz w:val="24"/>
          <w:szCs w:val="24"/>
          <w:lang w:eastAsia="ru-RU"/>
        </w:rPr>
      </w:pPr>
      <w:r w:rsidRPr="005A6CC0">
        <w:rPr>
          <w:rFonts w:eastAsia="Times New Roman"/>
          <w:b/>
          <w:sz w:val="24"/>
          <w:szCs w:val="24"/>
          <w:lang w:eastAsia="ru-RU"/>
        </w:rPr>
        <w:t xml:space="preserve">Счет 011 </w:t>
      </w:r>
      <w:r w:rsidR="00E439A2" w:rsidRPr="005A6CC0">
        <w:rPr>
          <w:rFonts w:eastAsia="Times New Roman"/>
          <w:b/>
          <w:sz w:val="24"/>
          <w:szCs w:val="24"/>
          <w:lang w:eastAsia="ru-RU"/>
        </w:rPr>
        <w:t>«</w:t>
      </w:r>
      <w:r w:rsidRPr="005A6CC0">
        <w:rPr>
          <w:rFonts w:eastAsia="Times New Roman"/>
          <w:b/>
          <w:sz w:val="24"/>
          <w:szCs w:val="24"/>
          <w:lang w:eastAsia="ru-RU"/>
        </w:rPr>
        <w:t>Основные средства, сданные в аренду</w:t>
      </w:r>
      <w:r w:rsidR="00E439A2" w:rsidRPr="005A6CC0">
        <w:rPr>
          <w:rFonts w:eastAsia="Times New Roman"/>
          <w:b/>
          <w:sz w:val="24"/>
          <w:szCs w:val="24"/>
          <w:lang w:eastAsia="ru-RU"/>
        </w:rPr>
        <w:t>»</w:t>
      </w:r>
    </w:p>
    <w:p w14:paraId="6BBBF0EF" w14:textId="77777777" w:rsidR="008F453D" w:rsidRPr="005A6CC0" w:rsidRDefault="00D66D80" w:rsidP="00973371">
      <w:pPr>
        <w:ind w:firstLine="567"/>
        <w:jc w:val="both"/>
        <w:rPr>
          <w:rFonts w:eastAsia="Times New Roman"/>
          <w:b/>
          <w:sz w:val="24"/>
          <w:szCs w:val="24"/>
          <w:lang w:eastAsia="ru-RU"/>
        </w:rPr>
      </w:pPr>
      <w:r w:rsidRPr="005A6CC0">
        <w:rPr>
          <w:rFonts w:eastAsia="Times New Roman"/>
          <w:sz w:val="24"/>
          <w:szCs w:val="24"/>
          <w:lang w:eastAsia="ru-RU"/>
        </w:rPr>
        <w:t>П</w:t>
      </w:r>
      <w:r w:rsidR="008F453D" w:rsidRPr="005A6CC0">
        <w:rPr>
          <w:rFonts w:eastAsia="Times New Roman"/>
          <w:sz w:val="24"/>
          <w:szCs w:val="24"/>
          <w:lang w:eastAsia="ru-RU"/>
        </w:rPr>
        <w:t xml:space="preserve">редназначен для обобщения информации о наличии и движении объектов основных средств, сданных в аренду, </w:t>
      </w:r>
      <w:r w:rsidR="008F453D" w:rsidRPr="005A6CC0">
        <w:rPr>
          <w:rFonts w:eastAsia="Times New Roman"/>
          <w:b/>
          <w:sz w:val="24"/>
          <w:szCs w:val="24"/>
          <w:lang w:eastAsia="ru-RU"/>
        </w:rPr>
        <w:t>если по условиям договора аренды имущество должно учитываться на балансе арендатора (нанимателя).</w:t>
      </w:r>
    </w:p>
    <w:p w14:paraId="2416F351" w14:textId="77777777" w:rsidR="008F453D" w:rsidRPr="005A6CC0"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Основные средства, сданные в аренду, учитываются на счете 011 </w:t>
      </w:r>
      <w:r w:rsidR="00E439A2" w:rsidRPr="005A6CC0">
        <w:rPr>
          <w:rFonts w:eastAsia="Times New Roman"/>
          <w:sz w:val="24"/>
          <w:szCs w:val="24"/>
          <w:lang w:eastAsia="ru-RU"/>
        </w:rPr>
        <w:t>«</w:t>
      </w:r>
      <w:r w:rsidRPr="005A6CC0">
        <w:rPr>
          <w:rFonts w:eastAsia="Times New Roman"/>
          <w:sz w:val="24"/>
          <w:szCs w:val="24"/>
          <w:lang w:eastAsia="ru-RU"/>
        </w:rPr>
        <w:t>Основные средства, сданные в аренду</w:t>
      </w:r>
      <w:r w:rsidR="00E439A2" w:rsidRPr="005A6CC0">
        <w:rPr>
          <w:rFonts w:eastAsia="Times New Roman"/>
          <w:sz w:val="24"/>
          <w:szCs w:val="24"/>
          <w:lang w:eastAsia="ru-RU"/>
        </w:rPr>
        <w:t>»</w:t>
      </w:r>
      <w:r w:rsidRPr="005A6CC0">
        <w:rPr>
          <w:rFonts w:eastAsia="Times New Roman"/>
          <w:sz w:val="24"/>
          <w:szCs w:val="24"/>
          <w:lang w:eastAsia="ru-RU"/>
        </w:rPr>
        <w:t xml:space="preserve"> в оценке, указанной в договорах аренды.</w:t>
      </w:r>
    </w:p>
    <w:p w14:paraId="1F8132E2" w14:textId="77777777" w:rsidR="008F453D" w:rsidRDefault="008F453D" w:rsidP="00973371">
      <w:pPr>
        <w:ind w:firstLine="567"/>
        <w:jc w:val="both"/>
        <w:rPr>
          <w:rFonts w:eastAsia="Times New Roman"/>
          <w:sz w:val="24"/>
          <w:szCs w:val="24"/>
          <w:lang w:eastAsia="ru-RU"/>
        </w:rPr>
      </w:pPr>
      <w:r w:rsidRPr="005A6CC0">
        <w:rPr>
          <w:rFonts w:eastAsia="Times New Roman"/>
          <w:sz w:val="24"/>
          <w:szCs w:val="24"/>
          <w:lang w:eastAsia="ru-RU"/>
        </w:rPr>
        <w:t xml:space="preserve">Аналитический учет по счету 011 </w:t>
      </w:r>
      <w:r w:rsidR="00E439A2" w:rsidRPr="005A6CC0">
        <w:rPr>
          <w:rFonts w:eastAsia="Times New Roman"/>
          <w:sz w:val="24"/>
          <w:szCs w:val="24"/>
          <w:lang w:eastAsia="ru-RU"/>
        </w:rPr>
        <w:t>«</w:t>
      </w:r>
      <w:r w:rsidRPr="005A6CC0">
        <w:rPr>
          <w:rFonts w:eastAsia="Times New Roman"/>
          <w:sz w:val="24"/>
          <w:szCs w:val="24"/>
          <w:lang w:eastAsia="ru-RU"/>
        </w:rPr>
        <w:t>Основные средства, сданные в аренду</w:t>
      </w:r>
      <w:r w:rsidR="00E439A2" w:rsidRPr="005A6CC0">
        <w:rPr>
          <w:rFonts w:eastAsia="Times New Roman"/>
          <w:sz w:val="24"/>
          <w:szCs w:val="24"/>
          <w:lang w:eastAsia="ru-RU"/>
        </w:rPr>
        <w:t>»</w:t>
      </w:r>
      <w:r w:rsidRPr="005A6CC0">
        <w:rPr>
          <w:rFonts w:eastAsia="Times New Roman"/>
          <w:sz w:val="24"/>
          <w:szCs w:val="24"/>
          <w:lang w:eastAsia="ru-RU"/>
        </w:rPr>
        <w:t xml:space="preserve"> ведется по арендаторам, по каждому объекту основных средств, сданных в аренду. Основные средства, сданные в аренду, находящиеся за пределами</w:t>
      </w:r>
      <w:r w:rsidR="00D66D80" w:rsidRPr="005A6CC0">
        <w:rPr>
          <w:rFonts w:eastAsia="Times New Roman"/>
          <w:sz w:val="24"/>
          <w:szCs w:val="24"/>
          <w:lang w:eastAsia="ru-RU"/>
        </w:rPr>
        <w:t xml:space="preserve">   </w:t>
      </w:r>
      <w:proofErr w:type="gramStart"/>
      <w:r w:rsidR="00D66D80" w:rsidRPr="005A6CC0">
        <w:rPr>
          <w:rFonts w:eastAsia="Times New Roman"/>
          <w:sz w:val="24"/>
          <w:szCs w:val="24"/>
          <w:lang w:eastAsia="ru-RU"/>
        </w:rPr>
        <w:t xml:space="preserve">территории  </w:t>
      </w:r>
      <w:r w:rsidR="001D395F">
        <w:rPr>
          <w:rFonts w:eastAsia="Times New Roman"/>
          <w:sz w:val="24"/>
          <w:szCs w:val="24"/>
          <w:lang w:eastAsia="ru-RU"/>
        </w:rPr>
        <w:t>Предприятия</w:t>
      </w:r>
      <w:proofErr w:type="gramEnd"/>
      <w:r w:rsidR="00D66D80" w:rsidRPr="005A6CC0">
        <w:rPr>
          <w:rFonts w:eastAsia="Times New Roman"/>
          <w:sz w:val="24"/>
          <w:szCs w:val="24"/>
          <w:lang w:eastAsia="ru-RU"/>
        </w:rPr>
        <w:t xml:space="preserve">  или  </w:t>
      </w:r>
      <w:r w:rsidRPr="005A6CC0">
        <w:rPr>
          <w:rFonts w:eastAsia="Times New Roman"/>
          <w:sz w:val="24"/>
          <w:szCs w:val="24"/>
          <w:lang w:eastAsia="ru-RU"/>
        </w:rPr>
        <w:t xml:space="preserve"> </w:t>
      </w:r>
      <w:r w:rsidR="00D66D80" w:rsidRPr="005A6CC0">
        <w:rPr>
          <w:rFonts w:eastAsia="Times New Roman"/>
          <w:sz w:val="24"/>
          <w:szCs w:val="24"/>
          <w:lang w:eastAsia="ru-RU"/>
        </w:rPr>
        <w:t>Республики Казахстан</w:t>
      </w:r>
      <w:r w:rsidRPr="005A6CC0">
        <w:rPr>
          <w:rFonts w:eastAsia="Times New Roman"/>
          <w:sz w:val="24"/>
          <w:szCs w:val="24"/>
          <w:lang w:eastAsia="ru-RU"/>
        </w:rPr>
        <w:t xml:space="preserve">, учитываются на счете 011 </w:t>
      </w:r>
      <w:r w:rsidR="00E439A2" w:rsidRPr="005A6CC0">
        <w:rPr>
          <w:rFonts w:eastAsia="Times New Roman"/>
          <w:sz w:val="24"/>
          <w:szCs w:val="24"/>
          <w:lang w:eastAsia="ru-RU"/>
        </w:rPr>
        <w:t>«</w:t>
      </w:r>
      <w:r w:rsidRPr="005A6CC0">
        <w:rPr>
          <w:rFonts w:eastAsia="Times New Roman"/>
          <w:sz w:val="24"/>
          <w:szCs w:val="24"/>
          <w:lang w:eastAsia="ru-RU"/>
        </w:rPr>
        <w:t>Основные средства, сданные в аренду</w:t>
      </w:r>
      <w:r w:rsidR="00E439A2" w:rsidRPr="005A6CC0">
        <w:rPr>
          <w:rFonts w:eastAsia="Times New Roman"/>
          <w:sz w:val="24"/>
          <w:szCs w:val="24"/>
          <w:lang w:eastAsia="ru-RU"/>
        </w:rPr>
        <w:t>»</w:t>
      </w:r>
      <w:r w:rsidRPr="005A6CC0">
        <w:rPr>
          <w:rFonts w:eastAsia="Times New Roman"/>
          <w:sz w:val="24"/>
          <w:szCs w:val="24"/>
          <w:lang w:eastAsia="ru-RU"/>
        </w:rPr>
        <w:t xml:space="preserve"> обособленно.</w:t>
      </w:r>
    </w:p>
    <w:p w14:paraId="3A89D461" w14:textId="77777777" w:rsidR="008C096A" w:rsidRPr="005A6CC0" w:rsidRDefault="008C096A" w:rsidP="00973371">
      <w:pPr>
        <w:ind w:firstLine="567"/>
        <w:jc w:val="both"/>
        <w:rPr>
          <w:rFonts w:eastAsia="Times New Roman"/>
          <w:sz w:val="24"/>
          <w:szCs w:val="24"/>
          <w:lang w:eastAsia="ru-RU"/>
        </w:rPr>
      </w:pPr>
    </w:p>
    <w:p w14:paraId="54A563A1" w14:textId="77777777" w:rsidR="008F453D" w:rsidRPr="005A6CC0" w:rsidRDefault="008F453D" w:rsidP="00973371">
      <w:pPr>
        <w:jc w:val="both"/>
        <w:rPr>
          <w:rFonts w:eastAsia="Times New Roman"/>
          <w:sz w:val="24"/>
          <w:szCs w:val="24"/>
          <w:lang w:eastAsia="ru-RU"/>
        </w:rPr>
      </w:pPr>
    </w:p>
    <w:p w14:paraId="67EC01E2" w14:textId="77777777" w:rsidR="00BE7AB4" w:rsidRPr="005A6CC0" w:rsidRDefault="00BE7AB4" w:rsidP="00973371">
      <w:pPr>
        <w:ind w:left="567"/>
        <w:jc w:val="both"/>
        <w:rPr>
          <w:rFonts w:eastAsia="Times New Roman"/>
          <w:b/>
          <w:bCs/>
          <w:sz w:val="24"/>
          <w:szCs w:val="24"/>
          <w:lang w:eastAsia="ru-RU"/>
        </w:rPr>
      </w:pPr>
      <w:r w:rsidRPr="005A6CC0">
        <w:rPr>
          <w:rFonts w:eastAsia="Times New Roman"/>
          <w:b/>
          <w:bCs/>
          <w:sz w:val="24"/>
          <w:szCs w:val="24"/>
          <w:lang w:eastAsia="ru-RU"/>
        </w:rPr>
        <w:t>3.2</w:t>
      </w:r>
      <w:r w:rsidR="008C096A">
        <w:rPr>
          <w:rFonts w:eastAsia="Times New Roman"/>
          <w:b/>
          <w:bCs/>
          <w:sz w:val="24"/>
          <w:szCs w:val="24"/>
          <w:lang w:eastAsia="ru-RU"/>
        </w:rPr>
        <w:t>1</w:t>
      </w:r>
      <w:r w:rsidRPr="005A6CC0">
        <w:rPr>
          <w:rFonts w:eastAsia="Times New Roman"/>
          <w:b/>
          <w:bCs/>
          <w:sz w:val="24"/>
          <w:szCs w:val="24"/>
          <w:lang w:eastAsia="ru-RU"/>
        </w:rPr>
        <w:t>. Учет биологических активов</w:t>
      </w:r>
    </w:p>
    <w:p w14:paraId="6411389B" w14:textId="77777777" w:rsidR="00BE7AB4" w:rsidRPr="005A6CC0" w:rsidRDefault="004B78AD" w:rsidP="00973371">
      <w:pPr>
        <w:ind w:firstLine="567"/>
        <w:jc w:val="both"/>
        <w:rPr>
          <w:rFonts w:eastAsia="Times New Roman"/>
          <w:sz w:val="24"/>
          <w:szCs w:val="24"/>
        </w:rPr>
      </w:pPr>
      <w:r w:rsidRPr="005A6CC0">
        <w:rPr>
          <w:rFonts w:eastAsia="Times New Roman"/>
          <w:sz w:val="24"/>
          <w:szCs w:val="24"/>
        </w:rPr>
        <w:t>3.2</w:t>
      </w:r>
      <w:r w:rsidR="008C096A">
        <w:rPr>
          <w:rFonts w:eastAsia="Times New Roman"/>
          <w:sz w:val="24"/>
          <w:szCs w:val="24"/>
        </w:rPr>
        <w:t>1</w:t>
      </w:r>
      <w:r w:rsidRPr="005A6CC0">
        <w:rPr>
          <w:rFonts w:eastAsia="Times New Roman"/>
          <w:sz w:val="24"/>
          <w:szCs w:val="24"/>
        </w:rPr>
        <w:t>.1</w:t>
      </w:r>
      <w:r w:rsidR="00BE7AB4" w:rsidRPr="005A6CC0">
        <w:rPr>
          <w:rFonts w:eastAsia="Times New Roman"/>
          <w:sz w:val="24"/>
          <w:szCs w:val="24"/>
        </w:rPr>
        <w:t>Для правильного учета</w:t>
      </w:r>
      <w:r w:rsidR="00556C42" w:rsidRPr="005A6CC0">
        <w:rPr>
          <w:rFonts w:eastAsia="Times New Roman"/>
          <w:sz w:val="24"/>
          <w:szCs w:val="24"/>
        </w:rPr>
        <w:t xml:space="preserve"> и  </w:t>
      </w:r>
      <w:r w:rsidR="00BE7AB4" w:rsidRPr="005A6CC0">
        <w:rPr>
          <w:rFonts w:eastAsia="Times New Roman"/>
          <w:sz w:val="24"/>
          <w:szCs w:val="24"/>
        </w:rPr>
        <w:t xml:space="preserve"> представления финансовой отчетности и раскрытия информации о сельскохозяйственной деятельности в части, не рассматриваемой в других Международных стандартах финансовой отчетности, используется МСФО (IAS) 41 «Сельское хозяйство».</w:t>
      </w:r>
    </w:p>
    <w:p w14:paraId="03B575AB" w14:textId="77777777" w:rsidR="00BE7AB4" w:rsidRPr="005A6CC0" w:rsidRDefault="004B78AD" w:rsidP="00973371">
      <w:pPr>
        <w:ind w:firstLine="567"/>
        <w:jc w:val="both"/>
        <w:rPr>
          <w:rFonts w:eastAsia="Times New Roman"/>
          <w:sz w:val="24"/>
          <w:szCs w:val="24"/>
        </w:rPr>
      </w:pPr>
      <w:r w:rsidRPr="005A6CC0">
        <w:rPr>
          <w:rFonts w:eastAsia="Times New Roman"/>
          <w:sz w:val="24"/>
          <w:szCs w:val="24"/>
        </w:rPr>
        <w:t>3.2</w:t>
      </w:r>
      <w:r w:rsidR="008C096A">
        <w:rPr>
          <w:rFonts w:eastAsia="Times New Roman"/>
          <w:sz w:val="24"/>
          <w:szCs w:val="24"/>
        </w:rPr>
        <w:t>1</w:t>
      </w:r>
      <w:r w:rsidRPr="005A6CC0">
        <w:rPr>
          <w:rFonts w:eastAsia="Times New Roman"/>
          <w:sz w:val="24"/>
          <w:szCs w:val="24"/>
        </w:rPr>
        <w:t>.</w:t>
      </w:r>
      <w:proofErr w:type="gramStart"/>
      <w:r w:rsidRPr="005A6CC0">
        <w:rPr>
          <w:rFonts w:eastAsia="Times New Roman"/>
          <w:sz w:val="24"/>
          <w:szCs w:val="24"/>
        </w:rPr>
        <w:t>2.</w:t>
      </w:r>
      <w:r w:rsidR="00BE7AB4" w:rsidRPr="005A6CC0">
        <w:rPr>
          <w:rFonts w:eastAsia="Times New Roman"/>
          <w:sz w:val="24"/>
          <w:szCs w:val="24"/>
        </w:rPr>
        <w:t>Согласно</w:t>
      </w:r>
      <w:proofErr w:type="gramEnd"/>
      <w:r w:rsidR="00BE7AB4" w:rsidRPr="005A6CC0">
        <w:rPr>
          <w:rFonts w:eastAsia="Times New Roman"/>
          <w:sz w:val="24"/>
          <w:szCs w:val="24"/>
        </w:rPr>
        <w:t xml:space="preserve"> МСФО биологический актив (животные или растения) или сельскохозяйственную продукцию (продукцию, полученную с биологических активов в момент ее сбора) необходимо признавать в финансовой отчетности в случае, когда выполняются критерии:</w:t>
      </w:r>
    </w:p>
    <w:p w14:paraId="636FCF0D" w14:textId="77777777" w:rsidR="00BE7AB4" w:rsidRPr="005A6CC0" w:rsidRDefault="00BE7AB4" w:rsidP="00973371">
      <w:pPr>
        <w:ind w:firstLine="567"/>
        <w:jc w:val="both"/>
        <w:rPr>
          <w:rFonts w:eastAsia="Times New Roman"/>
          <w:sz w:val="24"/>
          <w:szCs w:val="24"/>
        </w:rPr>
      </w:pPr>
      <w:r w:rsidRPr="005A6CC0">
        <w:rPr>
          <w:rFonts w:eastAsia="Times New Roman"/>
          <w:sz w:val="24"/>
          <w:szCs w:val="24"/>
        </w:rPr>
        <w:t xml:space="preserve">– </w:t>
      </w:r>
      <w:r w:rsidR="001D395F">
        <w:rPr>
          <w:rFonts w:eastAsia="Times New Roman"/>
          <w:sz w:val="24"/>
          <w:szCs w:val="24"/>
        </w:rPr>
        <w:t>Предприятие</w:t>
      </w:r>
      <w:r w:rsidR="00556C42" w:rsidRPr="005A6CC0">
        <w:rPr>
          <w:rFonts w:eastAsia="Times New Roman"/>
          <w:sz w:val="24"/>
          <w:szCs w:val="24"/>
        </w:rPr>
        <w:t xml:space="preserve"> </w:t>
      </w:r>
      <w:r w:rsidRPr="005A6CC0">
        <w:rPr>
          <w:rFonts w:eastAsia="Times New Roman"/>
          <w:sz w:val="24"/>
          <w:szCs w:val="24"/>
        </w:rPr>
        <w:t>контролирует актив в результате прошлых событий;</w:t>
      </w:r>
    </w:p>
    <w:p w14:paraId="53670CD3" w14:textId="77777777" w:rsidR="00BE7AB4" w:rsidRPr="005A6CC0" w:rsidRDefault="00BE7AB4" w:rsidP="00973371">
      <w:pPr>
        <w:ind w:firstLine="567"/>
        <w:jc w:val="both"/>
        <w:rPr>
          <w:rFonts w:eastAsia="Times New Roman"/>
          <w:sz w:val="24"/>
          <w:szCs w:val="24"/>
        </w:rPr>
      </w:pPr>
      <w:r w:rsidRPr="005A6CC0">
        <w:rPr>
          <w:rFonts w:eastAsia="Times New Roman"/>
          <w:sz w:val="24"/>
          <w:szCs w:val="24"/>
        </w:rPr>
        <w:t>– существует вероятность получения компанией будущих экономических выгод от данного актива;</w:t>
      </w:r>
    </w:p>
    <w:p w14:paraId="3363D218" w14:textId="77777777" w:rsidR="00BE7AB4" w:rsidRPr="005A6CC0" w:rsidRDefault="00BE7AB4" w:rsidP="00973371">
      <w:pPr>
        <w:ind w:firstLine="567"/>
        <w:jc w:val="both"/>
        <w:rPr>
          <w:rFonts w:eastAsia="Times New Roman"/>
          <w:sz w:val="24"/>
          <w:szCs w:val="24"/>
        </w:rPr>
      </w:pPr>
      <w:r w:rsidRPr="005A6CC0">
        <w:rPr>
          <w:rFonts w:eastAsia="Times New Roman"/>
          <w:sz w:val="24"/>
          <w:szCs w:val="24"/>
        </w:rPr>
        <w:t>– справедливая стоимость или себестоимость актива может быть оценена с достаточной степенью достоверности.</w:t>
      </w:r>
    </w:p>
    <w:p w14:paraId="177FBB96" w14:textId="77777777" w:rsidR="00BE7AB4" w:rsidRPr="005A6CC0" w:rsidRDefault="00BE7AB4" w:rsidP="00973371">
      <w:pPr>
        <w:ind w:firstLine="567"/>
        <w:jc w:val="both"/>
        <w:rPr>
          <w:rFonts w:eastAsia="Times New Roman"/>
          <w:sz w:val="24"/>
          <w:szCs w:val="24"/>
        </w:rPr>
      </w:pPr>
      <w:r w:rsidRPr="005A6CC0">
        <w:rPr>
          <w:rFonts w:eastAsia="Times New Roman"/>
          <w:sz w:val="24"/>
          <w:szCs w:val="24"/>
        </w:rPr>
        <w:t> </w:t>
      </w:r>
    </w:p>
    <w:p w14:paraId="1A4C2D4E" w14:textId="77777777" w:rsidR="00BE7AB4" w:rsidRPr="005A6CC0" w:rsidRDefault="00BE7AB4" w:rsidP="00973371">
      <w:pPr>
        <w:ind w:firstLine="567"/>
        <w:jc w:val="both"/>
        <w:rPr>
          <w:rFonts w:eastAsia="Times New Roman"/>
          <w:sz w:val="24"/>
          <w:szCs w:val="24"/>
        </w:rPr>
      </w:pPr>
      <w:r w:rsidRPr="005A6CC0">
        <w:rPr>
          <w:rFonts w:eastAsia="Times New Roman"/>
          <w:sz w:val="24"/>
          <w:szCs w:val="24"/>
        </w:rPr>
        <w:t xml:space="preserve">МСФО 41 «Сельское хозяйство» определяет сельскохозяйственную деятельность как управление </w:t>
      </w:r>
      <w:proofErr w:type="spellStart"/>
      <w:r w:rsidRPr="005A6CC0">
        <w:rPr>
          <w:rFonts w:eastAsia="Times New Roman"/>
          <w:sz w:val="24"/>
          <w:szCs w:val="24"/>
        </w:rPr>
        <w:t>биотрансформацией</w:t>
      </w:r>
      <w:proofErr w:type="spellEnd"/>
      <w:r w:rsidRPr="005A6CC0">
        <w:rPr>
          <w:rFonts w:eastAsia="Times New Roman"/>
          <w:sz w:val="24"/>
          <w:szCs w:val="24"/>
        </w:rPr>
        <w:t xml:space="preserve"> биологических активов в целях реализации, получения сельскохозяйственной продукции или производства дополнительных биологических активов.</w:t>
      </w:r>
    </w:p>
    <w:p w14:paraId="7772CB92" w14:textId="77777777" w:rsidR="00BE7AB4" w:rsidRPr="005A6CC0" w:rsidRDefault="00BE7AB4" w:rsidP="00973371">
      <w:pPr>
        <w:ind w:firstLine="567"/>
        <w:jc w:val="both"/>
        <w:rPr>
          <w:rFonts w:eastAsia="Times New Roman"/>
          <w:sz w:val="24"/>
          <w:szCs w:val="24"/>
        </w:rPr>
      </w:pPr>
      <w:proofErr w:type="spellStart"/>
      <w:r w:rsidRPr="005A6CC0">
        <w:rPr>
          <w:rFonts w:eastAsia="Times New Roman"/>
          <w:sz w:val="24"/>
          <w:szCs w:val="24"/>
        </w:rPr>
        <w:t>Биотрансформация</w:t>
      </w:r>
      <w:proofErr w:type="spellEnd"/>
      <w:r w:rsidRPr="005A6CC0">
        <w:rPr>
          <w:rFonts w:eastAsia="Times New Roman"/>
          <w:sz w:val="24"/>
          <w:szCs w:val="24"/>
        </w:rPr>
        <w:t xml:space="preserve"> состоит из процессов роста, дегенерации, производства продукции и воспроизводства, в результате которых в биологическом активе происходят качественные или количественные изменения:</w:t>
      </w:r>
    </w:p>
    <w:p w14:paraId="09F88FC3" w14:textId="77777777" w:rsidR="00BE7AB4" w:rsidRPr="005A6CC0" w:rsidRDefault="00BE7AB4" w:rsidP="00973371">
      <w:pPr>
        <w:jc w:val="both"/>
        <w:rPr>
          <w:rFonts w:eastAsia="Times New Roman"/>
          <w:sz w:val="24"/>
          <w:szCs w:val="24"/>
        </w:rPr>
      </w:pPr>
      <w:r w:rsidRPr="005A6CC0">
        <w:rPr>
          <w:rFonts w:eastAsia="Times New Roman"/>
          <w:sz w:val="24"/>
          <w:szCs w:val="24"/>
        </w:rPr>
        <w:t> </w:t>
      </w:r>
    </w:p>
    <w:p w14:paraId="1FAFD8B9" w14:textId="77777777" w:rsidR="00BE7AB4" w:rsidRPr="005A6CC0" w:rsidRDefault="00BE7AB4" w:rsidP="00BE7AB4">
      <w:pPr>
        <w:rPr>
          <w:rFonts w:eastAsia="Times New Roman"/>
          <w:sz w:val="24"/>
          <w:szCs w:val="24"/>
        </w:rPr>
      </w:pPr>
      <w:r w:rsidRPr="005A6CC0">
        <w:rPr>
          <w:rFonts w:eastAsia="Times New Roman"/>
          <w:sz w:val="24"/>
          <w:szCs w:val="24"/>
        </w:rPr>
        <w:object w:dxaOrig="225" w:dyaOrig="225" w14:anchorId="572D810B">
          <v:shape id="_x0000_i1031" type="#_x0000_t75" style="width:372.15pt;height:237.5pt" o:ole="">
            <v:imagedata r:id="rId20" o:title=""/>
          </v:shape>
          <w:control r:id="rId21" w:name="DefaultOcxName" w:shapeid="_x0000_i1031"/>
        </w:object>
      </w:r>
    </w:p>
    <w:p w14:paraId="381A037B" w14:textId="77777777" w:rsidR="00BE7AB4" w:rsidRPr="005A6CC0" w:rsidRDefault="00BE7AB4" w:rsidP="00BE7AB4">
      <w:pPr>
        <w:rPr>
          <w:rFonts w:eastAsia="Times New Roman"/>
          <w:sz w:val="24"/>
          <w:szCs w:val="24"/>
        </w:rPr>
      </w:pPr>
      <w:r w:rsidRPr="005A6CC0">
        <w:rPr>
          <w:rFonts w:eastAsia="Times New Roman"/>
          <w:b/>
          <w:bCs/>
          <w:sz w:val="24"/>
          <w:szCs w:val="24"/>
          <w:bdr w:val="none" w:sz="0" w:space="0" w:color="auto" w:frame="1"/>
        </w:rPr>
        <w:t> </w:t>
      </w:r>
    </w:p>
    <w:p w14:paraId="59044A18" w14:textId="77777777" w:rsidR="00BE7AB4" w:rsidRPr="005A6CC0" w:rsidRDefault="00BE7AB4" w:rsidP="00BE7AB4">
      <w:pPr>
        <w:rPr>
          <w:rFonts w:eastAsia="Times New Roman"/>
          <w:sz w:val="24"/>
          <w:szCs w:val="24"/>
        </w:rPr>
      </w:pPr>
      <w:r w:rsidRPr="005A6CC0">
        <w:rPr>
          <w:rFonts w:eastAsia="Times New Roman"/>
          <w:sz w:val="24"/>
          <w:szCs w:val="24"/>
        </w:rPr>
        <w:t>Разные виды сельскохозяйственной деятельности обладают общими чертами:</w:t>
      </w:r>
    </w:p>
    <w:p w14:paraId="149B4E57" w14:textId="77777777" w:rsidR="00BE7AB4" w:rsidRPr="005A6CC0" w:rsidRDefault="00BE7AB4" w:rsidP="00BE7AB4">
      <w:pPr>
        <w:rPr>
          <w:rFonts w:eastAsia="Times New Roman"/>
          <w:sz w:val="24"/>
          <w:szCs w:val="24"/>
        </w:rPr>
      </w:pPr>
      <w:r w:rsidRPr="005A6CC0">
        <w:rPr>
          <w:rFonts w:eastAsia="Times New Roman"/>
          <w:sz w:val="24"/>
          <w:szCs w:val="24"/>
        </w:rPr>
        <w:t xml:space="preserve">– </w:t>
      </w:r>
      <w:r w:rsidR="00087B69" w:rsidRPr="005A6CC0">
        <w:rPr>
          <w:rFonts w:eastAsia="Times New Roman"/>
          <w:sz w:val="24"/>
          <w:szCs w:val="24"/>
        </w:rPr>
        <w:t>с</w:t>
      </w:r>
      <w:r w:rsidRPr="005A6CC0">
        <w:rPr>
          <w:rFonts w:eastAsia="Times New Roman"/>
          <w:sz w:val="24"/>
          <w:szCs w:val="24"/>
        </w:rPr>
        <w:t>пособностью изменятся;</w:t>
      </w:r>
    </w:p>
    <w:p w14:paraId="25192E5B" w14:textId="77777777" w:rsidR="00BE7AB4" w:rsidRPr="005A6CC0" w:rsidRDefault="00BE7AB4" w:rsidP="00BE7AB4">
      <w:pPr>
        <w:rPr>
          <w:rFonts w:eastAsia="Times New Roman"/>
          <w:sz w:val="24"/>
          <w:szCs w:val="24"/>
        </w:rPr>
      </w:pPr>
      <w:r w:rsidRPr="005A6CC0">
        <w:rPr>
          <w:rFonts w:eastAsia="Times New Roman"/>
          <w:sz w:val="24"/>
          <w:szCs w:val="24"/>
        </w:rPr>
        <w:t>– управлением изменениями;</w:t>
      </w:r>
    </w:p>
    <w:p w14:paraId="52142F3A" w14:textId="77777777" w:rsidR="00BE7AB4" w:rsidRPr="005A6CC0" w:rsidRDefault="00BE7AB4" w:rsidP="00BE7AB4">
      <w:pPr>
        <w:rPr>
          <w:rFonts w:eastAsia="Times New Roman"/>
          <w:sz w:val="24"/>
          <w:szCs w:val="24"/>
        </w:rPr>
      </w:pPr>
      <w:r w:rsidRPr="005A6CC0">
        <w:rPr>
          <w:rFonts w:eastAsia="Times New Roman"/>
          <w:sz w:val="24"/>
          <w:szCs w:val="24"/>
        </w:rPr>
        <w:t>– оценкой изменений.</w:t>
      </w:r>
    </w:p>
    <w:p w14:paraId="6B649990" w14:textId="77777777" w:rsidR="00BE7AB4" w:rsidRPr="005A6CC0" w:rsidRDefault="00BE7AB4" w:rsidP="00BE7AB4">
      <w:pPr>
        <w:rPr>
          <w:rFonts w:eastAsia="Times New Roman"/>
          <w:sz w:val="24"/>
          <w:szCs w:val="24"/>
        </w:rPr>
      </w:pPr>
      <w:r w:rsidRPr="005A6CC0">
        <w:rPr>
          <w:rFonts w:eastAsia="Times New Roman"/>
          <w:sz w:val="24"/>
          <w:szCs w:val="24"/>
        </w:rPr>
        <w:t> </w:t>
      </w:r>
    </w:p>
    <w:p w14:paraId="0D640CD2" w14:textId="77777777" w:rsidR="00BE7AB4" w:rsidRPr="005A6CC0" w:rsidRDefault="004B78AD" w:rsidP="004B78AD">
      <w:pPr>
        <w:ind w:firstLine="567"/>
        <w:rPr>
          <w:rFonts w:eastAsia="Times New Roman"/>
          <w:sz w:val="24"/>
          <w:szCs w:val="24"/>
        </w:rPr>
      </w:pPr>
      <w:r w:rsidRPr="005A6CC0">
        <w:rPr>
          <w:rFonts w:eastAsia="Times New Roman"/>
          <w:sz w:val="24"/>
          <w:szCs w:val="24"/>
        </w:rPr>
        <w:t>3.2</w:t>
      </w:r>
      <w:r w:rsidR="008C096A">
        <w:rPr>
          <w:rFonts w:eastAsia="Times New Roman"/>
          <w:sz w:val="24"/>
          <w:szCs w:val="24"/>
        </w:rPr>
        <w:t>1</w:t>
      </w:r>
      <w:r w:rsidRPr="005A6CC0">
        <w:rPr>
          <w:rFonts w:eastAsia="Times New Roman"/>
          <w:sz w:val="24"/>
          <w:szCs w:val="24"/>
        </w:rPr>
        <w:t>.</w:t>
      </w:r>
      <w:proofErr w:type="gramStart"/>
      <w:r w:rsidRPr="005A6CC0">
        <w:rPr>
          <w:rFonts w:eastAsia="Times New Roman"/>
          <w:sz w:val="24"/>
          <w:szCs w:val="24"/>
        </w:rPr>
        <w:t>3.</w:t>
      </w:r>
      <w:r w:rsidR="00BE7AB4" w:rsidRPr="005A6CC0">
        <w:rPr>
          <w:rFonts w:eastAsia="Times New Roman"/>
          <w:sz w:val="24"/>
          <w:szCs w:val="24"/>
        </w:rPr>
        <w:t>Составной</w:t>
      </w:r>
      <w:proofErr w:type="gramEnd"/>
      <w:r w:rsidR="00BE7AB4" w:rsidRPr="005A6CC0">
        <w:rPr>
          <w:rFonts w:eastAsia="Times New Roman"/>
          <w:sz w:val="24"/>
          <w:szCs w:val="24"/>
        </w:rPr>
        <w:t xml:space="preserve"> частью биологической трансформации является оценка изменений биологического актива. Оценка изменений включает измерение и контроль за изменением качества (например, содержания жира или белка, прочности волокна) или количества (например, приплода, веса, длины и т. д.).</w:t>
      </w:r>
    </w:p>
    <w:p w14:paraId="524C9028" w14:textId="77777777" w:rsidR="00BE7AB4" w:rsidRPr="005A6CC0" w:rsidRDefault="00BE7AB4" w:rsidP="00BE7AB4">
      <w:pPr>
        <w:rPr>
          <w:rFonts w:eastAsia="Times New Roman"/>
          <w:b/>
          <w:sz w:val="24"/>
          <w:szCs w:val="24"/>
        </w:rPr>
      </w:pPr>
      <w:r w:rsidRPr="005A6CC0">
        <w:rPr>
          <w:rFonts w:eastAsia="Times New Roman"/>
          <w:sz w:val="24"/>
          <w:szCs w:val="24"/>
        </w:rPr>
        <w:t xml:space="preserve">МСФО 41 применяется для учета биологического актива (биологическим активом считается животное или растение) и сельскохозяйственной продукции, </w:t>
      </w:r>
      <w:r w:rsidRPr="005A6CC0">
        <w:rPr>
          <w:rFonts w:eastAsia="Times New Roman"/>
          <w:b/>
          <w:sz w:val="24"/>
          <w:szCs w:val="24"/>
        </w:rPr>
        <w:t>т. е. продукции, полученной от биологических активов на момент ее сбора.</w:t>
      </w:r>
    </w:p>
    <w:p w14:paraId="5E432D64" w14:textId="77777777" w:rsidR="00BE7AB4" w:rsidRPr="005A6CC0" w:rsidRDefault="00BE7AB4" w:rsidP="00465B18">
      <w:pPr>
        <w:jc w:val="both"/>
        <w:rPr>
          <w:rFonts w:eastAsia="Times New Roman"/>
          <w:sz w:val="24"/>
          <w:szCs w:val="24"/>
        </w:rPr>
      </w:pPr>
      <w:r w:rsidRPr="005A6CC0">
        <w:rPr>
          <w:rFonts w:eastAsia="Times New Roman"/>
          <w:sz w:val="24"/>
          <w:szCs w:val="24"/>
        </w:rPr>
        <w:t>Сельскохозяйственная продукция при ее отделении от биологического актива (в растениеводстве это зерно, фрукты, ягоды, полученные во время сбора урожая; в животноводстве – шерсть, молоко, яйца, мед, полученные во время стрижки, надоя, сбора) или при прекращении процессов жизнедеятельности биологических активов (древесина, полученная при вырубке деревьев) прекращает быть элементом биологических активов и признается как отдельный актив.</w:t>
      </w:r>
    </w:p>
    <w:p w14:paraId="52312D85" w14:textId="77777777" w:rsidR="00BE7AB4" w:rsidRPr="005A6CC0" w:rsidRDefault="00BE7AB4" w:rsidP="00465B18">
      <w:pPr>
        <w:jc w:val="both"/>
        <w:rPr>
          <w:rFonts w:eastAsia="Times New Roman"/>
          <w:sz w:val="24"/>
          <w:szCs w:val="24"/>
        </w:rPr>
      </w:pPr>
      <w:r w:rsidRPr="005A6CC0">
        <w:rPr>
          <w:rFonts w:eastAsia="Times New Roman"/>
          <w:sz w:val="24"/>
          <w:szCs w:val="24"/>
        </w:rPr>
        <w:t>Биологический актив в момент первоначального признания и по состоянию на каждую отчетную дату должен оцениваться по справедливой стоимости за вычетом предполагаемых сбытовых расходов (п. 12 МСФО 41).</w:t>
      </w:r>
    </w:p>
    <w:p w14:paraId="43AC1923" w14:textId="77777777" w:rsidR="00BE7AB4" w:rsidRPr="005A6CC0" w:rsidRDefault="00BE7AB4" w:rsidP="00465B18">
      <w:pPr>
        <w:jc w:val="both"/>
        <w:rPr>
          <w:rFonts w:eastAsia="Times New Roman"/>
          <w:sz w:val="24"/>
          <w:szCs w:val="24"/>
        </w:rPr>
      </w:pPr>
      <w:r w:rsidRPr="005A6CC0">
        <w:rPr>
          <w:rFonts w:eastAsia="Times New Roman"/>
          <w:sz w:val="24"/>
          <w:szCs w:val="24"/>
        </w:rPr>
        <w:t>При этом под справедливой стоимостью понимается сумма, на которую может быть обменен актив или урегулировано обязательство в сделке между хорошо осведомленными, желающими совершить такую сделку и независимыми друг от друга сторонами.</w:t>
      </w:r>
    </w:p>
    <w:p w14:paraId="3C4D3B0B" w14:textId="77777777" w:rsidR="00BE7AB4" w:rsidRPr="005A6CC0" w:rsidRDefault="00BE7AB4" w:rsidP="00465B18">
      <w:pPr>
        <w:jc w:val="both"/>
        <w:rPr>
          <w:rFonts w:eastAsia="Times New Roman"/>
          <w:sz w:val="24"/>
          <w:szCs w:val="24"/>
        </w:rPr>
      </w:pPr>
      <w:r w:rsidRPr="005A6CC0">
        <w:rPr>
          <w:rFonts w:eastAsia="Times New Roman"/>
          <w:sz w:val="24"/>
          <w:szCs w:val="24"/>
        </w:rPr>
        <w:t>Сбытовые расходы включают:</w:t>
      </w:r>
    </w:p>
    <w:p w14:paraId="79DEDAFA" w14:textId="77777777" w:rsidR="00BE7AB4" w:rsidRPr="005A6CC0" w:rsidRDefault="00BE7AB4" w:rsidP="00465B18">
      <w:pPr>
        <w:jc w:val="both"/>
        <w:rPr>
          <w:rFonts w:eastAsia="Times New Roman"/>
          <w:sz w:val="24"/>
          <w:szCs w:val="24"/>
        </w:rPr>
      </w:pPr>
      <w:r w:rsidRPr="005A6CC0">
        <w:rPr>
          <w:rFonts w:eastAsia="Times New Roman"/>
          <w:sz w:val="24"/>
          <w:szCs w:val="24"/>
        </w:rPr>
        <w:t>– комиссионные брокерам и дилерам;</w:t>
      </w:r>
    </w:p>
    <w:p w14:paraId="75839BAF" w14:textId="77777777" w:rsidR="00BE7AB4" w:rsidRPr="005A6CC0" w:rsidRDefault="00BE7AB4" w:rsidP="00465B18">
      <w:pPr>
        <w:jc w:val="both"/>
        <w:rPr>
          <w:rFonts w:eastAsia="Times New Roman"/>
          <w:sz w:val="24"/>
          <w:szCs w:val="24"/>
        </w:rPr>
      </w:pPr>
      <w:r w:rsidRPr="005A6CC0">
        <w:rPr>
          <w:rFonts w:eastAsia="Times New Roman"/>
          <w:sz w:val="24"/>
          <w:szCs w:val="24"/>
        </w:rPr>
        <w:t>– сборы регулирующих органов и товарных бирж;</w:t>
      </w:r>
    </w:p>
    <w:p w14:paraId="54F873F2" w14:textId="77777777" w:rsidR="00BE7AB4" w:rsidRPr="005A6CC0" w:rsidRDefault="00BE7AB4" w:rsidP="00465B18">
      <w:pPr>
        <w:jc w:val="both"/>
        <w:rPr>
          <w:rFonts w:eastAsia="Times New Roman"/>
          <w:sz w:val="24"/>
          <w:szCs w:val="24"/>
        </w:rPr>
      </w:pPr>
      <w:r w:rsidRPr="005A6CC0">
        <w:rPr>
          <w:rFonts w:eastAsia="Times New Roman"/>
          <w:sz w:val="24"/>
          <w:szCs w:val="24"/>
        </w:rPr>
        <w:t>– налоги на передачу собственности;</w:t>
      </w:r>
    </w:p>
    <w:p w14:paraId="5A84EFFE" w14:textId="77777777" w:rsidR="00BE7AB4" w:rsidRPr="005A6CC0" w:rsidRDefault="00BE7AB4" w:rsidP="00465B18">
      <w:pPr>
        <w:jc w:val="both"/>
        <w:rPr>
          <w:rFonts w:eastAsia="Times New Roman"/>
          <w:sz w:val="24"/>
          <w:szCs w:val="24"/>
        </w:rPr>
      </w:pPr>
      <w:r w:rsidRPr="005A6CC0">
        <w:rPr>
          <w:rFonts w:eastAsia="Times New Roman"/>
          <w:sz w:val="24"/>
          <w:szCs w:val="24"/>
        </w:rPr>
        <w:t>– пошлины.</w:t>
      </w:r>
    </w:p>
    <w:p w14:paraId="38F7BE63" w14:textId="77777777" w:rsidR="00BE7AB4" w:rsidRPr="005A6CC0" w:rsidRDefault="00BE7AB4" w:rsidP="00465B18">
      <w:pPr>
        <w:jc w:val="both"/>
        <w:rPr>
          <w:rFonts w:eastAsia="Times New Roman"/>
          <w:sz w:val="24"/>
          <w:szCs w:val="24"/>
        </w:rPr>
      </w:pPr>
      <w:r w:rsidRPr="005A6CC0">
        <w:rPr>
          <w:rFonts w:eastAsia="Times New Roman"/>
          <w:sz w:val="24"/>
          <w:szCs w:val="24"/>
        </w:rPr>
        <w:t> </w:t>
      </w:r>
    </w:p>
    <w:p w14:paraId="134FB103" w14:textId="77777777" w:rsidR="00BE7AB4" w:rsidRPr="005A6CC0" w:rsidRDefault="00BE7AB4" w:rsidP="00465B18">
      <w:pPr>
        <w:jc w:val="both"/>
        <w:rPr>
          <w:rFonts w:eastAsia="Times New Roman"/>
          <w:sz w:val="24"/>
          <w:szCs w:val="24"/>
        </w:rPr>
      </w:pPr>
      <w:r w:rsidRPr="005A6CC0">
        <w:rPr>
          <w:rFonts w:eastAsia="Times New Roman"/>
          <w:sz w:val="24"/>
          <w:szCs w:val="24"/>
        </w:rPr>
        <w:t>К сбытовым расходам не относятся транспортные и прочие расходы по доставке активов на рынок (п. 14 МСФО 41).</w:t>
      </w:r>
    </w:p>
    <w:p w14:paraId="734679C8" w14:textId="77777777" w:rsidR="00BE7AB4" w:rsidRPr="005A6CC0" w:rsidRDefault="004B78AD" w:rsidP="00465B18">
      <w:pPr>
        <w:ind w:firstLine="567"/>
        <w:jc w:val="both"/>
        <w:rPr>
          <w:rFonts w:eastAsia="Times New Roman"/>
          <w:sz w:val="24"/>
          <w:szCs w:val="24"/>
        </w:rPr>
      </w:pPr>
      <w:r w:rsidRPr="005A6CC0">
        <w:rPr>
          <w:rFonts w:eastAsia="Times New Roman"/>
          <w:sz w:val="24"/>
          <w:szCs w:val="24"/>
        </w:rPr>
        <w:t>3.2</w:t>
      </w:r>
      <w:r w:rsidR="008C096A">
        <w:rPr>
          <w:rFonts w:eastAsia="Times New Roman"/>
          <w:sz w:val="24"/>
          <w:szCs w:val="24"/>
        </w:rPr>
        <w:t>1</w:t>
      </w:r>
      <w:r w:rsidRPr="005A6CC0">
        <w:rPr>
          <w:rFonts w:eastAsia="Times New Roman"/>
          <w:sz w:val="24"/>
          <w:szCs w:val="24"/>
        </w:rPr>
        <w:t>.</w:t>
      </w:r>
      <w:proofErr w:type="gramStart"/>
      <w:r w:rsidRPr="005A6CC0">
        <w:rPr>
          <w:rFonts w:eastAsia="Times New Roman"/>
          <w:sz w:val="24"/>
          <w:szCs w:val="24"/>
        </w:rPr>
        <w:t>4.</w:t>
      </w:r>
      <w:r w:rsidR="00BE7AB4" w:rsidRPr="005A6CC0">
        <w:rPr>
          <w:rFonts w:eastAsia="Times New Roman"/>
          <w:sz w:val="24"/>
          <w:szCs w:val="24"/>
        </w:rPr>
        <w:t>Справедливая</w:t>
      </w:r>
      <w:proofErr w:type="gramEnd"/>
      <w:r w:rsidR="00BE7AB4" w:rsidRPr="005A6CC0">
        <w:rPr>
          <w:rFonts w:eastAsia="Times New Roman"/>
          <w:sz w:val="24"/>
          <w:szCs w:val="24"/>
        </w:rPr>
        <w:t xml:space="preserve"> стоимость биологического актива легче поддается определению, если активы предварительно сгруппировать по основным характеристикам, которые компания выбирает из используемых на рынке в качестве ценообразования (например, возраст, качество продукции).</w:t>
      </w:r>
    </w:p>
    <w:p w14:paraId="71BAE89C" w14:textId="77777777" w:rsidR="00BE7AB4" w:rsidRPr="005A6CC0" w:rsidRDefault="00BE7AB4" w:rsidP="00465B18">
      <w:pPr>
        <w:jc w:val="both"/>
        <w:rPr>
          <w:rFonts w:eastAsia="Times New Roman"/>
          <w:sz w:val="24"/>
          <w:szCs w:val="24"/>
        </w:rPr>
      </w:pPr>
      <w:r w:rsidRPr="005A6CC0">
        <w:rPr>
          <w:rFonts w:eastAsia="Times New Roman"/>
          <w:sz w:val="24"/>
          <w:szCs w:val="24"/>
        </w:rPr>
        <w:t>Однако использование данных характеристик упрощает определение стоимости лишь на сегодняшний момент. В дальнейшем рыночная стоимость актива, естественно, может измениться. Но при этом поправка на дисконтирование стоимости актива не всегда приводит к чистому увеличению стоимости, определенной на дату подписания контракта, потому что иногда такой договор может являться обременительным, т. е. создавать дополнительные обязательства для одной или каждой из сторон.</w:t>
      </w:r>
    </w:p>
    <w:p w14:paraId="2A7AABB9" w14:textId="77777777" w:rsidR="00BE7AB4" w:rsidRPr="005A6CC0" w:rsidRDefault="004B78AD" w:rsidP="00465B18">
      <w:pPr>
        <w:ind w:firstLine="567"/>
        <w:jc w:val="both"/>
        <w:rPr>
          <w:rFonts w:eastAsia="Times New Roman"/>
          <w:sz w:val="24"/>
          <w:szCs w:val="24"/>
        </w:rPr>
      </w:pPr>
      <w:r w:rsidRPr="005A6CC0">
        <w:rPr>
          <w:rFonts w:eastAsia="Times New Roman"/>
          <w:sz w:val="24"/>
          <w:szCs w:val="24"/>
        </w:rPr>
        <w:t>3.2</w:t>
      </w:r>
      <w:r w:rsidR="008C096A">
        <w:rPr>
          <w:rFonts w:eastAsia="Times New Roman"/>
          <w:sz w:val="24"/>
          <w:szCs w:val="24"/>
        </w:rPr>
        <w:t>1</w:t>
      </w:r>
      <w:r w:rsidRPr="005A6CC0">
        <w:rPr>
          <w:rFonts w:eastAsia="Times New Roman"/>
          <w:sz w:val="24"/>
          <w:szCs w:val="24"/>
        </w:rPr>
        <w:t>.</w:t>
      </w:r>
      <w:proofErr w:type="gramStart"/>
      <w:r w:rsidRPr="005A6CC0">
        <w:rPr>
          <w:rFonts w:eastAsia="Times New Roman"/>
          <w:sz w:val="24"/>
          <w:szCs w:val="24"/>
        </w:rPr>
        <w:t>5.</w:t>
      </w:r>
      <w:r w:rsidR="001D395F">
        <w:rPr>
          <w:rFonts w:eastAsia="Times New Roman"/>
          <w:sz w:val="24"/>
          <w:szCs w:val="24"/>
        </w:rPr>
        <w:t>Предприятие</w:t>
      </w:r>
      <w:proofErr w:type="gramEnd"/>
      <w:r w:rsidRPr="005A6CC0">
        <w:rPr>
          <w:rFonts w:eastAsia="Times New Roman"/>
          <w:sz w:val="24"/>
          <w:szCs w:val="24"/>
        </w:rPr>
        <w:t xml:space="preserve">  может использовать   следующие способы   </w:t>
      </w:r>
      <w:r w:rsidR="00BE7AB4" w:rsidRPr="005A6CC0">
        <w:rPr>
          <w:rFonts w:eastAsia="Times New Roman"/>
          <w:sz w:val="24"/>
          <w:szCs w:val="24"/>
        </w:rPr>
        <w:t xml:space="preserve"> </w:t>
      </w:r>
      <w:proofErr w:type="spellStart"/>
      <w:r w:rsidR="00BE7AB4" w:rsidRPr="005A6CC0">
        <w:rPr>
          <w:rFonts w:eastAsia="Times New Roman"/>
          <w:sz w:val="24"/>
          <w:szCs w:val="24"/>
        </w:rPr>
        <w:t>способы</w:t>
      </w:r>
      <w:proofErr w:type="spellEnd"/>
      <w:r w:rsidR="00BE7AB4" w:rsidRPr="005A6CC0">
        <w:rPr>
          <w:rFonts w:eastAsia="Times New Roman"/>
          <w:sz w:val="24"/>
          <w:szCs w:val="24"/>
        </w:rPr>
        <w:t xml:space="preserve"> определения справедливой оценки биологического актива.</w:t>
      </w:r>
    </w:p>
    <w:p w14:paraId="3F1AA635"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 </w:t>
      </w:r>
    </w:p>
    <w:p w14:paraId="7C671C76"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1. Существует активный рынок</w:t>
      </w:r>
      <w:r w:rsidRPr="005A6CC0">
        <w:rPr>
          <w:rFonts w:eastAsia="Times New Roman"/>
          <w:sz w:val="24"/>
          <w:szCs w:val="24"/>
        </w:rPr>
        <w:t>.</w:t>
      </w:r>
    </w:p>
    <w:p w14:paraId="1ABBD993" w14:textId="77777777" w:rsidR="004B78AD" w:rsidRPr="005A6CC0" w:rsidRDefault="004B78AD" w:rsidP="00465B18">
      <w:pPr>
        <w:jc w:val="both"/>
        <w:rPr>
          <w:rFonts w:eastAsia="Times New Roman"/>
          <w:sz w:val="24"/>
          <w:szCs w:val="24"/>
        </w:rPr>
      </w:pPr>
      <w:r w:rsidRPr="005A6CC0">
        <w:rPr>
          <w:rFonts w:eastAsia="Times New Roman"/>
          <w:i/>
          <w:iCs/>
          <w:sz w:val="24"/>
          <w:szCs w:val="24"/>
          <w:bdr w:val="none" w:sz="0" w:space="0" w:color="auto" w:frame="1"/>
        </w:rPr>
        <w:t>Активный рынок </w:t>
      </w:r>
      <w:r w:rsidRPr="005A6CC0">
        <w:rPr>
          <w:rFonts w:eastAsia="Times New Roman"/>
          <w:sz w:val="24"/>
          <w:szCs w:val="24"/>
        </w:rPr>
        <w:t>– это рынок, отвечающий следующим условиям:</w:t>
      </w:r>
    </w:p>
    <w:p w14:paraId="339695E0" w14:textId="77777777" w:rsidR="004B78AD" w:rsidRPr="005A6CC0" w:rsidRDefault="004B78AD" w:rsidP="00465B18">
      <w:pPr>
        <w:jc w:val="both"/>
        <w:rPr>
          <w:rFonts w:eastAsia="Times New Roman"/>
          <w:sz w:val="24"/>
          <w:szCs w:val="24"/>
        </w:rPr>
      </w:pPr>
      <w:r w:rsidRPr="005A6CC0">
        <w:rPr>
          <w:rFonts w:eastAsia="Times New Roman"/>
          <w:sz w:val="24"/>
          <w:szCs w:val="24"/>
        </w:rPr>
        <w:t>– товары, торговля которыми осуществляется на рынке, являются однородными;</w:t>
      </w:r>
    </w:p>
    <w:p w14:paraId="33007211" w14:textId="77777777" w:rsidR="004B78AD" w:rsidRPr="005A6CC0" w:rsidRDefault="004B78AD" w:rsidP="00465B18">
      <w:pPr>
        <w:jc w:val="both"/>
        <w:rPr>
          <w:rFonts w:eastAsia="Times New Roman"/>
          <w:sz w:val="24"/>
          <w:szCs w:val="24"/>
        </w:rPr>
      </w:pPr>
      <w:r w:rsidRPr="005A6CC0">
        <w:rPr>
          <w:rFonts w:eastAsia="Times New Roman"/>
          <w:sz w:val="24"/>
          <w:szCs w:val="24"/>
        </w:rPr>
        <w:t>– в любое время обычно можно найти добровольно вступающих в операции покупателей и продавцов;</w:t>
      </w:r>
    </w:p>
    <w:p w14:paraId="3324B8CA" w14:textId="77777777" w:rsidR="004B78AD" w:rsidRPr="005A6CC0" w:rsidRDefault="004B78AD" w:rsidP="00465B18">
      <w:pPr>
        <w:jc w:val="both"/>
        <w:rPr>
          <w:rFonts w:eastAsia="Times New Roman"/>
          <w:sz w:val="24"/>
          <w:szCs w:val="24"/>
        </w:rPr>
      </w:pPr>
      <w:r w:rsidRPr="005A6CC0">
        <w:rPr>
          <w:rFonts w:eastAsia="Times New Roman"/>
          <w:sz w:val="24"/>
          <w:szCs w:val="24"/>
        </w:rPr>
        <w:t>– информация о ценах общедоступна.</w:t>
      </w:r>
    </w:p>
    <w:p w14:paraId="22D1E338" w14:textId="77777777" w:rsidR="004B78AD" w:rsidRPr="005A6CC0" w:rsidRDefault="004B78AD" w:rsidP="00465B18">
      <w:pPr>
        <w:jc w:val="both"/>
        <w:rPr>
          <w:rFonts w:eastAsia="Times New Roman"/>
          <w:sz w:val="24"/>
          <w:szCs w:val="24"/>
        </w:rPr>
      </w:pPr>
    </w:p>
    <w:p w14:paraId="690699E8" w14:textId="77777777" w:rsidR="00BE7AB4" w:rsidRPr="005A6CC0" w:rsidRDefault="00BE7AB4" w:rsidP="00465B18">
      <w:pPr>
        <w:jc w:val="both"/>
        <w:rPr>
          <w:rFonts w:eastAsia="Times New Roman"/>
          <w:sz w:val="24"/>
          <w:szCs w:val="24"/>
        </w:rPr>
      </w:pPr>
      <w:r w:rsidRPr="005A6CC0">
        <w:rPr>
          <w:rFonts w:eastAsia="Times New Roman"/>
          <w:sz w:val="24"/>
          <w:szCs w:val="24"/>
        </w:rPr>
        <w:t>Если сделки с биологическими активами совершаются на активном рынке, то справедливую стоимость актива целесообразно определять исходя из котировочной цены на данном рынке. За основу берется тот рынок, на котором предполагается продавать биологический актив.</w:t>
      </w:r>
    </w:p>
    <w:p w14:paraId="3D4B4CD2"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  </w:t>
      </w:r>
    </w:p>
    <w:p w14:paraId="0CCEF194"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2. Активный рынок отсутствует.</w:t>
      </w:r>
    </w:p>
    <w:p w14:paraId="7A1673B5" w14:textId="77777777" w:rsidR="00BE7AB4" w:rsidRPr="005A6CC0" w:rsidRDefault="00BE7AB4" w:rsidP="00465B18">
      <w:pPr>
        <w:jc w:val="both"/>
        <w:rPr>
          <w:rFonts w:eastAsia="Times New Roman"/>
          <w:sz w:val="24"/>
          <w:szCs w:val="24"/>
        </w:rPr>
      </w:pPr>
      <w:r w:rsidRPr="005A6CC0">
        <w:rPr>
          <w:rFonts w:eastAsia="Times New Roman"/>
          <w:sz w:val="24"/>
          <w:szCs w:val="24"/>
        </w:rPr>
        <w:t>При отсутствии активного рынка для определения справедливой стоимости биологического актива следует использовать какой-либо из следующих показателей:</w:t>
      </w:r>
    </w:p>
    <w:p w14:paraId="4A61E8C1" w14:textId="77777777" w:rsidR="00BE7AB4" w:rsidRPr="005A6CC0" w:rsidRDefault="00BE7AB4" w:rsidP="00465B18">
      <w:pPr>
        <w:jc w:val="both"/>
        <w:rPr>
          <w:rFonts w:eastAsia="Times New Roman"/>
          <w:sz w:val="24"/>
          <w:szCs w:val="24"/>
        </w:rPr>
      </w:pPr>
      <w:r w:rsidRPr="005A6CC0">
        <w:rPr>
          <w:rFonts w:eastAsia="Times New Roman"/>
          <w:sz w:val="24"/>
          <w:szCs w:val="24"/>
        </w:rPr>
        <w:t>1) цену последней сделки на рынке при условии, что в период между датой совершения сделки и отчетной датой не произошло существенных изменений хозяйственных условий;</w:t>
      </w:r>
    </w:p>
    <w:p w14:paraId="292B13A6" w14:textId="77777777" w:rsidR="00BE7AB4" w:rsidRPr="005A6CC0" w:rsidRDefault="00BE7AB4" w:rsidP="00465B18">
      <w:pPr>
        <w:jc w:val="both"/>
        <w:rPr>
          <w:rFonts w:eastAsia="Times New Roman"/>
          <w:sz w:val="24"/>
          <w:szCs w:val="24"/>
        </w:rPr>
      </w:pPr>
      <w:r w:rsidRPr="005A6CC0">
        <w:rPr>
          <w:rFonts w:eastAsia="Times New Roman"/>
          <w:sz w:val="24"/>
          <w:szCs w:val="24"/>
        </w:rPr>
        <w:t>2) рыночные цены на аналогичные активы скорректированы с учетом их отличий от актива, требующего оценки;</w:t>
      </w:r>
    </w:p>
    <w:p w14:paraId="749D917B" w14:textId="77777777" w:rsidR="00BE7AB4" w:rsidRPr="005A6CC0" w:rsidRDefault="00BE7AB4" w:rsidP="00465B18">
      <w:pPr>
        <w:jc w:val="both"/>
        <w:rPr>
          <w:rFonts w:eastAsia="Times New Roman"/>
          <w:sz w:val="24"/>
          <w:szCs w:val="24"/>
        </w:rPr>
      </w:pPr>
      <w:r w:rsidRPr="005A6CC0">
        <w:rPr>
          <w:rFonts w:eastAsia="Times New Roman"/>
          <w:sz w:val="24"/>
          <w:szCs w:val="24"/>
        </w:rPr>
        <w:t>3) отраслевые показатели (сравнительный анализ по сектору).</w:t>
      </w:r>
    </w:p>
    <w:p w14:paraId="5BE31524" w14:textId="77777777" w:rsidR="00BE7AB4" w:rsidRPr="005A6CC0" w:rsidRDefault="00BE7AB4" w:rsidP="00465B18">
      <w:pPr>
        <w:jc w:val="both"/>
        <w:rPr>
          <w:rFonts w:eastAsia="Times New Roman"/>
          <w:sz w:val="24"/>
          <w:szCs w:val="24"/>
        </w:rPr>
      </w:pPr>
      <w:r w:rsidRPr="005A6CC0">
        <w:rPr>
          <w:rFonts w:eastAsia="Times New Roman"/>
          <w:sz w:val="24"/>
          <w:szCs w:val="24"/>
        </w:rPr>
        <w:t> </w:t>
      </w:r>
    </w:p>
    <w:p w14:paraId="31AEF0DA" w14:textId="77777777" w:rsidR="00BE7AB4" w:rsidRPr="005A6CC0" w:rsidRDefault="00BE7AB4" w:rsidP="00465B18">
      <w:pPr>
        <w:jc w:val="both"/>
        <w:rPr>
          <w:rFonts w:eastAsia="Times New Roman"/>
          <w:sz w:val="24"/>
          <w:szCs w:val="24"/>
        </w:rPr>
      </w:pPr>
      <w:r w:rsidRPr="005A6CC0">
        <w:rPr>
          <w:rFonts w:eastAsia="Times New Roman"/>
          <w:sz w:val="24"/>
          <w:szCs w:val="24"/>
        </w:rPr>
        <w:t>Если результаты вышеуказанных показателей расходятся, то необходимо установить причину этих расхождений с целью получения наиболее надежной оценки справедливой стоимости биологических активов.</w:t>
      </w:r>
    </w:p>
    <w:p w14:paraId="1F5AAED1"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 </w:t>
      </w:r>
    </w:p>
    <w:p w14:paraId="74F156AC"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 3. При отсутствии рыночных цен или других стоимостных показателей биологического актива, находящегося в определенном состоянии на данный момент.</w:t>
      </w:r>
    </w:p>
    <w:p w14:paraId="69970103" w14:textId="77777777" w:rsidR="00BE7AB4" w:rsidRPr="005A6CC0" w:rsidRDefault="00BE7AB4" w:rsidP="00465B18">
      <w:pPr>
        <w:jc w:val="both"/>
        <w:rPr>
          <w:rFonts w:eastAsia="Times New Roman"/>
          <w:sz w:val="24"/>
          <w:szCs w:val="24"/>
        </w:rPr>
      </w:pPr>
      <w:r w:rsidRPr="005A6CC0">
        <w:rPr>
          <w:rFonts w:eastAsia="Times New Roman"/>
          <w:sz w:val="24"/>
          <w:szCs w:val="24"/>
        </w:rPr>
        <w:t>В этом случае используется дисконтированная стоимость ожидаемых от актива чистых денежных потоков с учетом коэффициента дисконтирования, рассчитанного исходя из сложившейся конъюнктуры рынка денежных потоков до уплаты налогов.</w:t>
      </w:r>
    </w:p>
    <w:p w14:paraId="610ECC18" w14:textId="77777777" w:rsidR="00BE7AB4" w:rsidRPr="005A6CC0" w:rsidRDefault="00BE7AB4" w:rsidP="00465B18">
      <w:pPr>
        <w:jc w:val="both"/>
        <w:rPr>
          <w:rFonts w:eastAsia="Times New Roman"/>
          <w:sz w:val="24"/>
          <w:szCs w:val="24"/>
        </w:rPr>
      </w:pPr>
      <w:r w:rsidRPr="005A6CC0">
        <w:rPr>
          <w:rFonts w:eastAsia="Times New Roman"/>
          <w:sz w:val="24"/>
          <w:szCs w:val="24"/>
        </w:rPr>
        <w:t xml:space="preserve">Расчет дисконтированной стоимости производится для определения справедливой стоимости биологического актива, находящегося в данном месте и состоянии. При этом расчете необходимо исключить прирост стоимости, связанный с дальнейшей </w:t>
      </w:r>
      <w:proofErr w:type="spellStart"/>
      <w:r w:rsidRPr="005A6CC0">
        <w:rPr>
          <w:rFonts w:eastAsia="Times New Roman"/>
          <w:sz w:val="24"/>
          <w:szCs w:val="24"/>
        </w:rPr>
        <w:t>биотрансформацией</w:t>
      </w:r>
      <w:proofErr w:type="spellEnd"/>
      <w:r w:rsidRPr="005A6CC0">
        <w:rPr>
          <w:rFonts w:eastAsia="Times New Roman"/>
          <w:sz w:val="24"/>
          <w:szCs w:val="24"/>
        </w:rPr>
        <w:t xml:space="preserve"> и будущей деятельностью компании, а также денежные потоки, связанные с финансированием активов, налогообложением или восстановлением активов после сбора продукции.</w:t>
      </w:r>
    </w:p>
    <w:p w14:paraId="0FB8A62A" w14:textId="77777777" w:rsidR="00BE7AB4" w:rsidRPr="005A6CC0" w:rsidRDefault="00BE7AB4" w:rsidP="00465B18">
      <w:pPr>
        <w:jc w:val="both"/>
        <w:rPr>
          <w:rFonts w:eastAsia="Times New Roman"/>
          <w:sz w:val="24"/>
          <w:szCs w:val="24"/>
        </w:rPr>
      </w:pPr>
      <w:r w:rsidRPr="005A6CC0">
        <w:rPr>
          <w:rFonts w:eastAsia="Times New Roman"/>
          <w:sz w:val="24"/>
          <w:szCs w:val="24"/>
        </w:rPr>
        <w:t>При данном расчете следует учитывать возможность колебаний денежных потоков и колебаний коэффициента дисконтирования, а также и того и другого показателя. При расчете коэффициента дисконтирования используются те же допущения, что и при расчете ожидаемых денежных потоков.</w:t>
      </w:r>
    </w:p>
    <w:p w14:paraId="39CB4CE2" w14:textId="77777777" w:rsidR="004B78AD" w:rsidRPr="005A6CC0" w:rsidRDefault="00BE7AB4" w:rsidP="00465B18">
      <w:pPr>
        <w:jc w:val="both"/>
        <w:rPr>
          <w:rFonts w:eastAsia="Times New Roman"/>
          <w:b/>
          <w:bCs/>
          <w:sz w:val="24"/>
          <w:szCs w:val="24"/>
          <w:bdr w:val="none" w:sz="0" w:space="0" w:color="auto" w:frame="1"/>
        </w:rPr>
      </w:pPr>
      <w:r w:rsidRPr="005A6CC0">
        <w:rPr>
          <w:rFonts w:eastAsia="Times New Roman"/>
          <w:b/>
          <w:bCs/>
          <w:sz w:val="24"/>
          <w:szCs w:val="24"/>
          <w:bdr w:val="none" w:sz="0" w:space="0" w:color="auto" w:frame="1"/>
        </w:rPr>
        <w:t> </w:t>
      </w:r>
    </w:p>
    <w:p w14:paraId="475159B6" w14:textId="77777777" w:rsidR="00BE7AB4" w:rsidRPr="005A6CC0" w:rsidRDefault="00BE7AB4" w:rsidP="00465B18">
      <w:pPr>
        <w:jc w:val="both"/>
        <w:rPr>
          <w:rFonts w:eastAsia="Times New Roman"/>
          <w:sz w:val="24"/>
          <w:szCs w:val="24"/>
        </w:rPr>
      </w:pPr>
      <w:r w:rsidRPr="005A6CC0">
        <w:rPr>
          <w:rFonts w:eastAsia="Times New Roman"/>
          <w:b/>
          <w:bCs/>
          <w:sz w:val="24"/>
          <w:szCs w:val="24"/>
          <w:bdr w:val="none" w:sz="0" w:space="0" w:color="auto" w:frame="1"/>
        </w:rPr>
        <w:t>4. Использование показателя себестоимости.</w:t>
      </w:r>
    </w:p>
    <w:p w14:paraId="16EB6C44" w14:textId="77777777" w:rsidR="00BE7AB4" w:rsidRPr="005A6CC0" w:rsidRDefault="00BE7AB4" w:rsidP="00465B18">
      <w:pPr>
        <w:jc w:val="both"/>
        <w:rPr>
          <w:rFonts w:eastAsia="Times New Roman"/>
          <w:sz w:val="24"/>
          <w:szCs w:val="24"/>
        </w:rPr>
      </w:pPr>
      <w:r w:rsidRPr="005A6CC0">
        <w:rPr>
          <w:rFonts w:eastAsia="Times New Roman"/>
          <w:sz w:val="24"/>
          <w:szCs w:val="24"/>
        </w:rPr>
        <w:t>Себестоимость может быть приблизительно равна справедливой стоимости, если:</w:t>
      </w:r>
    </w:p>
    <w:p w14:paraId="60A53BAD" w14:textId="77777777" w:rsidR="00BE7AB4" w:rsidRPr="005A6CC0" w:rsidRDefault="00BE7AB4" w:rsidP="00465B18">
      <w:pPr>
        <w:jc w:val="both"/>
        <w:rPr>
          <w:rFonts w:eastAsia="Times New Roman"/>
          <w:sz w:val="24"/>
          <w:szCs w:val="24"/>
        </w:rPr>
      </w:pPr>
      <w:r w:rsidRPr="005A6CC0">
        <w:rPr>
          <w:rFonts w:eastAsia="Times New Roman"/>
          <w:sz w:val="24"/>
          <w:szCs w:val="24"/>
        </w:rPr>
        <w:t xml:space="preserve">1) с момента возникновения затрат не происходит значительной </w:t>
      </w:r>
      <w:proofErr w:type="spellStart"/>
      <w:r w:rsidRPr="005A6CC0">
        <w:rPr>
          <w:rFonts w:eastAsia="Times New Roman"/>
          <w:sz w:val="24"/>
          <w:szCs w:val="24"/>
        </w:rPr>
        <w:t>биотрансформации</w:t>
      </w:r>
      <w:proofErr w:type="spellEnd"/>
      <w:r w:rsidRPr="005A6CC0">
        <w:rPr>
          <w:rFonts w:eastAsia="Times New Roman"/>
          <w:sz w:val="24"/>
          <w:szCs w:val="24"/>
        </w:rPr>
        <w:t xml:space="preserve"> (например, саженцы деревьев, посаженные непосредственно перед отчетной датой);</w:t>
      </w:r>
    </w:p>
    <w:p w14:paraId="3DEF46EC" w14:textId="77777777" w:rsidR="00BE7AB4" w:rsidRPr="005A6CC0" w:rsidRDefault="00BE7AB4" w:rsidP="00465B18">
      <w:pPr>
        <w:jc w:val="both"/>
        <w:rPr>
          <w:rFonts w:eastAsia="Times New Roman"/>
          <w:sz w:val="24"/>
          <w:szCs w:val="24"/>
        </w:rPr>
      </w:pPr>
      <w:r w:rsidRPr="005A6CC0">
        <w:rPr>
          <w:rFonts w:eastAsia="Times New Roman"/>
          <w:sz w:val="24"/>
          <w:szCs w:val="24"/>
        </w:rPr>
        <w:t xml:space="preserve">2) не ожидается существенного влияния </w:t>
      </w:r>
      <w:proofErr w:type="spellStart"/>
      <w:r w:rsidRPr="005A6CC0">
        <w:rPr>
          <w:rFonts w:eastAsia="Times New Roman"/>
          <w:sz w:val="24"/>
          <w:szCs w:val="24"/>
        </w:rPr>
        <w:t>биотрансформации</w:t>
      </w:r>
      <w:proofErr w:type="spellEnd"/>
      <w:r w:rsidRPr="005A6CC0">
        <w:rPr>
          <w:rFonts w:eastAsia="Times New Roman"/>
          <w:sz w:val="24"/>
          <w:szCs w:val="24"/>
        </w:rPr>
        <w:t xml:space="preserve"> на цену (например, первоначальный рост сосен в лесном хозяйстве, производственный цикл которых 30 лет).</w:t>
      </w:r>
    </w:p>
    <w:p w14:paraId="1F8094DE" w14:textId="77777777" w:rsidR="00BE7AB4" w:rsidRPr="005A6CC0" w:rsidRDefault="00BE7AB4" w:rsidP="00465B18">
      <w:pPr>
        <w:jc w:val="both"/>
        <w:rPr>
          <w:rFonts w:eastAsia="Times New Roman"/>
          <w:sz w:val="24"/>
          <w:szCs w:val="24"/>
        </w:rPr>
      </w:pPr>
      <w:r w:rsidRPr="005A6CC0">
        <w:rPr>
          <w:rFonts w:eastAsia="Times New Roman"/>
          <w:sz w:val="24"/>
          <w:szCs w:val="24"/>
        </w:rPr>
        <w:t> </w:t>
      </w:r>
    </w:p>
    <w:p w14:paraId="22DBC6EA" w14:textId="77777777" w:rsidR="00BE7AB4" w:rsidRPr="005A6CC0" w:rsidRDefault="00BE7AB4" w:rsidP="00465B18">
      <w:pPr>
        <w:jc w:val="both"/>
        <w:rPr>
          <w:rFonts w:eastAsia="Times New Roman"/>
          <w:sz w:val="24"/>
          <w:szCs w:val="24"/>
        </w:rPr>
      </w:pPr>
      <w:r w:rsidRPr="005A6CC0">
        <w:rPr>
          <w:rFonts w:eastAsia="Times New Roman"/>
          <w:sz w:val="24"/>
          <w:szCs w:val="24"/>
        </w:rPr>
        <w:t>В любом случае при определении справедливой стоимости биологического актива действует допущение о том, что ее можно определить с достаточной степенью достоверности.</w:t>
      </w:r>
    </w:p>
    <w:p w14:paraId="646AD6AC" w14:textId="77777777" w:rsidR="00BE7AB4" w:rsidRPr="005A6CC0" w:rsidRDefault="00BE7AB4" w:rsidP="00465B18">
      <w:pPr>
        <w:jc w:val="both"/>
        <w:rPr>
          <w:rFonts w:eastAsia="Times New Roman"/>
          <w:sz w:val="24"/>
          <w:szCs w:val="24"/>
        </w:rPr>
      </w:pPr>
      <w:r w:rsidRPr="005A6CC0">
        <w:rPr>
          <w:rFonts w:eastAsia="Times New Roman"/>
          <w:sz w:val="24"/>
          <w:szCs w:val="24"/>
        </w:rPr>
        <w:t>Это допущение возможно опровергнуть только в момент первоначального признания биологического актива, в отношении которого отсутствует информация о рыночных ценах и показателях, а альтернативные расчеты справедливой стоимости явно не отличаются надежностью.</w:t>
      </w:r>
    </w:p>
    <w:p w14:paraId="71BA7240" w14:textId="77777777" w:rsidR="00BE7AB4" w:rsidRPr="005A6CC0" w:rsidRDefault="00BE7AB4" w:rsidP="00465B18">
      <w:pPr>
        <w:jc w:val="both"/>
        <w:rPr>
          <w:rFonts w:eastAsia="Times New Roman"/>
          <w:sz w:val="24"/>
          <w:szCs w:val="24"/>
        </w:rPr>
      </w:pPr>
      <w:r w:rsidRPr="005A6CC0">
        <w:rPr>
          <w:rFonts w:eastAsia="Times New Roman"/>
          <w:sz w:val="24"/>
          <w:szCs w:val="24"/>
        </w:rPr>
        <w:t>В данном случае биологический актив оценивается по себестоимости за вычетом накопленной амортизации и убытков от его обесценения.</w:t>
      </w:r>
    </w:p>
    <w:p w14:paraId="18BE056D" w14:textId="77777777" w:rsidR="00BE7AB4" w:rsidRPr="005A6CC0" w:rsidRDefault="00BE7AB4" w:rsidP="00465B18">
      <w:pPr>
        <w:ind w:firstLine="567"/>
        <w:jc w:val="both"/>
        <w:rPr>
          <w:rFonts w:eastAsia="Times New Roman"/>
          <w:b/>
          <w:sz w:val="24"/>
          <w:szCs w:val="24"/>
        </w:rPr>
      </w:pPr>
      <w:r w:rsidRPr="005A6CC0">
        <w:rPr>
          <w:rFonts w:eastAsia="Times New Roman"/>
          <w:b/>
          <w:sz w:val="24"/>
          <w:szCs w:val="24"/>
        </w:rPr>
        <w:t>Как только появится возможность определения справедливой стоимости биологического актива с достаточной степенью достоверности, то в этот момент необходимо перейти на основной метод определения справедливой стоимости биологического актива в виде справедливой стоимости за вычетом предполагаемых сбытовых расходов.</w:t>
      </w:r>
    </w:p>
    <w:p w14:paraId="4CE2E9F5" w14:textId="77777777" w:rsidR="00BE7AB4" w:rsidRPr="005A6CC0" w:rsidRDefault="009D452E" w:rsidP="00465B18">
      <w:pPr>
        <w:jc w:val="both"/>
        <w:rPr>
          <w:rFonts w:eastAsia="Times New Roman"/>
          <w:sz w:val="24"/>
          <w:szCs w:val="24"/>
        </w:rPr>
      </w:pPr>
      <w:r w:rsidRPr="005A6CC0">
        <w:rPr>
          <w:rFonts w:eastAsia="Times New Roman"/>
          <w:sz w:val="24"/>
          <w:szCs w:val="24"/>
        </w:rPr>
        <w:t xml:space="preserve">         </w:t>
      </w:r>
      <w:r w:rsidR="00BE7AB4" w:rsidRPr="005A6CC0">
        <w:rPr>
          <w:rFonts w:eastAsia="Times New Roman"/>
          <w:sz w:val="24"/>
          <w:szCs w:val="24"/>
        </w:rPr>
        <w:t xml:space="preserve">Если </w:t>
      </w:r>
      <w:r w:rsidR="001D395F">
        <w:rPr>
          <w:rFonts w:eastAsia="Times New Roman"/>
          <w:sz w:val="24"/>
          <w:szCs w:val="24"/>
        </w:rPr>
        <w:t>Предприятие</w:t>
      </w:r>
      <w:r w:rsidR="004D598E" w:rsidRPr="005A6CC0">
        <w:rPr>
          <w:rFonts w:eastAsia="Times New Roman"/>
          <w:sz w:val="24"/>
          <w:szCs w:val="24"/>
        </w:rPr>
        <w:t xml:space="preserve">  </w:t>
      </w:r>
      <w:r w:rsidR="00BE7AB4" w:rsidRPr="005A6CC0">
        <w:rPr>
          <w:rFonts w:eastAsia="Times New Roman"/>
          <w:sz w:val="24"/>
          <w:szCs w:val="24"/>
        </w:rPr>
        <w:t xml:space="preserve"> хоть раз оценивал</w:t>
      </w:r>
      <w:r w:rsidR="004D598E" w:rsidRPr="005A6CC0">
        <w:rPr>
          <w:rFonts w:eastAsia="Times New Roman"/>
          <w:sz w:val="24"/>
          <w:szCs w:val="24"/>
        </w:rPr>
        <w:t>о</w:t>
      </w:r>
      <w:r w:rsidR="00BE7AB4" w:rsidRPr="005A6CC0">
        <w:rPr>
          <w:rFonts w:eastAsia="Times New Roman"/>
          <w:sz w:val="24"/>
          <w:szCs w:val="24"/>
        </w:rPr>
        <w:t xml:space="preserve"> биологический актив по справедливой стоимости за вычетом предполагаемых сбытовых расходов, то этот способ используется до момента выбытия биологического актива. Можно сделать вывод о том, что наиболее надежной будет оценка справедливой стоимости биологических активов, определенная при совершении операций на активном рынке.</w:t>
      </w:r>
    </w:p>
    <w:p w14:paraId="38364128" w14:textId="77777777" w:rsidR="00BE7AB4" w:rsidRPr="005A6CC0" w:rsidRDefault="009D452E" w:rsidP="00465B18">
      <w:pPr>
        <w:ind w:firstLine="567"/>
        <w:jc w:val="both"/>
        <w:rPr>
          <w:rFonts w:eastAsia="Times New Roman"/>
          <w:sz w:val="24"/>
          <w:szCs w:val="24"/>
        </w:rPr>
      </w:pPr>
      <w:r w:rsidRPr="005A6CC0">
        <w:rPr>
          <w:rFonts w:eastAsia="Times New Roman"/>
          <w:sz w:val="24"/>
          <w:szCs w:val="24"/>
        </w:rPr>
        <w:t>3.2</w:t>
      </w:r>
      <w:r w:rsidR="008C096A">
        <w:rPr>
          <w:rFonts w:eastAsia="Times New Roman"/>
          <w:sz w:val="24"/>
          <w:szCs w:val="24"/>
        </w:rPr>
        <w:t>1</w:t>
      </w:r>
      <w:r w:rsidRPr="005A6CC0">
        <w:rPr>
          <w:rFonts w:eastAsia="Times New Roman"/>
          <w:sz w:val="24"/>
          <w:szCs w:val="24"/>
        </w:rPr>
        <w:t>.6.</w:t>
      </w:r>
      <w:r w:rsidR="00BE7AB4" w:rsidRPr="005A6CC0">
        <w:rPr>
          <w:rFonts w:eastAsia="Times New Roman"/>
          <w:sz w:val="24"/>
          <w:szCs w:val="24"/>
        </w:rPr>
        <w:t xml:space="preserve">В связи с отражением по справедливой стоимости биологических активов в балансе следует представить выверку балансовой стоимости биологических активов на начало и конец </w:t>
      </w:r>
      <w:r w:rsidR="00087B69" w:rsidRPr="005A6CC0">
        <w:rPr>
          <w:rFonts w:eastAsia="Times New Roman"/>
          <w:sz w:val="24"/>
          <w:szCs w:val="24"/>
        </w:rPr>
        <w:t>периода,</w:t>
      </w:r>
      <w:r w:rsidR="00BE7AB4" w:rsidRPr="005A6CC0">
        <w:rPr>
          <w:rFonts w:eastAsia="Times New Roman"/>
          <w:sz w:val="24"/>
          <w:szCs w:val="24"/>
        </w:rPr>
        <w:t xml:space="preserve"> исходя из изменений, произошедших в течение текущего периода</w:t>
      </w:r>
      <w:proofErr w:type="gramStart"/>
      <w:r w:rsidR="00BE7AB4" w:rsidRPr="005A6CC0">
        <w:rPr>
          <w:rFonts w:eastAsia="Times New Roman"/>
          <w:sz w:val="24"/>
          <w:szCs w:val="24"/>
        </w:rPr>
        <w:t>. .</w:t>
      </w:r>
      <w:proofErr w:type="gramEnd"/>
    </w:p>
    <w:p w14:paraId="146E7D9E" w14:textId="77777777" w:rsidR="00BE7AB4" w:rsidRPr="005A6CC0" w:rsidRDefault="00BE7AB4" w:rsidP="00465B18">
      <w:pPr>
        <w:ind w:firstLine="567"/>
        <w:jc w:val="both"/>
        <w:rPr>
          <w:rFonts w:eastAsia="Times New Roman"/>
          <w:sz w:val="24"/>
          <w:szCs w:val="24"/>
        </w:rPr>
      </w:pPr>
      <w:r w:rsidRPr="005A6CC0">
        <w:rPr>
          <w:rFonts w:eastAsia="Times New Roman"/>
          <w:sz w:val="24"/>
          <w:szCs w:val="24"/>
        </w:rPr>
        <w:t>При выверке следует учитывать:</w:t>
      </w:r>
    </w:p>
    <w:p w14:paraId="6DD5C0F5" w14:textId="77777777" w:rsidR="00BE7AB4" w:rsidRPr="005A6CC0" w:rsidRDefault="00BE7AB4" w:rsidP="00465B18">
      <w:pPr>
        <w:jc w:val="both"/>
        <w:rPr>
          <w:rFonts w:eastAsia="Times New Roman"/>
          <w:sz w:val="24"/>
          <w:szCs w:val="24"/>
        </w:rPr>
      </w:pPr>
      <w:r w:rsidRPr="005A6CC0">
        <w:rPr>
          <w:rFonts w:eastAsia="Times New Roman"/>
          <w:sz w:val="24"/>
          <w:szCs w:val="24"/>
        </w:rPr>
        <w:t>– прибыль или убыток от изменений справедливой стоимости за вычетом предполагаемых сбытовых расходов;</w:t>
      </w:r>
    </w:p>
    <w:p w14:paraId="3C585770" w14:textId="77777777" w:rsidR="00BE7AB4" w:rsidRPr="005A6CC0" w:rsidRDefault="00BE7AB4" w:rsidP="00BE7AB4">
      <w:pPr>
        <w:rPr>
          <w:rFonts w:eastAsia="Times New Roman"/>
          <w:sz w:val="24"/>
          <w:szCs w:val="24"/>
        </w:rPr>
      </w:pPr>
      <w:r w:rsidRPr="005A6CC0">
        <w:rPr>
          <w:rFonts w:eastAsia="Times New Roman"/>
          <w:sz w:val="24"/>
          <w:szCs w:val="24"/>
        </w:rPr>
        <w:t>– прирост стоимости в связи с покупками активов;</w:t>
      </w:r>
    </w:p>
    <w:p w14:paraId="241F34D6" w14:textId="77777777" w:rsidR="00BE7AB4" w:rsidRPr="005A6CC0" w:rsidRDefault="00BE7AB4" w:rsidP="00BE7AB4">
      <w:pPr>
        <w:rPr>
          <w:rFonts w:eastAsia="Times New Roman"/>
          <w:sz w:val="24"/>
          <w:szCs w:val="24"/>
        </w:rPr>
      </w:pPr>
      <w:r w:rsidRPr="005A6CC0">
        <w:rPr>
          <w:rFonts w:eastAsia="Times New Roman"/>
          <w:sz w:val="24"/>
          <w:szCs w:val="24"/>
        </w:rPr>
        <w:t>– уменьшение стоимости в связи с реализацией активов;</w:t>
      </w:r>
    </w:p>
    <w:p w14:paraId="5C3AC4B7" w14:textId="77777777" w:rsidR="00BE7AB4" w:rsidRPr="005A6CC0" w:rsidRDefault="00BE7AB4" w:rsidP="00BE7AB4">
      <w:pPr>
        <w:rPr>
          <w:rFonts w:eastAsia="Times New Roman"/>
          <w:sz w:val="24"/>
          <w:szCs w:val="24"/>
        </w:rPr>
      </w:pPr>
      <w:r w:rsidRPr="005A6CC0">
        <w:rPr>
          <w:rFonts w:eastAsia="Times New Roman"/>
          <w:sz w:val="24"/>
          <w:szCs w:val="24"/>
        </w:rPr>
        <w:t>– уменьшение стоимости в связи со сбором продукции;</w:t>
      </w:r>
    </w:p>
    <w:p w14:paraId="55998B8D" w14:textId="77777777" w:rsidR="00BE7AB4" w:rsidRPr="005A6CC0" w:rsidRDefault="00BE7AB4" w:rsidP="00BE7AB4">
      <w:pPr>
        <w:rPr>
          <w:rFonts w:eastAsia="Times New Roman"/>
          <w:sz w:val="24"/>
          <w:szCs w:val="24"/>
        </w:rPr>
      </w:pPr>
      <w:r w:rsidRPr="005A6CC0">
        <w:rPr>
          <w:rFonts w:eastAsia="Times New Roman"/>
          <w:sz w:val="24"/>
          <w:szCs w:val="24"/>
        </w:rPr>
        <w:t>– прирост стоимости в результате объединения бизнеса;</w:t>
      </w:r>
    </w:p>
    <w:p w14:paraId="7E8B8FB6" w14:textId="77777777" w:rsidR="00BE7AB4" w:rsidRPr="005A6CC0" w:rsidRDefault="00BE7AB4" w:rsidP="00BE7AB4">
      <w:pPr>
        <w:rPr>
          <w:rFonts w:eastAsia="Times New Roman"/>
          <w:sz w:val="24"/>
          <w:szCs w:val="24"/>
        </w:rPr>
      </w:pPr>
      <w:r w:rsidRPr="005A6CC0">
        <w:rPr>
          <w:rFonts w:eastAsia="Times New Roman"/>
          <w:sz w:val="24"/>
          <w:szCs w:val="24"/>
        </w:rPr>
        <w:t>– чистые курсовые разницы, возникающие в связи с пересчетом финансовой отчетности зарубежной компании;</w:t>
      </w:r>
    </w:p>
    <w:p w14:paraId="4B15441C" w14:textId="77777777" w:rsidR="00BE7AB4" w:rsidRPr="005A6CC0" w:rsidRDefault="00BE7AB4" w:rsidP="00BE7AB4">
      <w:pPr>
        <w:rPr>
          <w:rFonts w:eastAsia="Times New Roman"/>
          <w:sz w:val="24"/>
          <w:szCs w:val="24"/>
        </w:rPr>
      </w:pPr>
      <w:r w:rsidRPr="005A6CC0">
        <w:rPr>
          <w:rFonts w:eastAsia="Times New Roman"/>
          <w:sz w:val="24"/>
          <w:szCs w:val="24"/>
        </w:rPr>
        <w:t>– прочие изменения.</w:t>
      </w:r>
    </w:p>
    <w:p w14:paraId="09E2BDEB" w14:textId="77777777" w:rsidR="00BE7AB4" w:rsidRPr="005A6CC0" w:rsidRDefault="00BE7AB4" w:rsidP="00936E4E">
      <w:pPr>
        <w:ind w:firstLine="567"/>
        <w:rPr>
          <w:sz w:val="24"/>
          <w:szCs w:val="24"/>
        </w:rPr>
      </w:pPr>
      <w:r w:rsidRPr="005A6CC0">
        <w:rPr>
          <w:rFonts w:eastAsia="Times New Roman"/>
          <w:bCs/>
          <w:sz w:val="24"/>
          <w:szCs w:val="24"/>
          <w:bdr w:val="none" w:sz="0" w:space="0" w:color="auto" w:frame="1"/>
        </w:rPr>
        <w:t> </w:t>
      </w:r>
      <w:r w:rsidR="009D452E" w:rsidRPr="005A6CC0">
        <w:rPr>
          <w:rFonts w:eastAsia="Times New Roman"/>
          <w:bCs/>
          <w:sz w:val="24"/>
          <w:szCs w:val="24"/>
          <w:bdr w:val="none" w:sz="0" w:space="0" w:color="auto" w:frame="1"/>
        </w:rPr>
        <w:t xml:space="preserve">3.24.7. </w:t>
      </w:r>
      <w:r w:rsidR="009D452E" w:rsidRPr="005A6CC0">
        <w:rPr>
          <w:sz w:val="24"/>
          <w:szCs w:val="24"/>
        </w:rPr>
        <w:t xml:space="preserve">Счета для </w:t>
      </w:r>
      <w:proofErr w:type="gramStart"/>
      <w:r w:rsidR="009D452E" w:rsidRPr="005A6CC0">
        <w:rPr>
          <w:sz w:val="24"/>
          <w:szCs w:val="24"/>
        </w:rPr>
        <w:t xml:space="preserve">учета  </w:t>
      </w:r>
      <w:proofErr w:type="spellStart"/>
      <w:r w:rsidR="009D452E" w:rsidRPr="005A6CC0">
        <w:rPr>
          <w:sz w:val="24"/>
          <w:szCs w:val="24"/>
        </w:rPr>
        <w:t>билогических</w:t>
      </w:r>
      <w:proofErr w:type="spellEnd"/>
      <w:proofErr w:type="gramEnd"/>
      <w:r w:rsidR="009D452E" w:rsidRPr="005A6CC0">
        <w:rPr>
          <w:sz w:val="24"/>
          <w:szCs w:val="24"/>
        </w:rPr>
        <w:t xml:space="preserve"> активов   </w:t>
      </w:r>
      <w:r w:rsidR="001D395F">
        <w:rPr>
          <w:sz w:val="24"/>
          <w:szCs w:val="24"/>
        </w:rPr>
        <w:t>Предприятие</w:t>
      </w:r>
      <w:r w:rsidR="008C096A">
        <w:rPr>
          <w:sz w:val="24"/>
          <w:szCs w:val="24"/>
        </w:rPr>
        <w:t xml:space="preserve">   </w:t>
      </w:r>
      <w:r w:rsidR="009D452E" w:rsidRPr="005A6CC0">
        <w:rPr>
          <w:sz w:val="24"/>
          <w:szCs w:val="24"/>
        </w:rPr>
        <w:t>применяет следующие:</w:t>
      </w:r>
    </w:p>
    <w:p w14:paraId="5A9C8862" w14:textId="77777777" w:rsidR="009D452E" w:rsidRPr="005A6CC0" w:rsidRDefault="009D452E" w:rsidP="009D452E">
      <w:pPr>
        <w:ind w:firstLine="567"/>
        <w:rPr>
          <w:sz w:val="24"/>
          <w:szCs w:val="24"/>
        </w:rPr>
      </w:pPr>
    </w:p>
    <w:tbl>
      <w:tblPr>
        <w:tblW w:w="9240" w:type="dxa"/>
        <w:tblInd w:w="93" w:type="dxa"/>
        <w:tblLook w:val="04A0" w:firstRow="1" w:lastRow="0" w:firstColumn="1" w:lastColumn="0" w:noHBand="0" w:noVBand="1"/>
      </w:tblPr>
      <w:tblGrid>
        <w:gridCol w:w="1320"/>
        <w:gridCol w:w="7920"/>
      </w:tblGrid>
      <w:tr w:rsidR="00936E4E" w:rsidRPr="005A6CC0" w14:paraId="7DFCB7D0" w14:textId="77777777" w:rsidTr="00936E4E">
        <w:trPr>
          <w:trHeight w:val="300"/>
        </w:trPr>
        <w:tc>
          <w:tcPr>
            <w:tcW w:w="1320" w:type="dxa"/>
            <w:shd w:val="clear" w:color="auto" w:fill="auto"/>
            <w:hideMark/>
          </w:tcPr>
          <w:p w14:paraId="4228F14A" w14:textId="77777777" w:rsidR="009D452E" w:rsidRPr="005A6CC0" w:rsidRDefault="009D452E" w:rsidP="009D452E">
            <w:pPr>
              <w:rPr>
                <w:rFonts w:eastAsia="Times New Roman"/>
                <w:b/>
                <w:bCs/>
                <w:sz w:val="24"/>
                <w:szCs w:val="24"/>
                <w:lang w:eastAsia="ru-RU"/>
              </w:rPr>
            </w:pPr>
            <w:r w:rsidRPr="005A6CC0">
              <w:rPr>
                <w:rFonts w:eastAsia="Times New Roman"/>
                <w:b/>
                <w:bCs/>
                <w:sz w:val="24"/>
                <w:szCs w:val="24"/>
                <w:lang w:eastAsia="ru-RU"/>
              </w:rPr>
              <w:t>2500</w:t>
            </w:r>
          </w:p>
        </w:tc>
        <w:tc>
          <w:tcPr>
            <w:tcW w:w="7920" w:type="dxa"/>
            <w:shd w:val="clear" w:color="auto" w:fill="auto"/>
            <w:hideMark/>
          </w:tcPr>
          <w:p w14:paraId="37BD8DFB" w14:textId="77777777" w:rsidR="009D452E" w:rsidRPr="005A6CC0" w:rsidRDefault="009D452E" w:rsidP="009D452E">
            <w:pPr>
              <w:rPr>
                <w:rFonts w:eastAsia="Times New Roman"/>
                <w:b/>
                <w:bCs/>
                <w:sz w:val="24"/>
                <w:szCs w:val="24"/>
                <w:lang w:eastAsia="ru-RU"/>
              </w:rPr>
            </w:pPr>
            <w:r w:rsidRPr="005A6CC0">
              <w:rPr>
                <w:rFonts w:eastAsia="Times New Roman"/>
                <w:b/>
                <w:bCs/>
                <w:sz w:val="24"/>
                <w:szCs w:val="24"/>
                <w:lang w:eastAsia="ru-RU"/>
              </w:rPr>
              <w:t>Биологические активы</w:t>
            </w:r>
          </w:p>
        </w:tc>
      </w:tr>
      <w:tr w:rsidR="00936E4E" w:rsidRPr="005A6CC0" w14:paraId="6999B08B" w14:textId="77777777" w:rsidTr="00936E4E">
        <w:trPr>
          <w:trHeight w:val="300"/>
        </w:trPr>
        <w:tc>
          <w:tcPr>
            <w:tcW w:w="1320" w:type="dxa"/>
            <w:shd w:val="clear" w:color="auto" w:fill="auto"/>
            <w:hideMark/>
          </w:tcPr>
          <w:p w14:paraId="63249A66" w14:textId="77777777" w:rsidR="009D452E" w:rsidRPr="005A6CC0" w:rsidRDefault="009D452E" w:rsidP="009D452E">
            <w:pPr>
              <w:rPr>
                <w:rFonts w:eastAsia="Times New Roman"/>
                <w:sz w:val="24"/>
                <w:szCs w:val="24"/>
                <w:lang w:eastAsia="ru-RU"/>
              </w:rPr>
            </w:pPr>
            <w:r w:rsidRPr="005A6CC0">
              <w:rPr>
                <w:rFonts w:eastAsia="Times New Roman"/>
                <w:sz w:val="24"/>
                <w:szCs w:val="24"/>
                <w:lang w:eastAsia="ru-RU"/>
              </w:rPr>
              <w:t>2510</w:t>
            </w:r>
          </w:p>
        </w:tc>
        <w:tc>
          <w:tcPr>
            <w:tcW w:w="7920" w:type="dxa"/>
            <w:shd w:val="clear" w:color="auto" w:fill="auto"/>
            <w:hideMark/>
          </w:tcPr>
          <w:p w14:paraId="0E44345E" w14:textId="77777777" w:rsidR="009D452E" w:rsidRPr="005A6CC0" w:rsidRDefault="009D452E" w:rsidP="009D452E">
            <w:pPr>
              <w:rPr>
                <w:rFonts w:eastAsia="Times New Roman"/>
                <w:sz w:val="24"/>
                <w:szCs w:val="24"/>
                <w:lang w:eastAsia="ru-RU"/>
              </w:rPr>
            </w:pPr>
            <w:r w:rsidRPr="005A6CC0">
              <w:rPr>
                <w:rFonts w:eastAsia="Times New Roman"/>
                <w:sz w:val="24"/>
                <w:szCs w:val="24"/>
                <w:lang w:eastAsia="ru-RU"/>
              </w:rPr>
              <w:t>Растения</w:t>
            </w:r>
          </w:p>
        </w:tc>
      </w:tr>
      <w:tr w:rsidR="00936E4E" w:rsidRPr="005A6CC0" w14:paraId="1152D7A3" w14:textId="77777777" w:rsidTr="00936E4E">
        <w:trPr>
          <w:trHeight w:val="300"/>
        </w:trPr>
        <w:tc>
          <w:tcPr>
            <w:tcW w:w="1320" w:type="dxa"/>
            <w:shd w:val="clear" w:color="auto" w:fill="auto"/>
            <w:hideMark/>
          </w:tcPr>
          <w:p w14:paraId="4816BFC1" w14:textId="77777777" w:rsidR="009D452E" w:rsidRPr="005A6CC0" w:rsidRDefault="009D452E" w:rsidP="009D452E">
            <w:pPr>
              <w:rPr>
                <w:rFonts w:eastAsia="Times New Roman"/>
                <w:sz w:val="24"/>
                <w:szCs w:val="24"/>
                <w:lang w:eastAsia="ru-RU"/>
              </w:rPr>
            </w:pPr>
            <w:r w:rsidRPr="005A6CC0">
              <w:rPr>
                <w:rFonts w:eastAsia="Times New Roman"/>
                <w:sz w:val="24"/>
                <w:szCs w:val="24"/>
                <w:lang w:eastAsia="ru-RU"/>
              </w:rPr>
              <w:t>2520</w:t>
            </w:r>
          </w:p>
        </w:tc>
        <w:tc>
          <w:tcPr>
            <w:tcW w:w="7920" w:type="dxa"/>
            <w:shd w:val="clear" w:color="auto" w:fill="auto"/>
            <w:hideMark/>
          </w:tcPr>
          <w:p w14:paraId="2BC7213C" w14:textId="77777777" w:rsidR="009D452E" w:rsidRPr="005A6CC0" w:rsidRDefault="009D452E" w:rsidP="009D452E">
            <w:pPr>
              <w:rPr>
                <w:rFonts w:eastAsia="Times New Roman"/>
                <w:sz w:val="24"/>
                <w:szCs w:val="24"/>
                <w:lang w:eastAsia="ru-RU"/>
              </w:rPr>
            </w:pPr>
            <w:r w:rsidRPr="005A6CC0">
              <w:rPr>
                <w:rFonts w:eastAsia="Times New Roman"/>
                <w:sz w:val="24"/>
                <w:szCs w:val="24"/>
                <w:lang w:eastAsia="ru-RU"/>
              </w:rPr>
              <w:t>Животные</w:t>
            </w:r>
          </w:p>
        </w:tc>
      </w:tr>
      <w:tr w:rsidR="00936E4E" w:rsidRPr="005A6CC0" w14:paraId="4D3042E5" w14:textId="77777777" w:rsidTr="00936E4E">
        <w:trPr>
          <w:trHeight w:val="300"/>
        </w:trPr>
        <w:tc>
          <w:tcPr>
            <w:tcW w:w="1320" w:type="dxa"/>
            <w:shd w:val="clear" w:color="auto" w:fill="auto"/>
            <w:hideMark/>
          </w:tcPr>
          <w:p w14:paraId="32273DB7" w14:textId="77777777" w:rsidR="00936E4E" w:rsidRPr="005A6CC0" w:rsidRDefault="00936E4E" w:rsidP="00936E4E">
            <w:pPr>
              <w:rPr>
                <w:rFonts w:eastAsia="Times New Roman"/>
                <w:sz w:val="24"/>
                <w:szCs w:val="24"/>
                <w:lang w:eastAsia="ru-RU"/>
              </w:rPr>
            </w:pPr>
            <w:r w:rsidRPr="005A6CC0">
              <w:rPr>
                <w:rFonts w:eastAsia="Times New Roman"/>
                <w:sz w:val="24"/>
                <w:szCs w:val="24"/>
                <w:lang w:eastAsia="ru-RU"/>
              </w:rPr>
              <w:t>6270</w:t>
            </w:r>
          </w:p>
        </w:tc>
        <w:tc>
          <w:tcPr>
            <w:tcW w:w="7920" w:type="dxa"/>
            <w:shd w:val="clear" w:color="auto" w:fill="auto"/>
            <w:hideMark/>
          </w:tcPr>
          <w:p w14:paraId="2677637C" w14:textId="77777777" w:rsidR="00936E4E" w:rsidRPr="005A6CC0" w:rsidRDefault="00936E4E" w:rsidP="00936E4E">
            <w:pPr>
              <w:rPr>
                <w:rFonts w:eastAsia="Times New Roman"/>
                <w:sz w:val="24"/>
                <w:szCs w:val="24"/>
                <w:lang w:eastAsia="ru-RU"/>
              </w:rPr>
            </w:pPr>
            <w:r w:rsidRPr="005A6CC0">
              <w:rPr>
                <w:rFonts w:eastAsia="Times New Roman"/>
                <w:sz w:val="24"/>
                <w:szCs w:val="24"/>
                <w:lang w:eastAsia="ru-RU"/>
              </w:rPr>
              <w:t>Доходы от изменения справедливой стоимости биологических активов</w:t>
            </w:r>
          </w:p>
        </w:tc>
      </w:tr>
      <w:tr w:rsidR="00936E4E" w:rsidRPr="005A6CC0" w14:paraId="419B4258" w14:textId="77777777" w:rsidTr="00936E4E">
        <w:trPr>
          <w:trHeight w:val="300"/>
        </w:trPr>
        <w:tc>
          <w:tcPr>
            <w:tcW w:w="1320" w:type="dxa"/>
            <w:shd w:val="clear" w:color="auto" w:fill="auto"/>
            <w:hideMark/>
          </w:tcPr>
          <w:p w14:paraId="4F832388" w14:textId="77777777" w:rsidR="00936E4E" w:rsidRPr="005A6CC0" w:rsidRDefault="00936E4E" w:rsidP="00936E4E">
            <w:pPr>
              <w:rPr>
                <w:rFonts w:eastAsia="Times New Roman"/>
                <w:sz w:val="24"/>
                <w:szCs w:val="24"/>
                <w:lang w:eastAsia="ru-RU"/>
              </w:rPr>
            </w:pPr>
            <w:r w:rsidRPr="005A6CC0">
              <w:rPr>
                <w:rFonts w:eastAsia="Times New Roman"/>
                <w:sz w:val="24"/>
                <w:szCs w:val="24"/>
                <w:lang w:eastAsia="ru-RU"/>
              </w:rPr>
              <w:t>7460</w:t>
            </w:r>
          </w:p>
        </w:tc>
        <w:tc>
          <w:tcPr>
            <w:tcW w:w="7920" w:type="dxa"/>
            <w:shd w:val="clear" w:color="auto" w:fill="auto"/>
            <w:hideMark/>
          </w:tcPr>
          <w:p w14:paraId="74F6F829" w14:textId="77777777" w:rsidR="00936E4E" w:rsidRPr="005A6CC0" w:rsidRDefault="00936E4E" w:rsidP="00936E4E">
            <w:pPr>
              <w:rPr>
                <w:rFonts w:eastAsia="Times New Roman"/>
                <w:sz w:val="24"/>
                <w:szCs w:val="24"/>
                <w:lang w:eastAsia="ru-RU"/>
              </w:rPr>
            </w:pPr>
            <w:r w:rsidRPr="005A6CC0">
              <w:rPr>
                <w:rFonts w:eastAsia="Times New Roman"/>
                <w:sz w:val="24"/>
                <w:szCs w:val="24"/>
                <w:lang w:eastAsia="ru-RU"/>
              </w:rPr>
              <w:t>Расходы от изменения справедливой стоимости биологических активов</w:t>
            </w:r>
          </w:p>
        </w:tc>
      </w:tr>
    </w:tbl>
    <w:p w14:paraId="7C4CF0C6" w14:textId="77777777" w:rsidR="00BE7AB4" w:rsidRPr="005A6CC0" w:rsidRDefault="00BE7AB4" w:rsidP="006B1EAE">
      <w:pPr>
        <w:ind w:left="567"/>
        <w:jc w:val="both"/>
        <w:rPr>
          <w:rFonts w:eastAsia="Times New Roman"/>
          <w:b/>
          <w:bCs/>
          <w:sz w:val="24"/>
          <w:szCs w:val="24"/>
          <w:lang w:eastAsia="ru-RU"/>
        </w:rPr>
      </w:pPr>
    </w:p>
    <w:p w14:paraId="2EBDCEB9" w14:textId="77777777" w:rsidR="000F2AA3" w:rsidRPr="005A6CC0" w:rsidRDefault="000F2AA3" w:rsidP="006B1EAE">
      <w:pPr>
        <w:ind w:left="567"/>
        <w:jc w:val="both"/>
        <w:rPr>
          <w:rFonts w:eastAsia="Times New Roman"/>
          <w:b/>
          <w:bCs/>
          <w:sz w:val="24"/>
          <w:szCs w:val="24"/>
          <w:lang w:eastAsia="ru-RU"/>
        </w:rPr>
      </w:pPr>
    </w:p>
    <w:p w14:paraId="42B04D2C" w14:textId="77777777" w:rsidR="000F2AA3" w:rsidRPr="005A6CC0" w:rsidRDefault="000F2AA3" w:rsidP="006B1EAE">
      <w:pPr>
        <w:ind w:left="567"/>
        <w:jc w:val="both"/>
        <w:rPr>
          <w:rFonts w:eastAsia="Times New Roman"/>
          <w:b/>
          <w:bCs/>
          <w:sz w:val="24"/>
          <w:szCs w:val="24"/>
          <w:lang w:eastAsia="ru-RU"/>
        </w:rPr>
      </w:pPr>
    </w:p>
    <w:p w14:paraId="008D7325" w14:textId="77777777" w:rsidR="00DB24C9" w:rsidRPr="005A6CC0" w:rsidRDefault="00DB24C9" w:rsidP="006B1EAE">
      <w:pPr>
        <w:ind w:left="567"/>
        <w:jc w:val="both"/>
        <w:rPr>
          <w:rFonts w:eastAsia="Times New Roman"/>
          <w:b/>
          <w:bCs/>
          <w:sz w:val="24"/>
          <w:szCs w:val="24"/>
          <w:lang w:eastAsia="ru-RU"/>
        </w:rPr>
      </w:pPr>
      <w:r w:rsidRPr="005A6CC0">
        <w:rPr>
          <w:rFonts w:eastAsia="Times New Roman"/>
          <w:b/>
          <w:bCs/>
          <w:sz w:val="24"/>
          <w:szCs w:val="24"/>
          <w:lang w:eastAsia="ru-RU"/>
        </w:rPr>
        <w:t>3.</w:t>
      </w:r>
      <w:r w:rsidR="006B1EAE" w:rsidRPr="005A6CC0">
        <w:rPr>
          <w:rFonts w:eastAsia="Times New Roman"/>
          <w:b/>
          <w:bCs/>
          <w:sz w:val="24"/>
          <w:szCs w:val="24"/>
          <w:lang w:eastAsia="ru-RU"/>
        </w:rPr>
        <w:t>2</w:t>
      </w:r>
      <w:r w:rsidR="00757980">
        <w:rPr>
          <w:rFonts w:eastAsia="Times New Roman"/>
          <w:b/>
          <w:bCs/>
          <w:sz w:val="24"/>
          <w:szCs w:val="24"/>
          <w:lang w:eastAsia="ru-RU"/>
        </w:rPr>
        <w:t>2</w:t>
      </w:r>
      <w:r w:rsidRPr="005A6CC0">
        <w:rPr>
          <w:rFonts w:eastAsia="Times New Roman"/>
          <w:b/>
          <w:bCs/>
          <w:sz w:val="24"/>
          <w:szCs w:val="24"/>
          <w:lang w:eastAsia="ru-RU"/>
        </w:rPr>
        <w:t>. Финансовая отчетность</w:t>
      </w:r>
    </w:p>
    <w:p w14:paraId="4D8703F8" w14:textId="77777777" w:rsidR="00DB24C9" w:rsidRPr="005A6CC0" w:rsidRDefault="00DB24C9" w:rsidP="00C02E23">
      <w:pPr>
        <w:pStyle w:val="3"/>
        <w:spacing w:before="0" w:after="0"/>
        <w:ind w:firstLine="567"/>
        <w:jc w:val="both"/>
        <w:rPr>
          <w:rFonts w:ascii="Times New Roman" w:hAnsi="Times New Roman"/>
          <w:sz w:val="24"/>
          <w:szCs w:val="24"/>
          <w:lang w:val="ru-RU"/>
        </w:rPr>
      </w:pPr>
      <w:r w:rsidRPr="005A6CC0">
        <w:rPr>
          <w:rFonts w:ascii="Times New Roman" w:hAnsi="Times New Roman"/>
          <w:bCs w:val="0"/>
          <w:sz w:val="24"/>
          <w:szCs w:val="24"/>
          <w:lang w:val="ru-RU" w:eastAsia="ru-RU"/>
        </w:rPr>
        <w:t>3.</w:t>
      </w:r>
      <w:r w:rsidR="006B1EAE" w:rsidRPr="005A6CC0">
        <w:rPr>
          <w:rFonts w:ascii="Times New Roman" w:hAnsi="Times New Roman"/>
          <w:bCs w:val="0"/>
          <w:sz w:val="24"/>
          <w:szCs w:val="24"/>
          <w:lang w:val="ru-RU" w:eastAsia="ru-RU"/>
        </w:rPr>
        <w:t>2</w:t>
      </w:r>
      <w:r w:rsidR="00757980">
        <w:rPr>
          <w:rFonts w:ascii="Times New Roman" w:hAnsi="Times New Roman"/>
          <w:bCs w:val="0"/>
          <w:sz w:val="24"/>
          <w:szCs w:val="24"/>
          <w:lang w:val="ru-RU" w:eastAsia="ru-RU"/>
        </w:rPr>
        <w:t>2</w:t>
      </w:r>
      <w:r w:rsidRPr="005A6CC0">
        <w:rPr>
          <w:rFonts w:ascii="Times New Roman" w:hAnsi="Times New Roman"/>
          <w:bCs w:val="0"/>
          <w:sz w:val="24"/>
          <w:szCs w:val="24"/>
          <w:lang w:val="ru-RU" w:eastAsia="ru-RU"/>
        </w:rPr>
        <w:t xml:space="preserve">.1.  </w:t>
      </w:r>
      <w:r w:rsidRPr="005A6CC0">
        <w:rPr>
          <w:rFonts w:ascii="Times New Roman" w:hAnsi="Times New Roman"/>
          <w:sz w:val="24"/>
          <w:szCs w:val="24"/>
          <w:lang w:val="ru-RU"/>
        </w:rPr>
        <w:t>Изменения в расчетных оценках и ошибки</w:t>
      </w:r>
    </w:p>
    <w:p w14:paraId="4FB01D68" w14:textId="77777777" w:rsidR="00DB24C9" w:rsidRPr="005A6CC0" w:rsidRDefault="006B1EAE" w:rsidP="00C02E23">
      <w:pPr>
        <w:ind w:firstLine="567"/>
        <w:rPr>
          <w:b/>
          <w:sz w:val="24"/>
          <w:szCs w:val="24"/>
        </w:rPr>
      </w:pPr>
      <w:r w:rsidRPr="005A6CC0">
        <w:rPr>
          <w:b/>
          <w:sz w:val="24"/>
          <w:szCs w:val="24"/>
        </w:rPr>
        <w:t>3.2</w:t>
      </w:r>
      <w:r w:rsidR="00757980">
        <w:rPr>
          <w:b/>
          <w:sz w:val="24"/>
          <w:szCs w:val="24"/>
        </w:rPr>
        <w:t>2</w:t>
      </w:r>
      <w:r w:rsidR="00DB24C9" w:rsidRPr="005A6CC0">
        <w:rPr>
          <w:b/>
          <w:sz w:val="24"/>
          <w:szCs w:val="24"/>
        </w:rPr>
        <w:t>.1.1. Изменения в расчетных оценках</w:t>
      </w:r>
    </w:p>
    <w:p w14:paraId="3264FBB2" w14:textId="77777777" w:rsidR="00FE65F1" w:rsidRPr="005A6CC0" w:rsidRDefault="00FE65F1" w:rsidP="00C02E23">
      <w:pPr>
        <w:ind w:firstLine="567"/>
        <w:jc w:val="both"/>
        <w:rPr>
          <w:rFonts w:eastAsia="Times New Roman"/>
          <w:sz w:val="24"/>
          <w:szCs w:val="24"/>
        </w:rPr>
      </w:pPr>
      <w:r w:rsidRPr="005A6CC0">
        <w:rPr>
          <w:rFonts w:eastAsia="Times New Roman"/>
          <w:sz w:val="24"/>
          <w:szCs w:val="24"/>
        </w:rPr>
        <w:t xml:space="preserve">Настоящий раздел Учетной политики устанавливает требования к раскрытию информации об Учетной политике </w:t>
      </w:r>
      <w:r w:rsidR="001D395F">
        <w:rPr>
          <w:rFonts w:eastAsia="Times New Roman"/>
          <w:sz w:val="24"/>
          <w:szCs w:val="24"/>
        </w:rPr>
        <w:t>Предприятия</w:t>
      </w:r>
      <w:r w:rsidRPr="005A6CC0">
        <w:rPr>
          <w:rFonts w:eastAsia="Times New Roman"/>
          <w:sz w:val="24"/>
          <w:szCs w:val="24"/>
        </w:rPr>
        <w:t xml:space="preserve"> в соответствии с МСФО 8 </w:t>
      </w:r>
      <w:r w:rsidR="00E439A2" w:rsidRPr="005A6CC0">
        <w:rPr>
          <w:rFonts w:eastAsia="Times New Roman"/>
          <w:sz w:val="24"/>
          <w:szCs w:val="24"/>
        </w:rPr>
        <w:t>«</w:t>
      </w:r>
      <w:r w:rsidRPr="005A6CC0">
        <w:rPr>
          <w:rFonts w:eastAsia="Times New Roman"/>
          <w:sz w:val="24"/>
          <w:szCs w:val="24"/>
        </w:rPr>
        <w:t>Учетная политика, изменения в расчетных бухгалтерских оценках и ошибки</w:t>
      </w:r>
      <w:r w:rsidR="00E439A2" w:rsidRPr="005A6CC0">
        <w:rPr>
          <w:rFonts w:eastAsia="Times New Roman"/>
          <w:sz w:val="24"/>
          <w:szCs w:val="24"/>
        </w:rPr>
        <w:t>»</w:t>
      </w:r>
      <w:r w:rsidRPr="005A6CC0">
        <w:rPr>
          <w:rFonts w:eastAsia="Times New Roman"/>
          <w:sz w:val="24"/>
          <w:szCs w:val="24"/>
        </w:rPr>
        <w:t>.</w:t>
      </w:r>
    </w:p>
    <w:p w14:paraId="67189821" w14:textId="77777777" w:rsidR="00FE65F1" w:rsidRPr="005A6CC0" w:rsidRDefault="00FE65F1" w:rsidP="00C02E23">
      <w:pPr>
        <w:ind w:firstLine="567"/>
        <w:jc w:val="both"/>
        <w:rPr>
          <w:sz w:val="24"/>
          <w:szCs w:val="24"/>
        </w:rPr>
      </w:pPr>
      <w:r w:rsidRPr="005A6CC0">
        <w:rPr>
          <w:sz w:val="24"/>
          <w:szCs w:val="24"/>
        </w:rPr>
        <w:t>Используемые определения</w:t>
      </w:r>
    </w:p>
    <w:p w14:paraId="35911A3B" w14:textId="77777777" w:rsidR="00FD0293" w:rsidRPr="005A6CC0" w:rsidRDefault="00FE65F1" w:rsidP="00C02E23">
      <w:pPr>
        <w:ind w:firstLine="567"/>
        <w:jc w:val="both"/>
        <w:rPr>
          <w:sz w:val="24"/>
          <w:szCs w:val="24"/>
        </w:rPr>
      </w:pPr>
      <w:r w:rsidRPr="005A6CC0">
        <w:rPr>
          <w:b/>
          <w:i/>
          <w:sz w:val="24"/>
          <w:szCs w:val="24"/>
        </w:rPr>
        <w:t>Изменение в бухгалтерской оценке</w:t>
      </w:r>
      <w:r w:rsidRPr="005A6CC0">
        <w:rPr>
          <w:sz w:val="24"/>
          <w:szCs w:val="24"/>
        </w:rPr>
        <w:t xml:space="preserve"> – это корректировка балансовой стоимости актива или обязательства, или суммы периодического потребления актива, которая возникает в результате оценки текущего состояния активов и обязательств и ожидаемых будущих выгод и обязанностей, связанных с активами и обязательствами. </w:t>
      </w:r>
    </w:p>
    <w:p w14:paraId="1AA82706" w14:textId="77777777" w:rsidR="00FE65F1" w:rsidRPr="005A6CC0" w:rsidRDefault="00FE65F1" w:rsidP="00C02E23">
      <w:pPr>
        <w:ind w:firstLine="567"/>
        <w:jc w:val="both"/>
        <w:rPr>
          <w:sz w:val="24"/>
          <w:szCs w:val="24"/>
        </w:rPr>
      </w:pPr>
      <w:r w:rsidRPr="005A6CC0">
        <w:rPr>
          <w:sz w:val="24"/>
          <w:szCs w:val="24"/>
        </w:rPr>
        <w:t xml:space="preserve">Изменения в бухгалтерских оценках возникают в результате появления новой информации или развития событий и, соответственно, не являются корректировками ошибок. </w:t>
      </w:r>
    </w:p>
    <w:p w14:paraId="3FEDBFA3" w14:textId="77777777" w:rsidR="00FE65F1" w:rsidRPr="005A6CC0" w:rsidRDefault="00FE65F1" w:rsidP="00C02E23">
      <w:pPr>
        <w:ind w:firstLine="567"/>
        <w:jc w:val="both"/>
        <w:rPr>
          <w:sz w:val="24"/>
          <w:szCs w:val="24"/>
        </w:rPr>
      </w:pPr>
      <w:r w:rsidRPr="005A6CC0">
        <w:rPr>
          <w:b/>
          <w:i/>
          <w:sz w:val="24"/>
          <w:szCs w:val="24"/>
        </w:rPr>
        <w:t>Ошибки предыдущих периодов</w:t>
      </w:r>
      <w:r w:rsidRPr="005A6CC0">
        <w:rPr>
          <w:sz w:val="24"/>
          <w:szCs w:val="24"/>
        </w:rPr>
        <w:t xml:space="preserve"> – это пропуски или искажения в финансовой отчетности предприятия для одного или более периодов, возникающие вследствие неиспользования либо неверного использования надежной информации, которая </w:t>
      </w:r>
    </w:p>
    <w:p w14:paraId="1EDD9B5F" w14:textId="77777777" w:rsidR="00FE65F1" w:rsidRPr="005A6CC0" w:rsidRDefault="00FE65F1" w:rsidP="00FD0293">
      <w:pPr>
        <w:tabs>
          <w:tab w:val="left" w:pos="993"/>
        </w:tabs>
        <w:ind w:firstLine="567"/>
        <w:jc w:val="both"/>
        <w:rPr>
          <w:sz w:val="24"/>
          <w:szCs w:val="24"/>
        </w:rPr>
      </w:pPr>
      <w:r w:rsidRPr="005A6CC0">
        <w:rPr>
          <w:sz w:val="24"/>
          <w:szCs w:val="24"/>
        </w:rPr>
        <w:t>(a)</w:t>
      </w:r>
      <w:r w:rsidRPr="005A6CC0">
        <w:rPr>
          <w:sz w:val="24"/>
          <w:szCs w:val="24"/>
        </w:rPr>
        <w:tab/>
        <w:t>имелась в наличии, когда финансовая отчетность за те периоды была утверждена к выпуску; и</w:t>
      </w:r>
    </w:p>
    <w:p w14:paraId="369E461B" w14:textId="77777777" w:rsidR="00FE65F1" w:rsidRPr="005A6CC0" w:rsidRDefault="00FE65F1" w:rsidP="00FD0293">
      <w:pPr>
        <w:tabs>
          <w:tab w:val="left" w:pos="993"/>
        </w:tabs>
        <w:ind w:firstLine="567"/>
        <w:jc w:val="both"/>
        <w:rPr>
          <w:sz w:val="24"/>
          <w:szCs w:val="24"/>
        </w:rPr>
      </w:pPr>
      <w:r w:rsidRPr="005A6CC0">
        <w:rPr>
          <w:sz w:val="24"/>
          <w:szCs w:val="24"/>
        </w:rPr>
        <w:t>(b)</w:t>
      </w:r>
      <w:r w:rsidRPr="005A6CC0">
        <w:rPr>
          <w:sz w:val="24"/>
          <w:szCs w:val="24"/>
        </w:rPr>
        <w:tab/>
        <w:t>могла обоснованно ожидаться быть полученной и рассмотренной в ходе подготовки и представления этой финансовой отчетности.</w:t>
      </w:r>
    </w:p>
    <w:p w14:paraId="70F4554B" w14:textId="77777777" w:rsidR="00FE65F1" w:rsidRPr="005A6CC0" w:rsidRDefault="00FE65F1" w:rsidP="00C02E23">
      <w:pPr>
        <w:ind w:firstLine="567"/>
        <w:jc w:val="both"/>
        <w:rPr>
          <w:sz w:val="24"/>
          <w:szCs w:val="24"/>
        </w:rPr>
      </w:pPr>
      <w:r w:rsidRPr="005A6CC0">
        <w:rPr>
          <w:sz w:val="24"/>
          <w:szCs w:val="24"/>
        </w:rPr>
        <w:t>Такие ошибки включают результаты математических просчетов, ошибок при применении учетной политики, невнимательности или неверного толкования фактов, а также мошенничества.</w:t>
      </w:r>
    </w:p>
    <w:p w14:paraId="68791621" w14:textId="77777777" w:rsidR="00FE65F1" w:rsidRPr="005A6CC0" w:rsidRDefault="00FE65F1" w:rsidP="00C02E23">
      <w:pPr>
        <w:ind w:firstLine="567"/>
        <w:jc w:val="both"/>
        <w:rPr>
          <w:sz w:val="24"/>
          <w:szCs w:val="24"/>
        </w:rPr>
      </w:pPr>
      <w:r w:rsidRPr="005A6CC0">
        <w:rPr>
          <w:b/>
          <w:sz w:val="24"/>
          <w:szCs w:val="24"/>
        </w:rPr>
        <w:t>Ретроспективное применение</w:t>
      </w:r>
      <w:r w:rsidRPr="005A6CC0">
        <w:rPr>
          <w:sz w:val="24"/>
          <w:szCs w:val="24"/>
        </w:rPr>
        <w:t xml:space="preserve"> заключается в применении новой учетной политики к операциям, прочим событиям и </w:t>
      </w:r>
      <w:r w:rsidR="00087B69" w:rsidRPr="005A6CC0">
        <w:rPr>
          <w:sz w:val="24"/>
          <w:szCs w:val="24"/>
        </w:rPr>
        <w:t>условиям,</w:t>
      </w:r>
      <w:r w:rsidRPr="005A6CC0">
        <w:rPr>
          <w:sz w:val="24"/>
          <w:szCs w:val="24"/>
        </w:rPr>
        <w:t xml:space="preserve"> таким образом, как если бы эта учетная политика использовалась всегда в прошлом.</w:t>
      </w:r>
    </w:p>
    <w:p w14:paraId="0852E1CF" w14:textId="77777777" w:rsidR="00FE65F1" w:rsidRPr="005A6CC0" w:rsidRDefault="00FE65F1" w:rsidP="00C02E23">
      <w:pPr>
        <w:ind w:firstLine="567"/>
        <w:jc w:val="both"/>
        <w:rPr>
          <w:b/>
          <w:sz w:val="24"/>
          <w:szCs w:val="24"/>
        </w:rPr>
      </w:pPr>
      <w:r w:rsidRPr="005A6CC0">
        <w:rPr>
          <w:b/>
          <w:i/>
          <w:sz w:val="24"/>
          <w:szCs w:val="24"/>
        </w:rPr>
        <w:t>Ретроспективный пересчет</w:t>
      </w:r>
      <w:r w:rsidRPr="005A6CC0">
        <w:rPr>
          <w:sz w:val="24"/>
          <w:szCs w:val="24"/>
        </w:rPr>
        <w:t xml:space="preserve"> – это </w:t>
      </w:r>
      <w:r w:rsidRPr="005A6CC0">
        <w:rPr>
          <w:b/>
          <w:sz w:val="24"/>
          <w:szCs w:val="24"/>
        </w:rPr>
        <w:t>корректировка</w:t>
      </w:r>
      <w:r w:rsidRPr="005A6CC0">
        <w:rPr>
          <w:sz w:val="24"/>
          <w:szCs w:val="24"/>
        </w:rPr>
        <w:t xml:space="preserve"> признания, измерения и раскрытия сумм элементов финансовой </w:t>
      </w:r>
      <w:r w:rsidR="00087B69" w:rsidRPr="005A6CC0">
        <w:rPr>
          <w:sz w:val="24"/>
          <w:szCs w:val="24"/>
        </w:rPr>
        <w:t>отчетности,</w:t>
      </w:r>
      <w:r w:rsidRPr="005A6CC0">
        <w:rPr>
          <w:sz w:val="24"/>
          <w:szCs w:val="24"/>
        </w:rPr>
        <w:t xml:space="preserve"> таким образом, как </w:t>
      </w:r>
      <w:r w:rsidRPr="005A6CC0">
        <w:rPr>
          <w:b/>
          <w:sz w:val="24"/>
          <w:szCs w:val="24"/>
        </w:rPr>
        <w:t>если бы ошибка предыдущего периода не имела места никогда.</w:t>
      </w:r>
    </w:p>
    <w:p w14:paraId="6EAD724D" w14:textId="77777777" w:rsidR="00FE65F1" w:rsidRPr="005A6CC0" w:rsidRDefault="00FD0293" w:rsidP="00C02E23">
      <w:pPr>
        <w:ind w:firstLine="567"/>
        <w:jc w:val="both"/>
        <w:rPr>
          <w:sz w:val="24"/>
          <w:szCs w:val="24"/>
        </w:rPr>
      </w:pPr>
      <w:r w:rsidRPr="005A6CC0">
        <w:rPr>
          <w:sz w:val="24"/>
          <w:szCs w:val="24"/>
        </w:rPr>
        <w:t>Практически невозможно-п</w:t>
      </w:r>
      <w:r w:rsidR="00FE65F1" w:rsidRPr="005A6CC0">
        <w:rPr>
          <w:sz w:val="24"/>
          <w:szCs w:val="24"/>
        </w:rPr>
        <w:t>рименение какого-либо требования представляется практически невозможным, когда предприятие не может его применить, несмотря на все реально возможные попытки сделать это. Для определенных предшествующих периодов практически невозможно ретроспективно применить изменение в учетной политике или ретроспективно произвести пересчет для корректировки ошибки, если:</w:t>
      </w:r>
    </w:p>
    <w:p w14:paraId="0F06E558" w14:textId="77777777" w:rsidR="00FE65F1" w:rsidRPr="005A6CC0" w:rsidRDefault="00FE65F1" w:rsidP="00C02E23">
      <w:pPr>
        <w:ind w:firstLine="567"/>
        <w:jc w:val="both"/>
        <w:rPr>
          <w:sz w:val="24"/>
          <w:szCs w:val="24"/>
        </w:rPr>
      </w:pPr>
      <w:r w:rsidRPr="005A6CC0">
        <w:rPr>
          <w:sz w:val="24"/>
          <w:szCs w:val="24"/>
        </w:rPr>
        <w:t>(a)</w:t>
      </w:r>
      <w:r w:rsidRPr="005A6CC0">
        <w:rPr>
          <w:sz w:val="24"/>
          <w:szCs w:val="24"/>
        </w:rPr>
        <w:tab/>
        <w:t xml:space="preserve">эффект ретроспективного применения или ретроспективного пересчета не может быть определен; </w:t>
      </w:r>
    </w:p>
    <w:p w14:paraId="16990DB4" w14:textId="77777777" w:rsidR="00FE65F1" w:rsidRPr="005A6CC0" w:rsidRDefault="00FE65F1" w:rsidP="00C02E23">
      <w:pPr>
        <w:ind w:firstLine="567"/>
        <w:jc w:val="both"/>
        <w:rPr>
          <w:sz w:val="24"/>
          <w:szCs w:val="24"/>
        </w:rPr>
      </w:pPr>
      <w:r w:rsidRPr="005A6CC0">
        <w:rPr>
          <w:sz w:val="24"/>
          <w:szCs w:val="24"/>
        </w:rPr>
        <w:t>(b)</w:t>
      </w:r>
      <w:r w:rsidRPr="005A6CC0">
        <w:rPr>
          <w:sz w:val="24"/>
          <w:szCs w:val="24"/>
        </w:rPr>
        <w:tab/>
        <w:t>ретроспективное применение или ретроспективный пересчет требует допущений о том, каковы были намерения руководства в том периоде; или</w:t>
      </w:r>
    </w:p>
    <w:p w14:paraId="08AF76BB" w14:textId="77777777" w:rsidR="00FE65F1" w:rsidRPr="005A6CC0" w:rsidRDefault="00FE65F1" w:rsidP="00C02E23">
      <w:pPr>
        <w:ind w:firstLine="567"/>
        <w:jc w:val="both"/>
        <w:rPr>
          <w:sz w:val="24"/>
          <w:szCs w:val="24"/>
        </w:rPr>
      </w:pPr>
      <w:r w:rsidRPr="005A6CC0">
        <w:rPr>
          <w:sz w:val="24"/>
          <w:szCs w:val="24"/>
        </w:rPr>
        <w:t>(c)</w:t>
      </w:r>
      <w:r w:rsidRPr="005A6CC0">
        <w:rPr>
          <w:sz w:val="24"/>
          <w:szCs w:val="24"/>
        </w:rPr>
        <w:tab/>
        <w:t>ретроспективное применение или ретроспективный пересчет требует значительных расчетных оценок, и невозможно объективно идентифицировать информацию об этих оценках, которая</w:t>
      </w:r>
    </w:p>
    <w:p w14:paraId="4E6A8A39" w14:textId="77777777" w:rsidR="00FE65F1" w:rsidRPr="005A6CC0" w:rsidRDefault="00FE65F1" w:rsidP="00C02E23">
      <w:pPr>
        <w:ind w:firstLine="567"/>
        <w:jc w:val="both"/>
        <w:rPr>
          <w:sz w:val="24"/>
          <w:szCs w:val="24"/>
        </w:rPr>
      </w:pPr>
      <w:r w:rsidRPr="005A6CC0">
        <w:rPr>
          <w:sz w:val="24"/>
          <w:szCs w:val="24"/>
        </w:rPr>
        <w:t>(i)</w:t>
      </w:r>
      <w:r w:rsidRPr="005A6CC0">
        <w:rPr>
          <w:sz w:val="24"/>
          <w:szCs w:val="24"/>
        </w:rPr>
        <w:tab/>
        <w:t>предоставляет сведения об условиях, существовавших на дат</w:t>
      </w:r>
      <w:r w:rsidR="00AB3119" w:rsidRPr="005A6CC0">
        <w:rPr>
          <w:sz w:val="24"/>
          <w:szCs w:val="24"/>
        </w:rPr>
        <w:t>у (</w:t>
      </w:r>
      <w:r w:rsidRPr="005A6CC0">
        <w:rPr>
          <w:sz w:val="24"/>
          <w:szCs w:val="24"/>
        </w:rPr>
        <w:t>ы), на которую эти суммы должны быть признаны, измерены или раскрыты; и</w:t>
      </w:r>
    </w:p>
    <w:p w14:paraId="68457F93" w14:textId="77777777" w:rsidR="00FE65F1" w:rsidRPr="005A6CC0" w:rsidRDefault="00FE65F1" w:rsidP="00C02E23">
      <w:pPr>
        <w:ind w:firstLine="567"/>
        <w:jc w:val="both"/>
        <w:rPr>
          <w:sz w:val="24"/>
          <w:szCs w:val="24"/>
        </w:rPr>
      </w:pPr>
      <w:r w:rsidRPr="005A6CC0">
        <w:rPr>
          <w:sz w:val="24"/>
          <w:szCs w:val="24"/>
        </w:rPr>
        <w:t>(</w:t>
      </w:r>
      <w:proofErr w:type="spellStart"/>
      <w:r w:rsidRPr="005A6CC0">
        <w:rPr>
          <w:sz w:val="24"/>
          <w:szCs w:val="24"/>
        </w:rPr>
        <w:t>ii</w:t>
      </w:r>
      <w:proofErr w:type="spellEnd"/>
      <w:r w:rsidRPr="005A6CC0">
        <w:rPr>
          <w:sz w:val="24"/>
          <w:szCs w:val="24"/>
        </w:rPr>
        <w:t>)</w:t>
      </w:r>
      <w:r w:rsidRPr="005A6CC0">
        <w:rPr>
          <w:sz w:val="24"/>
          <w:szCs w:val="24"/>
        </w:rPr>
        <w:tab/>
        <w:t>была бы в наличии, когда финансовая отчетность за тот период была утверждена к выпуску,</w:t>
      </w:r>
    </w:p>
    <w:p w14:paraId="4D3C268F" w14:textId="77777777" w:rsidR="00FE65F1" w:rsidRPr="005A6CC0" w:rsidRDefault="00FE65F1" w:rsidP="00C02E23">
      <w:pPr>
        <w:ind w:firstLine="567"/>
        <w:jc w:val="both"/>
        <w:rPr>
          <w:sz w:val="24"/>
          <w:szCs w:val="24"/>
        </w:rPr>
      </w:pPr>
      <w:r w:rsidRPr="005A6CC0">
        <w:rPr>
          <w:sz w:val="24"/>
          <w:szCs w:val="24"/>
        </w:rPr>
        <w:t>от другой информации.</w:t>
      </w:r>
    </w:p>
    <w:p w14:paraId="17A014F8" w14:textId="77777777" w:rsidR="00FE65F1" w:rsidRPr="005A6CC0" w:rsidRDefault="00FE65F1" w:rsidP="00C02E23">
      <w:pPr>
        <w:ind w:firstLine="567"/>
        <w:jc w:val="both"/>
        <w:rPr>
          <w:sz w:val="24"/>
          <w:szCs w:val="24"/>
        </w:rPr>
      </w:pPr>
      <w:r w:rsidRPr="005A6CC0">
        <w:rPr>
          <w:b/>
          <w:sz w:val="24"/>
          <w:szCs w:val="24"/>
        </w:rPr>
        <w:t>Перспективное применение изменения в учетной политике</w:t>
      </w:r>
      <w:r w:rsidRPr="005A6CC0">
        <w:rPr>
          <w:sz w:val="24"/>
          <w:szCs w:val="24"/>
        </w:rPr>
        <w:t xml:space="preserve"> и признания влияния изменения в бухгалтерских оценках, соответственно, </w:t>
      </w:r>
      <w:proofErr w:type="gramStart"/>
      <w:r w:rsidRPr="005A6CC0">
        <w:rPr>
          <w:sz w:val="24"/>
          <w:szCs w:val="24"/>
        </w:rPr>
        <w:t>- это</w:t>
      </w:r>
      <w:proofErr w:type="gramEnd"/>
      <w:r w:rsidRPr="005A6CC0">
        <w:rPr>
          <w:sz w:val="24"/>
          <w:szCs w:val="24"/>
        </w:rPr>
        <w:t>:</w:t>
      </w:r>
    </w:p>
    <w:p w14:paraId="73511979" w14:textId="77777777" w:rsidR="00FE65F1" w:rsidRPr="005A6CC0" w:rsidRDefault="00FE65F1" w:rsidP="00C02E23">
      <w:pPr>
        <w:ind w:firstLine="567"/>
        <w:jc w:val="both"/>
        <w:rPr>
          <w:sz w:val="24"/>
          <w:szCs w:val="24"/>
        </w:rPr>
      </w:pPr>
      <w:r w:rsidRPr="005A6CC0">
        <w:rPr>
          <w:sz w:val="24"/>
          <w:szCs w:val="24"/>
        </w:rPr>
        <w:t>(a)</w:t>
      </w:r>
      <w:r w:rsidRPr="005A6CC0">
        <w:rPr>
          <w:sz w:val="24"/>
          <w:szCs w:val="24"/>
        </w:rPr>
        <w:tab/>
        <w:t>применение новой учетной политики к операциям, прочим событиям и условиям, имевшим место после даты, на которую поменялась политика; и</w:t>
      </w:r>
    </w:p>
    <w:p w14:paraId="094B3DAF" w14:textId="77777777" w:rsidR="00FE65F1" w:rsidRPr="005A6CC0" w:rsidRDefault="00FE65F1" w:rsidP="00C02E23">
      <w:pPr>
        <w:ind w:firstLine="567"/>
        <w:jc w:val="both"/>
        <w:rPr>
          <w:sz w:val="24"/>
          <w:szCs w:val="24"/>
        </w:rPr>
      </w:pPr>
      <w:r w:rsidRPr="005A6CC0">
        <w:rPr>
          <w:sz w:val="24"/>
          <w:szCs w:val="24"/>
        </w:rPr>
        <w:t>(b)</w:t>
      </w:r>
      <w:r w:rsidRPr="005A6CC0">
        <w:rPr>
          <w:sz w:val="24"/>
          <w:szCs w:val="24"/>
        </w:rPr>
        <w:tab/>
        <w:t>признание влияния изменения в бухгалтерских оценках в текущем и будущих периодах, затронутых изменением.</w:t>
      </w:r>
    </w:p>
    <w:p w14:paraId="268A0677" w14:textId="77777777" w:rsidR="00DB24C9" w:rsidRPr="005A6CC0" w:rsidRDefault="00DB24C9" w:rsidP="00C02E23">
      <w:pPr>
        <w:tabs>
          <w:tab w:val="left" w:pos="0"/>
        </w:tabs>
        <w:ind w:firstLine="567"/>
        <w:jc w:val="both"/>
        <w:rPr>
          <w:rFonts w:eastAsia="Times New Roman"/>
          <w:sz w:val="24"/>
          <w:szCs w:val="24"/>
        </w:rPr>
      </w:pPr>
      <w:r w:rsidRPr="005A6CC0">
        <w:rPr>
          <w:rFonts w:eastAsia="Times New Roman"/>
          <w:sz w:val="24"/>
          <w:szCs w:val="24"/>
        </w:rPr>
        <w:t xml:space="preserve">В результате неопределенностей, свойственных предпринимательской деятельности, многие статьи финансовой отчетности могут быть измерены не точно, а лишь приблизительно. Процесс приблизительных расчетов предполагает суждения, основывающиеся на своевременной и актуальной информации.  </w:t>
      </w:r>
    </w:p>
    <w:p w14:paraId="1826DD4C" w14:textId="77777777" w:rsidR="00DB24C9" w:rsidRPr="005A6CC0" w:rsidRDefault="00DB24C9" w:rsidP="00C02E23">
      <w:pPr>
        <w:tabs>
          <w:tab w:val="left" w:pos="0"/>
        </w:tabs>
        <w:ind w:firstLine="567"/>
        <w:jc w:val="both"/>
        <w:rPr>
          <w:rFonts w:eastAsia="Times New Roman"/>
          <w:sz w:val="24"/>
          <w:szCs w:val="24"/>
        </w:rPr>
      </w:pPr>
      <w:r w:rsidRPr="005A6CC0">
        <w:rPr>
          <w:rFonts w:eastAsia="Times New Roman"/>
          <w:sz w:val="24"/>
          <w:szCs w:val="24"/>
        </w:rPr>
        <w:t>Расчетное значение может пересматриваться, если меняются обстоятельства, на которых оно основывалось, или в результате появления новой информации, накопления опыта или последующего развития.  По своей природе пересмотр расчетных значений не относится к прошлым периодам и не является корректировкой ошибок.</w:t>
      </w:r>
    </w:p>
    <w:p w14:paraId="26046CD3" w14:textId="77777777" w:rsidR="00DB24C9" w:rsidRPr="005A6CC0" w:rsidRDefault="00DB24C9" w:rsidP="00C02E23">
      <w:pPr>
        <w:tabs>
          <w:tab w:val="left" w:pos="461"/>
        </w:tabs>
        <w:ind w:firstLine="567"/>
        <w:jc w:val="both"/>
        <w:rPr>
          <w:rFonts w:eastAsia="Times New Roman"/>
          <w:sz w:val="24"/>
          <w:szCs w:val="24"/>
        </w:rPr>
      </w:pPr>
      <w:r w:rsidRPr="005A6CC0">
        <w:rPr>
          <w:rFonts w:eastAsia="Times New Roman"/>
          <w:sz w:val="24"/>
          <w:szCs w:val="24"/>
        </w:rPr>
        <w:t>В случае если различие между изменением в учетной политике и изменением в расчетных оценках трудно провести, изменение трактуется как изменение в расчетных оценках, с надлежащим раскрытием информации.</w:t>
      </w:r>
    </w:p>
    <w:p w14:paraId="12CFA7AF" w14:textId="77777777" w:rsidR="00DB24C9" w:rsidRPr="005A6CC0" w:rsidRDefault="00DB24C9" w:rsidP="00C02E23">
      <w:pPr>
        <w:tabs>
          <w:tab w:val="left" w:pos="461"/>
        </w:tabs>
        <w:ind w:firstLine="567"/>
        <w:jc w:val="both"/>
        <w:rPr>
          <w:rFonts w:eastAsia="Times New Roman"/>
          <w:sz w:val="24"/>
          <w:szCs w:val="24"/>
        </w:rPr>
      </w:pPr>
      <w:r w:rsidRPr="005A6CC0">
        <w:rPr>
          <w:rFonts w:eastAsia="Times New Roman"/>
          <w:sz w:val="24"/>
          <w:szCs w:val="24"/>
        </w:rPr>
        <w:t>Результат изменения в расчетных оценках должен включаться при определении чистой прибыли или убытка в:</w:t>
      </w:r>
    </w:p>
    <w:p w14:paraId="43608D8F" w14:textId="77777777" w:rsidR="00DB24C9" w:rsidRPr="005A6CC0" w:rsidRDefault="00DB24C9" w:rsidP="00374C75">
      <w:pPr>
        <w:numPr>
          <w:ilvl w:val="0"/>
          <w:numId w:val="51"/>
        </w:numPr>
        <w:tabs>
          <w:tab w:val="clear" w:pos="814"/>
          <w:tab w:val="left" w:pos="794"/>
          <w:tab w:val="num" w:pos="1174"/>
        </w:tabs>
        <w:ind w:left="714" w:hanging="357"/>
        <w:jc w:val="both"/>
        <w:rPr>
          <w:rFonts w:eastAsia="Times New Roman"/>
          <w:sz w:val="24"/>
          <w:szCs w:val="24"/>
        </w:rPr>
      </w:pPr>
      <w:r w:rsidRPr="005A6CC0">
        <w:rPr>
          <w:rFonts w:eastAsia="Times New Roman"/>
          <w:sz w:val="24"/>
          <w:szCs w:val="24"/>
        </w:rPr>
        <w:t xml:space="preserve"> периоде, когда произошло изменение, если оно влияет только на данный период; или</w:t>
      </w:r>
    </w:p>
    <w:p w14:paraId="6A238E7F" w14:textId="77777777" w:rsidR="00DB24C9" w:rsidRPr="005A6CC0" w:rsidRDefault="00DB24C9" w:rsidP="00374C75">
      <w:pPr>
        <w:numPr>
          <w:ilvl w:val="0"/>
          <w:numId w:val="51"/>
        </w:numPr>
        <w:tabs>
          <w:tab w:val="clear" w:pos="814"/>
          <w:tab w:val="left" w:pos="794"/>
          <w:tab w:val="num" w:pos="1174"/>
        </w:tabs>
        <w:ind w:left="714" w:hanging="357"/>
        <w:jc w:val="both"/>
        <w:rPr>
          <w:rFonts w:eastAsia="Times New Roman"/>
          <w:sz w:val="24"/>
          <w:szCs w:val="24"/>
        </w:rPr>
      </w:pPr>
      <w:r w:rsidRPr="005A6CC0">
        <w:rPr>
          <w:rFonts w:eastAsia="Times New Roman"/>
          <w:sz w:val="24"/>
          <w:szCs w:val="24"/>
        </w:rPr>
        <w:t>периоде, когда произошло изменение, и в будущих периодах, если оно влияет как на этот, так и на будущие периоды.</w:t>
      </w:r>
    </w:p>
    <w:p w14:paraId="711E9F63" w14:textId="77777777" w:rsidR="00DB24C9" w:rsidRPr="005A6CC0" w:rsidRDefault="00DB24C9" w:rsidP="00C02E23">
      <w:pPr>
        <w:tabs>
          <w:tab w:val="left" w:pos="461"/>
        </w:tabs>
        <w:ind w:firstLine="567"/>
        <w:jc w:val="both"/>
        <w:rPr>
          <w:rFonts w:eastAsia="Times New Roman"/>
          <w:sz w:val="24"/>
          <w:szCs w:val="24"/>
        </w:rPr>
      </w:pPr>
      <w:r w:rsidRPr="005A6CC0">
        <w:rPr>
          <w:rFonts w:eastAsia="Times New Roman"/>
          <w:sz w:val="24"/>
          <w:szCs w:val="24"/>
        </w:rPr>
        <w:t xml:space="preserve">Изменение в расчетных оценках может влиять только на текущий период или на текущий и будущий периоды.  </w:t>
      </w:r>
    </w:p>
    <w:p w14:paraId="3ED57F78" w14:textId="77777777" w:rsidR="00DB24C9" w:rsidRPr="005A6CC0" w:rsidRDefault="00DB24C9" w:rsidP="00C02E23">
      <w:pPr>
        <w:tabs>
          <w:tab w:val="left" w:pos="461"/>
        </w:tabs>
        <w:ind w:firstLine="567"/>
        <w:jc w:val="both"/>
        <w:rPr>
          <w:rFonts w:eastAsia="Times New Roman"/>
          <w:sz w:val="24"/>
          <w:szCs w:val="24"/>
        </w:rPr>
      </w:pPr>
      <w:r w:rsidRPr="005A6CC0">
        <w:rPr>
          <w:rFonts w:eastAsia="Times New Roman"/>
          <w:sz w:val="24"/>
          <w:szCs w:val="24"/>
        </w:rPr>
        <w:t>Результаты изменений в расчетных оценках должны быть включены в те же самые классификационные статьи отчета о совокупном доходе, в которых были ранее учтены указанные расчетные значения.</w:t>
      </w:r>
    </w:p>
    <w:p w14:paraId="1F87E4A7" w14:textId="77777777" w:rsidR="00DB24C9" w:rsidRPr="005A6CC0" w:rsidRDefault="00DB24C9" w:rsidP="00C02E23">
      <w:pPr>
        <w:tabs>
          <w:tab w:val="left" w:pos="461"/>
        </w:tabs>
        <w:jc w:val="both"/>
        <w:rPr>
          <w:rFonts w:eastAsia="Times New Roman"/>
          <w:sz w:val="24"/>
          <w:szCs w:val="24"/>
        </w:rPr>
      </w:pPr>
    </w:p>
    <w:p w14:paraId="3B5BAE24" w14:textId="77777777" w:rsidR="00DB24C9" w:rsidRPr="005A6CC0" w:rsidRDefault="00DB24C9" w:rsidP="00C02E23">
      <w:pPr>
        <w:tabs>
          <w:tab w:val="left" w:pos="461"/>
        </w:tabs>
        <w:jc w:val="both"/>
        <w:rPr>
          <w:rFonts w:eastAsia="Times New Roman"/>
          <w:sz w:val="24"/>
          <w:szCs w:val="24"/>
        </w:rPr>
      </w:pPr>
      <w:r w:rsidRPr="005A6CC0">
        <w:rPr>
          <w:rFonts w:eastAsia="Times New Roman"/>
          <w:sz w:val="24"/>
          <w:szCs w:val="24"/>
        </w:rPr>
        <w:t>Характер и величина изменений в расчетных оценках, оказывающих существенное воздействие в текущем периоде, или существенное воздействие которых ожидается в последующих периодах, должны быть раскрыты.  Если осуществить количественную оценку практически невозможно, этот факт подлежит раскрытию.</w:t>
      </w:r>
    </w:p>
    <w:p w14:paraId="47345BE4" w14:textId="77777777" w:rsidR="00DB24C9" w:rsidRPr="005A6CC0" w:rsidRDefault="009B3A59" w:rsidP="00C02E23">
      <w:pPr>
        <w:widowControl w:val="0"/>
        <w:spacing w:line="240" w:lineRule="atLeast"/>
        <w:ind w:firstLine="567"/>
        <w:jc w:val="both"/>
        <w:rPr>
          <w:rFonts w:eastAsia="Times New Roman"/>
          <w:b/>
          <w:sz w:val="24"/>
          <w:szCs w:val="24"/>
        </w:rPr>
      </w:pPr>
      <w:r w:rsidRPr="005A6CC0">
        <w:rPr>
          <w:rFonts w:eastAsia="Times New Roman"/>
          <w:b/>
          <w:sz w:val="24"/>
          <w:szCs w:val="24"/>
        </w:rPr>
        <w:t>3.</w:t>
      </w:r>
      <w:r w:rsidR="006B1EAE" w:rsidRPr="005A6CC0">
        <w:rPr>
          <w:rFonts w:eastAsia="Times New Roman"/>
          <w:b/>
          <w:sz w:val="24"/>
          <w:szCs w:val="24"/>
        </w:rPr>
        <w:t>2</w:t>
      </w:r>
      <w:r w:rsidR="00757980">
        <w:rPr>
          <w:rFonts w:eastAsia="Times New Roman"/>
          <w:b/>
          <w:sz w:val="24"/>
          <w:szCs w:val="24"/>
        </w:rPr>
        <w:t>2</w:t>
      </w:r>
      <w:r w:rsidRPr="005A6CC0">
        <w:rPr>
          <w:rFonts w:eastAsia="Times New Roman"/>
          <w:b/>
          <w:sz w:val="24"/>
          <w:szCs w:val="24"/>
        </w:rPr>
        <w:t>.1.</w:t>
      </w:r>
      <w:proofErr w:type="gramStart"/>
      <w:r w:rsidRPr="005A6CC0">
        <w:rPr>
          <w:rFonts w:eastAsia="Times New Roman"/>
          <w:b/>
          <w:sz w:val="24"/>
          <w:szCs w:val="24"/>
        </w:rPr>
        <w:t>2.</w:t>
      </w:r>
      <w:r w:rsidR="00DB24C9" w:rsidRPr="005A6CC0">
        <w:rPr>
          <w:rFonts w:eastAsia="Times New Roman"/>
          <w:b/>
          <w:sz w:val="24"/>
          <w:szCs w:val="24"/>
        </w:rPr>
        <w:t>Ошибки</w:t>
      </w:r>
      <w:proofErr w:type="gramEnd"/>
    </w:p>
    <w:p w14:paraId="3EB6183D" w14:textId="77777777" w:rsidR="00DB24C9" w:rsidRPr="005A6CC0" w:rsidRDefault="00DB24C9" w:rsidP="00C02E23">
      <w:pPr>
        <w:tabs>
          <w:tab w:val="left" w:pos="0"/>
        </w:tabs>
        <w:ind w:firstLine="567"/>
        <w:jc w:val="both"/>
        <w:rPr>
          <w:rFonts w:eastAsia="Times New Roman"/>
          <w:b/>
          <w:sz w:val="24"/>
          <w:szCs w:val="24"/>
        </w:rPr>
      </w:pPr>
      <w:r w:rsidRPr="005A6CC0">
        <w:rPr>
          <w:rFonts w:eastAsia="Times New Roman"/>
          <w:sz w:val="24"/>
          <w:szCs w:val="24"/>
        </w:rPr>
        <w:t xml:space="preserve">Ошибки </w:t>
      </w:r>
      <w:proofErr w:type="gramStart"/>
      <w:r w:rsidRPr="005A6CC0">
        <w:rPr>
          <w:rFonts w:eastAsia="Times New Roman"/>
          <w:sz w:val="24"/>
          <w:szCs w:val="24"/>
        </w:rPr>
        <w:t>могут  быть</w:t>
      </w:r>
      <w:proofErr w:type="gramEnd"/>
      <w:r w:rsidRPr="005A6CC0">
        <w:rPr>
          <w:rFonts w:eastAsia="Times New Roman"/>
          <w:sz w:val="24"/>
          <w:szCs w:val="24"/>
        </w:rPr>
        <w:t xml:space="preserve"> допущены в отношении признания, измерения, представления  или раскрытия элементов финансовой отчетности.  Финансовая </w:t>
      </w:r>
      <w:proofErr w:type="gramStart"/>
      <w:r w:rsidRPr="005A6CC0">
        <w:rPr>
          <w:rFonts w:eastAsia="Times New Roman"/>
          <w:sz w:val="24"/>
          <w:szCs w:val="24"/>
        </w:rPr>
        <w:t>отчетность  не</w:t>
      </w:r>
      <w:proofErr w:type="gramEnd"/>
      <w:r w:rsidRPr="005A6CC0">
        <w:rPr>
          <w:rFonts w:eastAsia="Times New Roman"/>
          <w:sz w:val="24"/>
          <w:szCs w:val="24"/>
        </w:rPr>
        <w:t xml:space="preserve"> соответствует принципам МСФО, если она содержит существенные ошибки или несущественные ошибки, совершенные  намеренно с тем, чтобы представить определенным образом финансовое положение,  результаты деятельности или движение денежных средств компании. Возможные ошибки текущего периода, обнаруженные в этом периоде, должны быть скорректированы перед предоставлением финансовой отчетности. Однако </w:t>
      </w:r>
      <w:r w:rsidRPr="005A6CC0">
        <w:rPr>
          <w:rFonts w:eastAsia="Times New Roman"/>
          <w:b/>
          <w:sz w:val="24"/>
          <w:szCs w:val="24"/>
        </w:rPr>
        <w:t xml:space="preserve">существенные ошибки могут быть обнаружены только в последующих периодах, и такие ошибки прошлых периодов корректируются в сравнительной </w:t>
      </w:r>
      <w:r w:rsidR="00AB3119" w:rsidRPr="005A6CC0">
        <w:rPr>
          <w:rFonts w:eastAsia="Times New Roman"/>
          <w:b/>
          <w:sz w:val="24"/>
          <w:szCs w:val="24"/>
        </w:rPr>
        <w:t>информации,</w:t>
      </w:r>
      <w:r w:rsidRPr="005A6CC0">
        <w:rPr>
          <w:rFonts w:eastAsia="Times New Roman"/>
          <w:b/>
          <w:sz w:val="24"/>
          <w:szCs w:val="24"/>
        </w:rPr>
        <w:t xml:space="preserve"> представляемой в финансовой отчетности за этот последующий период.</w:t>
      </w:r>
    </w:p>
    <w:p w14:paraId="6ACCB0E7" w14:textId="77777777" w:rsidR="00DB24C9" w:rsidRPr="005A6CC0" w:rsidRDefault="00DB24C9" w:rsidP="00C02E23">
      <w:pPr>
        <w:tabs>
          <w:tab w:val="left" w:pos="0"/>
        </w:tabs>
        <w:ind w:firstLine="567"/>
        <w:jc w:val="both"/>
        <w:rPr>
          <w:rFonts w:eastAsia="Times New Roman"/>
          <w:sz w:val="24"/>
          <w:szCs w:val="24"/>
        </w:rPr>
      </w:pPr>
      <w:r w:rsidRPr="005A6CC0">
        <w:rPr>
          <w:rFonts w:eastAsia="Times New Roman"/>
          <w:b/>
          <w:sz w:val="24"/>
          <w:szCs w:val="24"/>
        </w:rPr>
        <w:t>Существенная ошибка прошлых периодов должна быть исправлена</w:t>
      </w:r>
      <w:r w:rsidRPr="005A6CC0">
        <w:rPr>
          <w:rFonts w:eastAsia="Times New Roman"/>
          <w:sz w:val="24"/>
          <w:szCs w:val="24"/>
        </w:rPr>
        <w:t xml:space="preserve"> в финансовой отчетности за период, ближайший к периоду обнаружения ошибки путем:</w:t>
      </w:r>
    </w:p>
    <w:p w14:paraId="49AB7877" w14:textId="77777777" w:rsidR="00DB24C9" w:rsidRPr="005A6CC0" w:rsidRDefault="00DB24C9" w:rsidP="00374C75">
      <w:pPr>
        <w:numPr>
          <w:ilvl w:val="0"/>
          <w:numId w:val="52"/>
        </w:numPr>
        <w:tabs>
          <w:tab w:val="left" w:pos="0"/>
          <w:tab w:val="num" w:pos="360"/>
        </w:tabs>
        <w:ind w:left="714" w:hanging="357"/>
        <w:jc w:val="both"/>
        <w:rPr>
          <w:rFonts w:eastAsia="Times New Roman"/>
          <w:sz w:val="24"/>
          <w:szCs w:val="24"/>
        </w:rPr>
      </w:pPr>
      <w:r w:rsidRPr="005A6CC0">
        <w:rPr>
          <w:rFonts w:eastAsia="Times New Roman"/>
          <w:b/>
          <w:sz w:val="24"/>
          <w:szCs w:val="24"/>
        </w:rPr>
        <w:t>пересчета сравнительной информации</w:t>
      </w:r>
      <w:r w:rsidRPr="005A6CC0">
        <w:rPr>
          <w:rFonts w:eastAsia="Times New Roman"/>
          <w:sz w:val="24"/>
          <w:szCs w:val="24"/>
        </w:rPr>
        <w:t xml:space="preserve"> за прошлый период, в котором данная ошибка была допущена;</w:t>
      </w:r>
    </w:p>
    <w:p w14:paraId="52395275" w14:textId="77777777" w:rsidR="00DB24C9" w:rsidRPr="005A6CC0" w:rsidRDefault="00DB24C9" w:rsidP="00374C75">
      <w:pPr>
        <w:numPr>
          <w:ilvl w:val="0"/>
          <w:numId w:val="52"/>
        </w:numPr>
        <w:tabs>
          <w:tab w:val="left" w:pos="0"/>
          <w:tab w:val="num" w:pos="360"/>
        </w:tabs>
        <w:ind w:left="714" w:hanging="357"/>
        <w:jc w:val="both"/>
        <w:rPr>
          <w:rFonts w:eastAsia="Times New Roman"/>
          <w:sz w:val="24"/>
          <w:szCs w:val="24"/>
        </w:rPr>
      </w:pPr>
      <w:r w:rsidRPr="005A6CC0">
        <w:rPr>
          <w:rFonts w:eastAsia="Times New Roman"/>
          <w:sz w:val="24"/>
          <w:szCs w:val="24"/>
        </w:rPr>
        <w:t xml:space="preserve">если ошибка была допущена в периоде, предшествовавшим наиболее раннему из представленных, путем пересчета входящих сальдо активов, обязательств и капитала </w:t>
      </w:r>
      <w:r w:rsidRPr="005A6CC0">
        <w:rPr>
          <w:rFonts w:eastAsia="Times New Roman"/>
          <w:b/>
          <w:sz w:val="24"/>
          <w:szCs w:val="24"/>
        </w:rPr>
        <w:t>на начало наиболее раннего из представленных периодов</w:t>
      </w:r>
      <w:r w:rsidRPr="005A6CC0">
        <w:rPr>
          <w:rFonts w:eastAsia="Times New Roman"/>
          <w:sz w:val="24"/>
          <w:szCs w:val="24"/>
        </w:rPr>
        <w:t>.</w:t>
      </w:r>
    </w:p>
    <w:p w14:paraId="7C1D3B8D" w14:textId="77777777" w:rsidR="00FD0293" w:rsidRPr="005A6CC0" w:rsidRDefault="00FD0293" w:rsidP="00C02E23">
      <w:pPr>
        <w:ind w:firstLine="567"/>
        <w:jc w:val="both"/>
        <w:rPr>
          <w:rFonts w:eastAsia="Times New Roman"/>
          <w:sz w:val="24"/>
          <w:szCs w:val="24"/>
        </w:rPr>
      </w:pPr>
    </w:p>
    <w:p w14:paraId="08828364" w14:textId="77777777" w:rsidR="00DB24C9" w:rsidRPr="005A6CC0" w:rsidRDefault="00DB24C9" w:rsidP="00C02E23">
      <w:pPr>
        <w:ind w:firstLine="567"/>
        <w:jc w:val="both"/>
        <w:rPr>
          <w:rFonts w:eastAsia="Times New Roman"/>
          <w:sz w:val="24"/>
          <w:szCs w:val="24"/>
        </w:rPr>
      </w:pPr>
      <w:r w:rsidRPr="005A6CC0">
        <w:rPr>
          <w:rFonts w:eastAsia="Times New Roman"/>
          <w:b/>
          <w:sz w:val="24"/>
          <w:szCs w:val="24"/>
        </w:rPr>
        <w:t>Ошибки прошлых периодов должны корректироваться путем ретроспективного пересчета, т.е. таким образом, как если бы существенная ошибка была исправлена в том периоде, в котором она была совершена</w:t>
      </w:r>
      <w:r w:rsidRPr="005A6CC0">
        <w:rPr>
          <w:rFonts w:eastAsia="Times New Roman"/>
          <w:sz w:val="24"/>
          <w:szCs w:val="24"/>
        </w:rPr>
        <w:t xml:space="preserve">, за исключением случаев, когда не представляется возможным определить или эффект от совершения ошибки в конкретном </w:t>
      </w:r>
      <w:proofErr w:type="gramStart"/>
      <w:r w:rsidRPr="005A6CC0">
        <w:rPr>
          <w:rFonts w:eastAsia="Times New Roman"/>
          <w:sz w:val="24"/>
          <w:szCs w:val="24"/>
        </w:rPr>
        <w:t>периоде  или</w:t>
      </w:r>
      <w:proofErr w:type="gramEnd"/>
      <w:r w:rsidRPr="005A6CC0">
        <w:rPr>
          <w:rFonts w:eastAsia="Times New Roman"/>
          <w:sz w:val="24"/>
          <w:szCs w:val="24"/>
        </w:rPr>
        <w:t xml:space="preserve"> кумулятивный эффект ошибки.</w:t>
      </w:r>
    </w:p>
    <w:p w14:paraId="11F74DDA" w14:textId="77777777" w:rsidR="00DB24C9" w:rsidRPr="005A6CC0" w:rsidRDefault="00DB24C9" w:rsidP="00C02E23">
      <w:pPr>
        <w:tabs>
          <w:tab w:val="left" w:pos="0"/>
        </w:tabs>
        <w:ind w:firstLine="567"/>
        <w:jc w:val="both"/>
        <w:rPr>
          <w:rFonts w:eastAsia="Times New Roman"/>
          <w:sz w:val="24"/>
          <w:szCs w:val="24"/>
        </w:rPr>
      </w:pPr>
      <w:r w:rsidRPr="005A6CC0">
        <w:rPr>
          <w:rFonts w:eastAsia="Times New Roman"/>
          <w:sz w:val="24"/>
          <w:szCs w:val="24"/>
        </w:rPr>
        <w:t xml:space="preserve">В случае, когда не представляется </w:t>
      </w:r>
      <w:proofErr w:type="gramStart"/>
      <w:r w:rsidRPr="005A6CC0">
        <w:rPr>
          <w:rFonts w:eastAsia="Times New Roman"/>
          <w:sz w:val="24"/>
          <w:szCs w:val="24"/>
        </w:rPr>
        <w:t>возможным  точно</w:t>
      </w:r>
      <w:proofErr w:type="gramEnd"/>
      <w:r w:rsidRPr="005A6CC0">
        <w:rPr>
          <w:rFonts w:eastAsia="Times New Roman"/>
          <w:sz w:val="24"/>
          <w:szCs w:val="24"/>
        </w:rPr>
        <w:t xml:space="preserve"> определить эффект от совершения ошибки в  сравнительной информация за один или более предшествующих периодов пересчитывается  входящие сальдо активов, обязательств и капитала на начало наиболее раннего из периодов, для которого  практически возможно осуществить ретроспективный пересчет (таким периодом может быть текущий период).</w:t>
      </w:r>
    </w:p>
    <w:p w14:paraId="5772525A" w14:textId="77777777" w:rsidR="00DB24C9" w:rsidRPr="005A6CC0" w:rsidRDefault="00DB24C9" w:rsidP="00C02E23">
      <w:pPr>
        <w:tabs>
          <w:tab w:val="left" w:pos="0"/>
        </w:tabs>
        <w:ind w:firstLine="567"/>
        <w:jc w:val="both"/>
        <w:rPr>
          <w:rFonts w:eastAsia="Times New Roman"/>
          <w:sz w:val="24"/>
          <w:szCs w:val="24"/>
        </w:rPr>
      </w:pPr>
      <w:r w:rsidRPr="005A6CC0">
        <w:rPr>
          <w:rFonts w:eastAsia="Times New Roman"/>
          <w:sz w:val="24"/>
          <w:szCs w:val="24"/>
        </w:rPr>
        <w:t xml:space="preserve">В случае, когда не представляется возможным определить кумулятивный эффект необходимо осуществить пересчет сравнительной информации, начиная с периода, для </w:t>
      </w:r>
      <w:proofErr w:type="gramStart"/>
      <w:r w:rsidRPr="005A6CC0">
        <w:rPr>
          <w:rFonts w:eastAsia="Times New Roman"/>
          <w:sz w:val="24"/>
          <w:szCs w:val="24"/>
        </w:rPr>
        <w:t>которого  практически</w:t>
      </w:r>
      <w:proofErr w:type="gramEnd"/>
      <w:r w:rsidRPr="005A6CC0">
        <w:rPr>
          <w:rFonts w:eastAsia="Times New Roman"/>
          <w:sz w:val="24"/>
          <w:szCs w:val="24"/>
        </w:rPr>
        <w:t xml:space="preserve"> возможно осуществить ретроспективный пересчет.</w:t>
      </w:r>
    </w:p>
    <w:p w14:paraId="57CE1C56" w14:textId="77777777" w:rsidR="00DB24C9" w:rsidRPr="005A6CC0" w:rsidRDefault="00DB24C9" w:rsidP="00C02E23">
      <w:pPr>
        <w:tabs>
          <w:tab w:val="left" w:pos="0"/>
        </w:tabs>
        <w:ind w:firstLine="567"/>
        <w:jc w:val="both"/>
        <w:rPr>
          <w:rFonts w:eastAsia="Times New Roman"/>
          <w:sz w:val="24"/>
          <w:szCs w:val="24"/>
        </w:rPr>
      </w:pPr>
      <w:r w:rsidRPr="005A6CC0">
        <w:rPr>
          <w:rFonts w:eastAsia="Times New Roman"/>
          <w:sz w:val="24"/>
          <w:szCs w:val="24"/>
        </w:rPr>
        <w:t xml:space="preserve">Корректировка ошибок прошлых периодов исключается из прибыли или убытка за период, в котором ошибка была обнаружена. Любая информация, представленная в отношении прошлых периодов, включая любые сводные финансовые данные, </w:t>
      </w:r>
      <w:proofErr w:type="gramStart"/>
      <w:r w:rsidRPr="005A6CC0">
        <w:rPr>
          <w:rFonts w:eastAsia="Times New Roman"/>
          <w:sz w:val="24"/>
          <w:szCs w:val="24"/>
        </w:rPr>
        <w:t>подлежит  пересчету</w:t>
      </w:r>
      <w:proofErr w:type="gramEnd"/>
      <w:r w:rsidRPr="005A6CC0">
        <w:rPr>
          <w:rFonts w:eastAsia="Times New Roman"/>
          <w:sz w:val="24"/>
          <w:szCs w:val="24"/>
        </w:rPr>
        <w:t xml:space="preserve">  до наиболее раннего из практически возможных периодов.</w:t>
      </w:r>
    </w:p>
    <w:p w14:paraId="192200B0" w14:textId="77777777" w:rsidR="001B49EE" w:rsidRPr="005A6CC0" w:rsidRDefault="00DB24C9" w:rsidP="00C02E23">
      <w:pPr>
        <w:tabs>
          <w:tab w:val="left" w:pos="461"/>
        </w:tabs>
        <w:ind w:firstLine="567"/>
        <w:jc w:val="both"/>
        <w:rPr>
          <w:rFonts w:eastAsia="Times New Roman"/>
          <w:sz w:val="24"/>
          <w:szCs w:val="24"/>
        </w:rPr>
      </w:pPr>
      <w:r w:rsidRPr="005A6CC0">
        <w:rPr>
          <w:rFonts w:eastAsia="Times New Roman"/>
          <w:sz w:val="24"/>
          <w:szCs w:val="24"/>
        </w:rPr>
        <w:t xml:space="preserve">Может быть проведено различие между исправлением ошибок и </w:t>
      </w:r>
      <w:proofErr w:type="gramStart"/>
      <w:r w:rsidRPr="005A6CC0">
        <w:rPr>
          <w:rFonts w:eastAsia="Times New Roman"/>
          <w:sz w:val="24"/>
          <w:szCs w:val="24"/>
        </w:rPr>
        <w:t>изменениями  в</w:t>
      </w:r>
      <w:proofErr w:type="gramEnd"/>
      <w:r w:rsidRPr="005A6CC0">
        <w:rPr>
          <w:rFonts w:eastAsia="Times New Roman"/>
          <w:sz w:val="24"/>
          <w:szCs w:val="24"/>
        </w:rPr>
        <w:t xml:space="preserve"> расчетных оценках.  Последние по своей природе являются приближенными значениями, которые могут нуждаться в пересмотре по мере поступления дополнительной информации.  Прибыль или убыток, признанные по результатам условных фактов хозяйственной деятельности, которые не могли быть надежно оценены ранее, не представляет собой исправление ошибки.</w:t>
      </w:r>
    </w:p>
    <w:p w14:paraId="48811390" w14:textId="77777777" w:rsidR="00736A9E" w:rsidRPr="005A6CC0" w:rsidRDefault="001B49EE" w:rsidP="00C02E23">
      <w:pPr>
        <w:tabs>
          <w:tab w:val="left" w:pos="461"/>
        </w:tabs>
        <w:ind w:firstLine="567"/>
        <w:jc w:val="both"/>
        <w:rPr>
          <w:rFonts w:eastAsia="Times New Roman"/>
          <w:b/>
          <w:sz w:val="24"/>
          <w:szCs w:val="24"/>
        </w:rPr>
      </w:pPr>
      <w:r w:rsidRPr="005A6CC0">
        <w:rPr>
          <w:rFonts w:eastAsia="Times New Roman"/>
          <w:b/>
          <w:sz w:val="24"/>
          <w:szCs w:val="24"/>
        </w:rPr>
        <w:tab/>
      </w:r>
    </w:p>
    <w:p w14:paraId="1AD85AEC" w14:textId="77777777" w:rsidR="009B3A59" w:rsidRPr="005A6CC0" w:rsidRDefault="009B3A59" w:rsidP="00C02E23">
      <w:pPr>
        <w:tabs>
          <w:tab w:val="left" w:pos="461"/>
        </w:tabs>
        <w:ind w:firstLine="567"/>
        <w:jc w:val="both"/>
        <w:rPr>
          <w:rFonts w:eastAsia="Times New Roman"/>
          <w:b/>
          <w:sz w:val="24"/>
          <w:szCs w:val="24"/>
        </w:rPr>
      </w:pPr>
      <w:r w:rsidRPr="005A6CC0">
        <w:rPr>
          <w:rFonts w:eastAsia="Times New Roman"/>
          <w:b/>
          <w:sz w:val="24"/>
          <w:szCs w:val="24"/>
        </w:rPr>
        <w:t>3.</w:t>
      </w:r>
      <w:r w:rsidR="006B1EAE" w:rsidRPr="005A6CC0">
        <w:rPr>
          <w:rFonts w:eastAsia="Times New Roman"/>
          <w:b/>
          <w:sz w:val="24"/>
          <w:szCs w:val="24"/>
        </w:rPr>
        <w:t>2</w:t>
      </w:r>
      <w:r w:rsidR="00757980">
        <w:rPr>
          <w:rFonts w:eastAsia="Times New Roman"/>
          <w:b/>
          <w:sz w:val="24"/>
          <w:szCs w:val="24"/>
        </w:rPr>
        <w:t>2</w:t>
      </w:r>
      <w:r w:rsidRPr="005A6CC0">
        <w:rPr>
          <w:rFonts w:eastAsia="Times New Roman"/>
          <w:b/>
          <w:sz w:val="24"/>
          <w:szCs w:val="24"/>
        </w:rPr>
        <w:t>.1.3. Раскрытие информации</w:t>
      </w:r>
    </w:p>
    <w:p w14:paraId="7924E0E1" w14:textId="77777777" w:rsidR="00DB24C9" w:rsidRPr="005A6CC0" w:rsidRDefault="001D395F" w:rsidP="00C02E23">
      <w:pPr>
        <w:tabs>
          <w:tab w:val="left" w:pos="461"/>
        </w:tabs>
        <w:ind w:firstLine="567"/>
        <w:jc w:val="both"/>
        <w:rPr>
          <w:rFonts w:eastAsia="Times New Roman"/>
          <w:sz w:val="24"/>
          <w:szCs w:val="24"/>
        </w:rPr>
      </w:pPr>
      <w:proofErr w:type="spellStart"/>
      <w:r>
        <w:rPr>
          <w:rFonts w:eastAsia="Times New Roman"/>
          <w:sz w:val="24"/>
          <w:szCs w:val="24"/>
        </w:rPr>
        <w:t>Предприятие</w:t>
      </w:r>
      <w:r w:rsidR="00DB24C9" w:rsidRPr="005A6CC0">
        <w:rPr>
          <w:rFonts w:eastAsia="Times New Roman"/>
          <w:sz w:val="24"/>
          <w:szCs w:val="24"/>
        </w:rPr>
        <w:t>должна</w:t>
      </w:r>
      <w:proofErr w:type="spellEnd"/>
      <w:r w:rsidR="00DB24C9" w:rsidRPr="005A6CC0">
        <w:rPr>
          <w:rFonts w:eastAsia="Times New Roman"/>
          <w:sz w:val="24"/>
          <w:szCs w:val="24"/>
        </w:rPr>
        <w:t xml:space="preserve"> раскрывать следующую информацию:</w:t>
      </w:r>
    </w:p>
    <w:p w14:paraId="16D40D14" w14:textId="77777777" w:rsidR="00DB24C9" w:rsidRPr="005A6CC0" w:rsidRDefault="00DB24C9" w:rsidP="00374C75">
      <w:pPr>
        <w:numPr>
          <w:ilvl w:val="0"/>
          <w:numId w:val="53"/>
        </w:numPr>
        <w:tabs>
          <w:tab w:val="num" w:pos="360"/>
          <w:tab w:val="left" w:pos="794"/>
        </w:tabs>
        <w:ind w:left="714" w:hanging="357"/>
        <w:jc w:val="both"/>
        <w:rPr>
          <w:rFonts w:eastAsia="Times New Roman"/>
          <w:sz w:val="24"/>
          <w:szCs w:val="24"/>
        </w:rPr>
      </w:pPr>
      <w:r w:rsidRPr="005A6CC0">
        <w:rPr>
          <w:rFonts w:eastAsia="Times New Roman"/>
          <w:sz w:val="24"/>
          <w:szCs w:val="24"/>
        </w:rPr>
        <w:t>сущность ошибки прошлых периодов;</w:t>
      </w:r>
    </w:p>
    <w:p w14:paraId="60067D20" w14:textId="77777777" w:rsidR="00DB24C9" w:rsidRPr="005A6CC0" w:rsidRDefault="00DB24C9" w:rsidP="00374C75">
      <w:pPr>
        <w:numPr>
          <w:ilvl w:val="0"/>
          <w:numId w:val="53"/>
        </w:numPr>
        <w:tabs>
          <w:tab w:val="num" w:pos="360"/>
          <w:tab w:val="left" w:pos="794"/>
        </w:tabs>
        <w:ind w:left="714" w:hanging="357"/>
        <w:jc w:val="both"/>
        <w:rPr>
          <w:rFonts w:eastAsia="Times New Roman"/>
          <w:sz w:val="24"/>
          <w:szCs w:val="24"/>
        </w:rPr>
      </w:pPr>
      <w:r w:rsidRPr="005A6CC0">
        <w:rPr>
          <w:rFonts w:eastAsia="Times New Roman"/>
          <w:sz w:val="24"/>
          <w:szCs w:val="24"/>
        </w:rPr>
        <w:t>величину исправления для текущего периода и для всех представленных предыдущих периодов;</w:t>
      </w:r>
    </w:p>
    <w:p w14:paraId="73FB0BB0" w14:textId="77777777" w:rsidR="00DB24C9" w:rsidRPr="005A6CC0" w:rsidRDefault="00DB24C9" w:rsidP="00374C75">
      <w:pPr>
        <w:numPr>
          <w:ilvl w:val="0"/>
          <w:numId w:val="53"/>
        </w:numPr>
        <w:tabs>
          <w:tab w:val="num" w:pos="360"/>
          <w:tab w:val="left" w:pos="794"/>
        </w:tabs>
        <w:ind w:left="714" w:hanging="357"/>
        <w:jc w:val="both"/>
        <w:rPr>
          <w:rFonts w:eastAsia="Times New Roman"/>
          <w:sz w:val="24"/>
          <w:szCs w:val="24"/>
        </w:rPr>
      </w:pPr>
      <w:r w:rsidRPr="005A6CC0">
        <w:rPr>
          <w:rFonts w:eastAsia="Times New Roman"/>
          <w:sz w:val="24"/>
          <w:szCs w:val="24"/>
        </w:rPr>
        <w:t>статью, к которой относится ошибка прошлых периодов;</w:t>
      </w:r>
    </w:p>
    <w:p w14:paraId="00FC61B1" w14:textId="77777777" w:rsidR="00DB24C9" w:rsidRPr="005A6CC0" w:rsidRDefault="00DB24C9" w:rsidP="00374C75">
      <w:pPr>
        <w:numPr>
          <w:ilvl w:val="0"/>
          <w:numId w:val="53"/>
        </w:numPr>
        <w:tabs>
          <w:tab w:val="num" w:pos="360"/>
          <w:tab w:val="left" w:pos="794"/>
        </w:tabs>
        <w:ind w:left="714" w:hanging="357"/>
        <w:jc w:val="both"/>
        <w:rPr>
          <w:rFonts w:eastAsia="Times New Roman"/>
          <w:sz w:val="24"/>
          <w:szCs w:val="24"/>
        </w:rPr>
      </w:pPr>
      <w:r w:rsidRPr="005A6CC0">
        <w:rPr>
          <w:rFonts w:eastAsia="Times New Roman"/>
          <w:sz w:val="24"/>
          <w:szCs w:val="24"/>
        </w:rPr>
        <w:t>величину исправления, относящегося к периодам, предшествующим включенным в сравнительную информацию; и</w:t>
      </w:r>
    </w:p>
    <w:p w14:paraId="6D3C756D" w14:textId="77777777" w:rsidR="00DB24C9" w:rsidRPr="005A6CC0" w:rsidRDefault="00DB24C9" w:rsidP="00374C75">
      <w:pPr>
        <w:numPr>
          <w:ilvl w:val="0"/>
          <w:numId w:val="53"/>
        </w:numPr>
        <w:tabs>
          <w:tab w:val="num" w:pos="360"/>
          <w:tab w:val="left" w:pos="794"/>
        </w:tabs>
        <w:ind w:left="714" w:hanging="357"/>
        <w:jc w:val="both"/>
        <w:rPr>
          <w:rFonts w:eastAsia="Times New Roman"/>
          <w:sz w:val="24"/>
          <w:szCs w:val="24"/>
        </w:rPr>
      </w:pPr>
      <w:r w:rsidRPr="005A6CC0">
        <w:rPr>
          <w:rFonts w:eastAsia="Times New Roman"/>
          <w:sz w:val="24"/>
          <w:szCs w:val="24"/>
        </w:rPr>
        <w:t>если ретроспективный пересчет практически невозможен за какой-либо из прошлых периодов, обстоятельства, приводящие к невозможности пересчета и описание, как и начиная с какого периода, ошибка была исправлена.</w:t>
      </w:r>
    </w:p>
    <w:p w14:paraId="4371C44B" w14:textId="77777777" w:rsidR="00DB24C9" w:rsidRPr="005A6CC0" w:rsidRDefault="00DB24C9" w:rsidP="00C02E23">
      <w:pPr>
        <w:tabs>
          <w:tab w:val="left" w:pos="794"/>
        </w:tabs>
        <w:ind w:firstLine="567"/>
        <w:jc w:val="both"/>
        <w:rPr>
          <w:rFonts w:eastAsia="Times New Roman"/>
          <w:sz w:val="24"/>
          <w:szCs w:val="24"/>
        </w:rPr>
      </w:pPr>
      <w:r w:rsidRPr="005A6CC0">
        <w:rPr>
          <w:rFonts w:eastAsia="Times New Roman"/>
          <w:sz w:val="24"/>
          <w:szCs w:val="24"/>
        </w:rPr>
        <w:t>Раскрытие вышеуказанной информации не требуется для последующих периодов.</w:t>
      </w:r>
    </w:p>
    <w:p w14:paraId="7E8453A0" w14:textId="77777777" w:rsidR="00DB24C9" w:rsidRPr="005A6CC0" w:rsidRDefault="00DB24C9" w:rsidP="00C02E23">
      <w:pPr>
        <w:widowControl w:val="0"/>
        <w:spacing w:line="240" w:lineRule="atLeast"/>
        <w:jc w:val="both"/>
        <w:rPr>
          <w:rFonts w:eastAsia="Times New Roman"/>
          <w:sz w:val="24"/>
          <w:szCs w:val="24"/>
        </w:rPr>
      </w:pPr>
    </w:p>
    <w:p w14:paraId="35890DEC" w14:textId="77777777" w:rsidR="009B3A59" w:rsidRPr="005A6CC0" w:rsidRDefault="009B3A59" w:rsidP="00C02E23">
      <w:pPr>
        <w:keepNext/>
        <w:widowControl w:val="0"/>
        <w:numPr>
          <w:ilvl w:val="1"/>
          <w:numId w:val="0"/>
        </w:numPr>
        <w:tabs>
          <w:tab w:val="num" w:pos="576"/>
        </w:tabs>
        <w:autoSpaceDE w:val="0"/>
        <w:autoSpaceDN w:val="0"/>
        <w:adjustRightInd w:val="0"/>
        <w:ind w:firstLine="567"/>
        <w:contextualSpacing/>
        <w:outlineLvl w:val="1"/>
        <w:rPr>
          <w:rFonts w:eastAsia="Times New Roman"/>
          <w:b/>
          <w:bCs/>
          <w:iCs/>
          <w:sz w:val="24"/>
          <w:szCs w:val="24"/>
        </w:rPr>
      </w:pPr>
      <w:r w:rsidRPr="005A6CC0">
        <w:rPr>
          <w:rFonts w:eastAsia="Times New Roman"/>
          <w:b/>
          <w:bCs/>
          <w:iCs/>
          <w:sz w:val="24"/>
          <w:szCs w:val="24"/>
        </w:rPr>
        <w:t>3.</w:t>
      </w:r>
      <w:r w:rsidR="006B1EAE" w:rsidRPr="005A6CC0">
        <w:rPr>
          <w:rFonts w:eastAsia="Times New Roman"/>
          <w:b/>
          <w:bCs/>
          <w:iCs/>
          <w:sz w:val="24"/>
          <w:szCs w:val="24"/>
        </w:rPr>
        <w:t>2</w:t>
      </w:r>
      <w:r w:rsidR="00757980">
        <w:rPr>
          <w:rFonts w:eastAsia="Times New Roman"/>
          <w:b/>
          <w:bCs/>
          <w:iCs/>
          <w:sz w:val="24"/>
          <w:szCs w:val="24"/>
        </w:rPr>
        <w:t>2</w:t>
      </w:r>
      <w:r w:rsidRPr="005A6CC0">
        <w:rPr>
          <w:rFonts w:eastAsia="Times New Roman"/>
          <w:b/>
          <w:bCs/>
          <w:iCs/>
          <w:sz w:val="24"/>
          <w:szCs w:val="24"/>
        </w:rPr>
        <w:t>.2. Промежуточная финансовая отчетность</w:t>
      </w:r>
    </w:p>
    <w:p w14:paraId="65E7E6AE" w14:textId="77777777" w:rsidR="009B3A59" w:rsidRPr="005A6CC0" w:rsidRDefault="009B3A59" w:rsidP="00C02E23">
      <w:pPr>
        <w:ind w:firstLine="567"/>
        <w:contextualSpacing/>
        <w:jc w:val="both"/>
        <w:rPr>
          <w:rFonts w:eastAsia="Times New Roman"/>
          <w:sz w:val="24"/>
          <w:szCs w:val="24"/>
        </w:rPr>
      </w:pPr>
      <w:r w:rsidRPr="005A6CC0">
        <w:rPr>
          <w:rFonts w:eastAsia="Times New Roman"/>
          <w:sz w:val="24"/>
          <w:szCs w:val="24"/>
        </w:rPr>
        <w:t xml:space="preserve">Настоящий раздел учетной политики устанавливает составление промежуточной финансовой отчетности в соответствии с МСФО 34 </w:t>
      </w:r>
      <w:r w:rsidR="00E439A2" w:rsidRPr="005A6CC0">
        <w:rPr>
          <w:rFonts w:eastAsia="Times New Roman"/>
          <w:sz w:val="24"/>
          <w:szCs w:val="24"/>
        </w:rPr>
        <w:t>«</w:t>
      </w:r>
      <w:r w:rsidRPr="005A6CC0">
        <w:rPr>
          <w:rFonts w:eastAsia="Times New Roman"/>
          <w:sz w:val="24"/>
          <w:szCs w:val="24"/>
        </w:rPr>
        <w:t>Промежуточная финансовая отчетность</w:t>
      </w:r>
      <w:r w:rsidR="00E439A2" w:rsidRPr="005A6CC0">
        <w:rPr>
          <w:rFonts w:eastAsia="Times New Roman"/>
          <w:sz w:val="24"/>
          <w:szCs w:val="24"/>
        </w:rPr>
        <w:t>»</w:t>
      </w:r>
      <w:r w:rsidRPr="005A6CC0">
        <w:rPr>
          <w:rFonts w:eastAsia="Times New Roman"/>
          <w:sz w:val="24"/>
          <w:szCs w:val="24"/>
        </w:rPr>
        <w:t>.</w:t>
      </w:r>
    </w:p>
    <w:p w14:paraId="0C899A26" w14:textId="77777777" w:rsidR="009B3A59" w:rsidRPr="005A6CC0" w:rsidRDefault="009B3A59" w:rsidP="00C02E23">
      <w:pPr>
        <w:ind w:firstLine="567"/>
        <w:contextualSpacing/>
        <w:jc w:val="both"/>
        <w:rPr>
          <w:rFonts w:eastAsia="Times New Roman"/>
          <w:sz w:val="24"/>
          <w:szCs w:val="24"/>
        </w:rPr>
      </w:pPr>
      <w:r w:rsidRPr="005A6CC0">
        <w:rPr>
          <w:rFonts w:eastAsia="Times New Roman"/>
          <w:sz w:val="24"/>
          <w:szCs w:val="24"/>
        </w:rPr>
        <w:t xml:space="preserve">Применяется только в случаях, когда </w:t>
      </w:r>
      <w:r w:rsidR="001D395F">
        <w:rPr>
          <w:rFonts w:eastAsia="Times New Roman"/>
          <w:sz w:val="24"/>
          <w:szCs w:val="24"/>
        </w:rPr>
        <w:t>Предприятие</w:t>
      </w:r>
      <w:r w:rsidR="00757980">
        <w:rPr>
          <w:rFonts w:eastAsia="Times New Roman"/>
          <w:sz w:val="24"/>
          <w:szCs w:val="24"/>
        </w:rPr>
        <w:t xml:space="preserve">   </w:t>
      </w:r>
      <w:r w:rsidRPr="005A6CC0">
        <w:rPr>
          <w:rFonts w:eastAsia="Times New Roman"/>
          <w:sz w:val="24"/>
          <w:szCs w:val="24"/>
        </w:rPr>
        <w:t xml:space="preserve">решает </w:t>
      </w:r>
      <w:proofErr w:type="gramStart"/>
      <w:r w:rsidR="001408BF" w:rsidRPr="005A6CC0">
        <w:rPr>
          <w:rFonts w:eastAsia="Times New Roman"/>
          <w:sz w:val="24"/>
          <w:szCs w:val="24"/>
        </w:rPr>
        <w:t xml:space="preserve">подготовить  </w:t>
      </w:r>
      <w:r w:rsidRPr="005A6CC0">
        <w:rPr>
          <w:rFonts w:eastAsia="Times New Roman"/>
          <w:sz w:val="24"/>
          <w:szCs w:val="24"/>
        </w:rPr>
        <w:t>промежуточную</w:t>
      </w:r>
      <w:proofErr w:type="gramEnd"/>
      <w:r w:rsidRPr="005A6CC0">
        <w:rPr>
          <w:rFonts w:eastAsia="Times New Roman"/>
          <w:sz w:val="24"/>
          <w:szCs w:val="24"/>
        </w:rPr>
        <w:t xml:space="preserve"> финансовую отчетность в соответствии с МСФО.</w:t>
      </w:r>
    </w:p>
    <w:p w14:paraId="15EB5DBA" w14:textId="77777777" w:rsidR="009B3A59" w:rsidRPr="005A6CC0" w:rsidRDefault="009B3A59" w:rsidP="00C02E23">
      <w:pPr>
        <w:ind w:firstLine="567"/>
        <w:contextualSpacing/>
        <w:jc w:val="both"/>
        <w:rPr>
          <w:rFonts w:eastAsia="Times New Roman"/>
          <w:sz w:val="24"/>
          <w:szCs w:val="24"/>
        </w:rPr>
      </w:pPr>
      <w:r w:rsidRPr="005A6CC0">
        <w:rPr>
          <w:rFonts w:eastAsia="Times New Roman"/>
          <w:sz w:val="24"/>
          <w:szCs w:val="24"/>
        </w:rPr>
        <w:t xml:space="preserve">Промежуточный период – это отчетный период, который короче полного финансового года.  В </w:t>
      </w:r>
      <w:r w:rsidR="006212D5">
        <w:rPr>
          <w:rFonts w:eastAsia="Times New Roman"/>
          <w:sz w:val="24"/>
          <w:szCs w:val="24"/>
        </w:rPr>
        <w:t>Предприятии</w:t>
      </w:r>
      <w:r w:rsidRPr="005A6CC0">
        <w:rPr>
          <w:rFonts w:eastAsia="Times New Roman"/>
          <w:sz w:val="24"/>
          <w:szCs w:val="24"/>
        </w:rPr>
        <w:t xml:space="preserve"> за промежуточный </w:t>
      </w:r>
      <w:proofErr w:type="gramStart"/>
      <w:r w:rsidRPr="005A6CC0">
        <w:rPr>
          <w:rFonts w:eastAsia="Times New Roman"/>
          <w:sz w:val="24"/>
          <w:szCs w:val="24"/>
        </w:rPr>
        <w:t xml:space="preserve">период </w:t>
      </w:r>
      <w:r w:rsidR="001408BF" w:rsidRPr="005A6CC0">
        <w:rPr>
          <w:rFonts w:eastAsia="Times New Roman"/>
          <w:sz w:val="24"/>
          <w:szCs w:val="24"/>
        </w:rPr>
        <w:t xml:space="preserve"> может</w:t>
      </w:r>
      <w:proofErr w:type="gramEnd"/>
      <w:r w:rsidR="001408BF" w:rsidRPr="005A6CC0">
        <w:rPr>
          <w:rFonts w:eastAsia="Times New Roman"/>
          <w:sz w:val="24"/>
          <w:szCs w:val="24"/>
        </w:rPr>
        <w:t xml:space="preserve"> быть  принят: </w:t>
      </w:r>
      <w:r w:rsidRPr="005A6CC0">
        <w:rPr>
          <w:rFonts w:eastAsia="Times New Roman"/>
          <w:sz w:val="24"/>
          <w:szCs w:val="24"/>
        </w:rPr>
        <w:t xml:space="preserve"> месяц и</w:t>
      </w:r>
      <w:r w:rsidR="001408BF" w:rsidRPr="005A6CC0">
        <w:rPr>
          <w:rFonts w:eastAsia="Times New Roman"/>
          <w:sz w:val="24"/>
          <w:szCs w:val="24"/>
        </w:rPr>
        <w:t>ли  квартал или  полугодие.</w:t>
      </w:r>
    </w:p>
    <w:p w14:paraId="01776BB6" w14:textId="77777777" w:rsidR="009B3A59" w:rsidRPr="005A6CC0" w:rsidRDefault="009B3A59" w:rsidP="00C02E23">
      <w:pPr>
        <w:ind w:firstLine="567"/>
        <w:contextualSpacing/>
        <w:jc w:val="both"/>
        <w:rPr>
          <w:rFonts w:eastAsia="Times New Roman"/>
          <w:sz w:val="24"/>
          <w:szCs w:val="24"/>
        </w:rPr>
      </w:pPr>
      <w:r w:rsidRPr="005A6CC0">
        <w:rPr>
          <w:rFonts w:eastAsia="Times New Roman"/>
          <w:sz w:val="24"/>
          <w:szCs w:val="24"/>
        </w:rPr>
        <w:t xml:space="preserve">Промежуточная консолидированная финансовая отчетность должна включать как минимум следующее: </w:t>
      </w:r>
    </w:p>
    <w:p w14:paraId="5D6BCF00" w14:textId="77777777" w:rsidR="009B3A59" w:rsidRPr="005A6CC0" w:rsidRDefault="009B3A59" w:rsidP="00374C75">
      <w:pPr>
        <w:widowControl w:val="0"/>
        <w:numPr>
          <w:ilvl w:val="0"/>
          <w:numId w:val="54"/>
        </w:numPr>
        <w:autoSpaceDE w:val="0"/>
        <w:autoSpaceDN w:val="0"/>
        <w:adjustRightInd w:val="0"/>
        <w:contextualSpacing/>
        <w:jc w:val="both"/>
        <w:rPr>
          <w:rFonts w:eastAsia="Times New Roman"/>
          <w:sz w:val="24"/>
          <w:szCs w:val="24"/>
        </w:rPr>
      </w:pPr>
      <w:r w:rsidRPr="005A6CC0">
        <w:rPr>
          <w:rFonts w:eastAsia="Times New Roman"/>
          <w:sz w:val="24"/>
          <w:szCs w:val="24"/>
        </w:rPr>
        <w:t xml:space="preserve">сжатый отчет о финансовом положении; </w:t>
      </w:r>
    </w:p>
    <w:p w14:paraId="0BF12173" w14:textId="77777777" w:rsidR="009B3A59" w:rsidRPr="005A6CC0" w:rsidRDefault="009B3A59" w:rsidP="00374C75">
      <w:pPr>
        <w:widowControl w:val="0"/>
        <w:numPr>
          <w:ilvl w:val="0"/>
          <w:numId w:val="54"/>
        </w:numPr>
        <w:autoSpaceDE w:val="0"/>
        <w:autoSpaceDN w:val="0"/>
        <w:adjustRightInd w:val="0"/>
        <w:contextualSpacing/>
        <w:jc w:val="both"/>
        <w:rPr>
          <w:rFonts w:eastAsia="Times New Roman"/>
          <w:sz w:val="24"/>
          <w:szCs w:val="24"/>
        </w:rPr>
      </w:pPr>
      <w:r w:rsidRPr="005A6CC0">
        <w:rPr>
          <w:rFonts w:eastAsia="Times New Roman"/>
          <w:sz w:val="24"/>
          <w:szCs w:val="24"/>
        </w:rPr>
        <w:t>сжатый отчет о совокупном доходе</w:t>
      </w:r>
      <w:r w:rsidR="00AB3119" w:rsidRPr="005A6CC0">
        <w:rPr>
          <w:rFonts w:eastAsia="Times New Roman"/>
          <w:sz w:val="24"/>
          <w:szCs w:val="24"/>
        </w:rPr>
        <w:t>;</w:t>
      </w:r>
      <w:r w:rsidRPr="005A6CC0">
        <w:rPr>
          <w:rFonts w:eastAsia="Times New Roman"/>
          <w:sz w:val="24"/>
          <w:szCs w:val="24"/>
        </w:rPr>
        <w:t xml:space="preserve"> </w:t>
      </w:r>
    </w:p>
    <w:p w14:paraId="3C9CEDAD" w14:textId="77777777" w:rsidR="009B3A59" w:rsidRPr="005A6CC0" w:rsidRDefault="009B3A59" w:rsidP="00374C75">
      <w:pPr>
        <w:widowControl w:val="0"/>
        <w:numPr>
          <w:ilvl w:val="0"/>
          <w:numId w:val="54"/>
        </w:numPr>
        <w:autoSpaceDE w:val="0"/>
        <w:autoSpaceDN w:val="0"/>
        <w:adjustRightInd w:val="0"/>
        <w:contextualSpacing/>
        <w:jc w:val="both"/>
        <w:rPr>
          <w:rFonts w:eastAsia="Times New Roman"/>
          <w:sz w:val="24"/>
          <w:szCs w:val="24"/>
        </w:rPr>
      </w:pPr>
      <w:r w:rsidRPr="005A6CC0">
        <w:rPr>
          <w:rFonts w:eastAsia="Times New Roman"/>
          <w:sz w:val="24"/>
          <w:szCs w:val="24"/>
        </w:rPr>
        <w:t>сжатый отчет об изменениях в собственном капитале;</w:t>
      </w:r>
    </w:p>
    <w:p w14:paraId="6B56E8D3" w14:textId="77777777" w:rsidR="009B3A59" w:rsidRPr="005A6CC0" w:rsidRDefault="009B3A59" w:rsidP="00374C75">
      <w:pPr>
        <w:widowControl w:val="0"/>
        <w:numPr>
          <w:ilvl w:val="0"/>
          <w:numId w:val="54"/>
        </w:numPr>
        <w:autoSpaceDE w:val="0"/>
        <w:autoSpaceDN w:val="0"/>
        <w:adjustRightInd w:val="0"/>
        <w:contextualSpacing/>
        <w:jc w:val="both"/>
        <w:rPr>
          <w:rFonts w:eastAsia="Times New Roman"/>
          <w:sz w:val="24"/>
          <w:szCs w:val="24"/>
        </w:rPr>
      </w:pPr>
      <w:r w:rsidRPr="005A6CC0">
        <w:rPr>
          <w:rFonts w:eastAsia="Times New Roman"/>
          <w:sz w:val="24"/>
          <w:szCs w:val="24"/>
        </w:rPr>
        <w:t xml:space="preserve">сжатый отчет о движении денежных средств (составляется прямым методом); </w:t>
      </w:r>
    </w:p>
    <w:p w14:paraId="002EE4D6" w14:textId="77777777" w:rsidR="009B3A59" w:rsidRPr="005A6CC0" w:rsidRDefault="009B3A59" w:rsidP="00374C75">
      <w:pPr>
        <w:widowControl w:val="0"/>
        <w:numPr>
          <w:ilvl w:val="0"/>
          <w:numId w:val="54"/>
        </w:numPr>
        <w:autoSpaceDE w:val="0"/>
        <w:autoSpaceDN w:val="0"/>
        <w:adjustRightInd w:val="0"/>
        <w:contextualSpacing/>
        <w:jc w:val="both"/>
        <w:rPr>
          <w:rFonts w:eastAsia="Times New Roman"/>
          <w:sz w:val="24"/>
          <w:szCs w:val="24"/>
          <w:lang w:val="en-US"/>
        </w:rPr>
      </w:pPr>
      <w:proofErr w:type="spellStart"/>
      <w:proofErr w:type="gramStart"/>
      <w:r w:rsidRPr="005A6CC0">
        <w:rPr>
          <w:rFonts w:eastAsia="Times New Roman"/>
          <w:sz w:val="24"/>
          <w:szCs w:val="24"/>
          <w:lang w:val="en-US"/>
        </w:rPr>
        <w:t>пояснительные</w:t>
      </w:r>
      <w:proofErr w:type="spellEnd"/>
      <w:r w:rsidRPr="005A6CC0">
        <w:rPr>
          <w:rFonts w:eastAsia="Times New Roman"/>
          <w:sz w:val="24"/>
          <w:szCs w:val="24"/>
        </w:rPr>
        <w:t xml:space="preserve"> </w:t>
      </w:r>
      <w:r w:rsidRPr="005A6CC0">
        <w:rPr>
          <w:rFonts w:eastAsia="Times New Roman"/>
          <w:sz w:val="24"/>
          <w:szCs w:val="24"/>
          <w:lang w:val="en-US"/>
        </w:rPr>
        <w:t xml:space="preserve"> </w:t>
      </w:r>
      <w:proofErr w:type="spellStart"/>
      <w:r w:rsidRPr="005A6CC0">
        <w:rPr>
          <w:rFonts w:eastAsia="Times New Roman"/>
          <w:sz w:val="24"/>
          <w:szCs w:val="24"/>
          <w:lang w:val="en-US"/>
        </w:rPr>
        <w:t>примечания</w:t>
      </w:r>
      <w:proofErr w:type="spellEnd"/>
      <w:proofErr w:type="gramEnd"/>
      <w:r w:rsidRPr="005A6CC0">
        <w:rPr>
          <w:rFonts w:eastAsia="Times New Roman"/>
          <w:sz w:val="24"/>
          <w:szCs w:val="24"/>
          <w:lang w:val="en-US"/>
        </w:rPr>
        <w:t>.</w:t>
      </w:r>
    </w:p>
    <w:p w14:paraId="220D94B9" w14:textId="77777777" w:rsidR="001408BF" w:rsidRPr="005A6CC0" w:rsidRDefault="001D395F" w:rsidP="00C02E23">
      <w:pPr>
        <w:ind w:firstLine="567"/>
        <w:contextualSpacing/>
        <w:jc w:val="both"/>
        <w:rPr>
          <w:rFonts w:eastAsia="Times New Roman"/>
          <w:sz w:val="24"/>
          <w:szCs w:val="24"/>
        </w:rPr>
      </w:pPr>
      <w:r>
        <w:rPr>
          <w:rFonts w:eastAsia="Times New Roman"/>
          <w:sz w:val="24"/>
          <w:szCs w:val="24"/>
        </w:rPr>
        <w:t>Предприятие</w:t>
      </w:r>
      <w:r w:rsidR="00757980">
        <w:rPr>
          <w:rFonts w:eastAsia="Times New Roman"/>
          <w:sz w:val="24"/>
          <w:szCs w:val="24"/>
        </w:rPr>
        <w:t xml:space="preserve">   </w:t>
      </w:r>
      <w:r w:rsidR="009B3A59" w:rsidRPr="005A6CC0">
        <w:rPr>
          <w:rFonts w:eastAsia="Times New Roman"/>
          <w:sz w:val="24"/>
          <w:szCs w:val="24"/>
        </w:rPr>
        <w:t xml:space="preserve">применяет в промежуточной финансовой отчетности настоящую учетную политику, что и в годовой финансовой отчетности, за исключением изменений в учетной политике, произведенных после даты составления последней годовой финансовой отчетности, которые должны быть отражены в следующей годовой финансовой отчетности. </w:t>
      </w:r>
    </w:p>
    <w:p w14:paraId="7E0F52C6" w14:textId="77777777" w:rsidR="00AD5654" w:rsidRPr="005A6CC0" w:rsidRDefault="009B3A59" w:rsidP="00C02E23">
      <w:pPr>
        <w:ind w:firstLine="567"/>
        <w:contextualSpacing/>
        <w:jc w:val="both"/>
        <w:rPr>
          <w:rFonts w:eastAsia="Times New Roman"/>
          <w:sz w:val="24"/>
          <w:szCs w:val="24"/>
        </w:rPr>
      </w:pPr>
      <w:r w:rsidRPr="005A6CC0">
        <w:rPr>
          <w:rFonts w:eastAsia="Times New Roman"/>
          <w:sz w:val="24"/>
          <w:szCs w:val="24"/>
        </w:rPr>
        <w:t xml:space="preserve">Однако частота составления финансовой отчетности </w:t>
      </w:r>
      <w:r w:rsidR="001D395F">
        <w:rPr>
          <w:rFonts w:eastAsia="Times New Roman"/>
          <w:sz w:val="24"/>
          <w:szCs w:val="24"/>
        </w:rPr>
        <w:t>Предприятия</w:t>
      </w:r>
      <w:r w:rsidRPr="005A6CC0">
        <w:rPr>
          <w:rFonts w:eastAsia="Times New Roman"/>
          <w:sz w:val="24"/>
          <w:szCs w:val="24"/>
        </w:rPr>
        <w:t xml:space="preserve"> (годовая, квартальная и ежемесячная) не должна влиять на оценку его годовых результатов.</w:t>
      </w:r>
    </w:p>
    <w:p w14:paraId="2CE76ECA" w14:textId="77777777" w:rsidR="000F2AA3" w:rsidRPr="005A6CC0" w:rsidRDefault="000F2AA3" w:rsidP="00C02E23">
      <w:pPr>
        <w:ind w:firstLine="567"/>
        <w:contextualSpacing/>
        <w:jc w:val="both"/>
        <w:rPr>
          <w:rFonts w:eastAsia="Times New Roman"/>
          <w:sz w:val="24"/>
          <w:szCs w:val="24"/>
        </w:rPr>
      </w:pPr>
    </w:p>
    <w:p w14:paraId="459214C6" w14:textId="77777777" w:rsidR="00AD5654" w:rsidRPr="005A6CC0" w:rsidRDefault="00AD5654" w:rsidP="00AD5654">
      <w:pPr>
        <w:rPr>
          <w:rFonts w:eastAsia="Times New Roman"/>
          <w:sz w:val="24"/>
          <w:szCs w:val="24"/>
        </w:rPr>
      </w:pPr>
    </w:p>
    <w:p w14:paraId="1033BE28" w14:textId="77777777" w:rsidR="00521B53" w:rsidRPr="005A6CC0" w:rsidRDefault="00AC2AAD" w:rsidP="00C02E23">
      <w:pPr>
        <w:ind w:firstLine="540"/>
        <w:jc w:val="both"/>
        <w:rPr>
          <w:rFonts w:eastAsia="Times New Roman"/>
          <w:sz w:val="24"/>
          <w:szCs w:val="24"/>
          <w:lang w:eastAsia="ru-RU"/>
        </w:rPr>
      </w:pPr>
      <w:r w:rsidRPr="005A6CC0">
        <w:rPr>
          <w:b/>
          <w:sz w:val="24"/>
          <w:szCs w:val="24"/>
        </w:rPr>
        <w:t xml:space="preserve">IV. </w:t>
      </w:r>
      <w:r w:rsidR="00521B53" w:rsidRPr="005A6CC0">
        <w:rPr>
          <w:rFonts w:eastAsia="Times New Roman"/>
          <w:b/>
          <w:bCs/>
          <w:sz w:val="24"/>
          <w:szCs w:val="24"/>
          <w:lang w:eastAsia="ru-RU"/>
        </w:rPr>
        <w:t>События после отчетной даты</w:t>
      </w:r>
      <w:r w:rsidR="00521B53" w:rsidRPr="005A6CC0">
        <w:rPr>
          <w:rFonts w:eastAsia="Times New Roman"/>
          <w:sz w:val="24"/>
          <w:szCs w:val="24"/>
          <w:lang w:eastAsia="ru-RU"/>
        </w:rPr>
        <w:t> </w:t>
      </w:r>
    </w:p>
    <w:p w14:paraId="2C12D049" w14:textId="77777777" w:rsidR="00521B53" w:rsidRPr="005A6CC0" w:rsidRDefault="00E17312" w:rsidP="00C02E23">
      <w:pPr>
        <w:ind w:firstLine="540"/>
        <w:jc w:val="both"/>
        <w:rPr>
          <w:rFonts w:eastAsia="Times New Roman"/>
          <w:sz w:val="24"/>
          <w:szCs w:val="24"/>
          <w:lang w:eastAsia="ru-RU"/>
        </w:rPr>
      </w:pPr>
      <w:r w:rsidRPr="005A6CC0">
        <w:rPr>
          <w:rFonts w:eastAsia="Times New Roman"/>
          <w:sz w:val="24"/>
          <w:szCs w:val="24"/>
          <w:lang w:eastAsia="ru-RU"/>
        </w:rPr>
        <w:t>4</w:t>
      </w:r>
      <w:r w:rsidR="00521B53" w:rsidRPr="005A6CC0">
        <w:rPr>
          <w:rFonts w:eastAsia="Times New Roman"/>
          <w:sz w:val="24"/>
          <w:szCs w:val="24"/>
          <w:lang w:eastAsia="ru-RU"/>
        </w:rPr>
        <w:t xml:space="preserve">.1. События после отчетной </w:t>
      </w:r>
      <w:proofErr w:type="gramStart"/>
      <w:r w:rsidR="00521B53" w:rsidRPr="005A6CC0">
        <w:rPr>
          <w:rFonts w:eastAsia="Times New Roman"/>
          <w:sz w:val="24"/>
          <w:szCs w:val="24"/>
          <w:lang w:eastAsia="ru-RU"/>
        </w:rPr>
        <w:t>даты  –</w:t>
      </w:r>
      <w:proofErr w:type="gramEnd"/>
      <w:r w:rsidR="00521B53" w:rsidRPr="005A6CC0">
        <w:rPr>
          <w:rFonts w:eastAsia="Times New Roman"/>
          <w:sz w:val="24"/>
          <w:szCs w:val="24"/>
          <w:lang w:eastAsia="ru-RU"/>
        </w:rPr>
        <w:t xml:space="preserve"> это события, как благоприятные, так и не благоприятные, которые происходят в период между отчетной датой и датой утверждения финансовой отчетности к выпуску и которые оказали, или могут оказать влияние на финансовое состояние, движение денежных средств или результаты деятельности </w:t>
      </w:r>
      <w:r w:rsidR="001D395F">
        <w:rPr>
          <w:rFonts w:eastAsia="Times New Roman"/>
          <w:sz w:val="24"/>
          <w:szCs w:val="24"/>
          <w:lang w:eastAsia="ru-RU"/>
        </w:rPr>
        <w:t>Предприятия</w:t>
      </w:r>
      <w:r w:rsidR="00521B53" w:rsidRPr="005A6CC0">
        <w:rPr>
          <w:rFonts w:eastAsia="Times New Roman"/>
          <w:sz w:val="24"/>
          <w:szCs w:val="24"/>
          <w:lang w:eastAsia="ru-RU"/>
        </w:rPr>
        <w:t>.</w:t>
      </w:r>
    </w:p>
    <w:p w14:paraId="68CD4C7F" w14:textId="77777777" w:rsidR="00521B53" w:rsidRPr="005A6CC0" w:rsidRDefault="00521B53" w:rsidP="00C02E23">
      <w:pPr>
        <w:ind w:firstLine="540"/>
        <w:jc w:val="both"/>
        <w:rPr>
          <w:rFonts w:eastAsia="Times New Roman"/>
          <w:sz w:val="24"/>
          <w:szCs w:val="24"/>
          <w:lang w:eastAsia="ru-RU"/>
        </w:rPr>
      </w:pPr>
      <w:r w:rsidRPr="005A6CC0">
        <w:rPr>
          <w:rFonts w:eastAsia="Times New Roman"/>
          <w:sz w:val="24"/>
          <w:szCs w:val="24"/>
          <w:lang w:eastAsia="ru-RU"/>
        </w:rPr>
        <w:t xml:space="preserve">Датой утверждения финансовой отчетности считается дата подписания отчетности руководителем </w:t>
      </w:r>
      <w:r w:rsidR="001D395F">
        <w:rPr>
          <w:rFonts w:eastAsia="Times New Roman"/>
          <w:sz w:val="24"/>
          <w:szCs w:val="24"/>
          <w:lang w:eastAsia="ru-RU"/>
        </w:rPr>
        <w:t>Предприятия</w:t>
      </w:r>
      <w:r w:rsidRPr="005A6CC0">
        <w:rPr>
          <w:rFonts w:eastAsia="Times New Roman"/>
          <w:sz w:val="24"/>
          <w:szCs w:val="24"/>
          <w:lang w:eastAsia="ru-RU"/>
        </w:rPr>
        <w:t>.</w:t>
      </w:r>
    </w:p>
    <w:p w14:paraId="26FC8505" w14:textId="77777777" w:rsidR="00521B53" w:rsidRPr="005A6CC0" w:rsidRDefault="00E17312" w:rsidP="00C02E23">
      <w:pPr>
        <w:ind w:firstLine="540"/>
        <w:jc w:val="both"/>
        <w:rPr>
          <w:rFonts w:eastAsia="Times New Roman"/>
          <w:sz w:val="24"/>
          <w:szCs w:val="24"/>
          <w:lang w:eastAsia="ru-RU"/>
        </w:rPr>
      </w:pPr>
      <w:r w:rsidRPr="005A6CC0">
        <w:rPr>
          <w:rFonts w:eastAsia="Times New Roman"/>
          <w:sz w:val="24"/>
          <w:szCs w:val="24"/>
          <w:lang w:eastAsia="ru-RU"/>
        </w:rPr>
        <w:t>4</w:t>
      </w:r>
      <w:r w:rsidR="00521B53" w:rsidRPr="005A6CC0">
        <w:rPr>
          <w:rFonts w:eastAsia="Times New Roman"/>
          <w:sz w:val="24"/>
          <w:szCs w:val="24"/>
          <w:lang w:eastAsia="ru-RU"/>
        </w:rPr>
        <w:t>.2. Различают два типа таких событий:</w:t>
      </w:r>
    </w:p>
    <w:p w14:paraId="4087E556" w14:textId="77777777" w:rsidR="00521B53" w:rsidRPr="005A6CC0" w:rsidRDefault="00521B53" w:rsidP="00374C75">
      <w:pPr>
        <w:numPr>
          <w:ilvl w:val="0"/>
          <w:numId w:val="49"/>
        </w:numPr>
        <w:ind w:left="0" w:firstLine="567"/>
        <w:jc w:val="both"/>
        <w:rPr>
          <w:rFonts w:eastAsia="Times New Roman"/>
          <w:sz w:val="24"/>
          <w:szCs w:val="24"/>
          <w:lang w:eastAsia="ru-RU"/>
        </w:rPr>
      </w:pPr>
      <w:r w:rsidRPr="005A6CC0">
        <w:rPr>
          <w:rFonts w:eastAsia="Times New Roman"/>
          <w:sz w:val="24"/>
          <w:szCs w:val="24"/>
          <w:lang w:eastAsia="ru-RU"/>
        </w:rPr>
        <w:t>События, подтверждающие существовавшие на отчетную дату условия (</w:t>
      </w:r>
      <w:r w:rsidRPr="005A6CC0">
        <w:rPr>
          <w:rFonts w:eastAsia="Times New Roman"/>
          <w:b/>
          <w:sz w:val="24"/>
          <w:szCs w:val="24"/>
          <w:lang w:eastAsia="ru-RU"/>
        </w:rPr>
        <w:t>корректирующие события, имевшие место после отчетной даты</w:t>
      </w:r>
      <w:r w:rsidRPr="005A6CC0">
        <w:rPr>
          <w:rFonts w:eastAsia="Times New Roman"/>
          <w:sz w:val="24"/>
          <w:szCs w:val="24"/>
          <w:lang w:eastAsia="ru-RU"/>
        </w:rPr>
        <w:t xml:space="preserve">). </w:t>
      </w:r>
      <w:r w:rsidR="001D395F">
        <w:rPr>
          <w:rFonts w:eastAsia="Times New Roman"/>
          <w:sz w:val="24"/>
          <w:szCs w:val="24"/>
          <w:lang w:eastAsia="ru-RU"/>
        </w:rPr>
        <w:t>Предприятие</w:t>
      </w:r>
      <w:r w:rsidR="00757980">
        <w:rPr>
          <w:rFonts w:eastAsia="Times New Roman"/>
          <w:sz w:val="24"/>
          <w:szCs w:val="24"/>
          <w:lang w:eastAsia="ru-RU"/>
        </w:rPr>
        <w:t xml:space="preserve">   </w:t>
      </w:r>
      <w:r w:rsidRPr="005A6CC0">
        <w:rPr>
          <w:rFonts w:eastAsia="Times New Roman"/>
          <w:sz w:val="24"/>
          <w:szCs w:val="24"/>
          <w:lang w:eastAsia="ru-RU"/>
        </w:rPr>
        <w:t>обязано корректировать суммы, признанные в его финансовой отчетности, для отражения последствий корректирующих событий, имевших место после отчетной даты.</w:t>
      </w:r>
    </w:p>
    <w:p w14:paraId="3875E9E3" w14:textId="77777777" w:rsidR="00521B53" w:rsidRPr="005A6CC0" w:rsidRDefault="00521B53" w:rsidP="00C02E23">
      <w:pPr>
        <w:ind w:firstLine="567"/>
        <w:jc w:val="both"/>
        <w:rPr>
          <w:rFonts w:eastAsia="Times New Roman"/>
          <w:sz w:val="24"/>
          <w:szCs w:val="24"/>
          <w:lang w:eastAsia="ru-RU"/>
        </w:rPr>
      </w:pPr>
      <w:r w:rsidRPr="005A6CC0">
        <w:rPr>
          <w:rFonts w:eastAsia="Times New Roman"/>
          <w:sz w:val="24"/>
          <w:szCs w:val="24"/>
          <w:lang w:eastAsia="ru-RU"/>
        </w:rPr>
        <w:t xml:space="preserve">  Например, вынесение после отчетной даты решения по судебному делу, подтверждающие наличие у </w:t>
      </w:r>
      <w:r w:rsidR="001D395F">
        <w:rPr>
          <w:rFonts w:eastAsia="Times New Roman"/>
          <w:sz w:val="24"/>
          <w:szCs w:val="24"/>
          <w:lang w:eastAsia="ru-RU"/>
        </w:rPr>
        <w:t>Предприятия</w:t>
      </w:r>
      <w:r w:rsidRPr="005A6CC0">
        <w:rPr>
          <w:rFonts w:eastAsia="Times New Roman"/>
          <w:sz w:val="24"/>
          <w:szCs w:val="24"/>
          <w:lang w:eastAsia="ru-RU"/>
        </w:rPr>
        <w:t xml:space="preserve"> обязанности на отчетную дату.</w:t>
      </w:r>
    </w:p>
    <w:p w14:paraId="1E9A748C" w14:textId="77777777" w:rsidR="00521B53" w:rsidRPr="005A6CC0" w:rsidRDefault="00521B53" w:rsidP="00374C75">
      <w:pPr>
        <w:numPr>
          <w:ilvl w:val="0"/>
          <w:numId w:val="49"/>
        </w:numPr>
        <w:ind w:left="0" w:firstLine="567"/>
        <w:jc w:val="both"/>
        <w:rPr>
          <w:rFonts w:eastAsia="Times New Roman"/>
          <w:sz w:val="24"/>
          <w:szCs w:val="24"/>
          <w:lang w:eastAsia="ru-RU"/>
        </w:rPr>
      </w:pPr>
      <w:r w:rsidRPr="005A6CC0">
        <w:rPr>
          <w:rFonts w:eastAsia="Times New Roman"/>
          <w:sz w:val="24"/>
          <w:szCs w:val="24"/>
          <w:lang w:eastAsia="ru-RU"/>
        </w:rPr>
        <w:t>События, свидетельствующие о возникших после отчетной даты условиях (</w:t>
      </w:r>
      <w:r w:rsidRPr="005A6CC0">
        <w:rPr>
          <w:rFonts w:eastAsia="Times New Roman"/>
          <w:b/>
          <w:sz w:val="24"/>
          <w:szCs w:val="24"/>
          <w:lang w:eastAsia="ru-RU"/>
        </w:rPr>
        <w:t>не корректирующие события после отчетной даты</w:t>
      </w:r>
      <w:r w:rsidRPr="005A6CC0">
        <w:rPr>
          <w:rFonts w:eastAsia="Times New Roman"/>
          <w:sz w:val="24"/>
          <w:szCs w:val="24"/>
          <w:lang w:eastAsia="ru-RU"/>
        </w:rPr>
        <w:t>).</w:t>
      </w:r>
    </w:p>
    <w:p w14:paraId="2675D27D" w14:textId="77777777" w:rsidR="00521B53" w:rsidRPr="005A6CC0" w:rsidRDefault="00521B53" w:rsidP="00C02E23">
      <w:pPr>
        <w:ind w:firstLine="567"/>
        <w:jc w:val="both"/>
        <w:rPr>
          <w:rFonts w:eastAsia="Times New Roman"/>
          <w:sz w:val="24"/>
          <w:szCs w:val="24"/>
          <w:lang w:eastAsia="ru-RU"/>
        </w:rPr>
      </w:pPr>
      <w:r w:rsidRPr="005A6CC0">
        <w:rPr>
          <w:rFonts w:eastAsia="Times New Roman"/>
          <w:sz w:val="24"/>
          <w:szCs w:val="24"/>
          <w:lang w:eastAsia="ru-RU"/>
        </w:rPr>
        <w:t xml:space="preserve">   Примерами события после даты баланса, не отражаемыми в отчетности, являются:</w:t>
      </w:r>
    </w:p>
    <w:p w14:paraId="1118BEA9" w14:textId="77777777" w:rsidR="00521B53" w:rsidRPr="005A6CC0" w:rsidRDefault="00521B53" w:rsidP="00C02E23">
      <w:pPr>
        <w:ind w:firstLine="540"/>
        <w:jc w:val="both"/>
        <w:rPr>
          <w:rFonts w:eastAsia="Times New Roman"/>
          <w:sz w:val="24"/>
          <w:szCs w:val="24"/>
          <w:lang w:eastAsia="ru-RU"/>
        </w:rPr>
      </w:pPr>
      <w:r w:rsidRPr="005A6CC0">
        <w:rPr>
          <w:rFonts w:eastAsia="Times New Roman"/>
          <w:sz w:val="24"/>
          <w:szCs w:val="24"/>
          <w:lang w:eastAsia="ru-RU"/>
        </w:rPr>
        <w:t xml:space="preserve"> - снижение рыночной стоимости финансовых активов в период между датой баланса и датой утверждения финансовой отчетности к выпуску;</w:t>
      </w:r>
    </w:p>
    <w:p w14:paraId="7D57042D" w14:textId="77777777" w:rsidR="00521B53" w:rsidRPr="005A6CC0" w:rsidRDefault="00521B53" w:rsidP="00C02E23">
      <w:pPr>
        <w:ind w:firstLine="540"/>
        <w:jc w:val="both"/>
        <w:rPr>
          <w:rFonts w:eastAsia="Times New Roman"/>
          <w:sz w:val="24"/>
          <w:szCs w:val="24"/>
          <w:lang w:eastAsia="ru-RU"/>
        </w:rPr>
      </w:pPr>
      <w:r w:rsidRPr="005A6CC0">
        <w:rPr>
          <w:rFonts w:eastAsia="Times New Roman"/>
          <w:sz w:val="24"/>
          <w:szCs w:val="24"/>
          <w:lang w:eastAsia="ru-RU"/>
        </w:rPr>
        <w:t xml:space="preserve"> - крупное приобретение и выбытие объектов основных средств и финансовых активов;</w:t>
      </w:r>
    </w:p>
    <w:p w14:paraId="0E4827B0" w14:textId="77777777" w:rsidR="00521B53" w:rsidRPr="005A6CC0" w:rsidRDefault="00521B53" w:rsidP="00C02E23">
      <w:pPr>
        <w:ind w:firstLine="540"/>
        <w:jc w:val="both"/>
        <w:rPr>
          <w:rFonts w:eastAsia="Times New Roman"/>
          <w:sz w:val="24"/>
          <w:szCs w:val="24"/>
          <w:lang w:eastAsia="ru-RU"/>
        </w:rPr>
      </w:pPr>
      <w:r w:rsidRPr="005A6CC0">
        <w:rPr>
          <w:rFonts w:eastAsia="Times New Roman"/>
          <w:sz w:val="24"/>
          <w:szCs w:val="24"/>
          <w:lang w:eastAsia="ru-RU"/>
        </w:rPr>
        <w:t xml:space="preserve"> - стихийное бедствие, в результате которого уничтожена значительная часть активов </w:t>
      </w:r>
      <w:r w:rsidR="001D395F">
        <w:rPr>
          <w:rFonts w:eastAsia="Times New Roman"/>
          <w:sz w:val="24"/>
          <w:szCs w:val="24"/>
          <w:lang w:eastAsia="ru-RU"/>
        </w:rPr>
        <w:t>Предприятия</w:t>
      </w:r>
      <w:r w:rsidRPr="005A6CC0">
        <w:rPr>
          <w:rFonts w:eastAsia="Times New Roman"/>
          <w:sz w:val="24"/>
          <w:szCs w:val="24"/>
          <w:lang w:eastAsia="ru-RU"/>
        </w:rPr>
        <w:t>.</w:t>
      </w:r>
    </w:p>
    <w:p w14:paraId="01274FCD" w14:textId="77777777" w:rsidR="00521B53" w:rsidRPr="005A6CC0" w:rsidRDefault="00521B53" w:rsidP="00C02E23">
      <w:pPr>
        <w:ind w:firstLine="540"/>
        <w:jc w:val="both"/>
        <w:rPr>
          <w:rFonts w:eastAsia="Times New Roman"/>
          <w:sz w:val="24"/>
          <w:szCs w:val="24"/>
          <w:lang w:eastAsia="ru-RU"/>
        </w:rPr>
      </w:pPr>
      <w:r w:rsidRPr="005A6CC0">
        <w:rPr>
          <w:rFonts w:eastAsia="Times New Roman"/>
          <w:sz w:val="24"/>
          <w:szCs w:val="24"/>
          <w:lang w:eastAsia="ru-RU"/>
        </w:rPr>
        <w:t>В этом случае финансовая отчетность не корректируется, информация раскрывается в пояснительной записке к финансовой отчетности</w:t>
      </w:r>
    </w:p>
    <w:p w14:paraId="5C2D1C2D" w14:textId="77777777" w:rsidR="00521B53" w:rsidRDefault="00E17312" w:rsidP="00C02E23">
      <w:pPr>
        <w:ind w:firstLine="540"/>
        <w:jc w:val="both"/>
        <w:rPr>
          <w:rFonts w:eastAsia="Times New Roman"/>
          <w:sz w:val="24"/>
          <w:szCs w:val="24"/>
          <w:lang w:eastAsia="ru-RU"/>
        </w:rPr>
      </w:pPr>
      <w:r w:rsidRPr="005A6CC0">
        <w:rPr>
          <w:rFonts w:eastAsia="Times New Roman"/>
          <w:sz w:val="24"/>
          <w:szCs w:val="24"/>
          <w:lang w:eastAsia="ru-RU"/>
        </w:rPr>
        <w:t>4</w:t>
      </w:r>
      <w:r w:rsidR="00521B53" w:rsidRPr="005A6CC0">
        <w:rPr>
          <w:rFonts w:eastAsia="Times New Roman"/>
          <w:sz w:val="24"/>
          <w:szCs w:val="24"/>
          <w:lang w:eastAsia="ru-RU"/>
        </w:rPr>
        <w:t>.3. При отражении событий, произошедших после даты баланса, необходимо руководствоваться принципом существенности. То есть все события</w:t>
      </w:r>
      <w:r w:rsidR="00D13AF2" w:rsidRPr="005A6CC0">
        <w:rPr>
          <w:rFonts w:eastAsia="Times New Roman"/>
          <w:sz w:val="24"/>
          <w:szCs w:val="24"/>
          <w:lang w:eastAsia="ru-RU"/>
        </w:rPr>
        <w:t>, к</w:t>
      </w:r>
      <w:r w:rsidR="00521B53" w:rsidRPr="005A6CC0">
        <w:rPr>
          <w:rFonts w:eastAsia="Times New Roman"/>
          <w:sz w:val="24"/>
          <w:szCs w:val="24"/>
          <w:lang w:eastAsia="ru-RU"/>
        </w:rPr>
        <w:t>оторые могут значительно повлиять на управленческие решения пользователей, принятые на основе финансовой отчетности, должны быть отражены в финансовой отчетности. Существенность зависит от размера статьи или ошибки, оцениваемой в каждом конкретном случае.</w:t>
      </w:r>
    </w:p>
    <w:p w14:paraId="499EC6BC" w14:textId="77777777" w:rsidR="00757980" w:rsidRDefault="00757980" w:rsidP="00C02E23">
      <w:pPr>
        <w:ind w:firstLine="540"/>
        <w:jc w:val="both"/>
        <w:rPr>
          <w:rFonts w:eastAsia="Times New Roman"/>
          <w:sz w:val="24"/>
          <w:szCs w:val="24"/>
          <w:lang w:eastAsia="ru-RU"/>
        </w:rPr>
      </w:pPr>
    </w:p>
    <w:p w14:paraId="6B3AFE2D" w14:textId="77777777" w:rsidR="00C91507" w:rsidRPr="005A6CC0" w:rsidRDefault="00C91507" w:rsidP="003D3895">
      <w:pPr>
        <w:ind w:firstLine="400"/>
        <w:jc w:val="both"/>
        <w:rPr>
          <w:rFonts w:eastAsia="Times New Roman"/>
          <w:b/>
          <w:sz w:val="24"/>
          <w:szCs w:val="24"/>
          <w:lang w:eastAsia="ru-RU"/>
        </w:rPr>
      </w:pPr>
    </w:p>
    <w:p w14:paraId="5135E30E" w14:textId="77777777" w:rsidR="00521B53" w:rsidRPr="005A6CC0" w:rsidRDefault="00521B53" w:rsidP="00C02E23">
      <w:pPr>
        <w:ind w:firstLine="567"/>
        <w:jc w:val="both"/>
        <w:rPr>
          <w:rFonts w:eastAsia="Times New Roman"/>
          <w:b/>
          <w:sz w:val="24"/>
          <w:szCs w:val="24"/>
          <w:lang w:eastAsia="ru-RU"/>
        </w:rPr>
      </w:pPr>
      <w:r w:rsidRPr="005A6CC0">
        <w:rPr>
          <w:rFonts w:eastAsia="Times New Roman"/>
          <w:b/>
          <w:sz w:val="24"/>
          <w:szCs w:val="24"/>
          <w:lang w:val="en-US" w:eastAsia="ru-RU"/>
        </w:rPr>
        <w:t>V</w:t>
      </w:r>
      <w:r w:rsidRPr="005A6CC0">
        <w:rPr>
          <w:rFonts w:eastAsia="Times New Roman"/>
          <w:b/>
          <w:sz w:val="24"/>
          <w:szCs w:val="24"/>
          <w:lang w:eastAsia="ru-RU"/>
        </w:rPr>
        <w:t xml:space="preserve">. </w:t>
      </w:r>
      <w:proofErr w:type="gramStart"/>
      <w:r w:rsidRPr="005A6CC0">
        <w:rPr>
          <w:rFonts w:eastAsia="Times New Roman"/>
          <w:b/>
          <w:sz w:val="24"/>
          <w:szCs w:val="24"/>
          <w:lang w:eastAsia="ru-RU"/>
        </w:rPr>
        <w:t>Контроль  за</w:t>
      </w:r>
      <w:proofErr w:type="gramEnd"/>
      <w:r w:rsidRPr="005A6CC0">
        <w:rPr>
          <w:rFonts w:eastAsia="Times New Roman"/>
          <w:b/>
          <w:sz w:val="24"/>
          <w:szCs w:val="24"/>
          <w:lang w:eastAsia="ru-RU"/>
        </w:rPr>
        <w:t xml:space="preserve"> соблюдением </w:t>
      </w:r>
      <w:r w:rsidR="00AB3119" w:rsidRPr="005A6CC0">
        <w:rPr>
          <w:rFonts w:eastAsia="Times New Roman"/>
          <w:b/>
          <w:sz w:val="24"/>
          <w:szCs w:val="24"/>
          <w:lang w:eastAsia="ru-RU"/>
        </w:rPr>
        <w:t>У</w:t>
      </w:r>
      <w:r w:rsidRPr="005A6CC0">
        <w:rPr>
          <w:rFonts w:eastAsia="Times New Roman"/>
          <w:b/>
          <w:sz w:val="24"/>
          <w:szCs w:val="24"/>
          <w:lang w:eastAsia="ru-RU"/>
        </w:rPr>
        <w:t>четной политики</w:t>
      </w:r>
    </w:p>
    <w:p w14:paraId="1B5480B5" w14:textId="77777777" w:rsidR="00521B53" w:rsidRPr="005A6CC0" w:rsidRDefault="00E17312" w:rsidP="00C02E23">
      <w:pPr>
        <w:autoSpaceDE w:val="0"/>
        <w:autoSpaceDN w:val="0"/>
        <w:adjustRightInd w:val="0"/>
        <w:ind w:firstLine="540"/>
        <w:jc w:val="both"/>
        <w:rPr>
          <w:rFonts w:eastAsia="Times New Roman"/>
          <w:bCs/>
          <w:sz w:val="24"/>
          <w:szCs w:val="30"/>
          <w:lang w:eastAsia="ru-RU"/>
        </w:rPr>
      </w:pPr>
      <w:r w:rsidRPr="005A6CC0">
        <w:rPr>
          <w:rFonts w:eastAsia="Times New Roman"/>
          <w:bCs/>
          <w:sz w:val="24"/>
          <w:szCs w:val="30"/>
          <w:lang w:eastAsia="ru-RU"/>
        </w:rPr>
        <w:t>5</w:t>
      </w:r>
      <w:r w:rsidR="00521B53" w:rsidRPr="005A6CC0">
        <w:rPr>
          <w:rFonts w:eastAsia="Times New Roman"/>
          <w:bCs/>
          <w:sz w:val="24"/>
          <w:szCs w:val="30"/>
          <w:lang w:eastAsia="ru-RU"/>
        </w:rPr>
        <w:t>.</w:t>
      </w:r>
      <w:r w:rsidR="00AC2AAD" w:rsidRPr="005A6CC0">
        <w:rPr>
          <w:rFonts w:eastAsia="Times New Roman"/>
          <w:bCs/>
          <w:sz w:val="24"/>
          <w:szCs w:val="30"/>
          <w:lang w:eastAsia="ru-RU"/>
        </w:rPr>
        <w:t>1</w:t>
      </w:r>
      <w:r w:rsidR="00521B53" w:rsidRPr="005A6CC0">
        <w:rPr>
          <w:rFonts w:eastAsia="Times New Roman"/>
          <w:bCs/>
          <w:sz w:val="24"/>
          <w:szCs w:val="30"/>
          <w:lang w:eastAsia="ru-RU"/>
        </w:rPr>
        <w:t>.</w:t>
      </w:r>
      <w:r w:rsidRPr="005A6CC0">
        <w:rPr>
          <w:rFonts w:eastAsia="Times New Roman"/>
          <w:bCs/>
          <w:sz w:val="24"/>
          <w:szCs w:val="30"/>
          <w:lang w:eastAsia="ru-RU"/>
        </w:rPr>
        <w:t xml:space="preserve"> </w:t>
      </w:r>
      <w:r w:rsidR="00521B53" w:rsidRPr="005A6CC0">
        <w:rPr>
          <w:rFonts w:eastAsia="Times New Roman"/>
          <w:bCs/>
          <w:sz w:val="24"/>
          <w:szCs w:val="30"/>
          <w:lang w:eastAsia="ru-RU"/>
        </w:rPr>
        <w:t xml:space="preserve">Контроль за исполнением </w:t>
      </w:r>
      <w:r w:rsidR="00AB3119" w:rsidRPr="005A6CC0">
        <w:rPr>
          <w:rFonts w:eastAsia="Times New Roman"/>
          <w:bCs/>
          <w:sz w:val="24"/>
          <w:szCs w:val="30"/>
          <w:lang w:eastAsia="ru-RU"/>
        </w:rPr>
        <w:t>У</w:t>
      </w:r>
      <w:r w:rsidR="00521B53" w:rsidRPr="005A6CC0">
        <w:rPr>
          <w:rFonts w:eastAsia="Times New Roman"/>
          <w:bCs/>
          <w:sz w:val="24"/>
          <w:szCs w:val="30"/>
          <w:lang w:eastAsia="ru-RU"/>
        </w:rPr>
        <w:t xml:space="preserve">четной </w:t>
      </w:r>
      <w:proofErr w:type="gramStart"/>
      <w:r w:rsidR="00521B53" w:rsidRPr="005A6CC0">
        <w:rPr>
          <w:rFonts w:eastAsia="Times New Roman"/>
          <w:bCs/>
          <w:sz w:val="24"/>
          <w:szCs w:val="30"/>
          <w:lang w:eastAsia="ru-RU"/>
        </w:rPr>
        <w:t xml:space="preserve">политики </w:t>
      </w:r>
      <w:r w:rsidR="001F38F3" w:rsidRPr="005A6CC0">
        <w:rPr>
          <w:rFonts w:eastAsia="Times New Roman"/>
          <w:bCs/>
          <w:sz w:val="24"/>
          <w:szCs w:val="30"/>
          <w:lang w:eastAsia="ru-RU"/>
        </w:rPr>
        <w:t xml:space="preserve"> приказом</w:t>
      </w:r>
      <w:proofErr w:type="gramEnd"/>
      <w:r w:rsidR="001F38F3" w:rsidRPr="005A6CC0">
        <w:rPr>
          <w:rFonts w:eastAsia="Times New Roman"/>
          <w:bCs/>
          <w:sz w:val="24"/>
          <w:szCs w:val="30"/>
          <w:lang w:eastAsia="ru-RU"/>
        </w:rPr>
        <w:t xml:space="preserve">   </w:t>
      </w:r>
      <w:r w:rsidR="006212D5">
        <w:rPr>
          <w:rFonts w:eastAsia="Times New Roman"/>
          <w:bCs/>
          <w:sz w:val="24"/>
          <w:szCs w:val="30"/>
          <w:lang w:eastAsia="ru-RU"/>
        </w:rPr>
        <w:t xml:space="preserve">Главным  врачом  </w:t>
      </w:r>
      <w:r w:rsidR="001F38F3" w:rsidRPr="005A6CC0">
        <w:rPr>
          <w:rFonts w:eastAsia="Times New Roman"/>
          <w:bCs/>
          <w:sz w:val="24"/>
          <w:szCs w:val="30"/>
          <w:lang w:eastAsia="ru-RU"/>
        </w:rPr>
        <w:t xml:space="preserve">   </w:t>
      </w:r>
      <w:r w:rsidR="00521B53" w:rsidRPr="005A6CC0">
        <w:rPr>
          <w:rFonts w:eastAsia="Times New Roman"/>
          <w:bCs/>
          <w:sz w:val="24"/>
          <w:szCs w:val="30"/>
          <w:lang w:eastAsia="ru-RU"/>
        </w:rPr>
        <w:t xml:space="preserve">возлагается на  главного бухгалтера. </w:t>
      </w:r>
    </w:p>
    <w:p w14:paraId="13DA5375" w14:textId="77777777" w:rsidR="00521B53" w:rsidRPr="005A6CC0" w:rsidRDefault="00E17312" w:rsidP="00C02E23">
      <w:pPr>
        <w:ind w:firstLine="540"/>
        <w:jc w:val="both"/>
        <w:rPr>
          <w:rFonts w:eastAsia="Times New Roman"/>
          <w:sz w:val="24"/>
          <w:szCs w:val="24"/>
          <w:lang w:eastAsia="ru-RU"/>
        </w:rPr>
      </w:pPr>
      <w:r w:rsidRPr="005A6CC0">
        <w:rPr>
          <w:rFonts w:eastAsia="Times New Roman"/>
          <w:sz w:val="24"/>
          <w:szCs w:val="24"/>
          <w:lang w:eastAsia="ru-RU"/>
        </w:rPr>
        <w:t>5</w:t>
      </w:r>
      <w:r w:rsidR="00521B53" w:rsidRPr="005A6CC0">
        <w:rPr>
          <w:rFonts w:eastAsia="Times New Roman"/>
          <w:sz w:val="24"/>
          <w:szCs w:val="24"/>
          <w:lang w:eastAsia="ru-RU"/>
        </w:rPr>
        <w:t>.</w:t>
      </w:r>
      <w:r w:rsidR="001F38F3" w:rsidRPr="005A6CC0">
        <w:rPr>
          <w:rFonts w:eastAsia="Times New Roman"/>
          <w:sz w:val="24"/>
          <w:szCs w:val="24"/>
          <w:lang w:eastAsia="ru-RU"/>
        </w:rPr>
        <w:t>2</w:t>
      </w:r>
      <w:r w:rsidR="00521B53" w:rsidRPr="005A6CC0">
        <w:rPr>
          <w:rFonts w:eastAsia="Times New Roman"/>
          <w:sz w:val="24"/>
          <w:szCs w:val="24"/>
          <w:lang w:eastAsia="ru-RU"/>
        </w:rPr>
        <w:t>.</w:t>
      </w:r>
      <w:r w:rsidRPr="005A6CC0">
        <w:rPr>
          <w:rFonts w:eastAsia="Times New Roman"/>
          <w:sz w:val="24"/>
          <w:szCs w:val="24"/>
          <w:lang w:eastAsia="ru-RU"/>
        </w:rPr>
        <w:t xml:space="preserve"> </w:t>
      </w:r>
      <w:r w:rsidR="00521B53" w:rsidRPr="005A6CC0">
        <w:rPr>
          <w:rFonts w:eastAsia="Times New Roman"/>
          <w:sz w:val="24"/>
          <w:szCs w:val="24"/>
          <w:lang w:eastAsia="ru-RU"/>
        </w:rPr>
        <w:t xml:space="preserve">Учетная политика обязательна для исполнения всеми работниками в пределах должностных </w:t>
      </w:r>
      <w:proofErr w:type="gramStart"/>
      <w:r w:rsidR="00521B53" w:rsidRPr="005A6CC0">
        <w:rPr>
          <w:rFonts w:eastAsia="Times New Roman"/>
          <w:sz w:val="24"/>
          <w:szCs w:val="24"/>
          <w:lang w:eastAsia="ru-RU"/>
        </w:rPr>
        <w:t>обязанностей  и</w:t>
      </w:r>
      <w:proofErr w:type="gramEnd"/>
      <w:r w:rsidR="00521B53" w:rsidRPr="005A6CC0">
        <w:rPr>
          <w:rFonts w:eastAsia="Times New Roman"/>
          <w:sz w:val="24"/>
          <w:szCs w:val="24"/>
          <w:lang w:eastAsia="ru-RU"/>
        </w:rPr>
        <w:t xml:space="preserve"> всеми структурными подразделениями.</w:t>
      </w:r>
    </w:p>
    <w:p w14:paraId="39C06FB8" w14:textId="77777777" w:rsidR="00273068" w:rsidRPr="005A6CC0" w:rsidRDefault="001F38F3" w:rsidP="00273068">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5.</w:t>
      </w:r>
      <w:proofErr w:type="gramStart"/>
      <w:r w:rsidRPr="005A6CC0">
        <w:rPr>
          <w:rFonts w:eastAsia="Times New Roman"/>
          <w:sz w:val="24"/>
          <w:szCs w:val="24"/>
          <w:lang w:eastAsia="ru-RU"/>
        </w:rPr>
        <w:t>3.</w:t>
      </w:r>
      <w:r w:rsidR="00273068" w:rsidRPr="005A6CC0">
        <w:rPr>
          <w:rFonts w:eastAsia="Times New Roman"/>
          <w:sz w:val="24"/>
          <w:szCs w:val="24"/>
          <w:lang w:eastAsia="ru-RU"/>
        </w:rPr>
        <w:t>Внутренний</w:t>
      </w:r>
      <w:proofErr w:type="gramEnd"/>
      <w:r w:rsidR="00273068" w:rsidRPr="005A6CC0">
        <w:rPr>
          <w:rFonts w:eastAsia="Times New Roman"/>
          <w:sz w:val="24"/>
          <w:szCs w:val="24"/>
          <w:lang w:eastAsia="ru-RU"/>
        </w:rPr>
        <w:t xml:space="preserve"> контроль за соответствием учета и отчетности положениям Учетной политике </w:t>
      </w:r>
      <w:r w:rsidR="001D395F">
        <w:rPr>
          <w:rFonts w:eastAsia="Times New Roman"/>
          <w:sz w:val="24"/>
          <w:szCs w:val="24"/>
          <w:lang w:eastAsia="ru-RU"/>
        </w:rPr>
        <w:t>Предприятия</w:t>
      </w:r>
      <w:r w:rsidR="00273068" w:rsidRPr="005A6CC0">
        <w:rPr>
          <w:rFonts w:eastAsia="Times New Roman"/>
          <w:sz w:val="24"/>
          <w:szCs w:val="24"/>
          <w:lang w:eastAsia="ru-RU"/>
        </w:rPr>
        <w:t xml:space="preserve"> возлагается на  главного  бухгалтера. </w:t>
      </w:r>
    </w:p>
    <w:p w14:paraId="268AB2DF" w14:textId="77777777" w:rsidR="00273068" w:rsidRPr="005A6CC0" w:rsidRDefault="001F38F3" w:rsidP="00273068">
      <w:pPr>
        <w:autoSpaceDE w:val="0"/>
        <w:autoSpaceDN w:val="0"/>
        <w:adjustRightInd w:val="0"/>
        <w:ind w:firstLine="567"/>
        <w:jc w:val="both"/>
        <w:rPr>
          <w:rFonts w:eastAsia="Times New Roman"/>
          <w:sz w:val="24"/>
          <w:szCs w:val="24"/>
          <w:lang w:eastAsia="ru-RU"/>
        </w:rPr>
      </w:pPr>
      <w:r w:rsidRPr="005A6CC0">
        <w:rPr>
          <w:rFonts w:eastAsia="Times New Roman"/>
          <w:sz w:val="24"/>
          <w:szCs w:val="24"/>
          <w:lang w:eastAsia="ru-RU"/>
        </w:rPr>
        <w:t>5.4.</w:t>
      </w:r>
      <w:r w:rsidR="00273068" w:rsidRPr="005A6CC0">
        <w:rPr>
          <w:rFonts w:eastAsia="Times New Roman"/>
          <w:sz w:val="24"/>
          <w:szCs w:val="24"/>
          <w:lang w:eastAsia="ru-RU"/>
        </w:rPr>
        <w:t xml:space="preserve"> Главный бухгалтер </w:t>
      </w:r>
      <w:proofErr w:type="gramStart"/>
      <w:r w:rsidR="001D395F">
        <w:rPr>
          <w:rFonts w:eastAsia="Times New Roman"/>
          <w:sz w:val="24"/>
          <w:szCs w:val="24"/>
          <w:lang w:eastAsia="ru-RU"/>
        </w:rPr>
        <w:t>Предприятия</w:t>
      </w:r>
      <w:r w:rsidR="00273068" w:rsidRPr="005A6CC0">
        <w:rPr>
          <w:rFonts w:eastAsia="Times New Roman"/>
          <w:sz w:val="24"/>
          <w:szCs w:val="24"/>
          <w:lang w:eastAsia="ru-RU"/>
        </w:rPr>
        <w:t xml:space="preserve">  также</w:t>
      </w:r>
      <w:proofErr w:type="gramEnd"/>
      <w:r w:rsidR="00273068" w:rsidRPr="005A6CC0">
        <w:rPr>
          <w:rFonts w:eastAsia="Times New Roman"/>
          <w:sz w:val="24"/>
          <w:szCs w:val="24"/>
          <w:lang w:eastAsia="ru-RU"/>
        </w:rPr>
        <w:t xml:space="preserve">   несет ответственность за достоверность бухгалтерского учета и налогового учета и отчетности.</w:t>
      </w:r>
    </w:p>
    <w:p w14:paraId="31FCE45D" w14:textId="77777777" w:rsidR="00273068" w:rsidRPr="005A6CC0" w:rsidRDefault="00273068" w:rsidP="00C02E23">
      <w:pPr>
        <w:ind w:firstLine="567"/>
        <w:jc w:val="both"/>
        <w:rPr>
          <w:rFonts w:eastAsia="Times New Roman"/>
          <w:sz w:val="24"/>
          <w:szCs w:val="24"/>
          <w:lang w:eastAsia="ru-RU"/>
        </w:rPr>
      </w:pPr>
    </w:p>
    <w:p w14:paraId="4DD184F9" w14:textId="77777777" w:rsidR="00432FA3" w:rsidRPr="005A6CC0" w:rsidRDefault="00432FA3" w:rsidP="00C02E23">
      <w:pPr>
        <w:ind w:firstLine="567"/>
        <w:jc w:val="both"/>
        <w:rPr>
          <w:rFonts w:eastAsia="Times New Roman"/>
          <w:sz w:val="24"/>
          <w:szCs w:val="24"/>
          <w:lang w:eastAsia="ru-RU"/>
        </w:rPr>
      </w:pPr>
    </w:p>
    <w:p w14:paraId="79E71F58" w14:textId="77777777" w:rsidR="00A001B4" w:rsidRPr="005A6CC0" w:rsidRDefault="00A001B4" w:rsidP="00C73A3A">
      <w:pPr>
        <w:rPr>
          <w:vanish/>
        </w:rPr>
      </w:pPr>
    </w:p>
    <w:p w14:paraId="32AA5979" w14:textId="77777777" w:rsidR="00B8061A" w:rsidRPr="005A6CC0" w:rsidRDefault="00B8061A" w:rsidP="00C02E23">
      <w:pPr>
        <w:ind w:firstLine="567"/>
        <w:contextualSpacing/>
        <w:jc w:val="both"/>
        <w:rPr>
          <w:rFonts w:eastAsia="Times New Roman"/>
          <w:sz w:val="24"/>
          <w:szCs w:val="24"/>
          <w:lang w:eastAsia="ru-RU"/>
        </w:rPr>
      </w:pPr>
      <w:proofErr w:type="gramStart"/>
      <w:r w:rsidRPr="005A6CC0">
        <w:rPr>
          <w:rFonts w:eastAsia="Times New Roman"/>
          <w:sz w:val="24"/>
          <w:szCs w:val="24"/>
          <w:lang w:eastAsia="ru-RU"/>
        </w:rPr>
        <w:t xml:space="preserve">Руководство  </w:t>
      </w:r>
      <w:r w:rsidR="001D395F">
        <w:rPr>
          <w:rFonts w:eastAsia="Times New Roman"/>
          <w:sz w:val="24"/>
          <w:szCs w:val="24"/>
          <w:lang w:eastAsia="ru-RU"/>
        </w:rPr>
        <w:t>Предприятия</w:t>
      </w:r>
      <w:proofErr w:type="gramEnd"/>
      <w:r w:rsidRPr="005A6CC0">
        <w:rPr>
          <w:rFonts w:eastAsia="Times New Roman"/>
          <w:sz w:val="24"/>
          <w:szCs w:val="24"/>
          <w:lang w:eastAsia="ru-RU"/>
        </w:rPr>
        <w:t xml:space="preserve">  оставляет за собой  право   разработки  и утверждения при необходимости    Приложений </w:t>
      </w:r>
      <w:r w:rsidR="002B0BD8" w:rsidRPr="005A6CC0">
        <w:rPr>
          <w:rFonts w:eastAsia="Times New Roman"/>
          <w:sz w:val="24"/>
          <w:szCs w:val="24"/>
          <w:lang w:eastAsia="ru-RU"/>
        </w:rPr>
        <w:t xml:space="preserve">  к  Учетной  политик</w:t>
      </w:r>
      <w:r w:rsidR="005812AD" w:rsidRPr="005A6CC0">
        <w:rPr>
          <w:rFonts w:eastAsia="Times New Roman"/>
          <w:sz w:val="24"/>
          <w:szCs w:val="24"/>
          <w:lang w:eastAsia="ru-RU"/>
        </w:rPr>
        <w:t>е</w:t>
      </w:r>
      <w:r w:rsidR="002B0BD8" w:rsidRPr="005A6CC0">
        <w:rPr>
          <w:rFonts w:eastAsia="Times New Roman"/>
          <w:sz w:val="24"/>
          <w:szCs w:val="24"/>
          <w:lang w:eastAsia="ru-RU"/>
        </w:rPr>
        <w:t>.</w:t>
      </w:r>
    </w:p>
    <w:p w14:paraId="4C373D04" w14:textId="77777777" w:rsidR="00B8061A" w:rsidRPr="005A6CC0" w:rsidRDefault="00BD2B7B" w:rsidP="00C02E23">
      <w:pPr>
        <w:contextualSpacing/>
        <w:jc w:val="both"/>
        <w:rPr>
          <w:rFonts w:eastAsia="Times New Roman"/>
          <w:sz w:val="24"/>
          <w:szCs w:val="24"/>
          <w:lang w:eastAsia="ru-RU"/>
        </w:rPr>
      </w:pPr>
      <w:proofErr w:type="gramStart"/>
      <w:r w:rsidRPr="005A6CC0">
        <w:rPr>
          <w:rFonts w:eastAsia="Times New Roman"/>
          <w:sz w:val="24"/>
          <w:szCs w:val="24"/>
          <w:lang w:eastAsia="ru-RU"/>
        </w:rPr>
        <w:t>Приложения  к</w:t>
      </w:r>
      <w:proofErr w:type="gramEnd"/>
      <w:r w:rsidRPr="005A6CC0">
        <w:rPr>
          <w:rFonts w:eastAsia="Times New Roman"/>
          <w:sz w:val="24"/>
          <w:szCs w:val="24"/>
          <w:lang w:eastAsia="ru-RU"/>
        </w:rPr>
        <w:t xml:space="preserve">  </w:t>
      </w:r>
      <w:r w:rsidR="00FC082E" w:rsidRPr="005A6CC0">
        <w:rPr>
          <w:rFonts w:eastAsia="Times New Roman"/>
          <w:sz w:val="24"/>
          <w:szCs w:val="24"/>
          <w:lang w:eastAsia="ru-RU"/>
        </w:rPr>
        <w:t xml:space="preserve">настоящей   </w:t>
      </w:r>
      <w:r w:rsidRPr="005A6CC0">
        <w:rPr>
          <w:rFonts w:eastAsia="Times New Roman"/>
          <w:sz w:val="24"/>
          <w:szCs w:val="24"/>
          <w:lang w:eastAsia="ru-RU"/>
        </w:rPr>
        <w:t xml:space="preserve">  </w:t>
      </w:r>
      <w:r w:rsidR="00FC082E" w:rsidRPr="005A6CC0">
        <w:rPr>
          <w:rFonts w:eastAsia="Times New Roman"/>
          <w:sz w:val="24"/>
          <w:szCs w:val="24"/>
          <w:lang w:eastAsia="ru-RU"/>
        </w:rPr>
        <w:t>У</w:t>
      </w:r>
      <w:r w:rsidRPr="005A6CC0">
        <w:rPr>
          <w:rFonts w:eastAsia="Times New Roman"/>
          <w:sz w:val="24"/>
          <w:szCs w:val="24"/>
          <w:lang w:eastAsia="ru-RU"/>
        </w:rPr>
        <w:t>четной политике  представлены отдельн</w:t>
      </w:r>
      <w:r w:rsidR="00FC082E" w:rsidRPr="005A6CC0">
        <w:rPr>
          <w:rFonts w:eastAsia="Times New Roman"/>
          <w:sz w:val="24"/>
          <w:szCs w:val="24"/>
          <w:lang w:eastAsia="ru-RU"/>
        </w:rPr>
        <w:t xml:space="preserve">ой  частью   рабочих документов и являются неотъемлемой  частью   настоящей  Учетной  политики  </w:t>
      </w:r>
      <w:r w:rsidR="001D395F">
        <w:rPr>
          <w:rFonts w:eastAsia="Times New Roman"/>
          <w:sz w:val="24"/>
          <w:szCs w:val="24"/>
          <w:lang w:eastAsia="ru-RU"/>
        </w:rPr>
        <w:t>Предприятия</w:t>
      </w:r>
      <w:r w:rsidRPr="005A6CC0">
        <w:rPr>
          <w:rFonts w:eastAsia="Times New Roman"/>
          <w:sz w:val="24"/>
          <w:szCs w:val="24"/>
          <w:lang w:eastAsia="ru-RU"/>
        </w:rPr>
        <w:t>.</w:t>
      </w:r>
    </w:p>
    <w:p w14:paraId="7E2C95EB" w14:textId="77777777" w:rsidR="00B8061A" w:rsidRPr="005A6CC0" w:rsidRDefault="00B8061A" w:rsidP="00C02E23">
      <w:pPr>
        <w:contextualSpacing/>
        <w:jc w:val="both"/>
        <w:rPr>
          <w:rFonts w:eastAsia="Times New Roman"/>
          <w:sz w:val="24"/>
          <w:szCs w:val="24"/>
          <w:lang w:eastAsia="ru-RU"/>
        </w:rPr>
      </w:pPr>
    </w:p>
    <w:p w14:paraId="0F8065EA" w14:textId="77777777" w:rsidR="001F38F3" w:rsidRPr="005A6CC0" w:rsidRDefault="001F38F3" w:rsidP="00C02E23">
      <w:pPr>
        <w:contextualSpacing/>
        <w:jc w:val="both"/>
        <w:rPr>
          <w:rFonts w:eastAsia="Times New Roman"/>
          <w:sz w:val="24"/>
          <w:szCs w:val="24"/>
          <w:lang w:eastAsia="ru-RU"/>
        </w:rPr>
      </w:pPr>
    </w:p>
    <w:p w14:paraId="4BD27A21" w14:textId="77777777" w:rsidR="001F38F3" w:rsidRPr="005A6CC0" w:rsidRDefault="001F38F3" w:rsidP="00C02E23">
      <w:pPr>
        <w:contextualSpacing/>
        <w:jc w:val="both"/>
        <w:rPr>
          <w:rFonts w:eastAsia="Times New Roman"/>
          <w:sz w:val="24"/>
          <w:szCs w:val="24"/>
          <w:lang w:eastAsia="ru-RU"/>
        </w:rPr>
      </w:pPr>
    </w:p>
    <w:p w14:paraId="64A41FB3" w14:textId="77777777" w:rsidR="001F38F3" w:rsidRDefault="001F38F3" w:rsidP="00C02E23">
      <w:pPr>
        <w:contextualSpacing/>
        <w:jc w:val="both"/>
        <w:rPr>
          <w:rFonts w:eastAsia="Times New Roman"/>
          <w:sz w:val="24"/>
          <w:szCs w:val="24"/>
          <w:lang w:eastAsia="ru-RU"/>
        </w:rPr>
      </w:pPr>
    </w:p>
    <w:p w14:paraId="0760FC75" w14:textId="77777777" w:rsidR="00757980" w:rsidRDefault="00757980" w:rsidP="00C02E23">
      <w:pPr>
        <w:contextualSpacing/>
        <w:jc w:val="both"/>
        <w:rPr>
          <w:rFonts w:eastAsia="Times New Roman"/>
          <w:sz w:val="24"/>
          <w:szCs w:val="24"/>
          <w:lang w:eastAsia="ru-RU"/>
        </w:rPr>
      </w:pPr>
    </w:p>
    <w:p w14:paraId="2EC1D398" w14:textId="77777777" w:rsidR="00757980" w:rsidRDefault="00757980" w:rsidP="00C02E23">
      <w:pPr>
        <w:contextualSpacing/>
        <w:jc w:val="both"/>
        <w:rPr>
          <w:rFonts w:eastAsia="Times New Roman"/>
          <w:sz w:val="24"/>
          <w:szCs w:val="24"/>
          <w:lang w:eastAsia="ru-RU"/>
        </w:rPr>
      </w:pPr>
    </w:p>
    <w:p w14:paraId="5CDF45CF" w14:textId="77777777" w:rsidR="00757980" w:rsidRDefault="00757980" w:rsidP="00C02E23">
      <w:pPr>
        <w:contextualSpacing/>
        <w:jc w:val="both"/>
        <w:rPr>
          <w:rFonts w:eastAsia="Times New Roman"/>
          <w:sz w:val="24"/>
          <w:szCs w:val="24"/>
          <w:lang w:eastAsia="ru-RU"/>
        </w:rPr>
      </w:pPr>
    </w:p>
    <w:p w14:paraId="7C85FCFF" w14:textId="77777777" w:rsidR="00757980" w:rsidRDefault="00757980" w:rsidP="00C02E23">
      <w:pPr>
        <w:contextualSpacing/>
        <w:jc w:val="both"/>
        <w:rPr>
          <w:rFonts w:eastAsia="Times New Roman"/>
          <w:sz w:val="24"/>
          <w:szCs w:val="24"/>
          <w:lang w:eastAsia="ru-RU"/>
        </w:rPr>
      </w:pPr>
    </w:p>
    <w:p w14:paraId="3B47CAEF" w14:textId="77777777" w:rsidR="00757980" w:rsidRDefault="00757980" w:rsidP="00C02E23">
      <w:pPr>
        <w:contextualSpacing/>
        <w:jc w:val="both"/>
        <w:rPr>
          <w:rFonts w:eastAsia="Times New Roman"/>
          <w:sz w:val="24"/>
          <w:szCs w:val="24"/>
          <w:lang w:eastAsia="ru-RU"/>
        </w:rPr>
      </w:pPr>
    </w:p>
    <w:p w14:paraId="4C40F5E2" w14:textId="77777777" w:rsidR="00757980" w:rsidRDefault="00757980" w:rsidP="00C02E23">
      <w:pPr>
        <w:contextualSpacing/>
        <w:jc w:val="both"/>
        <w:rPr>
          <w:rFonts w:eastAsia="Times New Roman"/>
          <w:sz w:val="24"/>
          <w:szCs w:val="24"/>
          <w:lang w:eastAsia="ru-RU"/>
        </w:rPr>
      </w:pPr>
    </w:p>
    <w:p w14:paraId="7325CEBE" w14:textId="77777777" w:rsidR="00757980" w:rsidRDefault="00757980" w:rsidP="00C02E23">
      <w:pPr>
        <w:contextualSpacing/>
        <w:jc w:val="both"/>
        <w:rPr>
          <w:rFonts w:eastAsia="Times New Roman"/>
          <w:sz w:val="24"/>
          <w:szCs w:val="24"/>
          <w:lang w:eastAsia="ru-RU"/>
        </w:rPr>
      </w:pPr>
    </w:p>
    <w:p w14:paraId="0C794198" w14:textId="77777777" w:rsidR="00757980" w:rsidRDefault="00757980" w:rsidP="00C02E23">
      <w:pPr>
        <w:contextualSpacing/>
        <w:jc w:val="both"/>
        <w:rPr>
          <w:rFonts w:eastAsia="Times New Roman"/>
          <w:sz w:val="24"/>
          <w:szCs w:val="24"/>
          <w:lang w:eastAsia="ru-RU"/>
        </w:rPr>
      </w:pPr>
    </w:p>
    <w:p w14:paraId="22D60D5B" w14:textId="77777777" w:rsidR="00757980" w:rsidRDefault="00757980" w:rsidP="00C02E23">
      <w:pPr>
        <w:contextualSpacing/>
        <w:jc w:val="both"/>
        <w:rPr>
          <w:rFonts w:eastAsia="Times New Roman"/>
          <w:sz w:val="24"/>
          <w:szCs w:val="24"/>
          <w:lang w:eastAsia="ru-RU"/>
        </w:rPr>
      </w:pPr>
    </w:p>
    <w:p w14:paraId="08CB2B30" w14:textId="77777777" w:rsidR="00757980" w:rsidRDefault="00757980" w:rsidP="00C02E23">
      <w:pPr>
        <w:contextualSpacing/>
        <w:jc w:val="both"/>
        <w:rPr>
          <w:rFonts w:eastAsia="Times New Roman"/>
          <w:sz w:val="24"/>
          <w:szCs w:val="24"/>
          <w:lang w:eastAsia="ru-RU"/>
        </w:rPr>
      </w:pPr>
    </w:p>
    <w:p w14:paraId="75447CB8" w14:textId="77777777" w:rsidR="00757980" w:rsidRDefault="00757980" w:rsidP="00C02E23">
      <w:pPr>
        <w:contextualSpacing/>
        <w:jc w:val="both"/>
        <w:rPr>
          <w:rFonts w:eastAsia="Times New Roman"/>
          <w:sz w:val="24"/>
          <w:szCs w:val="24"/>
          <w:lang w:eastAsia="ru-RU"/>
        </w:rPr>
      </w:pPr>
    </w:p>
    <w:p w14:paraId="5F718618" w14:textId="77777777" w:rsidR="00757980" w:rsidRDefault="00757980" w:rsidP="00C02E23">
      <w:pPr>
        <w:contextualSpacing/>
        <w:jc w:val="both"/>
        <w:rPr>
          <w:rFonts w:eastAsia="Times New Roman"/>
          <w:sz w:val="24"/>
          <w:szCs w:val="24"/>
          <w:lang w:eastAsia="ru-RU"/>
        </w:rPr>
      </w:pPr>
    </w:p>
    <w:p w14:paraId="21322C40" w14:textId="77777777" w:rsidR="00757980" w:rsidRDefault="00757980" w:rsidP="00C02E23">
      <w:pPr>
        <w:contextualSpacing/>
        <w:jc w:val="both"/>
        <w:rPr>
          <w:rFonts w:eastAsia="Times New Roman"/>
          <w:sz w:val="24"/>
          <w:szCs w:val="24"/>
          <w:lang w:eastAsia="ru-RU"/>
        </w:rPr>
      </w:pPr>
    </w:p>
    <w:p w14:paraId="1CD84B73" w14:textId="77777777" w:rsidR="00757980" w:rsidRDefault="00757980" w:rsidP="00C02E23">
      <w:pPr>
        <w:contextualSpacing/>
        <w:jc w:val="both"/>
        <w:rPr>
          <w:rFonts w:eastAsia="Times New Roman"/>
          <w:sz w:val="24"/>
          <w:szCs w:val="24"/>
          <w:lang w:eastAsia="ru-RU"/>
        </w:rPr>
      </w:pPr>
    </w:p>
    <w:p w14:paraId="30D33719" w14:textId="77777777" w:rsidR="00757980" w:rsidRDefault="00757980" w:rsidP="00C02E23">
      <w:pPr>
        <w:contextualSpacing/>
        <w:jc w:val="both"/>
        <w:rPr>
          <w:rFonts w:eastAsia="Times New Roman"/>
          <w:sz w:val="24"/>
          <w:szCs w:val="24"/>
          <w:lang w:eastAsia="ru-RU"/>
        </w:rPr>
      </w:pPr>
    </w:p>
    <w:p w14:paraId="31F57607" w14:textId="77777777" w:rsidR="00757980" w:rsidRDefault="00757980" w:rsidP="00C02E23">
      <w:pPr>
        <w:contextualSpacing/>
        <w:jc w:val="both"/>
        <w:rPr>
          <w:rFonts w:eastAsia="Times New Roman"/>
          <w:sz w:val="24"/>
          <w:szCs w:val="24"/>
          <w:lang w:eastAsia="ru-RU"/>
        </w:rPr>
      </w:pPr>
    </w:p>
    <w:p w14:paraId="30BDAA02" w14:textId="77777777" w:rsidR="00757980" w:rsidRDefault="00757980" w:rsidP="00C02E23">
      <w:pPr>
        <w:contextualSpacing/>
        <w:jc w:val="both"/>
        <w:rPr>
          <w:rFonts w:eastAsia="Times New Roman"/>
          <w:sz w:val="24"/>
          <w:szCs w:val="24"/>
          <w:lang w:eastAsia="ru-RU"/>
        </w:rPr>
      </w:pPr>
    </w:p>
    <w:p w14:paraId="772FE2CB" w14:textId="77777777" w:rsidR="00757980" w:rsidRDefault="00757980" w:rsidP="00C02E23">
      <w:pPr>
        <w:contextualSpacing/>
        <w:jc w:val="both"/>
        <w:rPr>
          <w:rFonts w:eastAsia="Times New Roman"/>
          <w:sz w:val="24"/>
          <w:szCs w:val="24"/>
          <w:lang w:eastAsia="ru-RU"/>
        </w:rPr>
      </w:pPr>
    </w:p>
    <w:p w14:paraId="031C7E4F" w14:textId="77777777" w:rsidR="00757980" w:rsidRDefault="00757980" w:rsidP="00C02E23">
      <w:pPr>
        <w:contextualSpacing/>
        <w:jc w:val="both"/>
        <w:rPr>
          <w:rFonts w:eastAsia="Times New Roman"/>
          <w:sz w:val="24"/>
          <w:szCs w:val="24"/>
          <w:lang w:eastAsia="ru-RU"/>
        </w:rPr>
      </w:pPr>
    </w:p>
    <w:p w14:paraId="77265A36" w14:textId="77777777" w:rsidR="00757980" w:rsidRDefault="00757980" w:rsidP="00C02E23">
      <w:pPr>
        <w:contextualSpacing/>
        <w:jc w:val="both"/>
        <w:rPr>
          <w:rFonts w:eastAsia="Times New Roman"/>
          <w:sz w:val="24"/>
          <w:szCs w:val="24"/>
          <w:lang w:eastAsia="ru-RU"/>
        </w:rPr>
      </w:pPr>
    </w:p>
    <w:p w14:paraId="155FCEB2" w14:textId="77777777" w:rsidR="00757980" w:rsidRDefault="00757980" w:rsidP="00C02E23">
      <w:pPr>
        <w:contextualSpacing/>
        <w:jc w:val="both"/>
        <w:rPr>
          <w:rFonts w:eastAsia="Times New Roman"/>
          <w:sz w:val="24"/>
          <w:szCs w:val="24"/>
          <w:lang w:eastAsia="ru-RU"/>
        </w:rPr>
      </w:pPr>
    </w:p>
    <w:p w14:paraId="17893DA3" w14:textId="77777777" w:rsidR="00757980" w:rsidRDefault="00757980" w:rsidP="00C02E23">
      <w:pPr>
        <w:contextualSpacing/>
        <w:jc w:val="both"/>
        <w:rPr>
          <w:rFonts w:eastAsia="Times New Roman"/>
          <w:sz w:val="24"/>
          <w:szCs w:val="24"/>
          <w:lang w:eastAsia="ru-RU"/>
        </w:rPr>
      </w:pPr>
    </w:p>
    <w:p w14:paraId="070E47D2" w14:textId="77777777" w:rsidR="00757980" w:rsidRDefault="00757980" w:rsidP="00C02E23">
      <w:pPr>
        <w:contextualSpacing/>
        <w:jc w:val="both"/>
        <w:rPr>
          <w:rFonts w:eastAsia="Times New Roman"/>
          <w:sz w:val="24"/>
          <w:szCs w:val="24"/>
          <w:lang w:eastAsia="ru-RU"/>
        </w:rPr>
      </w:pPr>
    </w:p>
    <w:p w14:paraId="49E60035" w14:textId="77777777" w:rsidR="00757980" w:rsidRDefault="00757980" w:rsidP="00C02E23">
      <w:pPr>
        <w:contextualSpacing/>
        <w:jc w:val="both"/>
        <w:rPr>
          <w:rFonts w:eastAsia="Times New Roman"/>
          <w:sz w:val="24"/>
          <w:szCs w:val="24"/>
          <w:lang w:eastAsia="ru-RU"/>
        </w:rPr>
      </w:pPr>
    </w:p>
    <w:p w14:paraId="17A2BE95" w14:textId="77777777" w:rsidR="00757980" w:rsidRDefault="00757980" w:rsidP="00C02E23">
      <w:pPr>
        <w:contextualSpacing/>
        <w:jc w:val="both"/>
        <w:rPr>
          <w:rFonts w:eastAsia="Times New Roman"/>
          <w:sz w:val="24"/>
          <w:szCs w:val="24"/>
          <w:lang w:eastAsia="ru-RU"/>
        </w:rPr>
      </w:pPr>
    </w:p>
    <w:p w14:paraId="59761EFD" w14:textId="77777777" w:rsidR="00757980" w:rsidRDefault="00757980" w:rsidP="00C02E23">
      <w:pPr>
        <w:contextualSpacing/>
        <w:jc w:val="both"/>
        <w:rPr>
          <w:rFonts w:eastAsia="Times New Roman"/>
          <w:sz w:val="24"/>
          <w:szCs w:val="24"/>
          <w:lang w:eastAsia="ru-RU"/>
        </w:rPr>
      </w:pPr>
    </w:p>
    <w:p w14:paraId="238FA6FB" w14:textId="77777777" w:rsidR="00757980" w:rsidRDefault="00757980" w:rsidP="00C02E23">
      <w:pPr>
        <w:contextualSpacing/>
        <w:jc w:val="both"/>
        <w:rPr>
          <w:rFonts w:eastAsia="Times New Roman"/>
          <w:sz w:val="24"/>
          <w:szCs w:val="24"/>
          <w:lang w:eastAsia="ru-RU"/>
        </w:rPr>
      </w:pPr>
    </w:p>
    <w:p w14:paraId="5905A135" w14:textId="77777777" w:rsidR="00757980" w:rsidRDefault="00757980" w:rsidP="00C02E23">
      <w:pPr>
        <w:contextualSpacing/>
        <w:jc w:val="both"/>
        <w:rPr>
          <w:rFonts w:eastAsia="Times New Roman"/>
          <w:sz w:val="24"/>
          <w:szCs w:val="24"/>
          <w:lang w:eastAsia="ru-RU"/>
        </w:rPr>
      </w:pPr>
    </w:p>
    <w:p w14:paraId="480646AB" w14:textId="77777777" w:rsidR="00757980" w:rsidRDefault="00757980" w:rsidP="00C02E23">
      <w:pPr>
        <w:contextualSpacing/>
        <w:jc w:val="both"/>
        <w:rPr>
          <w:rFonts w:eastAsia="Times New Roman"/>
          <w:sz w:val="24"/>
          <w:szCs w:val="24"/>
          <w:lang w:eastAsia="ru-RU"/>
        </w:rPr>
      </w:pPr>
    </w:p>
    <w:p w14:paraId="33D1F4D9" w14:textId="77777777" w:rsidR="00757980" w:rsidRDefault="00757980" w:rsidP="00C02E23">
      <w:pPr>
        <w:contextualSpacing/>
        <w:jc w:val="both"/>
        <w:rPr>
          <w:rFonts w:eastAsia="Times New Roman"/>
          <w:sz w:val="24"/>
          <w:szCs w:val="24"/>
          <w:lang w:eastAsia="ru-RU"/>
        </w:rPr>
      </w:pPr>
    </w:p>
    <w:p w14:paraId="18AB03CC" w14:textId="77777777" w:rsidR="00757980" w:rsidRDefault="00757980" w:rsidP="00C02E23">
      <w:pPr>
        <w:contextualSpacing/>
        <w:jc w:val="both"/>
        <w:rPr>
          <w:rFonts w:eastAsia="Times New Roman"/>
          <w:sz w:val="24"/>
          <w:szCs w:val="24"/>
          <w:lang w:eastAsia="ru-RU"/>
        </w:rPr>
      </w:pPr>
    </w:p>
    <w:p w14:paraId="73BD7037" w14:textId="77777777" w:rsidR="001F38F3" w:rsidRPr="005A6CC0" w:rsidRDefault="001F38F3" w:rsidP="00C02E23">
      <w:pPr>
        <w:contextualSpacing/>
        <w:jc w:val="both"/>
        <w:rPr>
          <w:rFonts w:eastAsia="Times New Roman"/>
          <w:sz w:val="24"/>
          <w:szCs w:val="24"/>
          <w:lang w:eastAsia="ru-RU"/>
        </w:rPr>
      </w:pPr>
    </w:p>
    <w:p w14:paraId="4586D648" w14:textId="77777777" w:rsidR="00192E46" w:rsidRPr="005A6CC0" w:rsidRDefault="00192E46" w:rsidP="001F38F3">
      <w:pPr>
        <w:ind w:firstLine="567"/>
        <w:contextualSpacing/>
        <w:rPr>
          <w:rFonts w:eastAsia="Times New Roman"/>
          <w:b/>
          <w:sz w:val="24"/>
          <w:szCs w:val="24"/>
          <w:lang w:eastAsia="ru-RU"/>
        </w:rPr>
      </w:pPr>
      <w:r w:rsidRPr="005A6CC0">
        <w:rPr>
          <w:rFonts w:eastAsia="Times New Roman"/>
          <w:b/>
          <w:sz w:val="24"/>
          <w:szCs w:val="24"/>
          <w:lang w:val="en-US" w:eastAsia="ru-RU"/>
        </w:rPr>
        <w:t>VI</w:t>
      </w:r>
      <w:r w:rsidRPr="005A6CC0">
        <w:rPr>
          <w:rFonts w:eastAsia="Times New Roman"/>
          <w:b/>
          <w:sz w:val="24"/>
          <w:szCs w:val="24"/>
          <w:lang w:eastAsia="ru-RU"/>
        </w:rPr>
        <w:t xml:space="preserve">.   Лист </w:t>
      </w:r>
      <w:r w:rsidR="001F38F3" w:rsidRPr="005A6CC0">
        <w:rPr>
          <w:rFonts w:eastAsia="Times New Roman"/>
          <w:b/>
          <w:sz w:val="24"/>
          <w:szCs w:val="24"/>
          <w:lang w:eastAsia="ru-RU"/>
        </w:rPr>
        <w:t xml:space="preserve">  </w:t>
      </w:r>
      <w:proofErr w:type="gramStart"/>
      <w:r w:rsidRPr="005A6CC0">
        <w:rPr>
          <w:rFonts w:eastAsia="Times New Roman"/>
          <w:b/>
          <w:sz w:val="24"/>
          <w:szCs w:val="24"/>
          <w:lang w:eastAsia="ru-RU"/>
        </w:rPr>
        <w:t>согласования</w:t>
      </w:r>
      <w:r w:rsidR="001F38F3" w:rsidRPr="005A6CC0">
        <w:rPr>
          <w:rFonts w:eastAsia="Times New Roman"/>
          <w:b/>
          <w:sz w:val="24"/>
          <w:szCs w:val="24"/>
          <w:lang w:eastAsia="ru-RU"/>
        </w:rPr>
        <w:t xml:space="preserve">  содержания</w:t>
      </w:r>
      <w:proofErr w:type="gramEnd"/>
      <w:r w:rsidR="001F38F3" w:rsidRPr="005A6CC0">
        <w:rPr>
          <w:rFonts w:eastAsia="Times New Roman"/>
          <w:b/>
          <w:sz w:val="24"/>
          <w:szCs w:val="24"/>
          <w:lang w:eastAsia="ru-RU"/>
        </w:rPr>
        <w:t xml:space="preserve"> Учетной  политики </w:t>
      </w:r>
    </w:p>
    <w:p w14:paraId="60D75C00" w14:textId="77777777" w:rsidR="00B8061A" w:rsidRPr="005A6CC0" w:rsidRDefault="00B8061A" w:rsidP="00C02E23">
      <w:pPr>
        <w:contextualSpacing/>
        <w:jc w:val="both"/>
        <w:rPr>
          <w:rFonts w:eastAsia="Times New Roman"/>
          <w:sz w:val="24"/>
          <w:szCs w:val="24"/>
          <w:lang w:eastAsia="ru-RU"/>
        </w:rPr>
      </w:pPr>
    </w:p>
    <w:p w14:paraId="40F14FA8" w14:textId="77777777" w:rsidR="00B8061A" w:rsidRPr="005A6CC0" w:rsidRDefault="00B8061A" w:rsidP="00C02E23">
      <w:pPr>
        <w:contextualSpacing/>
        <w:jc w:val="both"/>
        <w:rPr>
          <w:rFonts w:eastAsia="Times New Roman"/>
          <w:sz w:val="24"/>
          <w:szCs w:val="24"/>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727"/>
        <w:gridCol w:w="1971"/>
        <w:gridCol w:w="1971"/>
        <w:gridCol w:w="1971"/>
      </w:tblGrid>
      <w:tr w:rsidR="00FC082E" w:rsidRPr="005A6CC0" w14:paraId="24789E4B" w14:textId="77777777" w:rsidTr="00E905F0">
        <w:tc>
          <w:tcPr>
            <w:tcW w:w="959" w:type="dxa"/>
            <w:shd w:val="clear" w:color="auto" w:fill="auto"/>
          </w:tcPr>
          <w:p w14:paraId="0489A9D7" w14:textId="77777777" w:rsidR="00FC082E" w:rsidRPr="005A6CC0" w:rsidRDefault="00FC082E" w:rsidP="00355EDD">
            <w:pPr>
              <w:contextualSpacing/>
              <w:jc w:val="center"/>
              <w:rPr>
                <w:rFonts w:eastAsia="Times New Roman"/>
                <w:b/>
                <w:sz w:val="24"/>
                <w:szCs w:val="24"/>
                <w:lang w:eastAsia="ru-RU"/>
              </w:rPr>
            </w:pPr>
            <w:r w:rsidRPr="005A6CC0">
              <w:rPr>
                <w:rFonts w:eastAsia="Times New Roman"/>
                <w:b/>
                <w:sz w:val="24"/>
                <w:szCs w:val="24"/>
                <w:lang w:eastAsia="ru-RU"/>
              </w:rPr>
              <w:t xml:space="preserve">№ </w:t>
            </w:r>
            <w:r w:rsidR="00AB3119" w:rsidRPr="005A6CC0">
              <w:rPr>
                <w:rFonts w:eastAsia="Times New Roman"/>
                <w:b/>
                <w:sz w:val="24"/>
                <w:szCs w:val="24"/>
                <w:lang w:eastAsia="ru-RU"/>
              </w:rPr>
              <w:t>п.</w:t>
            </w:r>
            <w:r w:rsidRPr="005A6CC0">
              <w:rPr>
                <w:rFonts w:eastAsia="Times New Roman"/>
                <w:b/>
                <w:sz w:val="24"/>
                <w:szCs w:val="24"/>
                <w:lang w:eastAsia="ru-RU"/>
              </w:rPr>
              <w:t>/</w:t>
            </w:r>
            <w:r w:rsidR="00AB3119" w:rsidRPr="005A6CC0">
              <w:rPr>
                <w:rFonts w:eastAsia="Times New Roman"/>
                <w:b/>
                <w:sz w:val="24"/>
                <w:szCs w:val="24"/>
                <w:lang w:eastAsia="ru-RU"/>
              </w:rPr>
              <w:t>п.</w:t>
            </w:r>
          </w:p>
        </w:tc>
        <w:tc>
          <w:tcPr>
            <w:tcW w:w="2727" w:type="dxa"/>
            <w:shd w:val="clear" w:color="auto" w:fill="auto"/>
          </w:tcPr>
          <w:p w14:paraId="30454D5C" w14:textId="77777777" w:rsidR="00FC082E" w:rsidRPr="005A6CC0" w:rsidRDefault="00FC082E" w:rsidP="00355EDD">
            <w:pPr>
              <w:contextualSpacing/>
              <w:jc w:val="center"/>
              <w:rPr>
                <w:rFonts w:eastAsia="Times New Roman"/>
                <w:b/>
                <w:sz w:val="24"/>
                <w:szCs w:val="24"/>
                <w:lang w:eastAsia="ru-RU"/>
              </w:rPr>
            </w:pPr>
            <w:proofErr w:type="gramStart"/>
            <w:r w:rsidRPr="005A6CC0">
              <w:rPr>
                <w:rFonts w:eastAsia="Times New Roman"/>
                <w:b/>
                <w:sz w:val="24"/>
                <w:szCs w:val="24"/>
                <w:lang w:eastAsia="ru-RU"/>
              </w:rPr>
              <w:t>Наименование  штатной</w:t>
            </w:r>
            <w:proofErr w:type="gramEnd"/>
            <w:r w:rsidRPr="005A6CC0">
              <w:rPr>
                <w:rFonts w:eastAsia="Times New Roman"/>
                <w:b/>
                <w:sz w:val="24"/>
                <w:szCs w:val="24"/>
                <w:lang w:eastAsia="ru-RU"/>
              </w:rPr>
              <w:t xml:space="preserve"> должности</w:t>
            </w:r>
          </w:p>
        </w:tc>
        <w:tc>
          <w:tcPr>
            <w:tcW w:w="1971" w:type="dxa"/>
            <w:shd w:val="clear" w:color="auto" w:fill="auto"/>
          </w:tcPr>
          <w:p w14:paraId="6DB59B5C" w14:textId="77777777" w:rsidR="00FC082E" w:rsidRPr="005A6CC0" w:rsidRDefault="00FC082E" w:rsidP="00355EDD">
            <w:pPr>
              <w:contextualSpacing/>
              <w:jc w:val="center"/>
              <w:rPr>
                <w:rFonts w:eastAsia="Times New Roman"/>
                <w:b/>
                <w:sz w:val="24"/>
                <w:szCs w:val="24"/>
                <w:lang w:eastAsia="ru-RU"/>
              </w:rPr>
            </w:pPr>
            <w:r w:rsidRPr="005A6CC0">
              <w:rPr>
                <w:rFonts w:eastAsia="Times New Roman"/>
                <w:b/>
                <w:sz w:val="24"/>
                <w:szCs w:val="24"/>
                <w:lang w:eastAsia="ru-RU"/>
              </w:rPr>
              <w:t>Ф.И.О.</w:t>
            </w:r>
          </w:p>
        </w:tc>
        <w:tc>
          <w:tcPr>
            <w:tcW w:w="1971" w:type="dxa"/>
            <w:shd w:val="clear" w:color="auto" w:fill="auto"/>
          </w:tcPr>
          <w:p w14:paraId="6B160990" w14:textId="77777777" w:rsidR="00FC082E" w:rsidRPr="005A6CC0" w:rsidRDefault="00FC082E" w:rsidP="00355EDD">
            <w:pPr>
              <w:contextualSpacing/>
              <w:jc w:val="center"/>
              <w:rPr>
                <w:rFonts w:eastAsia="Times New Roman"/>
                <w:b/>
                <w:sz w:val="24"/>
                <w:szCs w:val="24"/>
                <w:lang w:eastAsia="ru-RU"/>
              </w:rPr>
            </w:pPr>
            <w:r w:rsidRPr="005A6CC0">
              <w:rPr>
                <w:rFonts w:eastAsia="Times New Roman"/>
                <w:b/>
                <w:sz w:val="24"/>
                <w:szCs w:val="24"/>
                <w:lang w:eastAsia="ru-RU"/>
              </w:rPr>
              <w:t>Подпись</w:t>
            </w:r>
          </w:p>
        </w:tc>
        <w:tc>
          <w:tcPr>
            <w:tcW w:w="1971" w:type="dxa"/>
            <w:shd w:val="clear" w:color="auto" w:fill="auto"/>
          </w:tcPr>
          <w:p w14:paraId="4779BDF1" w14:textId="77777777" w:rsidR="00FC082E" w:rsidRPr="005A6CC0" w:rsidRDefault="00FC082E" w:rsidP="00355EDD">
            <w:pPr>
              <w:contextualSpacing/>
              <w:jc w:val="center"/>
              <w:rPr>
                <w:rFonts w:eastAsia="Times New Roman"/>
                <w:b/>
                <w:sz w:val="24"/>
                <w:szCs w:val="24"/>
                <w:lang w:eastAsia="ru-RU"/>
              </w:rPr>
            </w:pPr>
            <w:r w:rsidRPr="005A6CC0">
              <w:rPr>
                <w:rFonts w:eastAsia="Times New Roman"/>
                <w:b/>
                <w:sz w:val="24"/>
                <w:szCs w:val="24"/>
                <w:lang w:eastAsia="ru-RU"/>
              </w:rPr>
              <w:t>Дата</w:t>
            </w:r>
          </w:p>
        </w:tc>
      </w:tr>
      <w:tr w:rsidR="00FC082E" w:rsidRPr="005A6CC0" w14:paraId="4B9AEDB0" w14:textId="77777777" w:rsidTr="00E905F0">
        <w:tc>
          <w:tcPr>
            <w:tcW w:w="959" w:type="dxa"/>
            <w:shd w:val="clear" w:color="auto" w:fill="auto"/>
          </w:tcPr>
          <w:p w14:paraId="425D719F" w14:textId="77777777" w:rsidR="00FC082E" w:rsidRPr="005A6CC0" w:rsidRDefault="00FC082E" w:rsidP="00355EDD">
            <w:pPr>
              <w:contextualSpacing/>
              <w:jc w:val="center"/>
              <w:rPr>
                <w:rFonts w:eastAsia="Times New Roman"/>
                <w:sz w:val="24"/>
                <w:szCs w:val="24"/>
                <w:lang w:eastAsia="ru-RU"/>
              </w:rPr>
            </w:pPr>
            <w:r w:rsidRPr="005A6CC0">
              <w:rPr>
                <w:rFonts w:eastAsia="Times New Roman"/>
                <w:sz w:val="24"/>
                <w:szCs w:val="24"/>
                <w:lang w:eastAsia="ru-RU"/>
              </w:rPr>
              <w:t>1</w:t>
            </w:r>
          </w:p>
        </w:tc>
        <w:tc>
          <w:tcPr>
            <w:tcW w:w="2727" w:type="dxa"/>
            <w:shd w:val="clear" w:color="auto" w:fill="auto"/>
          </w:tcPr>
          <w:p w14:paraId="15DCBA74" w14:textId="77777777" w:rsidR="00FC082E" w:rsidRPr="005A6CC0" w:rsidRDefault="00757980" w:rsidP="00355EDD">
            <w:pPr>
              <w:contextualSpacing/>
              <w:jc w:val="both"/>
              <w:rPr>
                <w:rFonts w:eastAsia="Times New Roman"/>
                <w:sz w:val="24"/>
                <w:szCs w:val="24"/>
                <w:lang w:eastAsia="ru-RU"/>
              </w:rPr>
            </w:pPr>
            <w:r>
              <w:rPr>
                <w:rFonts w:eastAsia="Times New Roman"/>
                <w:sz w:val="24"/>
                <w:szCs w:val="24"/>
                <w:lang w:eastAsia="ru-RU"/>
              </w:rPr>
              <w:t xml:space="preserve">Зам. </w:t>
            </w:r>
            <w:proofErr w:type="gramStart"/>
            <w:r>
              <w:rPr>
                <w:rFonts w:eastAsia="Times New Roman"/>
                <w:sz w:val="24"/>
                <w:szCs w:val="24"/>
                <w:lang w:eastAsia="ru-RU"/>
              </w:rPr>
              <w:t>Главного  врача</w:t>
            </w:r>
            <w:proofErr w:type="gramEnd"/>
          </w:p>
        </w:tc>
        <w:tc>
          <w:tcPr>
            <w:tcW w:w="1971" w:type="dxa"/>
            <w:shd w:val="clear" w:color="auto" w:fill="auto"/>
          </w:tcPr>
          <w:p w14:paraId="4FE9B7E0"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543FEE01"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339A9034" w14:textId="77777777" w:rsidR="00FC082E" w:rsidRPr="005A6CC0" w:rsidRDefault="00FC082E" w:rsidP="00355EDD">
            <w:pPr>
              <w:contextualSpacing/>
              <w:jc w:val="both"/>
              <w:rPr>
                <w:rFonts w:eastAsia="Times New Roman"/>
                <w:sz w:val="24"/>
                <w:szCs w:val="24"/>
                <w:lang w:eastAsia="ru-RU"/>
              </w:rPr>
            </w:pPr>
          </w:p>
        </w:tc>
      </w:tr>
      <w:tr w:rsidR="00FC082E" w:rsidRPr="005A6CC0" w14:paraId="6C554FFC" w14:textId="77777777" w:rsidTr="00E905F0">
        <w:tc>
          <w:tcPr>
            <w:tcW w:w="959" w:type="dxa"/>
            <w:shd w:val="clear" w:color="auto" w:fill="auto"/>
          </w:tcPr>
          <w:p w14:paraId="119D47C4" w14:textId="77777777" w:rsidR="00FC082E" w:rsidRPr="005A6CC0" w:rsidRDefault="00FC082E" w:rsidP="00355EDD">
            <w:pPr>
              <w:contextualSpacing/>
              <w:jc w:val="center"/>
              <w:rPr>
                <w:rFonts w:eastAsia="Times New Roman"/>
                <w:sz w:val="24"/>
                <w:szCs w:val="24"/>
                <w:lang w:eastAsia="ru-RU"/>
              </w:rPr>
            </w:pPr>
            <w:r w:rsidRPr="005A6CC0">
              <w:rPr>
                <w:rFonts w:eastAsia="Times New Roman"/>
                <w:sz w:val="24"/>
                <w:szCs w:val="24"/>
                <w:lang w:eastAsia="ru-RU"/>
              </w:rPr>
              <w:t>2</w:t>
            </w:r>
          </w:p>
        </w:tc>
        <w:tc>
          <w:tcPr>
            <w:tcW w:w="2727" w:type="dxa"/>
            <w:shd w:val="clear" w:color="auto" w:fill="auto"/>
          </w:tcPr>
          <w:p w14:paraId="59D6E0F9" w14:textId="77777777" w:rsidR="00FC082E" w:rsidRPr="005A6CC0" w:rsidRDefault="00FC082E" w:rsidP="00355EDD">
            <w:pPr>
              <w:contextualSpacing/>
              <w:jc w:val="both"/>
              <w:rPr>
                <w:rFonts w:eastAsia="Times New Roman"/>
                <w:sz w:val="24"/>
                <w:szCs w:val="24"/>
                <w:lang w:eastAsia="ru-RU"/>
              </w:rPr>
            </w:pPr>
            <w:r w:rsidRPr="005A6CC0">
              <w:rPr>
                <w:rFonts w:eastAsia="Times New Roman"/>
                <w:sz w:val="24"/>
                <w:szCs w:val="24"/>
                <w:lang w:eastAsia="ru-RU"/>
              </w:rPr>
              <w:t>Главный бухгалтер</w:t>
            </w:r>
          </w:p>
        </w:tc>
        <w:tc>
          <w:tcPr>
            <w:tcW w:w="1971" w:type="dxa"/>
            <w:shd w:val="clear" w:color="auto" w:fill="auto"/>
          </w:tcPr>
          <w:p w14:paraId="2381A832"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401E43AE"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641748EB" w14:textId="77777777" w:rsidR="00FC082E" w:rsidRPr="005A6CC0" w:rsidRDefault="00FC082E" w:rsidP="00355EDD">
            <w:pPr>
              <w:contextualSpacing/>
              <w:jc w:val="both"/>
              <w:rPr>
                <w:rFonts w:eastAsia="Times New Roman"/>
                <w:sz w:val="24"/>
                <w:szCs w:val="24"/>
                <w:lang w:eastAsia="ru-RU"/>
              </w:rPr>
            </w:pPr>
          </w:p>
        </w:tc>
      </w:tr>
      <w:tr w:rsidR="00FC082E" w:rsidRPr="005A6CC0" w14:paraId="774E9852" w14:textId="77777777" w:rsidTr="00E905F0">
        <w:tc>
          <w:tcPr>
            <w:tcW w:w="959" w:type="dxa"/>
            <w:shd w:val="clear" w:color="auto" w:fill="auto"/>
          </w:tcPr>
          <w:p w14:paraId="1FEA76FA" w14:textId="77777777" w:rsidR="00FC082E" w:rsidRPr="005A6CC0" w:rsidRDefault="00FC082E" w:rsidP="00355EDD">
            <w:pPr>
              <w:contextualSpacing/>
              <w:jc w:val="center"/>
              <w:rPr>
                <w:rFonts w:eastAsia="Times New Roman"/>
                <w:sz w:val="24"/>
                <w:szCs w:val="24"/>
                <w:lang w:eastAsia="ru-RU"/>
              </w:rPr>
            </w:pPr>
            <w:r w:rsidRPr="005A6CC0">
              <w:rPr>
                <w:rFonts w:eastAsia="Times New Roman"/>
                <w:sz w:val="24"/>
                <w:szCs w:val="24"/>
                <w:lang w:eastAsia="ru-RU"/>
              </w:rPr>
              <w:t>3</w:t>
            </w:r>
          </w:p>
        </w:tc>
        <w:tc>
          <w:tcPr>
            <w:tcW w:w="2727" w:type="dxa"/>
            <w:shd w:val="clear" w:color="auto" w:fill="auto"/>
          </w:tcPr>
          <w:p w14:paraId="00E31530" w14:textId="77777777" w:rsidR="00FC082E" w:rsidRPr="005A6CC0" w:rsidRDefault="002B0BD8" w:rsidP="002B0BD8">
            <w:pPr>
              <w:contextualSpacing/>
              <w:jc w:val="both"/>
              <w:rPr>
                <w:rFonts w:eastAsia="Times New Roman"/>
                <w:sz w:val="24"/>
                <w:szCs w:val="24"/>
                <w:lang w:eastAsia="ru-RU"/>
              </w:rPr>
            </w:pPr>
            <w:r w:rsidRPr="005A6CC0">
              <w:rPr>
                <w:rFonts w:eastAsia="Times New Roman"/>
                <w:sz w:val="24"/>
                <w:szCs w:val="24"/>
                <w:lang w:eastAsia="ru-RU"/>
              </w:rPr>
              <w:t>Отв.  ю</w:t>
            </w:r>
            <w:r w:rsidR="00FC082E" w:rsidRPr="005A6CC0">
              <w:rPr>
                <w:rFonts w:eastAsia="Times New Roman"/>
                <w:sz w:val="24"/>
                <w:szCs w:val="24"/>
                <w:lang w:eastAsia="ru-RU"/>
              </w:rPr>
              <w:t>рист</w:t>
            </w:r>
            <w:r w:rsidRPr="005A6CC0">
              <w:rPr>
                <w:rFonts w:eastAsia="Times New Roman"/>
                <w:sz w:val="24"/>
                <w:szCs w:val="24"/>
                <w:lang w:eastAsia="ru-RU"/>
              </w:rPr>
              <w:t xml:space="preserve">-консультант-при наличии </w:t>
            </w:r>
          </w:p>
        </w:tc>
        <w:tc>
          <w:tcPr>
            <w:tcW w:w="1971" w:type="dxa"/>
            <w:shd w:val="clear" w:color="auto" w:fill="auto"/>
          </w:tcPr>
          <w:p w14:paraId="22B0870A"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693951BD"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5701B376" w14:textId="77777777" w:rsidR="00FC082E" w:rsidRPr="005A6CC0" w:rsidRDefault="00FC082E" w:rsidP="00355EDD">
            <w:pPr>
              <w:contextualSpacing/>
              <w:jc w:val="both"/>
              <w:rPr>
                <w:rFonts w:eastAsia="Times New Roman"/>
                <w:sz w:val="24"/>
                <w:szCs w:val="24"/>
                <w:lang w:eastAsia="ru-RU"/>
              </w:rPr>
            </w:pPr>
          </w:p>
        </w:tc>
      </w:tr>
      <w:tr w:rsidR="00FC082E" w:rsidRPr="005A6CC0" w14:paraId="5D4129EC" w14:textId="77777777" w:rsidTr="00E905F0">
        <w:tc>
          <w:tcPr>
            <w:tcW w:w="959" w:type="dxa"/>
            <w:shd w:val="clear" w:color="auto" w:fill="auto"/>
          </w:tcPr>
          <w:p w14:paraId="1D36758E" w14:textId="77777777" w:rsidR="00FC082E" w:rsidRPr="005A6CC0" w:rsidRDefault="00FC082E" w:rsidP="00355EDD">
            <w:pPr>
              <w:contextualSpacing/>
              <w:jc w:val="center"/>
              <w:rPr>
                <w:rFonts w:eastAsia="Times New Roman"/>
                <w:sz w:val="24"/>
                <w:szCs w:val="24"/>
                <w:lang w:eastAsia="ru-RU"/>
              </w:rPr>
            </w:pPr>
            <w:r w:rsidRPr="005A6CC0">
              <w:rPr>
                <w:rFonts w:eastAsia="Times New Roman"/>
                <w:sz w:val="24"/>
                <w:szCs w:val="24"/>
                <w:lang w:eastAsia="ru-RU"/>
              </w:rPr>
              <w:t>4</w:t>
            </w:r>
          </w:p>
        </w:tc>
        <w:tc>
          <w:tcPr>
            <w:tcW w:w="2727" w:type="dxa"/>
            <w:shd w:val="clear" w:color="auto" w:fill="auto"/>
          </w:tcPr>
          <w:p w14:paraId="4D48947D" w14:textId="77777777" w:rsidR="00FC082E" w:rsidRPr="005A6CC0" w:rsidRDefault="00FC082E" w:rsidP="00355EDD">
            <w:pPr>
              <w:contextualSpacing/>
              <w:jc w:val="both"/>
              <w:rPr>
                <w:rFonts w:eastAsia="Times New Roman"/>
                <w:sz w:val="24"/>
                <w:szCs w:val="24"/>
                <w:lang w:eastAsia="ru-RU"/>
              </w:rPr>
            </w:pPr>
            <w:proofErr w:type="gramStart"/>
            <w:r w:rsidRPr="005A6CC0">
              <w:rPr>
                <w:rFonts w:eastAsia="Times New Roman"/>
                <w:sz w:val="24"/>
                <w:szCs w:val="24"/>
                <w:lang w:eastAsia="ru-RU"/>
              </w:rPr>
              <w:t>Старший  экономист</w:t>
            </w:r>
            <w:proofErr w:type="gramEnd"/>
            <w:r w:rsidR="002B0BD8" w:rsidRPr="005A6CC0">
              <w:rPr>
                <w:rFonts w:eastAsia="Times New Roman"/>
                <w:sz w:val="24"/>
                <w:szCs w:val="24"/>
                <w:lang w:eastAsia="ru-RU"/>
              </w:rPr>
              <w:t xml:space="preserve">--при наличии </w:t>
            </w:r>
          </w:p>
        </w:tc>
        <w:tc>
          <w:tcPr>
            <w:tcW w:w="1971" w:type="dxa"/>
            <w:shd w:val="clear" w:color="auto" w:fill="auto"/>
          </w:tcPr>
          <w:p w14:paraId="74755952"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54F09DCB"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2DE24A17" w14:textId="77777777" w:rsidR="00FC082E" w:rsidRPr="005A6CC0" w:rsidRDefault="00FC082E" w:rsidP="00355EDD">
            <w:pPr>
              <w:contextualSpacing/>
              <w:jc w:val="both"/>
              <w:rPr>
                <w:rFonts w:eastAsia="Times New Roman"/>
                <w:sz w:val="24"/>
                <w:szCs w:val="24"/>
                <w:lang w:eastAsia="ru-RU"/>
              </w:rPr>
            </w:pPr>
          </w:p>
        </w:tc>
      </w:tr>
      <w:tr w:rsidR="00FC082E" w:rsidRPr="005A6CC0" w14:paraId="2D146253" w14:textId="77777777" w:rsidTr="00E905F0">
        <w:tc>
          <w:tcPr>
            <w:tcW w:w="959" w:type="dxa"/>
            <w:shd w:val="clear" w:color="auto" w:fill="auto"/>
          </w:tcPr>
          <w:p w14:paraId="27F22D36" w14:textId="77777777" w:rsidR="00FC082E" w:rsidRPr="005A6CC0" w:rsidRDefault="00FC082E" w:rsidP="00355EDD">
            <w:pPr>
              <w:contextualSpacing/>
              <w:jc w:val="center"/>
              <w:rPr>
                <w:rFonts w:eastAsia="Times New Roman"/>
                <w:sz w:val="24"/>
                <w:szCs w:val="24"/>
                <w:lang w:eastAsia="ru-RU"/>
              </w:rPr>
            </w:pPr>
          </w:p>
        </w:tc>
        <w:tc>
          <w:tcPr>
            <w:tcW w:w="2727" w:type="dxa"/>
            <w:shd w:val="clear" w:color="auto" w:fill="auto"/>
          </w:tcPr>
          <w:p w14:paraId="10BD285E"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43C25705"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11912F7D"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09D78BA1" w14:textId="77777777" w:rsidR="00FC082E" w:rsidRPr="005A6CC0" w:rsidRDefault="00FC082E" w:rsidP="00355EDD">
            <w:pPr>
              <w:contextualSpacing/>
              <w:jc w:val="both"/>
              <w:rPr>
                <w:rFonts w:eastAsia="Times New Roman"/>
                <w:sz w:val="24"/>
                <w:szCs w:val="24"/>
                <w:lang w:eastAsia="ru-RU"/>
              </w:rPr>
            </w:pPr>
          </w:p>
        </w:tc>
      </w:tr>
      <w:tr w:rsidR="00FC082E" w:rsidRPr="005A6CC0" w14:paraId="5299AE9D" w14:textId="77777777" w:rsidTr="00E905F0">
        <w:tc>
          <w:tcPr>
            <w:tcW w:w="959" w:type="dxa"/>
            <w:shd w:val="clear" w:color="auto" w:fill="auto"/>
          </w:tcPr>
          <w:p w14:paraId="020CE4E5" w14:textId="77777777" w:rsidR="00FC082E" w:rsidRPr="005A6CC0" w:rsidRDefault="00FC082E" w:rsidP="00355EDD">
            <w:pPr>
              <w:contextualSpacing/>
              <w:jc w:val="center"/>
              <w:rPr>
                <w:rFonts w:eastAsia="Times New Roman"/>
                <w:sz w:val="24"/>
                <w:szCs w:val="24"/>
                <w:lang w:eastAsia="ru-RU"/>
              </w:rPr>
            </w:pPr>
          </w:p>
        </w:tc>
        <w:tc>
          <w:tcPr>
            <w:tcW w:w="2727" w:type="dxa"/>
            <w:shd w:val="clear" w:color="auto" w:fill="auto"/>
          </w:tcPr>
          <w:p w14:paraId="43B5D765"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32150BFF"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6C79F8FF" w14:textId="77777777" w:rsidR="00FC082E" w:rsidRPr="005A6CC0" w:rsidRDefault="00FC082E" w:rsidP="00355EDD">
            <w:pPr>
              <w:contextualSpacing/>
              <w:jc w:val="both"/>
              <w:rPr>
                <w:rFonts w:eastAsia="Times New Roman"/>
                <w:sz w:val="24"/>
                <w:szCs w:val="24"/>
                <w:lang w:eastAsia="ru-RU"/>
              </w:rPr>
            </w:pPr>
          </w:p>
        </w:tc>
        <w:tc>
          <w:tcPr>
            <w:tcW w:w="1971" w:type="dxa"/>
            <w:shd w:val="clear" w:color="auto" w:fill="auto"/>
          </w:tcPr>
          <w:p w14:paraId="1E5233CB" w14:textId="77777777" w:rsidR="00FC082E" w:rsidRPr="005A6CC0" w:rsidRDefault="00FC082E" w:rsidP="00355EDD">
            <w:pPr>
              <w:contextualSpacing/>
              <w:jc w:val="both"/>
              <w:rPr>
                <w:rFonts w:eastAsia="Times New Roman"/>
                <w:sz w:val="24"/>
                <w:szCs w:val="24"/>
                <w:lang w:eastAsia="ru-RU"/>
              </w:rPr>
            </w:pPr>
          </w:p>
        </w:tc>
      </w:tr>
    </w:tbl>
    <w:p w14:paraId="6CCC9BE4" w14:textId="77777777" w:rsidR="00B8061A" w:rsidRPr="005A6CC0" w:rsidRDefault="00B8061A" w:rsidP="00C02E23">
      <w:pPr>
        <w:contextualSpacing/>
        <w:jc w:val="both"/>
        <w:rPr>
          <w:rFonts w:eastAsia="Times New Roman"/>
          <w:sz w:val="24"/>
          <w:szCs w:val="24"/>
          <w:lang w:eastAsia="ru-RU"/>
        </w:rPr>
      </w:pPr>
    </w:p>
    <w:p w14:paraId="00857863" w14:textId="77777777" w:rsidR="00B8061A" w:rsidRPr="005A6CC0" w:rsidRDefault="00B8061A" w:rsidP="00C02E23">
      <w:pPr>
        <w:contextualSpacing/>
        <w:jc w:val="both"/>
        <w:rPr>
          <w:rFonts w:eastAsia="Times New Roman"/>
          <w:sz w:val="24"/>
          <w:szCs w:val="24"/>
          <w:lang w:eastAsia="ru-RU"/>
        </w:rPr>
      </w:pPr>
    </w:p>
    <w:p w14:paraId="1B681980" w14:textId="77777777" w:rsidR="001F38F3" w:rsidRPr="005A6CC0" w:rsidRDefault="001F38F3" w:rsidP="00C02E23">
      <w:pPr>
        <w:contextualSpacing/>
        <w:jc w:val="both"/>
        <w:rPr>
          <w:rFonts w:eastAsia="Times New Roman"/>
          <w:sz w:val="24"/>
          <w:szCs w:val="24"/>
          <w:lang w:eastAsia="ru-RU"/>
        </w:rPr>
      </w:pPr>
    </w:p>
    <w:p w14:paraId="03A70B70" w14:textId="77777777" w:rsidR="001F38F3" w:rsidRPr="005A6CC0" w:rsidRDefault="001F38F3" w:rsidP="00C02E23">
      <w:pPr>
        <w:contextualSpacing/>
        <w:jc w:val="both"/>
        <w:rPr>
          <w:rFonts w:eastAsia="Times New Roman"/>
          <w:sz w:val="24"/>
          <w:szCs w:val="24"/>
          <w:lang w:eastAsia="ru-RU"/>
        </w:rPr>
      </w:pPr>
    </w:p>
    <w:p w14:paraId="3A6E6EB0" w14:textId="77777777" w:rsidR="001F38F3" w:rsidRPr="005A6CC0" w:rsidRDefault="001F38F3" w:rsidP="00C02E23">
      <w:pPr>
        <w:contextualSpacing/>
        <w:jc w:val="both"/>
        <w:rPr>
          <w:rFonts w:eastAsia="Times New Roman"/>
          <w:sz w:val="24"/>
          <w:szCs w:val="24"/>
          <w:lang w:eastAsia="ru-RU"/>
        </w:rPr>
      </w:pPr>
    </w:p>
    <w:p w14:paraId="39993177" w14:textId="77777777" w:rsidR="001F38F3" w:rsidRPr="005A6CC0" w:rsidRDefault="001F38F3" w:rsidP="00C02E23">
      <w:pPr>
        <w:contextualSpacing/>
        <w:jc w:val="both"/>
        <w:rPr>
          <w:rFonts w:eastAsia="Times New Roman"/>
          <w:sz w:val="24"/>
          <w:szCs w:val="24"/>
          <w:lang w:eastAsia="ru-RU"/>
        </w:rPr>
      </w:pPr>
    </w:p>
    <w:p w14:paraId="450B6404" w14:textId="77777777" w:rsidR="001F38F3" w:rsidRPr="005A6CC0" w:rsidRDefault="001F38F3" w:rsidP="00C02E23">
      <w:pPr>
        <w:contextualSpacing/>
        <w:jc w:val="both"/>
        <w:rPr>
          <w:rFonts w:eastAsia="Times New Roman"/>
          <w:sz w:val="24"/>
          <w:szCs w:val="24"/>
          <w:lang w:eastAsia="ru-RU"/>
        </w:rPr>
      </w:pPr>
    </w:p>
    <w:p w14:paraId="6108D9B9" w14:textId="77777777" w:rsidR="001F38F3" w:rsidRPr="005A6CC0" w:rsidRDefault="001F38F3" w:rsidP="00C02E23">
      <w:pPr>
        <w:contextualSpacing/>
        <w:jc w:val="both"/>
        <w:rPr>
          <w:rFonts w:eastAsia="Times New Roman"/>
          <w:sz w:val="24"/>
          <w:szCs w:val="24"/>
          <w:lang w:eastAsia="ru-RU"/>
        </w:rPr>
      </w:pPr>
    </w:p>
    <w:p w14:paraId="2B957A1B" w14:textId="77777777" w:rsidR="001F38F3" w:rsidRPr="005A6CC0" w:rsidRDefault="001F38F3" w:rsidP="00C02E23">
      <w:pPr>
        <w:contextualSpacing/>
        <w:jc w:val="both"/>
        <w:rPr>
          <w:rFonts w:eastAsia="Times New Roman"/>
          <w:sz w:val="24"/>
          <w:szCs w:val="24"/>
          <w:lang w:eastAsia="ru-RU"/>
        </w:rPr>
      </w:pPr>
    </w:p>
    <w:p w14:paraId="207A26DE" w14:textId="77777777" w:rsidR="001F38F3" w:rsidRPr="005A6CC0" w:rsidRDefault="001F38F3" w:rsidP="00C02E23">
      <w:pPr>
        <w:contextualSpacing/>
        <w:jc w:val="both"/>
        <w:rPr>
          <w:rFonts w:eastAsia="Times New Roman"/>
          <w:sz w:val="24"/>
          <w:szCs w:val="24"/>
          <w:lang w:eastAsia="ru-RU"/>
        </w:rPr>
      </w:pPr>
    </w:p>
    <w:p w14:paraId="0931C9F3" w14:textId="77777777" w:rsidR="001F38F3" w:rsidRPr="005A6CC0" w:rsidRDefault="001F38F3" w:rsidP="00C02E23">
      <w:pPr>
        <w:contextualSpacing/>
        <w:jc w:val="both"/>
        <w:rPr>
          <w:rFonts w:eastAsia="Times New Roman"/>
          <w:sz w:val="24"/>
          <w:szCs w:val="24"/>
          <w:lang w:eastAsia="ru-RU"/>
        </w:rPr>
      </w:pPr>
    </w:p>
    <w:p w14:paraId="561D24B3" w14:textId="77777777" w:rsidR="001F38F3" w:rsidRPr="005A6CC0" w:rsidRDefault="001F38F3" w:rsidP="00C02E23">
      <w:pPr>
        <w:contextualSpacing/>
        <w:jc w:val="both"/>
        <w:rPr>
          <w:rFonts w:eastAsia="Times New Roman"/>
          <w:sz w:val="24"/>
          <w:szCs w:val="24"/>
          <w:lang w:eastAsia="ru-RU"/>
        </w:rPr>
      </w:pPr>
    </w:p>
    <w:p w14:paraId="3715D46C" w14:textId="77777777" w:rsidR="001F38F3" w:rsidRPr="005A6CC0" w:rsidRDefault="001F38F3" w:rsidP="00C02E23">
      <w:pPr>
        <w:contextualSpacing/>
        <w:jc w:val="both"/>
        <w:rPr>
          <w:rFonts w:eastAsia="Times New Roman"/>
          <w:sz w:val="24"/>
          <w:szCs w:val="24"/>
          <w:lang w:eastAsia="ru-RU"/>
        </w:rPr>
      </w:pPr>
    </w:p>
    <w:p w14:paraId="5B831491" w14:textId="77777777" w:rsidR="001F38F3" w:rsidRPr="005A6CC0" w:rsidRDefault="001F38F3" w:rsidP="00C02E23">
      <w:pPr>
        <w:contextualSpacing/>
        <w:jc w:val="both"/>
        <w:rPr>
          <w:rFonts w:eastAsia="Times New Roman"/>
          <w:sz w:val="24"/>
          <w:szCs w:val="24"/>
          <w:lang w:eastAsia="ru-RU"/>
        </w:rPr>
      </w:pPr>
    </w:p>
    <w:p w14:paraId="4EB8D6A4" w14:textId="77777777" w:rsidR="001F38F3" w:rsidRPr="005A6CC0" w:rsidRDefault="001F38F3" w:rsidP="00C02E23">
      <w:pPr>
        <w:contextualSpacing/>
        <w:jc w:val="both"/>
        <w:rPr>
          <w:rFonts w:eastAsia="Times New Roman"/>
          <w:sz w:val="24"/>
          <w:szCs w:val="24"/>
          <w:lang w:eastAsia="ru-RU"/>
        </w:rPr>
      </w:pPr>
    </w:p>
    <w:p w14:paraId="240F34DC" w14:textId="77777777" w:rsidR="001F38F3" w:rsidRPr="005A6CC0" w:rsidRDefault="001F38F3" w:rsidP="00C02E23">
      <w:pPr>
        <w:contextualSpacing/>
        <w:jc w:val="both"/>
        <w:rPr>
          <w:rFonts w:eastAsia="Times New Roman"/>
          <w:sz w:val="24"/>
          <w:szCs w:val="24"/>
          <w:lang w:eastAsia="ru-RU"/>
        </w:rPr>
      </w:pPr>
    </w:p>
    <w:p w14:paraId="766BA93F" w14:textId="77777777" w:rsidR="001F38F3" w:rsidRPr="005A6CC0" w:rsidRDefault="001F38F3" w:rsidP="00C02E23">
      <w:pPr>
        <w:contextualSpacing/>
        <w:jc w:val="both"/>
        <w:rPr>
          <w:rFonts w:eastAsia="Times New Roman"/>
          <w:sz w:val="24"/>
          <w:szCs w:val="24"/>
          <w:lang w:eastAsia="ru-RU"/>
        </w:rPr>
      </w:pPr>
    </w:p>
    <w:p w14:paraId="1B48C11D" w14:textId="77777777" w:rsidR="001F38F3" w:rsidRPr="005A6CC0" w:rsidRDefault="001F38F3" w:rsidP="00C02E23">
      <w:pPr>
        <w:contextualSpacing/>
        <w:jc w:val="both"/>
        <w:rPr>
          <w:rFonts w:eastAsia="Times New Roman"/>
          <w:sz w:val="24"/>
          <w:szCs w:val="24"/>
          <w:lang w:eastAsia="ru-RU"/>
        </w:rPr>
      </w:pPr>
    </w:p>
    <w:p w14:paraId="51252650" w14:textId="77777777" w:rsidR="001F38F3" w:rsidRPr="005A6CC0" w:rsidRDefault="001F38F3" w:rsidP="00C02E23">
      <w:pPr>
        <w:contextualSpacing/>
        <w:jc w:val="both"/>
        <w:rPr>
          <w:rFonts w:eastAsia="Times New Roman"/>
          <w:sz w:val="24"/>
          <w:szCs w:val="24"/>
          <w:lang w:eastAsia="ru-RU"/>
        </w:rPr>
      </w:pPr>
    </w:p>
    <w:p w14:paraId="193BAE6C" w14:textId="77777777" w:rsidR="001F38F3" w:rsidRPr="005A6CC0" w:rsidRDefault="001F38F3" w:rsidP="00C02E23">
      <w:pPr>
        <w:contextualSpacing/>
        <w:jc w:val="both"/>
        <w:rPr>
          <w:rFonts w:eastAsia="Times New Roman"/>
          <w:sz w:val="24"/>
          <w:szCs w:val="24"/>
          <w:lang w:eastAsia="ru-RU"/>
        </w:rPr>
      </w:pPr>
    </w:p>
    <w:p w14:paraId="219F132B" w14:textId="77777777" w:rsidR="001F38F3" w:rsidRPr="005A6CC0" w:rsidRDefault="001F38F3" w:rsidP="00C02E23">
      <w:pPr>
        <w:contextualSpacing/>
        <w:jc w:val="both"/>
        <w:rPr>
          <w:rFonts w:eastAsia="Times New Roman"/>
          <w:sz w:val="24"/>
          <w:szCs w:val="24"/>
          <w:lang w:eastAsia="ru-RU"/>
        </w:rPr>
      </w:pPr>
    </w:p>
    <w:p w14:paraId="6EAF195B" w14:textId="77777777" w:rsidR="001F38F3" w:rsidRPr="005A6CC0" w:rsidRDefault="001F38F3" w:rsidP="00C02E23">
      <w:pPr>
        <w:contextualSpacing/>
        <w:jc w:val="both"/>
        <w:rPr>
          <w:rFonts w:eastAsia="Times New Roman"/>
          <w:sz w:val="24"/>
          <w:szCs w:val="24"/>
          <w:lang w:eastAsia="ru-RU"/>
        </w:rPr>
      </w:pPr>
    </w:p>
    <w:p w14:paraId="4E6CB5DD" w14:textId="77777777" w:rsidR="001F38F3" w:rsidRPr="005A6CC0" w:rsidRDefault="001F38F3" w:rsidP="00C02E23">
      <w:pPr>
        <w:contextualSpacing/>
        <w:jc w:val="both"/>
        <w:rPr>
          <w:rFonts w:eastAsia="Times New Roman"/>
          <w:sz w:val="24"/>
          <w:szCs w:val="24"/>
          <w:lang w:eastAsia="ru-RU"/>
        </w:rPr>
      </w:pPr>
    </w:p>
    <w:p w14:paraId="3B89B83A" w14:textId="77777777" w:rsidR="001F38F3" w:rsidRPr="005A6CC0" w:rsidRDefault="001F38F3" w:rsidP="00C02E23">
      <w:pPr>
        <w:contextualSpacing/>
        <w:jc w:val="both"/>
        <w:rPr>
          <w:rFonts w:eastAsia="Times New Roman"/>
          <w:sz w:val="24"/>
          <w:szCs w:val="24"/>
          <w:lang w:eastAsia="ru-RU"/>
        </w:rPr>
      </w:pPr>
    </w:p>
    <w:p w14:paraId="2D6D53DA" w14:textId="77777777" w:rsidR="001F38F3" w:rsidRPr="005A6CC0" w:rsidRDefault="001F38F3" w:rsidP="00C02E23">
      <w:pPr>
        <w:contextualSpacing/>
        <w:jc w:val="both"/>
        <w:rPr>
          <w:rFonts w:eastAsia="Times New Roman"/>
          <w:sz w:val="24"/>
          <w:szCs w:val="24"/>
          <w:lang w:eastAsia="ru-RU"/>
        </w:rPr>
      </w:pPr>
    </w:p>
    <w:p w14:paraId="5636904F" w14:textId="77777777" w:rsidR="001F38F3" w:rsidRPr="005A6CC0" w:rsidRDefault="001F38F3" w:rsidP="00C02E23">
      <w:pPr>
        <w:contextualSpacing/>
        <w:jc w:val="both"/>
        <w:rPr>
          <w:rFonts w:eastAsia="Times New Roman"/>
          <w:sz w:val="24"/>
          <w:szCs w:val="24"/>
          <w:lang w:eastAsia="ru-RU"/>
        </w:rPr>
      </w:pPr>
    </w:p>
    <w:p w14:paraId="064B16CC" w14:textId="77777777" w:rsidR="001F38F3" w:rsidRPr="005A6CC0" w:rsidRDefault="001F38F3" w:rsidP="00C02E23">
      <w:pPr>
        <w:contextualSpacing/>
        <w:jc w:val="both"/>
        <w:rPr>
          <w:rFonts w:eastAsia="Times New Roman"/>
          <w:sz w:val="24"/>
          <w:szCs w:val="24"/>
          <w:lang w:eastAsia="ru-RU"/>
        </w:rPr>
      </w:pPr>
    </w:p>
    <w:p w14:paraId="09B63966" w14:textId="77777777" w:rsidR="00E905F0" w:rsidRPr="005A6CC0" w:rsidRDefault="00E905F0" w:rsidP="00C02E23">
      <w:pPr>
        <w:contextualSpacing/>
        <w:jc w:val="both"/>
        <w:rPr>
          <w:rFonts w:eastAsia="Times New Roman"/>
          <w:sz w:val="24"/>
          <w:szCs w:val="24"/>
          <w:lang w:eastAsia="ru-RU"/>
        </w:rPr>
      </w:pPr>
    </w:p>
    <w:p w14:paraId="2EC4B4C1" w14:textId="77777777" w:rsidR="00E905F0" w:rsidRPr="005A6CC0" w:rsidRDefault="00E905F0" w:rsidP="00C02E23">
      <w:pPr>
        <w:contextualSpacing/>
        <w:jc w:val="both"/>
        <w:rPr>
          <w:rFonts w:eastAsia="Times New Roman"/>
          <w:sz w:val="24"/>
          <w:szCs w:val="24"/>
          <w:lang w:eastAsia="ru-RU"/>
        </w:rPr>
      </w:pPr>
    </w:p>
    <w:p w14:paraId="4B571A84" w14:textId="77777777" w:rsidR="00E905F0" w:rsidRPr="005A6CC0" w:rsidRDefault="00E905F0" w:rsidP="00C02E23">
      <w:pPr>
        <w:contextualSpacing/>
        <w:jc w:val="both"/>
        <w:rPr>
          <w:rFonts w:eastAsia="Times New Roman"/>
          <w:sz w:val="24"/>
          <w:szCs w:val="24"/>
          <w:lang w:eastAsia="ru-RU"/>
        </w:rPr>
      </w:pPr>
    </w:p>
    <w:p w14:paraId="67A121F4" w14:textId="77777777" w:rsidR="00E905F0" w:rsidRPr="005A6CC0" w:rsidRDefault="00E905F0" w:rsidP="00C02E23">
      <w:pPr>
        <w:contextualSpacing/>
        <w:jc w:val="both"/>
        <w:rPr>
          <w:rFonts w:eastAsia="Times New Roman"/>
          <w:sz w:val="24"/>
          <w:szCs w:val="24"/>
          <w:lang w:eastAsia="ru-RU"/>
        </w:rPr>
      </w:pPr>
    </w:p>
    <w:p w14:paraId="2BA06BFA" w14:textId="77777777" w:rsidR="00E905F0" w:rsidRPr="005A6CC0" w:rsidRDefault="00E905F0" w:rsidP="00C02E23">
      <w:pPr>
        <w:contextualSpacing/>
        <w:jc w:val="both"/>
        <w:rPr>
          <w:rFonts w:eastAsia="Times New Roman"/>
          <w:sz w:val="24"/>
          <w:szCs w:val="24"/>
          <w:lang w:eastAsia="ru-RU"/>
        </w:rPr>
      </w:pPr>
    </w:p>
    <w:p w14:paraId="445B2399" w14:textId="77777777" w:rsidR="001F38F3" w:rsidRPr="005A6CC0" w:rsidRDefault="001F38F3" w:rsidP="00C02E23">
      <w:pPr>
        <w:contextualSpacing/>
        <w:jc w:val="both"/>
        <w:rPr>
          <w:rFonts w:eastAsia="Times New Roman"/>
          <w:sz w:val="24"/>
          <w:szCs w:val="24"/>
          <w:lang w:eastAsia="ru-RU"/>
        </w:rPr>
      </w:pPr>
    </w:p>
    <w:p w14:paraId="77716CE3" w14:textId="77777777" w:rsidR="001F38F3" w:rsidRPr="005A6CC0" w:rsidRDefault="001F38F3" w:rsidP="00C02E23">
      <w:pPr>
        <w:contextualSpacing/>
        <w:jc w:val="both"/>
        <w:rPr>
          <w:rFonts w:eastAsia="Times New Roman"/>
          <w:sz w:val="24"/>
          <w:szCs w:val="24"/>
          <w:lang w:eastAsia="ru-RU"/>
        </w:rPr>
      </w:pPr>
    </w:p>
    <w:p w14:paraId="556B252B" w14:textId="77777777" w:rsidR="001F38F3" w:rsidRPr="005A6CC0" w:rsidRDefault="001F38F3" w:rsidP="00C02E23">
      <w:pPr>
        <w:contextualSpacing/>
        <w:jc w:val="both"/>
        <w:rPr>
          <w:rFonts w:eastAsia="Times New Roman"/>
          <w:sz w:val="24"/>
          <w:szCs w:val="24"/>
          <w:lang w:eastAsia="ru-RU"/>
        </w:rPr>
      </w:pPr>
    </w:p>
    <w:p w14:paraId="0A7DC142" w14:textId="77777777" w:rsidR="001F38F3" w:rsidRPr="005A6CC0" w:rsidRDefault="001F38F3" w:rsidP="00C02E23">
      <w:pPr>
        <w:contextualSpacing/>
        <w:jc w:val="both"/>
        <w:rPr>
          <w:rFonts w:eastAsia="Times New Roman"/>
          <w:sz w:val="24"/>
          <w:szCs w:val="24"/>
          <w:lang w:eastAsia="ru-RU"/>
        </w:rPr>
      </w:pPr>
    </w:p>
    <w:p w14:paraId="156BC444" w14:textId="77777777" w:rsidR="001F38F3" w:rsidRPr="005A6CC0" w:rsidRDefault="001F38F3" w:rsidP="00C02E23">
      <w:pPr>
        <w:contextualSpacing/>
        <w:jc w:val="both"/>
        <w:rPr>
          <w:rFonts w:eastAsia="Times New Roman"/>
          <w:sz w:val="24"/>
          <w:szCs w:val="24"/>
          <w:lang w:eastAsia="ru-RU"/>
        </w:rPr>
      </w:pPr>
    </w:p>
    <w:p w14:paraId="62551C86" w14:textId="77777777" w:rsidR="001F38F3" w:rsidRPr="005A6CC0" w:rsidRDefault="001F38F3" w:rsidP="00C02E23">
      <w:pPr>
        <w:contextualSpacing/>
        <w:jc w:val="both"/>
        <w:rPr>
          <w:rFonts w:eastAsia="Times New Roman"/>
          <w:sz w:val="24"/>
          <w:szCs w:val="24"/>
          <w:lang w:eastAsia="ru-RU"/>
        </w:rPr>
      </w:pPr>
    </w:p>
    <w:p w14:paraId="763426E1" w14:textId="77777777" w:rsidR="001F38F3" w:rsidRPr="005A6CC0" w:rsidRDefault="001F38F3" w:rsidP="001F38F3">
      <w:pPr>
        <w:ind w:firstLine="567"/>
        <w:contextualSpacing/>
        <w:jc w:val="both"/>
        <w:rPr>
          <w:b/>
          <w:sz w:val="24"/>
          <w:szCs w:val="24"/>
        </w:rPr>
      </w:pPr>
      <w:r w:rsidRPr="005A6CC0">
        <w:rPr>
          <w:b/>
          <w:sz w:val="24"/>
          <w:szCs w:val="24"/>
          <w:lang w:val="en-US"/>
        </w:rPr>
        <w:t>VII</w:t>
      </w:r>
      <w:r w:rsidRPr="005A6CC0">
        <w:rPr>
          <w:b/>
          <w:sz w:val="24"/>
          <w:szCs w:val="24"/>
        </w:rPr>
        <w:t xml:space="preserve">. </w:t>
      </w:r>
      <w:proofErr w:type="gramStart"/>
      <w:r w:rsidRPr="005A6CC0">
        <w:rPr>
          <w:b/>
          <w:sz w:val="24"/>
          <w:szCs w:val="24"/>
        </w:rPr>
        <w:t xml:space="preserve">Лист  </w:t>
      </w:r>
      <w:r w:rsidR="002B0BD8" w:rsidRPr="005A6CC0">
        <w:rPr>
          <w:b/>
          <w:sz w:val="24"/>
          <w:szCs w:val="24"/>
        </w:rPr>
        <w:t>вносимых</w:t>
      </w:r>
      <w:proofErr w:type="gramEnd"/>
      <w:r w:rsidR="002B0BD8" w:rsidRPr="005A6CC0">
        <w:rPr>
          <w:b/>
          <w:sz w:val="24"/>
          <w:szCs w:val="24"/>
        </w:rPr>
        <w:t xml:space="preserve">   </w:t>
      </w:r>
      <w:r w:rsidRPr="005A6CC0">
        <w:rPr>
          <w:b/>
          <w:sz w:val="24"/>
          <w:szCs w:val="24"/>
        </w:rPr>
        <w:t xml:space="preserve">регистрационных   изменений и дополнений  </w:t>
      </w:r>
      <w:r w:rsidR="00432FA3" w:rsidRPr="005A6CC0">
        <w:rPr>
          <w:b/>
          <w:sz w:val="24"/>
          <w:szCs w:val="24"/>
        </w:rPr>
        <w:t xml:space="preserve">к </w:t>
      </w:r>
      <w:r w:rsidRPr="005A6CC0">
        <w:rPr>
          <w:b/>
          <w:sz w:val="24"/>
          <w:szCs w:val="24"/>
        </w:rPr>
        <w:t xml:space="preserve"> Учетн</w:t>
      </w:r>
      <w:r w:rsidR="00432FA3" w:rsidRPr="005A6CC0">
        <w:rPr>
          <w:b/>
          <w:sz w:val="24"/>
          <w:szCs w:val="24"/>
        </w:rPr>
        <w:t xml:space="preserve">ой  </w:t>
      </w:r>
      <w:r w:rsidRPr="005A6CC0">
        <w:rPr>
          <w:b/>
          <w:sz w:val="24"/>
          <w:szCs w:val="24"/>
        </w:rPr>
        <w:t xml:space="preserve"> политик</w:t>
      </w:r>
      <w:r w:rsidR="00432FA3" w:rsidRPr="005A6CC0">
        <w:rPr>
          <w:b/>
          <w:sz w:val="24"/>
          <w:szCs w:val="24"/>
        </w:rPr>
        <w:t>е</w:t>
      </w:r>
    </w:p>
    <w:p w14:paraId="49C47CA6" w14:textId="77777777" w:rsidR="001F38F3" w:rsidRPr="005A6CC0" w:rsidRDefault="001F38F3" w:rsidP="001F38F3">
      <w:pPr>
        <w:ind w:firstLine="567"/>
        <w:contextualSpacing/>
        <w:jc w:val="both"/>
        <w:rPr>
          <w:b/>
          <w:sz w:val="24"/>
          <w:szCs w:val="24"/>
        </w:rPr>
      </w:pPr>
    </w:p>
    <w:p w14:paraId="11EED056" w14:textId="77777777" w:rsidR="001F38F3" w:rsidRPr="005A6CC0" w:rsidRDefault="001F38F3" w:rsidP="001F38F3">
      <w:pPr>
        <w:ind w:firstLine="567"/>
        <w:contextualSpacing/>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970"/>
        <w:gridCol w:w="1971"/>
        <w:gridCol w:w="1971"/>
        <w:gridCol w:w="1971"/>
      </w:tblGrid>
      <w:tr w:rsidR="001F38F3" w:rsidRPr="005A6CC0" w14:paraId="3D6186DE" w14:textId="77777777" w:rsidTr="00355EDD">
        <w:tc>
          <w:tcPr>
            <w:tcW w:w="1668" w:type="dxa"/>
            <w:shd w:val="clear" w:color="auto" w:fill="auto"/>
          </w:tcPr>
          <w:p w14:paraId="11BB3987" w14:textId="77777777" w:rsidR="001F38F3" w:rsidRPr="005A6CC0" w:rsidRDefault="001F38F3" w:rsidP="00355EDD">
            <w:pPr>
              <w:contextualSpacing/>
              <w:jc w:val="center"/>
              <w:rPr>
                <w:rFonts w:eastAsia="Times New Roman"/>
                <w:sz w:val="24"/>
                <w:szCs w:val="24"/>
                <w:lang w:eastAsia="ru-RU"/>
              </w:rPr>
            </w:pPr>
            <w:proofErr w:type="gramStart"/>
            <w:r w:rsidRPr="005A6CC0">
              <w:rPr>
                <w:rFonts w:eastAsia="Times New Roman"/>
                <w:sz w:val="24"/>
                <w:szCs w:val="24"/>
                <w:lang w:eastAsia="ru-RU"/>
              </w:rPr>
              <w:t>Дата  внесения</w:t>
            </w:r>
            <w:proofErr w:type="gramEnd"/>
            <w:r w:rsidRPr="005A6CC0">
              <w:rPr>
                <w:rFonts w:eastAsia="Times New Roman"/>
                <w:sz w:val="24"/>
                <w:szCs w:val="24"/>
                <w:lang w:eastAsia="ru-RU"/>
              </w:rPr>
              <w:t xml:space="preserve"> изменений   и дополнений</w:t>
            </w:r>
          </w:p>
        </w:tc>
        <w:tc>
          <w:tcPr>
            <w:tcW w:w="1970" w:type="dxa"/>
            <w:shd w:val="clear" w:color="auto" w:fill="auto"/>
          </w:tcPr>
          <w:p w14:paraId="569AB20E" w14:textId="77777777" w:rsidR="001F38F3" w:rsidRPr="005A6CC0" w:rsidRDefault="001F38F3" w:rsidP="00355EDD">
            <w:pPr>
              <w:contextualSpacing/>
              <w:jc w:val="center"/>
              <w:rPr>
                <w:rFonts w:eastAsia="Times New Roman"/>
                <w:sz w:val="24"/>
                <w:szCs w:val="24"/>
                <w:lang w:eastAsia="ru-RU"/>
              </w:rPr>
            </w:pPr>
            <w:proofErr w:type="gramStart"/>
            <w:r w:rsidRPr="005A6CC0">
              <w:rPr>
                <w:rFonts w:eastAsia="Times New Roman"/>
                <w:sz w:val="24"/>
                <w:szCs w:val="24"/>
                <w:lang w:eastAsia="ru-RU"/>
              </w:rPr>
              <w:t>Краткое  содержание</w:t>
            </w:r>
            <w:proofErr w:type="gramEnd"/>
            <w:r w:rsidRPr="005A6CC0">
              <w:rPr>
                <w:rFonts w:eastAsia="Times New Roman"/>
                <w:sz w:val="24"/>
                <w:szCs w:val="24"/>
                <w:lang w:eastAsia="ru-RU"/>
              </w:rPr>
              <w:t xml:space="preserve">   изменений или  дополнений</w:t>
            </w:r>
          </w:p>
        </w:tc>
        <w:tc>
          <w:tcPr>
            <w:tcW w:w="1971" w:type="dxa"/>
            <w:shd w:val="clear" w:color="auto" w:fill="auto"/>
          </w:tcPr>
          <w:p w14:paraId="07AD9DE7" w14:textId="77777777" w:rsidR="001F38F3" w:rsidRPr="005A6CC0" w:rsidRDefault="001F38F3" w:rsidP="00AB3119">
            <w:pPr>
              <w:contextualSpacing/>
              <w:jc w:val="center"/>
              <w:rPr>
                <w:rFonts w:eastAsia="Times New Roman"/>
                <w:sz w:val="24"/>
                <w:szCs w:val="24"/>
                <w:lang w:eastAsia="ru-RU"/>
              </w:rPr>
            </w:pPr>
            <w:proofErr w:type="gramStart"/>
            <w:r w:rsidRPr="005A6CC0">
              <w:rPr>
                <w:rFonts w:eastAsia="Times New Roman"/>
                <w:sz w:val="24"/>
                <w:szCs w:val="24"/>
                <w:lang w:eastAsia="ru-RU"/>
              </w:rPr>
              <w:t>Основание  для</w:t>
            </w:r>
            <w:proofErr w:type="gramEnd"/>
            <w:r w:rsidRPr="005A6CC0">
              <w:rPr>
                <w:rFonts w:eastAsia="Times New Roman"/>
                <w:sz w:val="24"/>
                <w:szCs w:val="24"/>
                <w:lang w:eastAsia="ru-RU"/>
              </w:rPr>
              <w:t xml:space="preserve"> внесени</w:t>
            </w:r>
            <w:r w:rsidR="00AB3119" w:rsidRPr="005A6CC0">
              <w:rPr>
                <w:rFonts w:eastAsia="Times New Roman"/>
                <w:sz w:val="24"/>
                <w:szCs w:val="24"/>
                <w:lang w:eastAsia="ru-RU"/>
              </w:rPr>
              <w:t>я</w:t>
            </w:r>
            <w:r w:rsidRPr="005A6CC0">
              <w:rPr>
                <w:rFonts w:eastAsia="Times New Roman"/>
                <w:sz w:val="24"/>
                <w:szCs w:val="24"/>
                <w:lang w:eastAsia="ru-RU"/>
              </w:rPr>
              <w:t xml:space="preserve">  изменений</w:t>
            </w:r>
            <w:r w:rsidR="00AB3119" w:rsidRPr="005A6CC0">
              <w:rPr>
                <w:rFonts w:eastAsia="Times New Roman"/>
                <w:sz w:val="24"/>
                <w:szCs w:val="24"/>
                <w:lang w:eastAsia="ru-RU"/>
              </w:rPr>
              <w:t xml:space="preserve"> или  дополнений</w:t>
            </w:r>
          </w:p>
        </w:tc>
        <w:tc>
          <w:tcPr>
            <w:tcW w:w="1971" w:type="dxa"/>
            <w:shd w:val="clear" w:color="auto" w:fill="auto"/>
          </w:tcPr>
          <w:p w14:paraId="2A8F6017" w14:textId="77777777" w:rsidR="001F38F3" w:rsidRPr="005A6CC0" w:rsidRDefault="001F38F3" w:rsidP="00355EDD">
            <w:pPr>
              <w:contextualSpacing/>
              <w:jc w:val="center"/>
              <w:rPr>
                <w:rFonts w:eastAsia="Times New Roman"/>
                <w:sz w:val="24"/>
                <w:szCs w:val="24"/>
                <w:lang w:eastAsia="ru-RU"/>
              </w:rPr>
            </w:pPr>
            <w:r w:rsidRPr="005A6CC0">
              <w:rPr>
                <w:rFonts w:eastAsia="Times New Roman"/>
                <w:sz w:val="24"/>
                <w:szCs w:val="24"/>
                <w:lang w:eastAsia="ru-RU"/>
              </w:rPr>
              <w:t xml:space="preserve">Дата </w:t>
            </w:r>
            <w:proofErr w:type="gramStart"/>
            <w:r w:rsidRPr="005A6CC0">
              <w:rPr>
                <w:rFonts w:eastAsia="Times New Roman"/>
                <w:sz w:val="24"/>
                <w:szCs w:val="24"/>
                <w:lang w:eastAsia="ru-RU"/>
              </w:rPr>
              <w:t>ввода  изменений</w:t>
            </w:r>
            <w:proofErr w:type="gramEnd"/>
            <w:r w:rsidR="00AB3119" w:rsidRPr="005A6CC0">
              <w:rPr>
                <w:rFonts w:eastAsia="Times New Roman"/>
                <w:sz w:val="24"/>
                <w:szCs w:val="24"/>
                <w:lang w:eastAsia="ru-RU"/>
              </w:rPr>
              <w:t xml:space="preserve"> или  дополнений</w:t>
            </w:r>
          </w:p>
        </w:tc>
        <w:tc>
          <w:tcPr>
            <w:tcW w:w="1971" w:type="dxa"/>
            <w:shd w:val="clear" w:color="auto" w:fill="auto"/>
          </w:tcPr>
          <w:p w14:paraId="59661C89" w14:textId="77777777" w:rsidR="001F38F3" w:rsidRPr="005A6CC0" w:rsidRDefault="001F38F3" w:rsidP="00355EDD">
            <w:pPr>
              <w:contextualSpacing/>
              <w:jc w:val="center"/>
              <w:rPr>
                <w:rFonts w:eastAsia="Times New Roman"/>
                <w:sz w:val="24"/>
                <w:szCs w:val="24"/>
                <w:lang w:eastAsia="ru-RU"/>
              </w:rPr>
            </w:pPr>
            <w:r w:rsidRPr="005A6CC0">
              <w:rPr>
                <w:rFonts w:eastAsia="Times New Roman"/>
                <w:sz w:val="24"/>
                <w:szCs w:val="24"/>
                <w:lang w:eastAsia="ru-RU"/>
              </w:rPr>
              <w:t>Примечание</w:t>
            </w:r>
          </w:p>
        </w:tc>
      </w:tr>
      <w:tr w:rsidR="001F38F3" w:rsidRPr="005A6CC0" w14:paraId="66B5E25C" w14:textId="77777777" w:rsidTr="00355EDD">
        <w:tc>
          <w:tcPr>
            <w:tcW w:w="1668" w:type="dxa"/>
            <w:shd w:val="clear" w:color="auto" w:fill="auto"/>
          </w:tcPr>
          <w:p w14:paraId="617FB6FB"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7B9BAE32"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1E76AD67"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49E6F7FF"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3CC4D897" w14:textId="77777777" w:rsidR="001F38F3" w:rsidRPr="005A6CC0" w:rsidRDefault="001F38F3" w:rsidP="00355EDD">
            <w:pPr>
              <w:contextualSpacing/>
              <w:jc w:val="both"/>
              <w:rPr>
                <w:rFonts w:eastAsia="Times New Roman"/>
                <w:sz w:val="24"/>
                <w:szCs w:val="24"/>
                <w:lang w:eastAsia="ru-RU"/>
              </w:rPr>
            </w:pPr>
          </w:p>
        </w:tc>
      </w:tr>
      <w:tr w:rsidR="001F38F3" w:rsidRPr="005A6CC0" w14:paraId="04238DBE" w14:textId="77777777" w:rsidTr="00355EDD">
        <w:tc>
          <w:tcPr>
            <w:tcW w:w="1668" w:type="dxa"/>
            <w:shd w:val="clear" w:color="auto" w:fill="auto"/>
          </w:tcPr>
          <w:p w14:paraId="6AB9C487"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73B55877"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0F0FBCE0"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69CDA9BA"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11F521EF" w14:textId="77777777" w:rsidR="001F38F3" w:rsidRPr="005A6CC0" w:rsidRDefault="001F38F3" w:rsidP="00355EDD">
            <w:pPr>
              <w:contextualSpacing/>
              <w:jc w:val="both"/>
              <w:rPr>
                <w:rFonts w:eastAsia="Times New Roman"/>
                <w:sz w:val="24"/>
                <w:szCs w:val="24"/>
                <w:lang w:eastAsia="ru-RU"/>
              </w:rPr>
            </w:pPr>
          </w:p>
        </w:tc>
      </w:tr>
      <w:tr w:rsidR="001F38F3" w:rsidRPr="005A6CC0" w14:paraId="44D1B247" w14:textId="77777777" w:rsidTr="00355EDD">
        <w:tc>
          <w:tcPr>
            <w:tcW w:w="1668" w:type="dxa"/>
            <w:shd w:val="clear" w:color="auto" w:fill="auto"/>
          </w:tcPr>
          <w:p w14:paraId="6301632D"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4746952E"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79D5EBC3"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1EC280D1"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26D497D6" w14:textId="77777777" w:rsidR="001F38F3" w:rsidRPr="005A6CC0" w:rsidRDefault="001F38F3" w:rsidP="00355EDD">
            <w:pPr>
              <w:contextualSpacing/>
              <w:jc w:val="both"/>
              <w:rPr>
                <w:rFonts w:eastAsia="Times New Roman"/>
                <w:sz w:val="24"/>
                <w:szCs w:val="24"/>
                <w:lang w:eastAsia="ru-RU"/>
              </w:rPr>
            </w:pPr>
          </w:p>
        </w:tc>
      </w:tr>
      <w:tr w:rsidR="001F38F3" w:rsidRPr="005A6CC0" w14:paraId="721A12F0" w14:textId="77777777" w:rsidTr="00355EDD">
        <w:tc>
          <w:tcPr>
            <w:tcW w:w="1668" w:type="dxa"/>
            <w:shd w:val="clear" w:color="auto" w:fill="auto"/>
          </w:tcPr>
          <w:p w14:paraId="3BB116D9"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13C6607F"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3C709D90"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47596458"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4B6B654D" w14:textId="77777777" w:rsidR="001F38F3" w:rsidRPr="005A6CC0" w:rsidRDefault="001F38F3" w:rsidP="00355EDD">
            <w:pPr>
              <w:contextualSpacing/>
              <w:jc w:val="both"/>
              <w:rPr>
                <w:rFonts w:eastAsia="Times New Roman"/>
                <w:sz w:val="24"/>
                <w:szCs w:val="24"/>
                <w:lang w:eastAsia="ru-RU"/>
              </w:rPr>
            </w:pPr>
          </w:p>
        </w:tc>
      </w:tr>
      <w:tr w:rsidR="001F38F3" w:rsidRPr="005A6CC0" w14:paraId="0484DE2A" w14:textId="77777777" w:rsidTr="00355EDD">
        <w:tc>
          <w:tcPr>
            <w:tcW w:w="1668" w:type="dxa"/>
            <w:shd w:val="clear" w:color="auto" w:fill="auto"/>
          </w:tcPr>
          <w:p w14:paraId="6D556477"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7FFC1CFE"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05F12E8B"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10933E20"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7BC30ADE" w14:textId="77777777" w:rsidR="001F38F3" w:rsidRPr="005A6CC0" w:rsidRDefault="001F38F3" w:rsidP="00355EDD">
            <w:pPr>
              <w:contextualSpacing/>
              <w:jc w:val="both"/>
              <w:rPr>
                <w:rFonts w:eastAsia="Times New Roman"/>
                <w:sz w:val="24"/>
                <w:szCs w:val="24"/>
                <w:lang w:eastAsia="ru-RU"/>
              </w:rPr>
            </w:pPr>
          </w:p>
        </w:tc>
      </w:tr>
      <w:tr w:rsidR="001F38F3" w:rsidRPr="005A6CC0" w14:paraId="493884EE" w14:textId="77777777" w:rsidTr="00355EDD">
        <w:tc>
          <w:tcPr>
            <w:tcW w:w="1668" w:type="dxa"/>
            <w:shd w:val="clear" w:color="auto" w:fill="auto"/>
          </w:tcPr>
          <w:p w14:paraId="784B99F1"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075DA498"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2E802061"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0466F5D2"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7CF11ED3" w14:textId="77777777" w:rsidR="001F38F3" w:rsidRPr="005A6CC0" w:rsidRDefault="001F38F3" w:rsidP="00355EDD">
            <w:pPr>
              <w:contextualSpacing/>
              <w:jc w:val="both"/>
              <w:rPr>
                <w:rFonts w:eastAsia="Times New Roman"/>
                <w:sz w:val="24"/>
                <w:szCs w:val="24"/>
                <w:lang w:eastAsia="ru-RU"/>
              </w:rPr>
            </w:pPr>
          </w:p>
        </w:tc>
      </w:tr>
      <w:tr w:rsidR="001F38F3" w:rsidRPr="005A6CC0" w14:paraId="4325B1C9" w14:textId="77777777" w:rsidTr="00355EDD">
        <w:tc>
          <w:tcPr>
            <w:tcW w:w="1668" w:type="dxa"/>
            <w:shd w:val="clear" w:color="auto" w:fill="auto"/>
          </w:tcPr>
          <w:p w14:paraId="1850771B" w14:textId="77777777" w:rsidR="001F38F3" w:rsidRPr="005A6CC0" w:rsidRDefault="001F38F3" w:rsidP="00355EDD">
            <w:pPr>
              <w:contextualSpacing/>
              <w:jc w:val="both"/>
              <w:rPr>
                <w:rFonts w:eastAsia="Times New Roman"/>
                <w:sz w:val="24"/>
                <w:szCs w:val="24"/>
                <w:lang w:eastAsia="ru-RU"/>
              </w:rPr>
            </w:pPr>
          </w:p>
        </w:tc>
        <w:tc>
          <w:tcPr>
            <w:tcW w:w="1970" w:type="dxa"/>
            <w:shd w:val="clear" w:color="auto" w:fill="auto"/>
          </w:tcPr>
          <w:p w14:paraId="61F5F5B6"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33E03C15"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3C6DB9DC" w14:textId="77777777" w:rsidR="001F38F3" w:rsidRPr="005A6CC0" w:rsidRDefault="001F38F3" w:rsidP="00355EDD">
            <w:pPr>
              <w:contextualSpacing/>
              <w:jc w:val="both"/>
              <w:rPr>
                <w:rFonts w:eastAsia="Times New Roman"/>
                <w:sz w:val="24"/>
                <w:szCs w:val="24"/>
                <w:lang w:eastAsia="ru-RU"/>
              </w:rPr>
            </w:pPr>
          </w:p>
        </w:tc>
        <w:tc>
          <w:tcPr>
            <w:tcW w:w="1971" w:type="dxa"/>
            <w:shd w:val="clear" w:color="auto" w:fill="auto"/>
          </w:tcPr>
          <w:p w14:paraId="58800AA8" w14:textId="77777777" w:rsidR="001F38F3" w:rsidRPr="005A6CC0" w:rsidRDefault="001F38F3" w:rsidP="00355EDD">
            <w:pPr>
              <w:contextualSpacing/>
              <w:jc w:val="both"/>
              <w:rPr>
                <w:rFonts w:eastAsia="Times New Roman"/>
                <w:sz w:val="24"/>
                <w:szCs w:val="24"/>
                <w:lang w:eastAsia="ru-RU"/>
              </w:rPr>
            </w:pPr>
          </w:p>
        </w:tc>
      </w:tr>
    </w:tbl>
    <w:p w14:paraId="1822554C" w14:textId="77777777" w:rsidR="001F38F3" w:rsidRPr="005A6CC0" w:rsidRDefault="001F38F3" w:rsidP="001F38F3">
      <w:pPr>
        <w:ind w:firstLine="567"/>
        <w:contextualSpacing/>
        <w:jc w:val="both"/>
        <w:rPr>
          <w:rFonts w:eastAsia="Times New Roman"/>
          <w:sz w:val="24"/>
          <w:szCs w:val="24"/>
          <w:lang w:eastAsia="ru-RU"/>
        </w:rPr>
      </w:pPr>
    </w:p>
    <w:p w14:paraId="782EFFF3" w14:textId="77777777" w:rsidR="001F38F3" w:rsidRPr="005A6CC0" w:rsidRDefault="001F38F3" w:rsidP="001F38F3">
      <w:pPr>
        <w:ind w:firstLine="567"/>
        <w:contextualSpacing/>
        <w:jc w:val="both"/>
        <w:rPr>
          <w:rFonts w:eastAsia="Times New Roman"/>
          <w:sz w:val="24"/>
          <w:szCs w:val="24"/>
          <w:lang w:eastAsia="ru-RU"/>
        </w:rPr>
      </w:pPr>
    </w:p>
    <w:p w14:paraId="3E1E0816" w14:textId="77777777" w:rsidR="001F38F3" w:rsidRPr="005A6CC0" w:rsidRDefault="001F38F3" w:rsidP="001F38F3">
      <w:pPr>
        <w:ind w:firstLine="567"/>
        <w:contextualSpacing/>
        <w:jc w:val="both"/>
        <w:rPr>
          <w:rFonts w:eastAsia="Times New Roman"/>
          <w:sz w:val="24"/>
          <w:szCs w:val="24"/>
          <w:lang w:eastAsia="ru-RU"/>
        </w:rPr>
      </w:pPr>
      <w:r w:rsidRPr="005A6CC0">
        <w:rPr>
          <w:rFonts w:eastAsia="Times New Roman"/>
          <w:sz w:val="24"/>
          <w:szCs w:val="24"/>
          <w:lang w:eastAsia="ru-RU"/>
        </w:rPr>
        <w:t xml:space="preserve">Главный </w:t>
      </w:r>
      <w:proofErr w:type="gramStart"/>
      <w:r w:rsidRPr="005A6CC0">
        <w:rPr>
          <w:rFonts w:eastAsia="Times New Roman"/>
          <w:sz w:val="24"/>
          <w:szCs w:val="24"/>
          <w:lang w:eastAsia="ru-RU"/>
        </w:rPr>
        <w:t>бухгалтер:  _</w:t>
      </w:r>
      <w:proofErr w:type="gramEnd"/>
      <w:r w:rsidRPr="005A6CC0">
        <w:rPr>
          <w:rFonts w:eastAsia="Times New Roman"/>
          <w:sz w:val="24"/>
          <w:szCs w:val="24"/>
          <w:lang w:eastAsia="ru-RU"/>
        </w:rPr>
        <w:t>_______________________________  /Ф.И.О./</w:t>
      </w:r>
    </w:p>
    <w:p w14:paraId="212902BE" w14:textId="7CA7A23E" w:rsidR="002B0BD8" w:rsidRPr="005A6CC0" w:rsidRDefault="002B0BD8" w:rsidP="001F38F3">
      <w:pPr>
        <w:ind w:firstLine="567"/>
        <w:contextualSpacing/>
        <w:jc w:val="both"/>
        <w:rPr>
          <w:rFonts w:eastAsia="Times New Roman"/>
          <w:sz w:val="24"/>
          <w:szCs w:val="24"/>
          <w:lang w:eastAsia="ru-RU"/>
        </w:rPr>
      </w:pPr>
    </w:p>
    <w:sectPr w:rsidR="002B0BD8" w:rsidRPr="005A6CC0" w:rsidSect="009170FA">
      <w:footerReference w:type="default" r:id="rId22"/>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D512" w14:textId="77777777" w:rsidR="00AB02B0" w:rsidRDefault="00AB02B0" w:rsidP="00C42D7E">
      <w:r>
        <w:separator/>
      </w:r>
    </w:p>
  </w:endnote>
  <w:endnote w:type="continuationSeparator" w:id="0">
    <w:p w14:paraId="5F16BC63" w14:textId="77777777" w:rsidR="00AB02B0" w:rsidRDefault="00AB02B0" w:rsidP="00C4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9707" w14:textId="77777777" w:rsidR="003F4249" w:rsidRPr="00AD66FE" w:rsidRDefault="003F4249" w:rsidP="00E17312">
    <w:pPr>
      <w:pStyle w:val="a5"/>
      <w:pBdr>
        <w:top w:val="thinThickSmallGap" w:sz="24" w:space="1" w:color="622423"/>
      </w:pBdr>
      <w:tabs>
        <w:tab w:val="clear" w:pos="4677"/>
      </w:tabs>
      <w:rPr>
        <w:rFonts w:eastAsia="Times New Roman"/>
      </w:rPr>
    </w:pPr>
    <w:r>
      <w:rPr>
        <w:rFonts w:eastAsia="Times New Roman"/>
        <w:lang w:val="en-US"/>
      </w:rPr>
      <w:t xml:space="preserve">           </w:t>
    </w:r>
    <w:r>
      <w:rPr>
        <w:rFonts w:eastAsia="Times New Roman"/>
      </w:rPr>
      <w:t xml:space="preserve">Учетная политика. Общая часть.  </w:t>
    </w:r>
    <w:r w:rsidRPr="00E17312">
      <w:rPr>
        <w:rFonts w:ascii="Cambria" w:eastAsia="Times New Roman" w:hAnsi="Cambria"/>
        <w:sz w:val="18"/>
        <w:szCs w:val="18"/>
      </w:rPr>
      <w:tab/>
    </w:r>
    <w:r w:rsidRPr="00773BA8">
      <w:rPr>
        <w:rFonts w:eastAsia="Times New Roman"/>
        <w:sz w:val="20"/>
        <w:szCs w:val="20"/>
      </w:rPr>
      <w:fldChar w:fldCharType="begin"/>
    </w:r>
    <w:r w:rsidRPr="00773BA8">
      <w:rPr>
        <w:sz w:val="20"/>
        <w:szCs w:val="20"/>
      </w:rPr>
      <w:instrText>PAGE   \* MERGEFORMAT</w:instrText>
    </w:r>
    <w:r w:rsidRPr="00773BA8">
      <w:rPr>
        <w:rFonts w:eastAsia="Times New Roman"/>
        <w:sz w:val="20"/>
        <w:szCs w:val="20"/>
      </w:rPr>
      <w:fldChar w:fldCharType="separate"/>
    </w:r>
    <w:r w:rsidR="00465B18" w:rsidRPr="00465B18">
      <w:rPr>
        <w:rFonts w:eastAsia="Times New Roman"/>
        <w:noProof/>
        <w:sz w:val="20"/>
        <w:szCs w:val="20"/>
      </w:rPr>
      <w:t>38</w:t>
    </w:r>
    <w:r w:rsidRPr="00773BA8">
      <w:rPr>
        <w:rFonts w:eastAsia="Times New Roman"/>
        <w:sz w:val="20"/>
        <w:szCs w:val="20"/>
      </w:rPr>
      <w:fldChar w:fldCharType="end"/>
    </w:r>
  </w:p>
  <w:p w14:paraId="2677CF65" w14:textId="77777777" w:rsidR="003F4249" w:rsidRDefault="003F42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D200" w14:textId="77777777" w:rsidR="00AB02B0" w:rsidRDefault="00AB02B0" w:rsidP="00C42D7E">
      <w:r>
        <w:separator/>
      </w:r>
    </w:p>
  </w:footnote>
  <w:footnote w:type="continuationSeparator" w:id="0">
    <w:p w14:paraId="6FCDF7B9" w14:textId="77777777" w:rsidR="00AB02B0" w:rsidRDefault="00AB02B0" w:rsidP="00C42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2" type="#_x0000_t75" style="width:9.35pt;height:9.35pt" o:bullet="t">
        <v:imagedata r:id="rId1" o:title="BD21520_"/>
      </v:shape>
    </w:pict>
  </w:numPicBullet>
  <w:numPicBullet w:numPicBulletId="1">
    <w:pict>
      <v:shape id="_x0000_i1363" type="#_x0000_t75" style="width:3in;height:3in" o:bullet="t"/>
    </w:pict>
  </w:numPicBullet>
  <w:abstractNum w:abstractNumId="0" w15:restartNumberingAfterBreak="0">
    <w:nsid w:val="FFFFFF83"/>
    <w:multiLevelType w:val="singleLevel"/>
    <w:tmpl w:val="0BC252A0"/>
    <w:lvl w:ilvl="0">
      <w:start w:val="1"/>
      <w:numFmt w:val="bullet"/>
      <w:pStyle w:val="Style1"/>
      <w:lvlText w:val="●"/>
      <w:lvlJc w:val="left"/>
      <w:pPr>
        <w:tabs>
          <w:tab w:val="num" w:pos="953"/>
        </w:tabs>
        <w:ind w:left="953" w:hanging="477"/>
      </w:pPr>
      <w:rPr>
        <w:rFonts w:ascii="Times New Roman" w:hAnsi="Times New Roman" w:cs="Times New Roman" w:hint="default"/>
        <w:sz w:val="18"/>
        <w:szCs w:val="18"/>
      </w:rPr>
    </w:lvl>
  </w:abstractNum>
  <w:abstractNum w:abstractNumId="1" w15:restartNumberingAfterBreak="0">
    <w:nsid w:val="01066754"/>
    <w:multiLevelType w:val="hybridMultilevel"/>
    <w:tmpl w:val="9BEC3CC6"/>
    <w:lvl w:ilvl="0" w:tplc="1758E57A">
      <w:start w:val="1"/>
      <w:numFmt w:val="bullet"/>
      <w:lvlText w:val=""/>
      <w:lvlJc w:val="left"/>
      <w:pPr>
        <w:ind w:left="4613" w:hanging="360"/>
      </w:pPr>
      <w:rPr>
        <w:rFonts w:ascii="Wingdings 3" w:hAnsi="Wingdings 3" w:hint="default"/>
        <w:sz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7B777B"/>
    <w:multiLevelType w:val="hybridMultilevel"/>
    <w:tmpl w:val="12743A5C"/>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FA4430"/>
    <w:multiLevelType w:val="hybridMultilevel"/>
    <w:tmpl w:val="6EFAC982"/>
    <w:lvl w:ilvl="0" w:tplc="1758E57A">
      <w:start w:val="1"/>
      <w:numFmt w:val="bullet"/>
      <w:lvlText w:val=""/>
      <w:lvlJc w:val="left"/>
      <w:pPr>
        <w:ind w:left="1287" w:hanging="360"/>
      </w:pPr>
      <w:rPr>
        <w:rFonts w:ascii="Wingdings 3" w:hAnsi="Wingdings 3" w:hint="default"/>
        <w:sz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3527E0"/>
    <w:multiLevelType w:val="hybridMultilevel"/>
    <w:tmpl w:val="E326B394"/>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A7061D"/>
    <w:multiLevelType w:val="hybridMultilevel"/>
    <w:tmpl w:val="82C2EB56"/>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63B2471"/>
    <w:multiLevelType w:val="hybridMultilevel"/>
    <w:tmpl w:val="568CCBEE"/>
    <w:lvl w:ilvl="0" w:tplc="0574B5B0">
      <w:start w:val="1"/>
      <w:numFmt w:val="bullet"/>
      <w:lvlText w:val=""/>
      <w:lvlJc w:val="left"/>
      <w:pPr>
        <w:ind w:left="720" w:hanging="360"/>
      </w:pPr>
      <w:rPr>
        <w:rFonts w:ascii="Wingdings" w:hAnsi="Wingdings" w:hint="default"/>
        <w:b w:val="0"/>
        <w:i w:val="0"/>
        <w:sz w:val="16"/>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C96074"/>
    <w:multiLevelType w:val="hybridMultilevel"/>
    <w:tmpl w:val="6E4CCF1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8FB4682"/>
    <w:multiLevelType w:val="hybridMultilevel"/>
    <w:tmpl w:val="0FE898C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91065E2"/>
    <w:multiLevelType w:val="hybridMultilevel"/>
    <w:tmpl w:val="662AC590"/>
    <w:lvl w:ilvl="0" w:tplc="0574B5B0">
      <w:start w:val="1"/>
      <w:numFmt w:val="bullet"/>
      <w:lvlText w:val=""/>
      <w:lvlJc w:val="left"/>
      <w:pPr>
        <w:ind w:left="1329" w:hanging="360"/>
      </w:pPr>
      <w:rPr>
        <w:rFonts w:ascii="Wingdings" w:hAnsi="Wingdings" w:hint="default"/>
        <w:b w:val="0"/>
        <w:i w:val="0"/>
        <w:sz w:val="16"/>
        <w:szCs w:val="16"/>
      </w:rPr>
    </w:lvl>
    <w:lvl w:ilvl="1" w:tplc="04190003" w:tentative="1">
      <w:start w:val="1"/>
      <w:numFmt w:val="bullet"/>
      <w:lvlText w:val="o"/>
      <w:lvlJc w:val="left"/>
      <w:pPr>
        <w:ind w:left="2049" w:hanging="360"/>
      </w:pPr>
      <w:rPr>
        <w:rFonts w:ascii="Courier New" w:hAnsi="Courier New" w:cs="Courier New" w:hint="default"/>
      </w:rPr>
    </w:lvl>
    <w:lvl w:ilvl="2" w:tplc="04190005" w:tentative="1">
      <w:start w:val="1"/>
      <w:numFmt w:val="bullet"/>
      <w:lvlText w:val=""/>
      <w:lvlJc w:val="left"/>
      <w:pPr>
        <w:ind w:left="2769" w:hanging="360"/>
      </w:pPr>
      <w:rPr>
        <w:rFonts w:ascii="Wingdings" w:hAnsi="Wingdings" w:hint="default"/>
      </w:rPr>
    </w:lvl>
    <w:lvl w:ilvl="3" w:tplc="04190001" w:tentative="1">
      <w:start w:val="1"/>
      <w:numFmt w:val="bullet"/>
      <w:lvlText w:val=""/>
      <w:lvlJc w:val="left"/>
      <w:pPr>
        <w:ind w:left="3489" w:hanging="360"/>
      </w:pPr>
      <w:rPr>
        <w:rFonts w:ascii="Symbol" w:hAnsi="Symbol" w:hint="default"/>
      </w:rPr>
    </w:lvl>
    <w:lvl w:ilvl="4" w:tplc="04190003" w:tentative="1">
      <w:start w:val="1"/>
      <w:numFmt w:val="bullet"/>
      <w:lvlText w:val="o"/>
      <w:lvlJc w:val="left"/>
      <w:pPr>
        <w:ind w:left="4209" w:hanging="360"/>
      </w:pPr>
      <w:rPr>
        <w:rFonts w:ascii="Courier New" w:hAnsi="Courier New" w:cs="Courier New" w:hint="default"/>
      </w:rPr>
    </w:lvl>
    <w:lvl w:ilvl="5" w:tplc="04190005" w:tentative="1">
      <w:start w:val="1"/>
      <w:numFmt w:val="bullet"/>
      <w:lvlText w:val=""/>
      <w:lvlJc w:val="left"/>
      <w:pPr>
        <w:ind w:left="4929" w:hanging="360"/>
      </w:pPr>
      <w:rPr>
        <w:rFonts w:ascii="Wingdings" w:hAnsi="Wingdings" w:hint="default"/>
      </w:rPr>
    </w:lvl>
    <w:lvl w:ilvl="6" w:tplc="04190001" w:tentative="1">
      <w:start w:val="1"/>
      <w:numFmt w:val="bullet"/>
      <w:lvlText w:val=""/>
      <w:lvlJc w:val="left"/>
      <w:pPr>
        <w:ind w:left="5649" w:hanging="360"/>
      </w:pPr>
      <w:rPr>
        <w:rFonts w:ascii="Symbol" w:hAnsi="Symbol" w:hint="default"/>
      </w:rPr>
    </w:lvl>
    <w:lvl w:ilvl="7" w:tplc="04190003" w:tentative="1">
      <w:start w:val="1"/>
      <w:numFmt w:val="bullet"/>
      <w:lvlText w:val="o"/>
      <w:lvlJc w:val="left"/>
      <w:pPr>
        <w:ind w:left="6369" w:hanging="360"/>
      </w:pPr>
      <w:rPr>
        <w:rFonts w:ascii="Courier New" w:hAnsi="Courier New" w:cs="Courier New" w:hint="default"/>
      </w:rPr>
    </w:lvl>
    <w:lvl w:ilvl="8" w:tplc="04190005" w:tentative="1">
      <w:start w:val="1"/>
      <w:numFmt w:val="bullet"/>
      <w:lvlText w:val=""/>
      <w:lvlJc w:val="left"/>
      <w:pPr>
        <w:ind w:left="7089" w:hanging="360"/>
      </w:pPr>
      <w:rPr>
        <w:rFonts w:ascii="Wingdings" w:hAnsi="Wingdings" w:hint="default"/>
      </w:rPr>
    </w:lvl>
  </w:abstractNum>
  <w:abstractNum w:abstractNumId="10" w15:restartNumberingAfterBreak="0">
    <w:nsid w:val="0A6462AE"/>
    <w:multiLevelType w:val="hybridMultilevel"/>
    <w:tmpl w:val="1270AE84"/>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CEB526B"/>
    <w:multiLevelType w:val="hybridMultilevel"/>
    <w:tmpl w:val="55B22966"/>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F590E6C"/>
    <w:multiLevelType w:val="hybridMultilevel"/>
    <w:tmpl w:val="FD86A366"/>
    <w:lvl w:ilvl="0" w:tplc="0574B5B0">
      <w:start w:val="1"/>
      <w:numFmt w:val="bullet"/>
      <w:lvlText w:val=""/>
      <w:lvlJc w:val="left"/>
      <w:pPr>
        <w:ind w:left="1287" w:hanging="360"/>
      </w:pPr>
      <w:rPr>
        <w:rFonts w:ascii="Wingdings" w:hAnsi="Wingdings" w:hint="default"/>
        <w:b w:val="0"/>
        <w:i w:val="0"/>
        <w:sz w:val="16"/>
        <w:szCs w:val="1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58316A"/>
    <w:multiLevelType w:val="hybridMultilevel"/>
    <w:tmpl w:val="DF8CAB6E"/>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168724A"/>
    <w:multiLevelType w:val="hybridMultilevel"/>
    <w:tmpl w:val="B130F572"/>
    <w:lvl w:ilvl="0" w:tplc="FFFFFFF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6B54409"/>
    <w:multiLevelType w:val="hybridMultilevel"/>
    <w:tmpl w:val="47526F1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9313201"/>
    <w:multiLevelType w:val="hybridMultilevel"/>
    <w:tmpl w:val="97DC7CF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9614218"/>
    <w:multiLevelType w:val="hybridMultilevel"/>
    <w:tmpl w:val="C1E62DC0"/>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A8F081E"/>
    <w:multiLevelType w:val="hybridMultilevel"/>
    <w:tmpl w:val="246ED860"/>
    <w:lvl w:ilvl="0" w:tplc="64A8DEF2">
      <w:start w:val="1"/>
      <w:numFmt w:val="bullet"/>
      <w:lvlText w:val=""/>
      <w:lvlJc w:val="left"/>
      <w:pPr>
        <w:ind w:left="1287" w:hanging="360"/>
      </w:pPr>
      <w:rPr>
        <w:rFonts w:ascii="Wingdings 3" w:hAnsi="Wingdings 3" w:hint="default"/>
        <w:sz w:val="24"/>
        <w:szCs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ACC28F8"/>
    <w:multiLevelType w:val="hybridMultilevel"/>
    <w:tmpl w:val="E306E02C"/>
    <w:lvl w:ilvl="0" w:tplc="0574B5B0">
      <w:start w:val="1"/>
      <w:numFmt w:val="bullet"/>
      <w:lvlText w:val=""/>
      <w:lvlJc w:val="left"/>
      <w:pPr>
        <w:tabs>
          <w:tab w:val="num" w:pos="681"/>
        </w:tabs>
        <w:ind w:left="681" w:hanging="227"/>
      </w:pPr>
      <w:rPr>
        <w:rFonts w:ascii="Wingdings" w:hAnsi="Wingdings" w:hint="default"/>
        <w:b w:val="0"/>
        <w:i w:val="0"/>
        <w:sz w:val="16"/>
        <w:szCs w:val="16"/>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20" w15:restartNumberingAfterBreak="0">
    <w:nsid w:val="1B287631"/>
    <w:multiLevelType w:val="hybridMultilevel"/>
    <w:tmpl w:val="767033A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B91327D"/>
    <w:multiLevelType w:val="hybridMultilevel"/>
    <w:tmpl w:val="6AB4E566"/>
    <w:lvl w:ilvl="0" w:tplc="0419000F">
      <w:start w:val="1"/>
      <w:numFmt w:val="decimal"/>
      <w:lvlText w:val="%1."/>
      <w:lvlJc w:val="left"/>
      <w:pPr>
        <w:tabs>
          <w:tab w:val="num" w:pos="644"/>
        </w:tabs>
        <w:ind w:left="644" w:hanging="360"/>
      </w:pPr>
      <w:rPr>
        <w:rFonts w:hint="default"/>
      </w:rPr>
    </w:lvl>
    <w:lvl w:ilvl="1" w:tplc="04190019">
      <w:start w:val="1"/>
      <w:numFmt w:val="bullet"/>
      <w:lvlText w:val="o"/>
      <w:lvlJc w:val="left"/>
      <w:pPr>
        <w:tabs>
          <w:tab w:val="num" w:pos="1724"/>
        </w:tabs>
        <w:ind w:left="1724" w:hanging="360"/>
      </w:pPr>
      <w:rPr>
        <w:rFonts w:ascii="Courier New" w:hAnsi="Courier New" w:cs="Courier New" w:hint="default"/>
      </w:rPr>
    </w:lvl>
    <w:lvl w:ilvl="2" w:tplc="0419001B" w:tentative="1">
      <w:start w:val="1"/>
      <w:numFmt w:val="bullet"/>
      <w:lvlText w:val=""/>
      <w:lvlJc w:val="left"/>
      <w:pPr>
        <w:tabs>
          <w:tab w:val="num" w:pos="2444"/>
        </w:tabs>
        <w:ind w:left="2444" w:hanging="360"/>
      </w:pPr>
      <w:rPr>
        <w:rFonts w:ascii="Wingdings" w:hAnsi="Wingdings" w:hint="default"/>
      </w:rPr>
    </w:lvl>
    <w:lvl w:ilvl="3" w:tplc="0419000F" w:tentative="1">
      <w:start w:val="1"/>
      <w:numFmt w:val="bullet"/>
      <w:lvlText w:val=""/>
      <w:lvlJc w:val="left"/>
      <w:pPr>
        <w:tabs>
          <w:tab w:val="num" w:pos="3164"/>
        </w:tabs>
        <w:ind w:left="3164" w:hanging="360"/>
      </w:pPr>
      <w:rPr>
        <w:rFonts w:ascii="Symbol" w:hAnsi="Symbol" w:hint="default"/>
      </w:rPr>
    </w:lvl>
    <w:lvl w:ilvl="4" w:tplc="04190019" w:tentative="1">
      <w:start w:val="1"/>
      <w:numFmt w:val="bullet"/>
      <w:lvlText w:val="o"/>
      <w:lvlJc w:val="left"/>
      <w:pPr>
        <w:tabs>
          <w:tab w:val="num" w:pos="3884"/>
        </w:tabs>
        <w:ind w:left="3884" w:hanging="360"/>
      </w:pPr>
      <w:rPr>
        <w:rFonts w:ascii="Courier New" w:hAnsi="Courier New" w:cs="Courier New" w:hint="default"/>
      </w:rPr>
    </w:lvl>
    <w:lvl w:ilvl="5" w:tplc="0419001B" w:tentative="1">
      <w:start w:val="1"/>
      <w:numFmt w:val="bullet"/>
      <w:lvlText w:val=""/>
      <w:lvlJc w:val="left"/>
      <w:pPr>
        <w:tabs>
          <w:tab w:val="num" w:pos="4604"/>
        </w:tabs>
        <w:ind w:left="4604" w:hanging="360"/>
      </w:pPr>
      <w:rPr>
        <w:rFonts w:ascii="Wingdings" w:hAnsi="Wingdings" w:hint="default"/>
      </w:rPr>
    </w:lvl>
    <w:lvl w:ilvl="6" w:tplc="0419000F" w:tentative="1">
      <w:start w:val="1"/>
      <w:numFmt w:val="bullet"/>
      <w:lvlText w:val=""/>
      <w:lvlJc w:val="left"/>
      <w:pPr>
        <w:tabs>
          <w:tab w:val="num" w:pos="5324"/>
        </w:tabs>
        <w:ind w:left="5324" w:hanging="360"/>
      </w:pPr>
      <w:rPr>
        <w:rFonts w:ascii="Symbol" w:hAnsi="Symbol" w:hint="default"/>
      </w:rPr>
    </w:lvl>
    <w:lvl w:ilvl="7" w:tplc="04190019" w:tentative="1">
      <w:start w:val="1"/>
      <w:numFmt w:val="bullet"/>
      <w:lvlText w:val="o"/>
      <w:lvlJc w:val="left"/>
      <w:pPr>
        <w:tabs>
          <w:tab w:val="num" w:pos="6044"/>
        </w:tabs>
        <w:ind w:left="6044" w:hanging="360"/>
      </w:pPr>
      <w:rPr>
        <w:rFonts w:ascii="Courier New" w:hAnsi="Courier New" w:cs="Courier New" w:hint="default"/>
      </w:rPr>
    </w:lvl>
    <w:lvl w:ilvl="8" w:tplc="0419001B"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1CF639BB"/>
    <w:multiLevelType w:val="hybridMultilevel"/>
    <w:tmpl w:val="03C0280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E5E38DF"/>
    <w:multiLevelType w:val="hybridMultilevel"/>
    <w:tmpl w:val="1A86DC34"/>
    <w:lvl w:ilvl="0" w:tplc="95B2566A">
      <w:start w:val="1"/>
      <w:numFmt w:val="bullet"/>
      <w:lvlText w:val=""/>
      <w:lvlJc w:val="left"/>
      <w:pPr>
        <w:ind w:left="927" w:hanging="360"/>
      </w:pPr>
      <w:rPr>
        <w:rFonts w:ascii="Wingdings 3" w:hAnsi="Wingdings 3"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15:restartNumberingAfterBreak="0">
    <w:nsid w:val="21DD44A7"/>
    <w:multiLevelType w:val="hybridMultilevel"/>
    <w:tmpl w:val="28A834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4493678"/>
    <w:multiLevelType w:val="hybridMultilevel"/>
    <w:tmpl w:val="8F4E3B2A"/>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7691327"/>
    <w:multiLevelType w:val="hybridMultilevel"/>
    <w:tmpl w:val="6204BF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96F3D36"/>
    <w:multiLevelType w:val="hybridMultilevel"/>
    <w:tmpl w:val="7C565ACE"/>
    <w:lvl w:ilvl="0" w:tplc="0574B5B0">
      <w:start w:val="1"/>
      <w:numFmt w:val="bullet"/>
      <w:lvlText w:val=""/>
      <w:lvlJc w:val="left"/>
      <w:pPr>
        <w:ind w:left="720" w:hanging="360"/>
      </w:pPr>
      <w:rPr>
        <w:rFonts w:ascii="Wingdings" w:hAnsi="Wingdings" w:hint="default"/>
        <w:b w:val="0"/>
        <w:i w:val="0"/>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9AE45FE"/>
    <w:multiLevelType w:val="hybridMultilevel"/>
    <w:tmpl w:val="577EE1CA"/>
    <w:lvl w:ilvl="0" w:tplc="33464FA4">
      <w:start w:val="1"/>
      <w:numFmt w:val="russianLower"/>
      <w:lvlText w:val="(%1)"/>
      <w:lvlJc w:val="left"/>
      <w:pPr>
        <w:tabs>
          <w:tab w:val="num" w:pos="814"/>
        </w:tabs>
        <w:ind w:left="814" w:hanging="360"/>
      </w:pPr>
      <w:rPr>
        <w:rFonts w:hint="default"/>
      </w:rPr>
    </w:lvl>
    <w:lvl w:ilvl="1" w:tplc="3D32212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A3326E7"/>
    <w:multiLevelType w:val="hybridMultilevel"/>
    <w:tmpl w:val="3C283566"/>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BF62FE4"/>
    <w:multiLevelType w:val="hybridMultilevel"/>
    <w:tmpl w:val="02DE3D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DC34BB3"/>
    <w:multiLevelType w:val="hybridMultilevel"/>
    <w:tmpl w:val="02DAB9A0"/>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DE67C8E"/>
    <w:multiLevelType w:val="hybridMultilevel"/>
    <w:tmpl w:val="BE6E083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E3977C1"/>
    <w:multiLevelType w:val="hybridMultilevel"/>
    <w:tmpl w:val="A5ECD4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F243D78"/>
    <w:multiLevelType w:val="hybridMultilevel"/>
    <w:tmpl w:val="D850F1E2"/>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F5105E5"/>
    <w:multiLevelType w:val="hybridMultilevel"/>
    <w:tmpl w:val="5D0AE39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F796116"/>
    <w:multiLevelType w:val="hybridMultilevel"/>
    <w:tmpl w:val="BF1E8BBA"/>
    <w:lvl w:ilvl="0" w:tplc="1758E57A">
      <w:start w:val="1"/>
      <w:numFmt w:val="bullet"/>
      <w:lvlText w:val=""/>
      <w:lvlJc w:val="left"/>
      <w:pPr>
        <w:ind w:left="1080" w:hanging="360"/>
      </w:pPr>
      <w:rPr>
        <w:rFonts w:ascii="Wingdings 3" w:hAnsi="Wingdings 3" w:hint="default"/>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34667D5E"/>
    <w:multiLevelType w:val="hybridMultilevel"/>
    <w:tmpl w:val="AA3E9A22"/>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49F7A88"/>
    <w:multiLevelType w:val="hybridMultilevel"/>
    <w:tmpl w:val="150CCD84"/>
    <w:lvl w:ilvl="0" w:tplc="F16AF844">
      <w:start w:val="1"/>
      <w:numFmt w:val="bullet"/>
      <w:lvlText w:val=""/>
      <w:lvlPicBulletId w:val="1"/>
      <w:lvlJc w:val="left"/>
      <w:pPr>
        <w:ind w:left="1133" w:hanging="360"/>
      </w:pPr>
      <w:rPr>
        <w:rFonts w:ascii="Symbol" w:hAnsi="Symbol" w:hint="default"/>
        <w:color w:val="auto"/>
        <w:sz w:val="12"/>
        <w:szCs w:val="12"/>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15:restartNumberingAfterBreak="0">
    <w:nsid w:val="34C81946"/>
    <w:multiLevelType w:val="hybridMultilevel"/>
    <w:tmpl w:val="6D748EC2"/>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5386A6C"/>
    <w:multiLevelType w:val="hybridMultilevel"/>
    <w:tmpl w:val="D88284B0"/>
    <w:lvl w:ilvl="0" w:tplc="04190011">
      <w:start w:val="1"/>
      <w:numFmt w:val="decimal"/>
      <w:lvlText w:val="%1)"/>
      <w:lvlJc w:val="left"/>
      <w:pPr>
        <w:ind w:left="1068" w:hanging="360"/>
      </w:pPr>
      <w:rPr>
        <w:rFonts w:hint="default"/>
        <w:sz w:val="2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355C46FF"/>
    <w:multiLevelType w:val="hybridMultilevel"/>
    <w:tmpl w:val="0EF631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5D7390B"/>
    <w:multiLevelType w:val="hybridMultilevel"/>
    <w:tmpl w:val="F05233C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6692830"/>
    <w:multiLevelType w:val="hybridMultilevel"/>
    <w:tmpl w:val="DD2ED45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6D1417E"/>
    <w:multiLevelType w:val="hybridMultilevel"/>
    <w:tmpl w:val="6FD4AF6C"/>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71F6A37"/>
    <w:multiLevelType w:val="hybridMultilevel"/>
    <w:tmpl w:val="CB98357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94553B1"/>
    <w:multiLevelType w:val="hybridMultilevel"/>
    <w:tmpl w:val="623E385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9780198"/>
    <w:multiLevelType w:val="hybridMultilevel"/>
    <w:tmpl w:val="221AABE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3B131473"/>
    <w:multiLevelType w:val="hybridMultilevel"/>
    <w:tmpl w:val="B464F17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3CEF52B4"/>
    <w:multiLevelType w:val="hybridMultilevel"/>
    <w:tmpl w:val="02ACDBF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EC1379B"/>
    <w:multiLevelType w:val="hybridMultilevel"/>
    <w:tmpl w:val="DF94F2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0A255DB"/>
    <w:multiLevelType w:val="hybridMultilevel"/>
    <w:tmpl w:val="AEC4005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43CB0724"/>
    <w:multiLevelType w:val="hybridMultilevel"/>
    <w:tmpl w:val="7ADE37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4262D31"/>
    <w:multiLevelType w:val="hybridMultilevel"/>
    <w:tmpl w:val="3D5A0D9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67F4CA7"/>
    <w:multiLevelType w:val="hybridMultilevel"/>
    <w:tmpl w:val="A9DCF248"/>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ACF31B9"/>
    <w:multiLevelType w:val="hybridMultilevel"/>
    <w:tmpl w:val="3E1E762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CA4622F"/>
    <w:multiLevelType w:val="hybridMultilevel"/>
    <w:tmpl w:val="F508B57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D8E17D3"/>
    <w:multiLevelType w:val="hybridMultilevel"/>
    <w:tmpl w:val="694E2B3E"/>
    <w:lvl w:ilvl="0" w:tplc="95B2566A">
      <w:start w:val="1"/>
      <w:numFmt w:val="bullet"/>
      <w:lvlText w:val=""/>
      <w:lvlJc w:val="left"/>
      <w:pPr>
        <w:ind w:left="1080" w:hanging="360"/>
      </w:pPr>
      <w:rPr>
        <w:rFonts w:ascii="Wingdings 3" w:hAnsi="Wingdings 3"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15:restartNumberingAfterBreak="0">
    <w:nsid w:val="4DF16D2F"/>
    <w:multiLevelType w:val="hybridMultilevel"/>
    <w:tmpl w:val="E1503F02"/>
    <w:lvl w:ilvl="0" w:tplc="64A8DEF2">
      <w:start w:val="1"/>
      <w:numFmt w:val="bullet"/>
      <w:lvlText w:val=""/>
      <w:lvlJc w:val="left"/>
      <w:pPr>
        <w:ind w:left="1287" w:hanging="360"/>
      </w:pPr>
      <w:rPr>
        <w:rFonts w:ascii="Wingdings 3" w:hAnsi="Wingdings 3" w:hint="default"/>
        <w:sz w:val="24"/>
        <w:szCs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4EA5536D"/>
    <w:multiLevelType w:val="hybridMultilevel"/>
    <w:tmpl w:val="7472B4EC"/>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F7926B6"/>
    <w:multiLevelType w:val="hybridMultilevel"/>
    <w:tmpl w:val="9E7EF72A"/>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07900AD"/>
    <w:multiLevelType w:val="hybridMultilevel"/>
    <w:tmpl w:val="3DBCCBCA"/>
    <w:lvl w:ilvl="0" w:tplc="0574B5B0">
      <w:start w:val="1"/>
      <w:numFmt w:val="bullet"/>
      <w:lvlText w:val=""/>
      <w:lvlJc w:val="left"/>
      <w:pPr>
        <w:ind w:left="720" w:hanging="360"/>
      </w:pPr>
      <w:rPr>
        <w:rFonts w:ascii="Wingdings" w:hAnsi="Wingdings" w:hint="default"/>
        <w:b w:val="0"/>
        <w:i w:val="0"/>
        <w:sz w:val="16"/>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54C85536"/>
    <w:multiLevelType w:val="hybridMultilevel"/>
    <w:tmpl w:val="150CCD84"/>
    <w:lvl w:ilvl="0" w:tplc="F16AF844">
      <w:start w:val="1"/>
      <w:numFmt w:val="bullet"/>
      <w:lvlText w:val=""/>
      <w:lvlPicBulletId w:val="0"/>
      <w:lvlJc w:val="left"/>
      <w:pPr>
        <w:ind w:left="1133" w:hanging="360"/>
      </w:pPr>
      <w:rPr>
        <w:rFonts w:ascii="Symbol" w:hAnsi="Symbol" w:hint="default"/>
        <w:color w:val="auto"/>
        <w:sz w:val="12"/>
        <w:szCs w:val="12"/>
      </w:rPr>
    </w:lvl>
    <w:lvl w:ilvl="1" w:tplc="04190003" w:tentative="1">
      <w:start w:val="1"/>
      <w:numFmt w:val="bullet"/>
      <w:lvlText w:val="o"/>
      <w:lvlJc w:val="left"/>
      <w:pPr>
        <w:ind w:left="1853" w:hanging="360"/>
      </w:pPr>
      <w:rPr>
        <w:rFonts w:ascii="Courier New" w:hAnsi="Courier New" w:cs="Courier New" w:hint="default"/>
      </w:rPr>
    </w:lvl>
    <w:lvl w:ilvl="2" w:tplc="04190005" w:tentative="1">
      <w:start w:val="1"/>
      <w:numFmt w:val="bullet"/>
      <w:lvlText w:val=""/>
      <w:lvlJc w:val="left"/>
      <w:pPr>
        <w:ind w:left="2573" w:hanging="360"/>
      </w:pPr>
      <w:rPr>
        <w:rFonts w:ascii="Wingdings" w:hAnsi="Wingdings" w:hint="default"/>
      </w:rPr>
    </w:lvl>
    <w:lvl w:ilvl="3" w:tplc="04190001" w:tentative="1">
      <w:start w:val="1"/>
      <w:numFmt w:val="bullet"/>
      <w:lvlText w:val=""/>
      <w:lvlJc w:val="left"/>
      <w:pPr>
        <w:ind w:left="3293" w:hanging="360"/>
      </w:pPr>
      <w:rPr>
        <w:rFonts w:ascii="Symbol" w:hAnsi="Symbol" w:hint="default"/>
      </w:rPr>
    </w:lvl>
    <w:lvl w:ilvl="4" w:tplc="04190003" w:tentative="1">
      <w:start w:val="1"/>
      <w:numFmt w:val="bullet"/>
      <w:lvlText w:val="o"/>
      <w:lvlJc w:val="left"/>
      <w:pPr>
        <w:ind w:left="4013" w:hanging="360"/>
      </w:pPr>
      <w:rPr>
        <w:rFonts w:ascii="Courier New" w:hAnsi="Courier New" w:cs="Courier New" w:hint="default"/>
      </w:rPr>
    </w:lvl>
    <w:lvl w:ilvl="5" w:tplc="04190005" w:tentative="1">
      <w:start w:val="1"/>
      <w:numFmt w:val="bullet"/>
      <w:lvlText w:val=""/>
      <w:lvlJc w:val="left"/>
      <w:pPr>
        <w:ind w:left="4733" w:hanging="360"/>
      </w:pPr>
      <w:rPr>
        <w:rFonts w:ascii="Wingdings" w:hAnsi="Wingdings" w:hint="default"/>
      </w:rPr>
    </w:lvl>
    <w:lvl w:ilvl="6" w:tplc="04190001" w:tentative="1">
      <w:start w:val="1"/>
      <w:numFmt w:val="bullet"/>
      <w:lvlText w:val=""/>
      <w:lvlJc w:val="left"/>
      <w:pPr>
        <w:ind w:left="5453" w:hanging="360"/>
      </w:pPr>
      <w:rPr>
        <w:rFonts w:ascii="Symbol" w:hAnsi="Symbol" w:hint="default"/>
      </w:rPr>
    </w:lvl>
    <w:lvl w:ilvl="7" w:tplc="04190003" w:tentative="1">
      <w:start w:val="1"/>
      <w:numFmt w:val="bullet"/>
      <w:lvlText w:val="o"/>
      <w:lvlJc w:val="left"/>
      <w:pPr>
        <w:ind w:left="6173" w:hanging="360"/>
      </w:pPr>
      <w:rPr>
        <w:rFonts w:ascii="Courier New" w:hAnsi="Courier New" w:cs="Courier New" w:hint="default"/>
      </w:rPr>
    </w:lvl>
    <w:lvl w:ilvl="8" w:tplc="04190005" w:tentative="1">
      <w:start w:val="1"/>
      <w:numFmt w:val="bullet"/>
      <w:lvlText w:val=""/>
      <w:lvlJc w:val="left"/>
      <w:pPr>
        <w:ind w:left="6893" w:hanging="360"/>
      </w:pPr>
      <w:rPr>
        <w:rFonts w:ascii="Wingdings" w:hAnsi="Wingdings" w:hint="default"/>
      </w:rPr>
    </w:lvl>
  </w:abstractNum>
  <w:abstractNum w:abstractNumId="63" w15:restartNumberingAfterBreak="0">
    <w:nsid w:val="56F82EE5"/>
    <w:multiLevelType w:val="hybridMultilevel"/>
    <w:tmpl w:val="2EC24314"/>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8A217A6"/>
    <w:multiLevelType w:val="hybridMultilevel"/>
    <w:tmpl w:val="8B2A686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95141B9"/>
    <w:multiLevelType w:val="hybridMultilevel"/>
    <w:tmpl w:val="792613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99502C3"/>
    <w:multiLevelType w:val="hybridMultilevel"/>
    <w:tmpl w:val="379CD9F2"/>
    <w:lvl w:ilvl="0" w:tplc="0574B5B0">
      <w:start w:val="1"/>
      <w:numFmt w:val="bullet"/>
      <w:lvlText w:val=""/>
      <w:lvlJc w:val="left"/>
      <w:pPr>
        <w:ind w:left="1287" w:hanging="360"/>
      </w:pPr>
      <w:rPr>
        <w:rFonts w:ascii="Wingdings" w:hAnsi="Wingdings" w:hint="default"/>
        <w:b w:val="0"/>
        <w:i w:val="0"/>
        <w:sz w:val="16"/>
        <w:szCs w:val="1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5BC86311"/>
    <w:multiLevelType w:val="hybridMultilevel"/>
    <w:tmpl w:val="C238641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C0C141D"/>
    <w:multiLevelType w:val="hybridMultilevel"/>
    <w:tmpl w:val="9EB4F0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C4A3C18"/>
    <w:multiLevelType w:val="hybridMultilevel"/>
    <w:tmpl w:val="5DD087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11A741F"/>
    <w:multiLevelType w:val="hybridMultilevel"/>
    <w:tmpl w:val="13CCB722"/>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631B4256"/>
    <w:multiLevelType w:val="hybridMultilevel"/>
    <w:tmpl w:val="2C4249F4"/>
    <w:lvl w:ilvl="0" w:tplc="04190005">
      <w:start w:val="1"/>
      <w:numFmt w:val="bullet"/>
      <w:lvlText w:val=""/>
      <w:lvlJc w:val="left"/>
      <w:pPr>
        <w:ind w:left="720" w:hanging="360"/>
      </w:pPr>
      <w:rPr>
        <w:rFonts w:ascii="Wingdings" w:hAnsi="Wingdings" w:hint="default"/>
        <w:b/>
        <w:i w:val="0"/>
        <w:sz w:val="20"/>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646964F7"/>
    <w:multiLevelType w:val="hybridMultilevel"/>
    <w:tmpl w:val="589CADD8"/>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63F583F"/>
    <w:multiLevelType w:val="hybridMultilevel"/>
    <w:tmpl w:val="7EC4AEB0"/>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691A508A"/>
    <w:multiLevelType w:val="hybridMultilevel"/>
    <w:tmpl w:val="17740DD2"/>
    <w:lvl w:ilvl="0" w:tplc="33464FA4">
      <w:start w:val="1"/>
      <w:numFmt w:val="russianLow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697F061C"/>
    <w:multiLevelType w:val="hybridMultilevel"/>
    <w:tmpl w:val="9BE4E5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ABA362C"/>
    <w:multiLevelType w:val="hybridMultilevel"/>
    <w:tmpl w:val="FEDE3886"/>
    <w:lvl w:ilvl="0" w:tplc="9604A5AA">
      <w:start w:val="1"/>
      <w:numFmt w:val="russianLow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B5A2378"/>
    <w:multiLevelType w:val="hybridMultilevel"/>
    <w:tmpl w:val="EC18FB9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F764942"/>
    <w:multiLevelType w:val="hybridMultilevel"/>
    <w:tmpl w:val="51660DF0"/>
    <w:lvl w:ilvl="0" w:tplc="1758E57A">
      <w:start w:val="1"/>
      <w:numFmt w:val="bullet"/>
      <w:lvlText w:val=""/>
      <w:lvlJc w:val="left"/>
      <w:pPr>
        <w:ind w:left="1287" w:hanging="360"/>
      </w:pPr>
      <w:rPr>
        <w:rFonts w:ascii="Wingdings 3" w:hAnsi="Wingdings 3" w:hint="default"/>
        <w:sz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6FC4057B"/>
    <w:multiLevelType w:val="hybridMultilevel"/>
    <w:tmpl w:val="E940D9A2"/>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1825019"/>
    <w:multiLevelType w:val="hybridMultilevel"/>
    <w:tmpl w:val="22767B18"/>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19E77F5"/>
    <w:multiLevelType w:val="hybridMultilevel"/>
    <w:tmpl w:val="4D925B10"/>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28E0768"/>
    <w:multiLevelType w:val="hybridMultilevel"/>
    <w:tmpl w:val="7D824AD2"/>
    <w:lvl w:ilvl="0" w:tplc="64A8DEF2">
      <w:start w:val="1"/>
      <w:numFmt w:val="bullet"/>
      <w:lvlText w:val=""/>
      <w:lvlJc w:val="left"/>
      <w:pPr>
        <w:ind w:left="720" w:hanging="360"/>
      </w:pPr>
      <w:rPr>
        <w:rFonts w:ascii="Wingdings 3" w:hAnsi="Wingdings 3"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37770F3"/>
    <w:multiLevelType w:val="hybridMultilevel"/>
    <w:tmpl w:val="EFBEEB9C"/>
    <w:lvl w:ilvl="0" w:tplc="1758E57A">
      <w:start w:val="1"/>
      <w:numFmt w:val="bullet"/>
      <w:lvlText w:val=""/>
      <w:lvlJc w:val="left"/>
      <w:pPr>
        <w:ind w:left="720" w:hanging="360"/>
      </w:pPr>
      <w:rPr>
        <w:rFonts w:ascii="Wingdings 3" w:hAnsi="Wingdings 3"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3CF1F9C"/>
    <w:multiLevelType w:val="hybridMultilevel"/>
    <w:tmpl w:val="9DC62C4C"/>
    <w:lvl w:ilvl="0" w:tplc="0574B5B0">
      <w:start w:val="1"/>
      <w:numFmt w:val="bullet"/>
      <w:lvlText w:val=""/>
      <w:lvlJc w:val="left"/>
      <w:pPr>
        <w:ind w:left="1287" w:hanging="360"/>
      </w:pPr>
      <w:rPr>
        <w:rFonts w:ascii="Wingdings" w:hAnsi="Wingdings" w:hint="default"/>
        <w:b w:val="0"/>
        <w:i w:val="0"/>
        <w:sz w:val="16"/>
        <w:szCs w:val="1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74616DDE"/>
    <w:multiLevelType w:val="hybridMultilevel"/>
    <w:tmpl w:val="7716F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78646D3E"/>
    <w:multiLevelType w:val="hybridMultilevel"/>
    <w:tmpl w:val="6C86F1C2"/>
    <w:lvl w:ilvl="0" w:tplc="95B2566A">
      <w:start w:val="1"/>
      <w:numFmt w:val="bullet"/>
      <w:lvlText w:val=""/>
      <w:lvlJc w:val="left"/>
      <w:pPr>
        <w:ind w:left="720" w:hanging="360"/>
      </w:pPr>
      <w:rPr>
        <w:rFonts w:ascii="Wingdings 3" w:hAnsi="Wingdings 3"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98357F1"/>
    <w:multiLevelType w:val="hybridMultilevel"/>
    <w:tmpl w:val="1CB83E9A"/>
    <w:lvl w:ilvl="0" w:tplc="0574B5B0">
      <w:start w:val="1"/>
      <w:numFmt w:val="bullet"/>
      <w:lvlText w:val=""/>
      <w:lvlJc w:val="left"/>
      <w:pPr>
        <w:tabs>
          <w:tab w:val="num" w:pos="681"/>
        </w:tabs>
        <w:ind w:left="681" w:hanging="227"/>
      </w:pPr>
      <w:rPr>
        <w:rFonts w:ascii="Wingdings" w:hAnsi="Wingdings" w:hint="default"/>
        <w:b w:val="0"/>
        <w:i w:val="0"/>
        <w:sz w:val="16"/>
        <w:szCs w:val="16"/>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88" w15:restartNumberingAfterBreak="0">
    <w:nsid w:val="7AF2667B"/>
    <w:multiLevelType w:val="hybridMultilevel"/>
    <w:tmpl w:val="C898FC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D2E11A2"/>
    <w:multiLevelType w:val="hybridMultilevel"/>
    <w:tmpl w:val="E7ECCBA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7D6320A7"/>
    <w:multiLevelType w:val="hybridMultilevel"/>
    <w:tmpl w:val="CD6C3AB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F2A3DF7"/>
    <w:multiLevelType w:val="hybridMultilevel"/>
    <w:tmpl w:val="BBEE184E"/>
    <w:lvl w:ilvl="0" w:tplc="1758E57A">
      <w:start w:val="1"/>
      <w:numFmt w:val="bullet"/>
      <w:lvlText w:val=""/>
      <w:lvlJc w:val="left"/>
      <w:pPr>
        <w:ind w:left="1260" w:hanging="360"/>
      </w:pPr>
      <w:rPr>
        <w:rFonts w:ascii="Wingdings 3" w:hAnsi="Wingdings 3" w:hint="default"/>
        <w:sz w:val="20"/>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2" w15:restartNumberingAfterBreak="0">
    <w:nsid w:val="7F81538B"/>
    <w:multiLevelType w:val="hybridMultilevel"/>
    <w:tmpl w:val="32F431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61"/>
  </w:num>
  <w:num w:numId="4">
    <w:abstractNumId w:val="45"/>
  </w:num>
  <w:num w:numId="5">
    <w:abstractNumId w:val="53"/>
  </w:num>
  <w:num w:numId="6">
    <w:abstractNumId w:val="69"/>
  </w:num>
  <w:num w:numId="7">
    <w:abstractNumId w:val="56"/>
  </w:num>
  <w:num w:numId="8">
    <w:abstractNumId w:val="24"/>
  </w:num>
  <w:num w:numId="9">
    <w:abstractNumId w:val="52"/>
  </w:num>
  <w:num w:numId="10">
    <w:abstractNumId w:val="31"/>
  </w:num>
  <w:num w:numId="11">
    <w:abstractNumId w:val="21"/>
  </w:num>
  <w:num w:numId="12">
    <w:abstractNumId w:val="49"/>
  </w:num>
  <w:num w:numId="13">
    <w:abstractNumId w:val="90"/>
  </w:num>
  <w:num w:numId="14">
    <w:abstractNumId w:val="47"/>
  </w:num>
  <w:num w:numId="15">
    <w:abstractNumId w:val="92"/>
  </w:num>
  <w:num w:numId="16">
    <w:abstractNumId w:val="68"/>
  </w:num>
  <w:num w:numId="17">
    <w:abstractNumId w:val="75"/>
  </w:num>
  <w:num w:numId="18">
    <w:abstractNumId w:val="50"/>
  </w:num>
  <w:num w:numId="19">
    <w:abstractNumId w:val="46"/>
  </w:num>
  <w:num w:numId="20">
    <w:abstractNumId w:val="42"/>
  </w:num>
  <w:num w:numId="21">
    <w:abstractNumId w:val="48"/>
  </w:num>
  <w:num w:numId="22">
    <w:abstractNumId w:val="30"/>
  </w:num>
  <w:num w:numId="23">
    <w:abstractNumId w:val="43"/>
  </w:num>
  <w:num w:numId="24">
    <w:abstractNumId w:val="35"/>
  </w:num>
  <w:num w:numId="25">
    <w:abstractNumId w:val="67"/>
  </w:num>
  <w:num w:numId="26">
    <w:abstractNumId w:val="20"/>
  </w:num>
  <w:num w:numId="27">
    <w:abstractNumId w:val="32"/>
  </w:num>
  <w:num w:numId="28">
    <w:abstractNumId w:val="16"/>
  </w:num>
  <w:num w:numId="29">
    <w:abstractNumId w:val="26"/>
  </w:num>
  <w:num w:numId="30">
    <w:abstractNumId w:val="77"/>
  </w:num>
  <w:num w:numId="31">
    <w:abstractNumId w:val="65"/>
  </w:num>
  <w:num w:numId="32">
    <w:abstractNumId w:val="55"/>
  </w:num>
  <w:num w:numId="33">
    <w:abstractNumId w:val="64"/>
  </w:num>
  <w:num w:numId="34">
    <w:abstractNumId w:val="22"/>
  </w:num>
  <w:num w:numId="35">
    <w:abstractNumId w:val="15"/>
  </w:num>
  <w:num w:numId="36">
    <w:abstractNumId w:val="41"/>
  </w:num>
  <w:num w:numId="37">
    <w:abstractNumId w:val="8"/>
  </w:num>
  <w:num w:numId="38">
    <w:abstractNumId w:val="89"/>
  </w:num>
  <w:num w:numId="39">
    <w:abstractNumId w:val="33"/>
  </w:num>
  <w:num w:numId="40">
    <w:abstractNumId w:val="51"/>
  </w:num>
  <w:num w:numId="41">
    <w:abstractNumId w:val="6"/>
  </w:num>
  <w:num w:numId="42">
    <w:abstractNumId w:val="88"/>
  </w:num>
  <w:num w:numId="43">
    <w:abstractNumId w:val="19"/>
  </w:num>
  <w:num w:numId="44">
    <w:abstractNumId w:val="87"/>
  </w:num>
  <w:num w:numId="45">
    <w:abstractNumId w:val="3"/>
  </w:num>
  <w:num w:numId="46">
    <w:abstractNumId w:val="62"/>
  </w:num>
  <w:num w:numId="47">
    <w:abstractNumId w:val="78"/>
  </w:num>
  <w:num w:numId="48">
    <w:abstractNumId w:val="7"/>
  </w:num>
  <w:num w:numId="49">
    <w:abstractNumId w:val="91"/>
  </w:num>
  <w:num w:numId="50">
    <w:abstractNumId w:val="11"/>
  </w:num>
  <w:num w:numId="51">
    <w:abstractNumId w:val="28"/>
    <w:lvlOverride w:ilvl="0">
      <w:startOverride w:val="1"/>
    </w:lvlOverride>
  </w:num>
  <w:num w:numId="52">
    <w:abstractNumId w:val="74"/>
  </w:num>
  <w:num w:numId="53">
    <w:abstractNumId w:val="76"/>
  </w:num>
  <w:num w:numId="54">
    <w:abstractNumId w:val="14"/>
  </w:num>
  <w:num w:numId="55">
    <w:abstractNumId w:val="23"/>
  </w:num>
  <w:num w:numId="56">
    <w:abstractNumId w:val="54"/>
  </w:num>
  <w:num w:numId="57">
    <w:abstractNumId w:val="1"/>
  </w:num>
  <w:num w:numId="58">
    <w:abstractNumId w:val="59"/>
  </w:num>
  <w:num w:numId="59">
    <w:abstractNumId w:val="13"/>
  </w:num>
  <w:num w:numId="60">
    <w:abstractNumId w:val="29"/>
  </w:num>
  <w:num w:numId="61">
    <w:abstractNumId w:val="17"/>
  </w:num>
  <w:num w:numId="62">
    <w:abstractNumId w:val="37"/>
  </w:num>
  <w:num w:numId="63">
    <w:abstractNumId w:val="83"/>
  </w:num>
  <w:num w:numId="64">
    <w:abstractNumId w:val="25"/>
  </w:num>
  <w:num w:numId="65">
    <w:abstractNumId w:val="60"/>
  </w:num>
  <w:num w:numId="66">
    <w:abstractNumId w:val="73"/>
  </w:num>
  <w:num w:numId="67">
    <w:abstractNumId w:val="2"/>
  </w:num>
  <w:num w:numId="68">
    <w:abstractNumId w:val="72"/>
  </w:num>
  <w:num w:numId="69">
    <w:abstractNumId w:val="70"/>
  </w:num>
  <w:num w:numId="70">
    <w:abstractNumId w:val="57"/>
  </w:num>
  <w:num w:numId="71">
    <w:abstractNumId w:val="80"/>
  </w:num>
  <w:num w:numId="72">
    <w:abstractNumId w:val="86"/>
  </w:num>
  <w:num w:numId="73">
    <w:abstractNumId w:val="5"/>
  </w:num>
  <w:num w:numId="74">
    <w:abstractNumId w:val="34"/>
  </w:num>
  <w:num w:numId="75">
    <w:abstractNumId w:val="4"/>
  </w:num>
  <w:num w:numId="76">
    <w:abstractNumId w:val="81"/>
  </w:num>
  <w:num w:numId="77">
    <w:abstractNumId w:val="39"/>
  </w:num>
  <w:num w:numId="78">
    <w:abstractNumId w:val="63"/>
  </w:num>
  <w:num w:numId="79">
    <w:abstractNumId w:val="44"/>
  </w:num>
  <w:num w:numId="80">
    <w:abstractNumId w:val="36"/>
  </w:num>
  <w:num w:numId="81">
    <w:abstractNumId w:val="18"/>
  </w:num>
  <w:num w:numId="82">
    <w:abstractNumId w:val="58"/>
  </w:num>
  <w:num w:numId="83">
    <w:abstractNumId w:val="40"/>
  </w:num>
  <w:num w:numId="84">
    <w:abstractNumId w:val="82"/>
  </w:num>
  <w:num w:numId="85">
    <w:abstractNumId w:val="10"/>
  </w:num>
  <w:num w:numId="86">
    <w:abstractNumId w:val="79"/>
  </w:num>
  <w:num w:numId="87">
    <w:abstractNumId w:val="84"/>
  </w:num>
  <w:num w:numId="88">
    <w:abstractNumId w:val="12"/>
  </w:num>
  <w:num w:numId="89">
    <w:abstractNumId w:val="66"/>
  </w:num>
  <w:num w:numId="90">
    <w:abstractNumId w:val="71"/>
  </w:num>
  <w:num w:numId="91">
    <w:abstractNumId w:val="0"/>
  </w:num>
  <w:num w:numId="92">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8"/>
  </w:num>
  <w:num w:numId="97">
    <w:abstractNumId w:val="8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49D4"/>
    <w:rsid w:val="00001C70"/>
    <w:rsid w:val="000049B5"/>
    <w:rsid w:val="00007A90"/>
    <w:rsid w:val="00015CB6"/>
    <w:rsid w:val="00017C69"/>
    <w:rsid w:val="000269DA"/>
    <w:rsid w:val="0002735F"/>
    <w:rsid w:val="000321BE"/>
    <w:rsid w:val="00036DC1"/>
    <w:rsid w:val="0004070C"/>
    <w:rsid w:val="0004589F"/>
    <w:rsid w:val="0004749C"/>
    <w:rsid w:val="000566D4"/>
    <w:rsid w:val="00056956"/>
    <w:rsid w:val="00062733"/>
    <w:rsid w:val="00064E43"/>
    <w:rsid w:val="00065BF2"/>
    <w:rsid w:val="00067E00"/>
    <w:rsid w:val="0007019B"/>
    <w:rsid w:val="00071B8E"/>
    <w:rsid w:val="00073393"/>
    <w:rsid w:val="00086F7A"/>
    <w:rsid w:val="000873A7"/>
    <w:rsid w:val="00087B69"/>
    <w:rsid w:val="00091C88"/>
    <w:rsid w:val="0009252E"/>
    <w:rsid w:val="00092680"/>
    <w:rsid w:val="00092A65"/>
    <w:rsid w:val="000932B1"/>
    <w:rsid w:val="00094986"/>
    <w:rsid w:val="000957C9"/>
    <w:rsid w:val="000A1941"/>
    <w:rsid w:val="000A1A4D"/>
    <w:rsid w:val="000A3C67"/>
    <w:rsid w:val="000A4604"/>
    <w:rsid w:val="000A61E8"/>
    <w:rsid w:val="000B03C5"/>
    <w:rsid w:val="000B6756"/>
    <w:rsid w:val="000C3495"/>
    <w:rsid w:val="000C3E53"/>
    <w:rsid w:val="000C51BC"/>
    <w:rsid w:val="000C6CB5"/>
    <w:rsid w:val="000C6E91"/>
    <w:rsid w:val="000D10D9"/>
    <w:rsid w:val="000D15B3"/>
    <w:rsid w:val="000D25E5"/>
    <w:rsid w:val="000E3048"/>
    <w:rsid w:val="000F0124"/>
    <w:rsid w:val="000F296A"/>
    <w:rsid w:val="000F2AA3"/>
    <w:rsid w:val="000F5DFC"/>
    <w:rsid w:val="000F6120"/>
    <w:rsid w:val="00100BF8"/>
    <w:rsid w:val="00105918"/>
    <w:rsid w:val="001128B3"/>
    <w:rsid w:val="00116A83"/>
    <w:rsid w:val="001172DB"/>
    <w:rsid w:val="001251B3"/>
    <w:rsid w:val="001253F1"/>
    <w:rsid w:val="00127C2E"/>
    <w:rsid w:val="00127F1E"/>
    <w:rsid w:val="00133D1F"/>
    <w:rsid w:val="001342C2"/>
    <w:rsid w:val="001408BF"/>
    <w:rsid w:val="00141499"/>
    <w:rsid w:val="00141A2D"/>
    <w:rsid w:val="00144C1F"/>
    <w:rsid w:val="00145E91"/>
    <w:rsid w:val="00146E99"/>
    <w:rsid w:val="001479DD"/>
    <w:rsid w:val="00150ACD"/>
    <w:rsid w:val="00151FD6"/>
    <w:rsid w:val="00152F36"/>
    <w:rsid w:val="00157BAF"/>
    <w:rsid w:val="00161432"/>
    <w:rsid w:val="0016562F"/>
    <w:rsid w:val="001661F5"/>
    <w:rsid w:val="00166506"/>
    <w:rsid w:val="001703A6"/>
    <w:rsid w:val="00175E05"/>
    <w:rsid w:val="00176E5C"/>
    <w:rsid w:val="001778F6"/>
    <w:rsid w:val="001800E8"/>
    <w:rsid w:val="001809F1"/>
    <w:rsid w:val="00181E88"/>
    <w:rsid w:val="00182932"/>
    <w:rsid w:val="00182C0A"/>
    <w:rsid w:val="00192E46"/>
    <w:rsid w:val="001A0E3E"/>
    <w:rsid w:val="001A66EB"/>
    <w:rsid w:val="001A6F5F"/>
    <w:rsid w:val="001B0180"/>
    <w:rsid w:val="001B2451"/>
    <w:rsid w:val="001B26A3"/>
    <w:rsid w:val="001B2EAC"/>
    <w:rsid w:val="001B3FCA"/>
    <w:rsid w:val="001B49EE"/>
    <w:rsid w:val="001B4BDE"/>
    <w:rsid w:val="001C029C"/>
    <w:rsid w:val="001C0D7E"/>
    <w:rsid w:val="001C2844"/>
    <w:rsid w:val="001C674B"/>
    <w:rsid w:val="001C7A72"/>
    <w:rsid w:val="001D324B"/>
    <w:rsid w:val="001D395F"/>
    <w:rsid w:val="001D45D9"/>
    <w:rsid w:val="001D526A"/>
    <w:rsid w:val="001D6835"/>
    <w:rsid w:val="001E3E2F"/>
    <w:rsid w:val="001F1E97"/>
    <w:rsid w:val="001F38F3"/>
    <w:rsid w:val="001F471D"/>
    <w:rsid w:val="001F56EB"/>
    <w:rsid w:val="001F6A63"/>
    <w:rsid w:val="00203841"/>
    <w:rsid w:val="002046B3"/>
    <w:rsid w:val="00204A93"/>
    <w:rsid w:val="00207133"/>
    <w:rsid w:val="0021114B"/>
    <w:rsid w:val="002112AD"/>
    <w:rsid w:val="00213619"/>
    <w:rsid w:val="00213EE2"/>
    <w:rsid w:val="00230155"/>
    <w:rsid w:val="00235A2E"/>
    <w:rsid w:val="002361C2"/>
    <w:rsid w:val="00240CAA"/>
    <w:rsid w:val="002411FD"/>
    <w:rsid w:val="00241DE9"/>
    <w:rsid w:val="00242669"/>
    <w:rsid w:val="002428A0"/>
    <w:rsid w:val="00245C0F"/>
    <w:rsid w:val="002504D0"/>
    <w:rsid w:val="00250F11"/>
    <w:rsid w:val="00253D6E"/>
    <w:rsid w:val="0025572A"/>
    <w:rsid w:val="0026071F"/>
    <w:rsid w:val="00261478"/>
    <w:rsid w:val="002628A4"/>
    <w:rsid w:val="002628AD"/>
    <w:rsid w:val="00265D94"/>
    <w:rsid w:val="002726DB"/>
    <w:rsid w:val="00273068"/>
    <w:rsid w:val="0027550D"/>
    <w:rsid w:val="00287BB9"/>
    <w:rsid w:val="00292983"/>
    <w:rsid w:val="0029753D"/>
    <w:rsid w:val="002A0FD5"/>
    <w:rsid w:val="002B00B7"/>
    <w:rsid w:val="002B07CC"/>
    <w:rsid w:val="002B0BD8"/>
    <w:rsid w:val="002B5A9F"/>
    <w:rsid w:val="002B6FDF"/>
    <w:rsid w:val="002C48FD"/>
    <w:rsid w:val="002D0E61"/>
    <w:rsid w:val="002D2E2E"/>
    <w:rsid w:val="002D3364"/>
    <w:rsid w:val="002D6071"/>
    <w:rsid w:val="002E11B5"/>
    <w:rsid w:val="002E49FE"/>
    <w:rsid w:val="002E608D"/>
    <w:rsid w:val="002E67A3"/>
    <w:rsid w:val="002F057A"/>
    <w:rsid w:val="002F14E5"/>
    <w:rsid w:val="002F1913"/>
    <w:rsid w:val="002F4B1E"/>
    <w:rsid w:val="00300010"/>
    <w:rsid w:val="00302FB3"/>
    <w:rsid w:val="00310716"/>
    <w:rsid w:val="00312B25"/>
    <w:rsid w:val="00314A00"/>
    <w:rsid w:val="0031531E"/>
    <w:rsid w:val="003168E5"/>
    <w:rsid w:val="0031758A"/>
    <w:rsid w:val="00323DC5"/>
    <w:rsid w:val="0032765F"/>
    <w:rsid w:val="0033129A"/>
    <w:rsid w:val="00340953"/>
    <w:rsid w:val="003465C7"/>
    <w:rsid w:val="003509EC"/>
    <w:rsid w:val="00352523"/>
    <w:rsid w:val="00355EDD"/>
    <w:rsid w:val="00357FA4"/>
    <w:rsid w:val="00361542"/>
    <w:rsid w:val="003631C2"/>
    <w:rsid w:val="00370CF0"/>
    <w:rsid w:val="00372170"/>
    <w:rsid w:val="00374C75"/>
    <w:rsid w:val="0038630F"/>
    <w:rsid w:val="003937B1"/>
    <w:rsid w:val="00394684"/>
    <w:rsid w:val="003A3F78"/>
    <w:rsid w:val="003B44EB"/>
    <w:rsid w:val="003B702F"/>
    <w:rsid w:val="003B715F"/>
    <w:rsid w:val="003C080B"/>
    <w:rsid w:val="003C1706"/>
    <w:rsid w:val="003D0968"/>
    <w:rsid w:val="003D27C0"/>
    <w:rsid w:val="003D3568"/>
    <w:rsid w:val="003D3895"/>
    <w:rsid w:val="003D39F2"/>
    <w:rsid w:val="003E1FF9"/>
    <w:rsid w:val="003E2843"/>
    <w:rsid w:val="003E5BD4"/>
    <w:rsid w:val="003E6CD7"/>
    <w:rsid w:val="003E710E"/>
    <w:rsid w:val="003F4249"/>
    <w:rsid w:val="003F5AE0"/>
    <w:rsid w:val="003F76A6"/>
    <w:rsid w:val="003F795C"/>
    <w:rsid w:val="00400355"/>
    <w:rsid w:val="00402B35"/>
    <w:rsid w:val="0041467A"/>
    <w:rsid w:val="00415EF1"/>
    <w:rsid w:val="00416096"/>
    <w:rsid w:val="00417A63"/>
    <w:rsid w:val="004203BB"/>
    <w:rsid w:val="004219BE"/>
    <w:rsid w:val="0042353D"/>
    <w:rsid w:val="00424DAE"/>
    <w:rsid w:val="00426069"/>
    <w:rsid w:val="00430036"/>
    <w:rsid w:val="00430B79"/>
    <w:rsid w:val="00432FA3"/>
    <w:rsid w:val="0043329F"/>
    <w:rsid w:val="004368F9"/>
    <w:rsid w:val="00437DF5"/>
    <w:rsid w:val="00437E0D"/>
    <w:rsid w:val="0044646A"/>
    <w:rsid w:val="0045134F"/>
    <w:rsid w:val="00451D55"/>
    <w:rsid w:val="00456B5A"/>
    <w:rsid w:val="00457D49"/>
    <w:rsid w:val="0046015B"/>
    <w:rsid w:val="004606EF"/>
    <w:rsid w:val="00465B18"/>
    <w:rsid w:val="00467297"/>
    <w:rsid w:val="00470316"/>
    <w:rsid w:val="00472976"/>
    <w:rsid w:val="00472B10"/>
    <w:rsid w:val="00487205"/>
    <w:rsid w:val="004875C5"/>
    <w:rsid w:val="0048784D"/>
    <w:rsid w:val="004910F0"/>
    <w:rsid w:val="0049538E"/>
    <w:rsid w:val="0049593C"/>
    <w:rsid w:val="00497428"/>
    <w:rsid w:val="00497CB4"/>
    <w:rsid w:val="004A451A"/>
    <w:rsid w:val="004B78AD"/>
    <w:rsid w:val="004C21C0"/>
    <w:rsid w:val="004C6C90"/>
    <w:rsid w:val="004C74DA"/>
    <w:rsid w:val="004D1B0F"/>
    <w:rsid w:val="004D598E"/>
    <w:rsid w:val="004E1905"/>
    <w:rsid w:val="004E2C0D"/>
    <w:rsid w:val="004F1E99"/>
    <w:rsid w:val="004F24BC"/>
    <w:rsid w:val="004F2D5F"/>
    <w:rsid w:val="004F3F2C"/>
    <w:rsid w:val="004F6851"/>
    <w:rsid w:val="004F75E5"/>
    <w:rsid w:val="00500C9E"/>
    <w:rsid w:val="00503DBD"/>
    <w:rsid w:val="0050450E"/>
    <w:rsid w:val="00510380"/>
    <w:rsid w:val="00520829"/>
    <w:rsid w:val="00521B53"/>
    <w:rsid w:val="00521EB6"/>
    <w:rsid w:val="00524F6E"/>
    <w:rsid w:val="00525C98"/>
    <w:rsid w:val="005276D4"/>
    <w:rsid w:val="005312C4"/>
    <w:rsid w:val="00533351"/>
    <w:rsid w:val="005340FF"/>
    <w:rsid w:val="0053608C"/>
    <w:rsid w:val="00540EAE"/>
    <w:rsid w:val="00541463"/>
    <w:rsid w:val="00542D15"/>
    <w:rsid w:val="005430AB"/>
    <w:rsid w:val="005520EC"/>
    <w:rsid w:val="00556C42"/>
    <w:rsid w:val="005573B1"/>
    <w:rsid w:val="005615B6"/>
    <w:rsid w:val="00564935"/>
    <w:rsid w:val="00571894"/>
    <w:rsid w:val="0057235A"/>
    <w:rsid w:val="0057466C"/>
    <w:rsid w:val="005752A4"/>
    <w:rsid w:val="005809A5"/>
    <w:rsid w:val="005812AD"/>
    <w:rsid w:val="00582CB7"/>
    <w:rsid w:val="00583889"/>
    <w:rsid w:val="005844FE"/>
    <w:rsid w:val="0059397E"/>
    <w:rsid w:val="00594129"/>
    <w:rsid w:val="00594A4F"/>
    <w:rsid w:val="005A17F4"/>
    <w:rsid w:val="005A3144"/>
    <w:rsid w:val="005A467C"/>
    <w:rsid w:val="005A6CC0"/>
    <w:rsid w:val="005B0FEE"/>
    <w:rsid w:val="005B4B2B"/>
    <w:rsid w:val="005C34BE"/>
    <w:rsid w:val="005C6C00"/>
    <w:rsid w:val="005D00B4"/>
    <w:rsid w:val="005D3124"/>
    <w:rsid w:val="005D4638"/>
    <w:rsid w:val="005D6C14"/>
    <w:rsid w:val="005E2356"/>
    <w:rsid w:val="005E7139"/>
    <w:rsid w:val="005F1139"/>
    <w:rsid w:val="005F1ED5"/>
    <w:rsid w:val="005F1F8B"/>
    <w:rsid w:val="005F2BB4"/>
    <w:rsid w:val="005F53DA"/>
    <w:rsid w:val="00602391"/>
    <w:rsid w:val="0060528C"/>
    <w:rsid w:val="0060785F"/>
    <w:rsid w:val="00612837"/>
    <w:rsid w:val="00613D45"/>
    <w:rsid w:val="00613F59"/>
    <w:rsid w:val="00614082"/>
    <w:rsid w:val="00617979"/>
    <w:rsid w:val="006212D5"/>
    <w:rsid w:val="0062330D"/>
    <w:rsid w:val="00624AB9"/>
    <w:rsid w:val="00632294"/>
    <w:rsid w:val="0063562A"/>
    <w:rsid w:val="00641240"/>
    <w:rsid w:val="00642803"/>
    <w:rsid w:val="006430BA"/>
    <w:rsid w:val="00646C88"/>
    <w:rsid w:val="00650065"/>
    <w:rsid w:val="006501BF"/>
    <w:rsid w:val="006502A7"/>
    <w:rsid w:val="006505CF"/>
    <w:rsid w:val="00651420"/>
    <w:rsid w:val="006540D7"/>
    <w:rsid w:val="00657670"/>
    <w:rsid w:val="00657A67"/>
    <w:rsid w:val="0066088D"/>
    <w:rsid w:val="00661066"/>
    <w:rsid w:val="006611CC"/>
    <w:rsid w:val="00662BDE"/>
    <w:rsid w:val="0066475D"/>
    <w:rsid w:val="006653C2"/>
    <w:rsid w:val="00666152"/>
    <w:rsid w:val="0066718A"/>
    <w:rsid w:val="00670EA1"/>
    <w:rsid w:val="00672588"/>
    <w:rsid w:val="00673D43"/>
    <w:rsid w:val="0067627E"/>
    <w:rsid w:val="00677FC8"/>
    <w:rsid w:val="0068446E"/>
    <w:rsid w:val="00685537"/>
    <w:rsid w:val="00690C60"/>
    <w:rsid w:val="00693FAC"/>
    <w:rsid w:val="006978AA"/>
    <w:rsid w:val="006B13DC"/>
    <w:rsid w:val="006B1EAE"/>
    <w:rsid w:val="006B3361"/>
    <w:rsid w:val="006B3B9D"/>
    <w:rsid w:val="006B60D8"/>
    <w:rsid w:val="006C3C96"/>
    <w:rsid w:val="006C3D39"/>
    <w:rsid w:val="006C4B57"/>
    <w:rsid w:val="006C7120"/>
    <w:rsid w:val="006C798B"/>
    <w:rsid w:val="006D1EF8"/>
    <w:rsid w:val="006D6DC1"/>
    <w:rsid w:val="006D7381"/>
    <w:rsid w:val="006E05F9"/>
    <w:rsid w:val="006E6FC1"/>
    <w:rsid w:val="006F063E"/>
    <w:rsid w:val="006F065B"/>
    <w:rsid w:val="00701591"/>
    <w:rsid w:val="00711FAA"/>
    <w:rsid w:val="007169D4"/>
    <w:rsid w:val="00717313"/>
    <w:rsid w:val="007206C9"/>
    <w:rsid w:val="00721366"/>
    <w:rsid w:val="0073357E"/>
    <w:rsid w:val="00736A9E"/>
    <w:rsid w:val="00736D29"/>
    <w:rsid w:val="00740836"/>
    <w:rsid w:val="007411DD"/>
    <w:rsid w:val="0074614A"/>
    <w:rsid w:val="00751855"/>
    <w:rsid w:val="00752C39"/>
    <w:rsid w:val="007556F5"/>
    <w:rsid w:val="00757980"/>
    <w:rsid w:val="00760766"/>
    <w:rsid w:val="007633CE"/>
    <w:rsid w:val="00763453"/>
    <w:rsid w:val="00770F3D"/>
    <w:rsid w:val="00773BA8"/>
    <w:rsid w:val="00774973"/>
    <w:rsid w:val="00786870"/>
    <w:rsid w:val="00787E06"/>
    <w:rsid w:val="007A204E"/>
    <w:rsid w:val="007A3DCE"/>
    <w:rsid w:val="007A4612"/>
    <w:rsid w:val="007A48BE"/>
    <w:rsid w:val="007A654F"/>
    <w:rsid w:val="007A69B9"/>
    <w:rsid w:val="007A7D93"/>
    <w:rsid w:val="007B4F39"/>
    <w:rsid w:val="007C5309"/>
    <w:rsid w:val="007D5B74"/>
    <w:rsid w:val="007E1747"/>
    <w:rsid w:val="007E1B16"/>
    <w:rsid w:val="007E2B47"/>
    <w:rsid w:val="007F2A12"/>
    <w:rsid w:val="007F4F4C"/>
    <w:rsid w:val="007F6046"/>
    <w:rsid w:val="00800278"/>
    <w:rsid w:val="00801E5B"/>
    <w:rsid w:val="00814DDE"/>
    <w:rsid w:val="00820310"/>
    <w:rsid w:val="00825996"/>
    <w:rsid w:val="008300D9"/>
    <w:rsid w:val="00836595"/>
    <w:rsid w:val="0085212C"/>
    <w:rsid w:val="0085253C"/>
    <w:rsid w:val="00864D68"/>
    <w:rsid w:val="00866A75"/>
    <w:rsid w:val="00866FA5"/>
    <w:rsid w:val="008713E1"/>
    <w:rsid w:val="00872AFE"/>
    <w:rsid w:val="00873E9E"/>
    <w:rsid w:val="008750FB"/>
    <w:rsid w:val="00883669"/>
    <w:rsid w:val="00886637"/>
    <w:rsid w:val="008879B3"/>
    <w:rsid w:val="00890B14"/>
    <w:rsid w:val="00893342"/>
    <w:rsid w:val="00893918"/>
    <w:rsid w:val="0089424E"/>
    <w:rsid w:val="008954E2"/>
    <w:rsid w:val="008A5C5A"/>
    <w:rsid w:val="008B2C47"/>
    <w:rsid w:val="008B6EE6"/>
    <w:rsid w:val="008C096A"/>
    <w:rsid w:val="008C100C"/>
    <w:rsid w:val="008C4957"/>
    <w:rsid w:val="008D4C66"/>
    <w:rsid w:val="008D618B"/>
    <w:rsid w:val="008D787C"/>
    <w:rsid w:val="008E4119"/>
    <w:rsid w:val="008E5B3C"/>
    <w:rsid w:val="008F3C17"/>
    <w:rsid w:val="008F453D"/>
    <w:rsid w:val="008F606B"/>
    <w:rsid w:val="008F69F4"/>
    <w:rsid w:val="00901C83"/>
    <w:rsid w:val="00903EC7"/>
    <w:rsid w:val="00904B5C"/>
    <w:rsid w:val="009102FB"/>
    <w:rsid w:val="009138D1"/>
    <w:rsid w:val="009156E2"/>
    <w:rsid w:val="009161AC"/>
    <w:rsid w:val="009170FA"/>
    <w:rsid w:val="00922394"/>
    <w:rsid w:val="00930ADD"/>
    <w:rsid w:val="00936E4E"/>
    <w:rsid w:val="0094076D"/>
    <w:rsid w:val="00940D09"/>
    <w:rsid w:val="00942D70"/>
    <w:rsid w:val="009523F9"/>
    <w:rsid w:val="009526FB"/>
    <w:rsid w:val="00952AD5"/>
    <w:rsid w:val="00953BB6"/>
    <w:rsid w:val="00953FE9"/>
    <w:rsid w:val="00955A96"/>
    <w:rsid w:val="009572C8"/>
    <w:rsid w:val="00961443"/>
    <w:rsid w:val="0096280C"/>
    <w:rsid w:val="009661AB"/>
    <w:rsid w:val="00966762"/>
    <w:rsid w:val="0097018F"/>
    <w:rsid w:val="00973371"/>
    <w:rsid w:val="00973441"/>
    <w:rsid w:val="00973ED8"/>
    <w:rsid w:val="0097695C"/>
    <w:rsid w:val="00980A0B"/>
    <w:rsid w:val="00984D18"/>
    <w:rsid w:val="00985218"/>
    <w:rsid w:val="009868E3"/>
    <w:rsid w:val="009902BF"/>
    <w:rsid w:val="00991C1E"/>
    <w:rsid w:val="00996191"/>
    <w:rsid w:val="00996D56"/>
    <w:rsid w:val="009A25E3"/>
    <w:rsid w:val="009A26B2"/>
    <w:rsid w:val="009A29CB"/>
    <w:rsid w:val="009A3714"/>
    <w:rsid w:val="009A405A"/>
    <w:rsid w:val="009A48C6"/>
    <w:rsid w:val="009A4E90"/>
    <w:rsid w:val="009A5CDF"/>
    <w:rsid w:val="009A6685"/>
    <w:rsid w:val="009A6EC7"/>
    <w:rsid w:val="009B3A59"/>
    <w:rsid w:val="009C47CD"/>
    <w:rsid w:val="009C6E4A"/>
    <w:rsid w:val="009D0622"/>
    <w:rsid w:val="009D0934"/>
    <w:rsid w:val="009D0EE4"/>
    <w:rsid w:val="009D2A17"/>
    <w:rsid w:val="009D43B1"/>
    <w:rsid w:val="009D452E"/>
    <w:rsid w:val="009E0333"/>
    <w:rsid w:val="009E1BD2"/>
    <w:rsid w:val="009E383C"/>
    <w:rsid w:val="009E441D"/>
    <w:rsid w:val="009E6FF6"/>
    <w:rsid w:val="009F11F0"/>
    <w:rsid w:val="009F3B77"/>
    <w:rsid w:val="009F451F"/>
    <w:rsid w:val="009F7A3B"/>
    <w:rsid w:val="009F7DF5"/>
    <w:rsid w:val="00A001B4"/>
    <w:rsid w:val="00A21B31"/>
    <w:rsid w:val="00A26896"/>
    <w:rsid w:val="00A274E0"/>
    <w:rsid w:val="00A27BA7"/>
    <w:rsid w:val="00A3166C"/>
    <w:rsid w:val="00A35B7F"/>
    <w:rsid w:val="00A372CA"/>
    <w:rsid w:val="00A372E7"/>
    <w:rsid w:val="00A45701"/>
    <w:rsid w:val="00A45A13"/>
    <w:rsid w:val="00A47D36"/>
    <w:rsid w:val="00A50CE4"/>
    <w:rsid w:val="00A54EF1"/>
    <w:rsid w:val="00A55D98"/>
    <w:rsid w:val="00A5626F"/>
    <w:rsid w:val="00A610C4"/>
    <w:rsid w:val="00A62C82"/>
    <w:rsid w:val="00A6421D"/>
    <w:rsid w:val="00A671AE"/>
    <w:rsid w:val="00A73D73"/>
    <w:rsid w:val="00A746AC"/>
    <w:rsid w:val="00A83469"/>
    <w:rsid w:val="00A86206"/>
    <w:rsid w:val="00AA0B79"/>
    <w:rsid w:val="00AA620F"/>
    <w:rsid w:val="00AA6E2A"/>
    <w:rsid w:val="00AA745C"/>
    <w:rsid w:val="00AA79B7"/>
    <w:rsid w:val="00AA7F9A"/>
    <w:rsid w:val="00AB02B0"/>
    <w:rsid w:val="00AB2C09"/>
    <w:rsid w:val="00AB3119"/>
    <w:rsid w:val="00AB6492"/>
    <w:rsid w:val="00AC0F20"/>
    <w:rsid w:val="00AC1CFA"/>
    <w:rsid w:val="00AC2487"/>
    <w:rsid w:val="00AC2AAD"/>
    <w:rsid w:val="00AC722A"/>
    <w:rsid w:val="00AD169C"/>
    <w:rsid w:val="00AD2069"/>
    <w:rsid w:val="00AD4798"/>
    <w:rsid w:val="00AD5654"/>
    <w:rsid w:val="00AD66FE"/>
    <w:rsid w:val="00AE5604"/>
    <w:rsid w:val="00AE6896"/>
    <w:rsid w:val="00AF0987"/>
    <w:rsid w:val="00AF31F0"/>
    <w:rsid w:val="00AF59D9"/>
    <w:rsid w:val="00AF658E"/>
    <w:rsid w:val="00B07C0E"/>
    <w:rsid w:val="00B07F51"/>
    <w:rsid w:val="00B10456"/>
    <w:rsid w:val="00B17800"/>
    <w:rsid w:val="00B209CE"/>
    <w:rsid w:val="00B236A0"/>
    <w:rsid w:val="00B238DD"/>
    <w:rsid w:val="00B240BC"/>
    <w:rsid w:val="00B25A1B"/>
    <w:rsid w:val="00B27D2D"/>
    <w:rsid w:val="00B3528D"/>
    <w:rsid w:val="00B35E6E"/>
    <w:rsid w:val="00B36421"/>
    <w:rsid w:val="00B36E1C"/>
    <w:rsid w:val="00B36E71"/>
    <w:rsid w:val="00B37290"/>
    <w:rsid w:val="00B4131E"/>
    <w:rsid w:val="00B4734C"/>
    <w:rsid w:val="00B52206"/>
    <w:rsid w:val="00B55BD3"/>
    <w:rsid w:val="00B570EF"/>
    <w:rsid w:val="00B707B6"/>
    <w:rsid w:val="00B71FBF"/>
    <w:rsid w:val="00B769C0"/>
    <w:rsid w:val="00B8061A"/>
    <w:rsid w:val="00B81323"/>
    <w:rsid w:val="00B81A45"/>
    <w:rsid w:val="00B84115"/>
    <w:rsid w:val="00B9136A"/>
    <w:rsid w:val="00B92142"/>
    <w:rsid w:val="00B96934"/>
    <w:rsid w:val="00BA0075"/>
    <w:rsid w:val="00BA14D6"/>
    <w:rsid w:val="00BA1BDD"/>
    <w:rsid w:val="00BA29D9"/>
    <w:rsid w:val="00BA3D08"/>
    <w:rsid w:val="00BB15D3"/>
    <w:rsid w:val="00BD0BBA"/>
    <w:rsid w:val="00BD2B7B"/>
    <w:rsid w:val="00BD33C5"/>
    <w:rsid w:val="00BD46B0"/>
    <w:rsid w:val="00BD49D4"/>
    <w:rsid w:val="00BD7A07"/>
    <w:rsid w:val="00BE3C2E"/>
    <w:rsid w:val="00BE3FE9"/>
    <w:rsid w:val="00BE68EE"/>
    <w:rsid w:val="00BE7AB4"/>
    <w:rsid w:val="00BE7D46"/>
    <w:rsid w:val="00BF30D6"/>
    <w:rsid w:val="00BF5F39"/>
    <w:rsid w:val="00BF64CB"/>
    <w:rsid w:val="00C00540"/>
    <w:rsid w:val="00C02218"/>
    <w:rsid w:val="00C028EA"/>
    <w:rsid w:val="00C02E23"/>
    <w:rsid w:val="00C038D3"/>
    <w:rsid w:val="00C11824"/>
    <w:rsid w:val="00C11C4C"/>
    <w:rsid w:val="00C12D21"/>
    <w:rsid w:val="00C1322A"/>
    <w:rsid w:val="00C1792F"/>
    <w:rsid w:val="00C200A7"/>
    <w:rsid w:val="00C21C3E"/>
    <w:rsid w:val="00C23EA3"/>
    <w:rsid w:val="00C25A17"/>
    <w:rsid w:val="00C27A39"/>
    <w:rsid w:val="00C34A03"/>
    <w:rsid w:val="00C364B3"/>
    <w:rsid w:val="00C4127C"/>
    <w:rsid w:val="00C42D7E"/>
    <w:rsid w:val="00C53F26"/>
    <w:rsid w:val="00C57B98"/>
    <w:rsid w:val="00C612E4"/>
    <w:rsid w:val="00C7241F"/>
    <w:rsid w:val="00C73A3A"/>
    <w:rsid w:val="00C7453B"/>
    <w:rsid w:val="00C806F1"/>
    <w:rsid w:val="00C80E1B"/>
    <w:rsid w:val="00C82327"/>
    <w:rsid w:val="00C83BBA"/>
    <w:rsid w:val="00C91507"/>
    <w:rsid w:val="00C931B0"/>
    <w:rsid w:val="00C941DF"/>
    <w:rsid w:val="00C96C3F"/>
    <w:rsid w:val="00C970C7"/>
    <w:rsid w:val="00C97ACF"/>
    <w:rsid w:val="00CA2C83"/>
    <w:rsid w:val="00CA2F78"/>
    <w:rsid w:val="00CA4B30"/>
    <w:rsid w:val="00CB0534"/>
    <w:rsid w:val="00CB0D84"/>
    <w:rsid w:val="00CB56F0"/>
    <w:rsid w:val="00CB7B04"/>
    <w:rsid w:val="00CC0198"/>
    <w:rsid w:val="00CC3E0C"/>
    <w:rsid w:val="00CC7973"/>
    <w:rsid w:val="00CD4405"/>
    <w:rsid w:val="00CE032C"/>
    <w:rsid w:val="00CE05A0"/>
    <w:rsid w:val="00CE2B7D"/>
    <w:rsid w:val="00CE3D7C"/>
    <w:rsid w:val="00CE47B7"/>
    <w:rsid w:val="00CE4FC1"/>
    <w:rsid w:val="00CE695B"/>
    <w:rsid w:val="00CE7562"/>
    <w:rsid w:val="00CF61D2"/>
    <w:rsid w:val="00CF7E51"/>
    <w:rsid w:val="00D02497"/>
    <w:rsid w:val="00D03516"/>
    <w:rsid w:val="00D04B3D"/>
    <w:rsid w:val="00D10FC1"/>
    <w:rsid w:val="00D12DBD"/>
    <w:rsid w:val="00D1399F"/>
    <w:rsid w:val="00D13AF2"/>
    <w:rsid w:val="00D13DC1"/>
    <w:rsid w:val="00D1477A"/>
    <w:rsid w:val="00D14C29"/>
    <w:rsid w:val="00D2234F"/>
    <w:rsid w:val="00D22FA9"/>
    <w:rsid w:val="00D2645A"/>
    <w:rsid w:val="00D278C3"/>
    <w:rsid w:val="00D35B38"/>
    <w:rsid w:val="00D42AD1"/>
    <w:rsid w:val="00D43EDC"/>
    <w:rsid w:val="00D44FF3"/>
    <w:rsid w:val="00D452A3"/>
    <w:rsid w:val="00D52F33"/>
    <w:rsid w:val="00D53F7C"/>
    <w:rsid w:val="00D54351"/>
    <w:rsid w:val="00D54690"/>
    <w:rsid w:val="00D6331F"/>
    <w:rsid w:val="00D63557"/>
    <w:rsid w:val="00D66D80"/>
    <w:rsid w:val="00D67175"/>
    <w:rsid w:val="00D6765E"/>
    <w:rsid w:val="00D7556B"/>
    <w:rsid w:val="00D809AD"/>
    <w:rsid w:val="00D837A0"/>
    <w:rsid w:val="00D83DAE"/>
    <w:rsid w:val="00D85F79"/>
    <w:rsid w:val="00D92330"/>
    <w:rsid w:val="00D928AE"/>
    <w:rsid w:val="00D963F3"/>
    <w:rsid w:val="00D97799"/>
    <w:rsid w:val="00DA086E"/>
    <w:rsid w:val="00DA3757"/>
    <w:rsid w:val="00DA755E"/>
    <w:rsid w:val="00DA7B2F"/>
    <w:rsid w:val="00DA7BA5"/>
    <w:rsid w:val="00DB0A95"/>
    <w:rsid w:val="00DB24C9"/>
    <w:rsid w:val="00DB35F4"/>
    <w:rsid w:val="00DB5486"/>
    <w:rsid w:val="00DB6A3F"/>
    <w:rsid w:val="00DC0601"/>
    <w:rsid w:val="00DC35DB"/>
    <w:rsid w:val="00DC3C37"/>
    <w:rsid w:val="00DC41EF"/>
    <w:rsid w:val="00DC6CD6"/>
    <w:rsid w:val="00DD3706"/>
    <w:rsid w:val="00DD3F14"/>
    <w:rsid w:val="00DD7725"/>
    <w:rsid w:val="00DE4F67"/>
    <w:rsid w:val="00DF33BD"/>
    <w:rsid w:val="00DF7783"/>
    <w:rsid w:val="00E00EC7"/>
    <w:rsid w:val="00E02744"/>
    <w:rsid w:val="00E146BA"/>
    <w:rsid w:val="00E14787"/>
    <w:rsid w:val="00E159AA"/>
    <w:rsid w:val="00E168B2"/>
    <w:rsid w:val="00E17312"/>
    <w:rsid w:val="00E203D6"/>
    <w:rsid w:val="00E21900"/>
    <w:rsid w:val="00E26EFF"/>
    <w:rsid w:val="00E308C1"/>
    <w:rsid w:val="00E317FE"/>
    <w:rsid w:val="00E36CC6"/>
    <w:rsid w:val="00E423AE"/>
    <w:rsid w:val="00E439A2"/>
    <w:rsid w:val="00E471B3"/>
    <w:rsid w:val="00E50529"/>
    <w:rsid w:val="00E5193B"/>
    <w:rsid w:val="00E51FAC"/>
    <w:rsid w:val="00E6000F"/>
    <w:rsid w:val="00E62750"/>
    <w:rsid w:val="00E63463"/>
    <w:rsid w:val="00E656AC"/>
    <w:rsid w:val="00E65E99"/>
    <w:rsid w:val="00E718F9"/>
    <w:rsid w:val="00E7261C"/>
    <w:rsid w:val="00E74A79"/>
    <w:rsid w:val="00E76205"/>
    <w:rsid w:val="00E853B5"/>
    <w:rsid w:val="00E905F0"/>
    <w:rsid w:val="00E97CBF"/>
    <w:rsid w:val="00EA0A99"/>
    <w:rsid w:val="00EA1152"/>
    <w:rsid w:val="00EA4C5F"/>
    <w:rsid w:val="00EA66FF"/>
    <w:rsid w:val="00EB2C4F"/>
    <w:rsid w:val="00EB36C5"/>
    <w:rsid w:val="00EB4B13"/>
    <w:rsid w:val="00EC1CD5"/>
    <w:rsid w:val="00EC218C"/>
    <w:rsid w:val="00EC2649"/>
    <w:rsid w:val="00ED01C8"/>
    <w:rsid w:val="00ED0CD8"/>
    <w:rsid w:val="00ED143B"/>
    <w:rsid w:val="00EE2386"/>
    <w:rsid w:val="00EE28AC"/>
    <w:rsid w:val="00EE6AFA"/>
    <w:rsid w:val="00EE7DE8"/>
    <w:rsid w:val="00EF0EF3"/>
    <w:rsid w:val="00EF5DA8"/>
    <w:rsid w:val="00F040FB"/>
    <w:rsid w:val="00F11124"/>
    <w:rsid w:val="00F11F38"/>
    <w:rsid w:val="00F212F1"/>
    <w:rsid w:val="00F23340"/>
    <w:rsid w:val="00F26F47"/>
    <w:rsid w:val="00F352A7"/>
    <w:rsid w:val="00F356FF"/>
    <w:rsid w:val="00F36580"/>
    <w:rsid w:val="00F36776"/>
    <w:rsid w:val="00F42D07"/>
    <w:rsid w:val="00F42DB2"/>
    <w:rsid w:val="00F448F3"/>
    <w:rsid w:val="00F4529F"/>
    <w:rsid w:val="00F45495"/>
    <w:rsid w:val="00F47D72"/>
    <w:rsid w:val="00F47FC1"/>
    <w:rsid w:val="00F51B4C"/>
    <w:rsid w:val="00F538AD"/>
    <w:rsid w:val="00F6041F"/>
    <w:rsid w:val="00F60DD4"/>
    <w:rsid w:val="00F6164F"/>
    <w:rsid w:val="00F62930"/>
    <w:rsid w:val="00F64937"/>
    <w:rsid w:val="00F66AD2"/>
    <w:rsid w:val="00F71398"/>
    <w:rsid w:val="00F71EDB"/>
    <w:rsid w:val="00F72AD4"/>
    <w:rsid w:val="00F7337A"/>
    <w:rsid w:val="00F738F2"/>
    <w:rsid w:val="00F748E7"/>
    <w:rsid w:val="00F77F78"/>
    <w:rsid w:val="00F831F6"/>
    <w:rsid w:val="00F851D1"/>
    <w:rsid w:val="00F85FB0"/>
    <w:rsid w:val="00F91FCA"/>
    <w:rsid w:val="00F925E8"/>
    <w:rsid w:val="00F96451"/>
    <w:rsid w:val="00FA1598"/>
    <w:rsid w:val="00FA16FE"/>
    <w:rsid w:val="00FA5766"/>
    <w:rsid w:val="00FB07BA"/>
    <w:rsid w:val="00FB1A85"/>
    <w:rsid w:val="00FB4F90"/>
    <w:rsid w:val="00FB5162"/>
    <w:rsid w:val="00FC082E"/>
    <w:rsid w:val="00FC5119"/>
    <w:rsid w:val="00FD0293"/>
    <w:rsid w:val="00FD0F7D"/>
    <w:rsid w:val="00FD33C0"/>
    <w:rsid w:val="00FD6245"/>
    <w:rsid w:val="00FE5581"/>
    <w:rsid w:val="00FE65F1"/>
    <w:rsid w:val="00FF1EAE"/>
    <w:rsid w:val="00FF25E3"/>
    <w:rsid w:val="00FF2B8A"/>
    <w:rsid w:val="00FF40F9"/>
    <w:rsid w:val="00FF426A"/>
    <w:rsid w:val="00FF5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A4EFB6"/>
  <w15:docId w15:val="{158A0A1C-FBE9-4731-9E6A-8022EC78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29F"/>
    <w:rPr>
      <w:rFonts w:ascii="Times New Roman" w:hAnsi="Times New Roman"/>
      <w:sz w:val="22"/>
      <w:szCs w:val="22"/>
      <w:lang w:eastAsia="en-US"/>
    </w:rPr>
  </w:style>
  <w:style w:type="paragraph" w:styleId="1">
    <w:name w:val="heading 1"/>
    <w:aliases w:val="numbered indent 1,ni1,h1,Hanging 1 Indent,Header 1,Numbered indent 1"/>
    <w:basedOn w:val="a"/>
    <w:next w:val="a"/>
    <w:link w:val="10"/>
    <w:uiPriority w:val="9"/>
    <w:qFormat/>
    <w:rsid w:val="00F47D7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9B3A59"/>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qFormat/>
    <w:rsid w:val="00DB24C9"/>
    <w:pPr>
      <w:keepNext/>
      <w:spacing w:before="240" w:after="60"/>
      <w:outlineLvl w:val="2"/>
    </w:pPr>
    <w:rPr>
      <w:rFonts w:ascii="Arial" w:eastAsia="Times New Roman" w:hAnsi="Arial"/>
      <w:b/>
      <w:bCs/>
      <w:sz w:val="26"/>
      <w:szCs w:val="26"/>
      <w:lang w:val="en-US"/>
    </w:rPr>
  </w:style>
  <w:style w:type="paragraph" w:styleId="4">
    <w:name w:val="heading 4"/>
    <w:basedOn w:val="a"/>
    <w:next w:val="a"/>
    <w:link w:val="40"/>
    <w:uiPriority w:val="9"/>
    <w:unhideWhenUsed/>
    <w:qFormat/>
    <w:rsid w:val="009B3A59"/>
    <w:pPr>
      <w:keepNext/>
      <w:spacing w:before="240" w:after="60"/>
      <w:outlineLvl w:val="3"/>
    </w:pPr>
    <w:rPr>
      <w:rFonts w:ascii="Calibri" w:eastAsia="Times New Roman" w:hAnsi="Calibri"/>
      <w:b/>
      <w:bCs/>
      <w:sz w:val="28"/>
      <w:szCs w:val="28"/>
    </w:rPr>
  </w:style>
  <w:style w:type="paragraph" w:styleId="5">
    <w:name w:val="heading 5"/>
    <w:basedOn w:val="a"/>
    <w:next w:val="a"/>
    <w:link w:val="50"/>
    <w:uiPriority w:val="9"/>
    <w:unhideWhenUsed/>
    <w:qFormat/>
    <w:rsid w:val="00067E00"/>
    <w:pPr>
      <w:keepNext/>
      <w:keepLines/>
      <w:widowControl w:val="0"/>
      <w:autoSpaceDE w:val="0"/>
      <w:autoSpaceDN w:val="0"/>
      <w:adjustRightInd w:val="0"/>
      <w:spacing w:before="200"/>
      <w:outlineLvl w:val="4"/>
    </w:pPr>
    <w:rPr>
      <w:rFonts w:ascii="Cambria" w:eastAsia="Times New Roman" w:hAnsi="Cambria"/>
      <w:color w:val="243F60"/>
      <w:sz w:val="20"/>
      <w:szCs w:val="20"/>
      <w:lang w:eastAsia="ru-RU"/>
    </w:rPr>
  </w:style>
  <w:style w:type="paragraph" w:styleId="6">
    <w:name w:val="heading 6"/>
    <w:basedOn w:val="a"/>
    <w:next w:val="a"/>
    <w:link w:val="60"/>
    <w:uiPriority w:val="9"/>
    <w:unhideWhenUsed/>
    <w:qFormat/>
    <w:rsid w:val="00067E00"/>
    <w:pPr>
      <w:keepNext/>
      <w:keepLines/>
      <w:widowControl w:val="0"/>
      <w:autoSpaceDE w:val="0"/>
      <w:autoSpaceDN w:val="0"/>
      <w:adjustRightInd w:val="0"/>
      <w:spacing w:before="200"/>
      <w:outlineLvl w:val="5"/>
    </w:pPr>
    <w:rPr>
      <w:rFonts w:ascii="Cambria" w:eastAsia="Times New Roman" w:hAnsi="Cambria"/>
      <w:i/>
      <w:iCs/>
      <w:color w:val="243F60"/>
      <w:sz w:val="20"/>
      <w:szCs w:val="20"/>
      <w:lang w:eastAsia="ru-RU"/>
    </w:rPr>
  </w:style>
  <w:style w:type="paragraph" w:styleId="7">
    <w:name w:val="heading 7"/>
    <w:basedOn w:val="a"/>
    <w:next w:val="a"/>
    <w:link w:val="70"/>
    <w:uiPriority w:val="9"/>
    <w:unhideWhenUsed/>
    <w:qFormat/>
    <w:rsid w:val="00067E00"/>
    <w:pPr>
      <w:keepNext/>
      <w:keepLines/>
      <w:widowControl w:val="0"/>
      <w:autoSpaceDE w:val="0"/>
      <w:autoSpaceDN w:val="0"/>
      <w:adjustRightInd w:val="0"/>
      <w:spacing w:before="200"/>
      <w:outlineLvl w:val="6"/>
    </w:pPr>
    <w:rPr>
      <w:rFonts w:ascii="Cambria" w:eastAsia="Times New Roman" w:hAnsi="Cambria"/>
      <w:i/>
      <w:iCs/>
      <w:color w:val="404040"/>
      <w:sz w:val="20"/>
      <w:szCs w:val="20"/>
      <w:lang w:eastAsia="ru-RU"/>
    </w:rPr>
  </w:style>
  <w:style w:type="paragraph" w:styleId="8">
    <w:name w:val="heading 8"/>
    <w:basedOn w:val="a"/>
    <w:next w:val="a"/>
    <w:link w:val="80"/>
    <w:uiPriority w:val="9"/>
    <w:unhideWhenUsed/>
    <w:qFormat/>
    <w:rsid w:val="00067E00"/>
    <w:pPr>
      <w:keepNext/>
      <w:keepLines/>
      <w:widowControl w:val="0"/>
      <w:autoSpaceDE w:val="0"/>
      <w:autoSpaceDN w:val="0"/>
      <w:adjustRightInd w:val="0"/>
      <w:spacing w:before="200"/>
      <w:outlineLvl w:val="7"/>
    </w:pPr>
    <w:rPr>
      <w:rFonts w:ascii="Cambria" w:eastAsia="Times New Roman" w:hAnsi="Cambria"/>
      <w:color w:val="404040"/>
      <w:sz w:val="20"/>
      <w:szCs w:val="20"/>
      <w:lang w:eastAsia="ru-RU"/>
    </w:rPr>
  </w:style>
  <w:style w:type="paragraph" w:styleId="9">
    <w:name w:val="heading 9"/>
    <w:basedOn w:val="a"/>
    <w:next w:val="a"/>
    <w:link w:val="90"/>
    <w:uiPriority w:val="9"/>
    <w:unhideWhenUsed/>
    <w:qFormat/>
    <w:rsid w:val="00067E00"/>
    <w:pPr>
      <w:keepNext/>
      <w:keepLines/>
      <w:widowControl w:val="0"/>
      <w:autoSpaceDE w:val="0"/>
      <w:autoSpaceDN w:val="0"/>
      <w:adjustRightInd w:val="0"/>
      <w:spacing w:before="200"/>
      <w:outlineLvl w:val="8"/>
    </w:pPr>
    <w:rPr>
      <w:rFonts w:ascii="Cambria" w:eastAsia="Times New Roman" w:hAnsi="Cambria"/>
      <w:i/>
      <w:iCs/>
      <w:color w:val="40404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2D7E"/>
    <w:pPr>
      <w:tabs>
        <w:tab w:val="center" w:pos="4677"/>
        <w:tab w:val="right" w:pos="9355"/>
      </w:tabs>
    </w:pPr>
  </w:style>
  <w:style w:type="character" w:customStyle="1" w:styleId="a4">
    <w:name w:val="Верхний колонтитул Знак"/>
    <w:link w:val="a3"/>
    <w:uiPriority w:val="99"/>
    <w:rsid w:val="00C42D7E"/>
    <w:rPr>
      <w:rFonts w:ascii="Times New Roman" w:hAnsi="Times New Roman"/>
      <w:sz w:val="22"/>
      <w:szCs w:val="22"/>
      <w:lang w:eastAsia="en-US"/>
    </w:rPr>
  </w:style>
  <w:style w:type="paragraph" w:styleId="a5">
    <w:name w:val="footer"/>
    <w:basedOn w:val="a"/>
    <w:link w:val="a6"/>
    <w:uiPriority w:val="99"/>
    <w:unhideWhenUsed/>
    <w:rsid w:val="00C42D7E"/>
    <w:pPr>
      <w:tabs>
        <w:tab w:val="center" w:pos="4677"/>
        <w:tab w:val="right" w:pos="9355"/>
      </w:tabs>
    </w:pPr>
  </w:style>
  <w:style w:type="character" w:customStyle="1" w:styleId="a6">
    <w:name w:val="Нижний колонтитул Знак"/>
    <w:link w:val="a5"/>
    <w:uiPriority w:val="99"/>
    <w:rsid w:val="00C42D7E"/>
    <w:rPr>
      <w:rFonts w:ascii="Times New Roman" w:hAnsi="Times New Roman"/>
      <w:sz w:val="22"/>
      <w:szCs w:val="22"/>
      <w:lang w:eastAsia="en-US"/>
    </w:rPr>
  </w:style>
  <w:style w:type="character" w:customStyle="1" w:styleId="s1">
    <w:name w:val="s1"/>
    <w:rsid w:val="000E3048"/>
    <w:rPr>
      <w:rFonts w:ascii="Times New Roman" w:hAnsi="Times New Roman" w:cs="Times New Roman" w:hint="default"/>
      <w:b/>
      <w:bCs/>
      <w:color w:val="000000"/>
    </w:rPr>
  </w:style>
  <w:style w:type="paragraph" w:styleId="a7">
    <w:name w:val="No Spacing"/>
    <w:link w:val="a8"/>
    <w:uiPriority w:val="1"/>
    <w:qFormat/>
    <w:rsid w:val="005844FE"/>
    <w:rPr>
      <w:rFonts w:ascii="Times New Roman" w:hAnsi="Times New Roman"/>
      <w:sz w:val="22"/>
      <w:szCs w:val="22"/>
      <w:lang w:eastAsia="en-US"/>
    </w:rPr>
  </w:style>
  <w:style w:type="paragraph" w:customStyle="1" w:styleId="a9">
    <w:name w:val="Стиль"/>
    <w:rsid w:val="00FD0F7D"/>
    <w:pPr>
      <w:widowControl w:val="0"/>
      <w:autoSpaceDE w:val="0"/>
      <w:autoSpaceDN w:val="0"/>
      <w:adjustRightInd w:val="0"/>
    </w:pPr>
    <w:rPr>
      <w:rFonts w:ascii="Times New Roman" w:eastAsia="Times New Roman" w:hAnsi="Times New Roman"/>
      <w:sz w:val="24"/>
      <w:szCs w:val="24"/>
    </w:rPr>
  </w:style>
  <w:style w:type="paragraph" w:customStyle="1" w:styleId="11">
    <w:name w:val="Обычный1"/>
    <w:rsid w:val="001D526A"/>
    <w:pPr>
      <w:spacing w:before="100" w:after="100" w:line="276" w:lineRule="auto"/>
    </w:pPr>
    <w:rPr>
      <w:rFonts w:eastAsia="Times New Roman"/>
      <w:snapToGrid w:val="0"/>
      <w:sz w:val="24"/>
      <w:szCs w:val="22"/>
    </w:rPr>
  </w:style>
  <w:style w:type="paragraph" w:customStyle="1" w:styleId="aa">
    <w:name w:val="Ñïìñîê_(à)_æê"/>
    <w:basedOn w:val="a"/>
    <w:rsid w:val="007A7D93"/>
    <w:pPr>
      <w:spacing w:after="200"/>
      <w:ind w:left="851" w:hanging="426"/>
      <w:jc w:val="both"/>
    </w:pPr>
    <w:rPr>
      <w:rFonts w:eastAsia="Times New Roman"/>
      <w:b/>
      <w:i/>
      <w:sz w:val="20"/>
      <w:szCs w:val="20"/>
    </w:rPr>
  </w:style>
  <w:style w:type="paragraph" w:styleId="ab">
    <w:name w:val="Normal (Web)"/>
    <w:basedOn w:val="a"/>
    <w:uiPriority w:val="99"/>
    <w:unhideWhenUsed/>
    <w:rsid w:val="00901C83"/>
    <w:pPr>
      <w:spacing w:before="100" w:beforeAutospacing="1" w:after="100" w:afterAutospacing="1"/>
    </w:pPr>
    <w:rPr>
      <w:rFonts w:eastAsia="Times New Roman"/>
      <w:sz w:val="24"/>
      <w:szCs w:val="24"/>
      <w:lang w:eastAsia="ru-RU"/>
    </w:rPr>
  </w:style>
  <w:style w:type="character" w:customStyle="1" w:styleId="ac">
    <w:name w:val="Основной текст_"/>
    <w:link w:val="25"/>
    <w:rsid w:val="00BB15D3"/>
    <w:rPr>
      <w:rFonts w:ascii="Times New Roman" w:eastAsia="Times New Roman" w:hAnsi="Times New Roman"/>
      <w:sz w:val="21"/>
      <w:szCs w:val="21"/>
      <w:shd w:val="clear" w:color="auto" w:fill="FFFFFF"/>
    </w:rPr>
  </w:style>
  <w:style w:type="character" w:customStyle="1" w:styleId="12">
    <w:name w:val="Основной текст1"/>
    <w:rsid w:val="00BB15D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25">
    <w:name w:val="Основной текст25"/>
    <w:basedOn w:val="a"/>
    <w:link w:val="ac"/>
    <w:rsid w:val="00BB15D3"/>
    <w:pPr>
      <w:widowControl w:val="0"/>
      <w:shd w:val="clear" w:color="auto" w:fill="FFFFFF"/>
      <w:spacing w:line="264" w:lineRule="exact"/>
      <w:ind w:hanging="600"/>
    </w:pPr>
    <w:rPr>
      <w:rFonts w:eastAsia="Times New Roman"/>
      <w:sz w:val="21"/>
      <w:szCs w:val="21"/>
    </w:rPr>
  </w:style>
  <w:style w:type="character" w:customStyle="1" w:styleId="ad">
    <w:name w:val="Колонтитул_"/>
    <w:rsid w:val="00A27BA7"/>
    <w:rPr>
      <w:rFonts w:ascii="Arial" w:eastAsia="Arial" w:hAnsi="Arial" w:cs="Arial"/>
      <w:b w:val="0"/>
      <w:bCs w:val="0"/>
      <w:i w:val="0"/>
      <w:iCs w:val="0"/>
      <w:smallCaps w:val="0"/>
      <w:strike w:val="0"/>
      <w:sz w:val="17"/>
      <w:szCs w:val="17"/>
      <w:u w:val="none"/>
    </w:rPr>
  </w:style>
  <w:style w:type="character" w:customStyle="1" w:styleId="ae">
    <w:name w:val="Колонтитул"/>
    <w:rsid w:val="00A27BA7"/>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character" w:customStyle="1" w:styleId="af">
    <w:name w:val="Колонтитул + Курсив"/>
    <w:rsid w:val="00A27BA7"/>
    <w:rPr>
      <w:rFonts w:ascii="Arial" w:eastAsia="Arial" w:hAnsi="Arial" w:cs="Arial"/>
      <w:b w:val="0"/>
      <w:bCs w:val="0"/>
      <w:i/>
      <w:iCs/>
      <w:smallCaps w:val="0"/>
      <w:strike w:val="0"/>
      <w:color w:val="000000"/>
      <w:spacing w:val="0"/>
      <w:w w:val="100"/>
      <w:position w:val="0"/>
      <w:sz w:val="17"/>
      <w:szCs w:val="17"/>
      <w:u w:val="none"/>
      <w:lang w:val="ru-RU" w:eastAsia="ru-RU" w:bidi="ru-RU"/>
    </w:rPr>
  </w:style>
  <w:style w:type="character" w:customStyle="1" w:styleId="5pt">
    <w:name w:val="Колонтитул + 5 pt;Курсив"/>
    <w:rsid w:val="00A27BA7"/>
    <w:rPr>
      <w:rFonts w:ascii="Arial" w:eastAsia="Arial" w:hAnsi="Arial" w:cs="Arial"/>
      <w:b w:val="0"/>
      <w:bCs w:val="0"/>
      <w:i/>
      <w:iCs/>
      <w:smallCaps w:val="0"/>
      <w:strike w:val="0"/>
      <w:color w:val="000000"/>
      <w:spacing w:val="0"/>
      <w:w w:val="100"/>
      <w:position w:val="0"/>
      <w:sz w:val="10"/>
      <w:szCs w:val="10"/>
      <w:u w:val="none"/>
      <w:lang w:val="ru-RU" w:eastAsia="ru-RU" w:bidi="ru-RU"/>
    </w:rPr>
  </w:style>
  <w:style w:type="character" w:customStyle="1" w:styleId="TimesNewRoman55pt">
    <w:name w:val="Колонтитул + Times New Roman;5;5 pt"/>
    <w:rsid w:val="00A27BA7"/>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TimesNewRoman55pt0">
    <w:name w:val="Колонтитул + Times New Roman;5;5 pt;Курсив"/>
    <w:rsid w:val="00A27BA7"/>
    <w:rPr>
      <w:rFonts w:ascii="Times New Roman" w:eastAsia="Times New Roman" w:hAnsi="Times New Roman" w:cs="Times New Roman"/>
      <w:b w:val="0"/>
      <w:bCs w:val="0"/>
      <w:i/>
      <w:iCs/>
      <w:smallCaps w:val="0"/>
      <w:strike w:val="0"/>
      <w:color w:val="000000"/>
      <w:spacing w:val="0"/>
      <w:w w:val="100"/>
      <w:position w:val="0"/>
      <w:sz w:val="11"/>
      <w:szCs w:val="11"/>
      <w:u w:val="single"/>
      <w:lang w:val="ru-RU" w:eastAsia="ru-RU" w:bidi="ru-RU"/>
    </w:rPr>
  </w:style>
  <w:style w:type="character" w:customStyle="1" w:styleId="5pt0">
    <w:name w:val="Колонтитул + 5 pt;Курсив;Малые прописные"/>
    <w:rsid w:val="00A27BA7"/>
    <w:rPr>
      <w:rFonts w:ascii="Arial" w:eastAsia="Arial" w:hAnsi="Arial" w:cs="Arial"/>
      <w:b w:val="0"/>
      <w:bCs w:val="0"/>
      <w:i/>
      <w:iCs/>
      <w:smallCaps/>
      <w:strike w:val="0"/>
      <w:color w:val="000000"/>
      <w:spacing w:val="0"/>
      <w:w w:val="100"/>
      <w:position w:val="0"/>
      <w:sz w:val="10"/>
      <w:szCs w:val="10"/>
      <w:u w:val="none"/>
      <w:lang w:val="ru-RU" w:eastAsia="ru-RU" w:bidi="ru-RU"/>
    </w:rPr>
  </w:style>
  <w:style w:type="paragraph" w:styleId="af0">
    <w:name w:val="Balloon Text"/>
    <w:basedOn w:val="a"/>
    <w:link w:val="af1"/>
    <w:uiPriority w:val="99"/>
    <w:semiHidden/>
    <w:unhideWhenUsed/>
    <w:rsid w:val="00133D1F"/>
    <w:rPr>
      <w:rFonts w:ascii="Tahoma" w:hAnsi="Tahoma"/>
      <w:sz w:val="16"/>
      <w:szCs w:val="16"/>
    </w:rPr>
  </w:style>
  <w:style w:type="character" w:customStyle="1" w:styleId="af1">
    <w:name w:val="Текст выноски Знак"/>
    <w:link w:val="af0"/>
    <w:uiPriority w:val="99"/>
    <w:semiHidden/>
    <w:rsid w:val="00133D1F"/>
    <w:rPr>
      <w:rFonts w:ascii="Tahoma" w:hAnsi="Tahoma" w:cs="Tahoma"/>
      <w:sz w:val="16"/>
      <w:szCs w:val="16"/>
      <w:lang w:eastAsia="en-US"/>
    </w:rPr>
  </w:style>
  <w:style w:type="character" w:customStyle="1" w:styleId="a8">
    <w:name w:val="Без интервала Знак"/>
    <w:link w:val="a7"/>
    <w:uiPriority w:val="1"/>
    <w:rsid w:val="00230155"/>
    <w:rPr>
      <w:rFonts w:ascii="Times New Roman" w:hAnsi="Times New Roman"/>
      <w:sz w:val="22"/>
      <w:szCs w:val="22"/>
      <w:lang w:eastAsia="en-US" w:bidi="ar-SA"/>
    </w:rPr>
  </w:style>
  <w:style w:type="paragraph" w:styleId="af2">
    <w:name w:val="List Paragraph"/>
    <w:basedOn w:val="a"/>
    <w:uiPriority w:val="34"/>
    <w:qFormat/>
    <w:rsid w:val="004E1905"/>
    <w:pPr>
      <w:spacing w:after="200" w:line="276" w:lineRule="auto"/>
      <w:ind w:left="720"/>
    </w:pPr>
    <w:rPr>
      <w:rFonts w:ascii="Calibri" w:hAnsi="Calibri" w:cs="Calibri"/>
    </w:rPr>
  </w:style>
  <w:style w:type="paragraph" w:customStyle="1" w:styleId="IASBPrinciple">
    <w:name w:val="IASB Principle"/>
    <w:basedOn w:val="a"/>
    <w:uiPriority w:val="99"/>
    <w:rsid w:val="00E5193B"/>
    <w:pPr>
      <w:spacing w:before="100" w:after="100"/>
      <w:jc w:val="both"/>
    </w:pPr>
    <w:rPr>
      <w:rFonts w:eastAsia="Times New Roman"/>
      <w:b/>
      <w:bCs/>
      <w:sz w:val="19"/>
      <w:szCs w:val="19"/>
      <w:lang w:val="en-US" w:eastAsia="ru-RU"/>
    </w:rPr>
  </w:style>
  <w:style w:type="character" w:customStyle="1" w:styleId="DoubleUnderline">
    <w:name w:val="Double Underline"/>
    <w:uiPriority w:val="99"/>
    <w:rsid w:val="00E5193B"/>
    <w:rPr>
      <w:u w:val="double"/>
    </w:rPr>
  </w:style>
  <w:style w:type="character" w:customStyle="1" w:styleId="30">
    <w:name w:val="Заголовок 3 Знак"/>
    <w:link w:val="3"/>
    <w:uiPriority w:val="9"/>
    <w:rsid w:val="00DB24C9"/>
    <w:rPr>
      <w:rFonts w:ascii="Arial" w:eastAsia="Times New Roman" w:hAnsi="Arial" w:cs="Arial"/>
      <w:b/>
      <w:bCs/>
      <w:sz w:val="26"/>
      <w:szCs w:val="26"/>
      <w:lang w:val="en-US" w:eastAsia="en-US"/>
    </w:rPr>
  </w:style>
  <w:style w:type="character" w:customStyle="1" w:styleId="20">
    <w:name w:val="Заголовок 2 Знак"/>
    <w:link w:val="2"/>
    <w:uiPriority w:val="9"/>
    <w:rsid w:val="009B3A59"/>
    <w:rPr>
      <w:rFonts w:ascii="Cambria" w:eastAsia="Times New Roman" w:hAnsi="Cambria" w:cs="Times New Roman"/>
      <w:b/>
      <w:bCs/>
      <w:i/>
      <w:iCs/>
      <w:sz w:val="28"/>
      <w:szCs w:val="28"/>
      <w:lang w:eastAsia="en-US"/>
    </w:rPr>
  </w:style>
  <w:style w:type="character" w:customStyle="1" w:styleId="40">
    <w:name w:val="Заголовок 4 Знак"/>
    <w:link w:val="4"/>
    <w:uiPriority w:val="9"/>
    <w:rsid w:val="009B3A59"/>
    <w:rPr>
      <w:rFonts w:ascii="Calibri" w:eastAsia="Times New Roman" w:hAnsi="Calibri" w:cs="Times New Roman"/>
      <w:b/>
      <w:bCs/>
      <w:sz w:val="28"/>
      <w:szCs w:val="28"/>
      <w:lang w:eastAsia="en-US"/>
    </w:rPr>
  </w:style>
  <w:style w:type="paragraph" w:styleId="af3">
    <w:name w:val="Body Text Indent"/>
    <w:basedOn w:val="a"/>
    <w:link w:val="af4"/>
    <w:rsid w:val="00F448F3"/>
    <w:pPr>
      <w:jc w:val="center"/>
    </w:pPr>
    <w:rPr>
      <w:rFonts w:eastAsia="Times New Roman"/>
      <w:b/>
      <w:sz w:val="28"/>
      <w:szCs w:val="20"/>
      <w:lang w:eastAsia="ru-RU"/>
    </w:rPr>
  </w:style>
  <w:style w:type="character" w:customStyle="1" w:styleId="af4">
    <w:name w:val="Основной текст с отступом Знак"/>
    <w:link w:val="af3"/>
    <w:rsid w:val="00F448F3"/>
    <w:rPr>
      <w:rFonts w:ascii="Times New Roman" w:eastAsia="Times New Roman" w:hAnsi="Times New Roman"/>
      <w:b/>
      <w:sz w:val="28"/>
    </w:rPr>
  </w:style>
  <w:style w:type="paragraph" w:customStyle="1" w:styleId="st">
    <w:name w:val="st"/>
    <w:basedOn w:val="a"/>
    <w:rsid w:val="00AD5654"/>
    <w:pPr>
      <w:spacing w:before="100" w:beforeAutospacing="1" w:after="100" w:afterAutospacing="1"/>
    </w:pPr>
    <w:rPr>
      <w:rFonts w:eastAsia="Times New Roman"/>
      <w:sz w:val="24"/>
      <w:szCs w:val="24"/>
      <w:lang w:eastAsia="ru-RU"/>
    </w:rPr>
  </w:style>
  <w:style w:type="character" w:customStyle="1" w:styleId="s0">
    <w:name w:val="s0"/>
    <w:rsid w:val="00AD5654"/>
    <w:rPr>
      <w:rFonts w:ascii="Times New Roman" w:hAnsi="Times New Roman" w:cs="Times New Roman" w:hint="default"/>
      <w:b w:val="0"/>
      <w:bCs w:val="0"/>
      <w:i w:val="0"/>
      <w:iCs w:val="0"/>
      <w:strike w:val="0"/>
      <w:dstrike w:val="0"/>
      <w:color w:val="000000"/>
      <w:sz w:val="32"/>
      <w:szCs w:val="32"/>
      <w:u w:val="none"/>
      <w:effect w:val="none"/>
    </w:rPr>
  </w:style>
  <w:style w:type="character" w:styleId="af5">
    <w:name w:val="Strong"/>
    <w:uiPriority w:val="22"/>
    <w:qFormat/>
    <w:rsid w:val="00151FD6"/>
    <w:rPr>
      <w:b/>
      <w:bCs/>
    </w:rPr>
  </w:style>
  <w:style w:type="character" w:customStyle="1" w:styleId="apple-converted-space">
    <w:name w:val="apple-converted-space"/>
    <w:rsid w:val="00FA5766"/>
  </w:style>
  <w:style w:type="character" w:styleId="af6">
    <w:name w:val="Hyperlink"/>
    <w:uiPriority w:val="99"/>
    <w:semiHidden/>
    <w:unhideWhenUsed/>
    <w:rsid w:val="00FA5766"/>
    <w:rPr>
      <w:color w:val="0000FF"/>
      <w:u w:val="single"/>
    </w:rPr>
  </w:style>
  <w:style w:type="paragraph" w:customStyle="1" w:styleId="IASBSubsectionTitle">
    <w:name w:val="IASB Subsection Title"/>
    <w:basedOn w:val="a"/>
    <w:uiPriority w:val="99"/>
    <w:rsid w:val="00711FAA"/>
    <w:pPr>
      <w:keepNext/>
      <w:keepLines/>
      <w:spacing w:before="300" w:after="200"/>
      <w:ind w:left="720"/>
    </w:pPr>
    <w:rPr>
      <w:rFonts w:ascii="Arial" w:eastAsia="Times New Roman" w:hAnsi="Arial" w:cs="Arial"/>
      <w:b/>
      <w:bCs/>
      <w:sz w:val="26"/>
      <w:szCs w:val="26"/>
      <w:lang w:val="en-US" w:eastAsia="ru-RU"/>
    </w:rPr>
  </w:style>
  <w:style w:type="paragraph" w:customStyle="1" w:styleId="IASBNormal">
    <w:name w:val="IASB Normal"/>
    <w:uiPriority w:val="99"/>
    <w:rsid w:val="00152F36"/>
    <w:pPr>
      <w:spacing w:before="100" w:after="100"/>
      <w:jc w:val="both"/>
    </w:pPr>
    <w:rPr>
      <w:rFonts w:ascii="Times New Roman" w:eastAsia="Times New Roman" w:hAnsi="Times New Roman"/>
      <w:sz w:val="19"/>
      <w:szCs w:val="19"/>
      <w:lang w:val="en-US"/>
    </w:rPr>
  </w:style>
  <w:style w:type="table" w:customStyle="1" w:styleId="13">
    <w:name w:val="Сетка таблицы1"/>
    <w:basedOn w:val="a1"/>
    <w:next w:val="af7"/>
    <w:uiPriority w:val="59"/>
    <w:rsid w:val="00996D56"/>
    <w:rPr>
      <w:rFonts w:ascii="Times New Roman" w:eastAsia="Times New Roman" w:hAnsi="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Table Grid"/>
    <w:basedOn w:val="a1"/>
    <w:uiPriority w:val="59"/>
    <w:rsid w:val="00996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aliases w:val="numbered indent 1 Знак,ni1 Знак,h1 Знак,Hanging 1 Indent Знак,Header 1 Знак,Numbered indent 1 Знак"/>
    <w:link w:val="1"/>
    <w:uiPriority w:val="9"/>
    <w:rsid w:val="00F47D72"/>
    <w:rPr>
      <w:rFonts w:ascii="Cambria" w:eastAsia="Times New Roman" w:hAnsi="Cambria" w:cs="Times New Roman"/>
      <w:b/>
      <w:bCs/>
      <w:kern w:val="32"/>
      <w:sz w:val="32"/>
      <w:szCs w:val="32"/>
      <w:lang w:eastAsia="en-US"/>
    </w:rPr>
  </w:style>
  <w:style w:type="table" w:customStyle="1" w:styleId="21">
    <w:name w:val="Сетка таблицы2"/>
    <w:basedOn w:val="a1"/>
    <w:next w:val="af7"/>
    <w:uiPriority w:val="59"/>
    <w:rsid w:val="0061283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ody Text"/>
    <w:basedOn w:val="a"/>
    <w:link w:val="af9"/>
    <w:uiPriority w:val="99"/>
    <w:semiHidden/>
    <w:unhideWhenUsed/>
    <w:rsid w:val="00F352A7"/>
    <w:pPr>
      <w:spacing w:after="120"/>
    </w:pPr>
  </w:style>
  <w:style w:type="character" w:customStyle="1" w:styleId="af9">
    <w:name w:val="Основной текст Знак"/>
    <w:link w:val="af8"/>
    <w:uiPriority w:val="99"/>
    <w:semiHidden/>
    <w:rsid w:val="00F352A7"/>
    <w:rPr>
      <w:rFonts w:ascii="Times New Roman" w:hAnsi="Times New Roman"/>
      <w:sz w:val="22"/>
      <w:szCs w:val="22"/>
      <w:lang w:eastAsia="en-US"/>
    </w:rPr>
  </w:style>
  <w:style w:type="table" w:customStyle="1" w:styleId="31">
    <w:name w:val="Сетка таблицы3"/>
    <w:basedOn w:val="a1"/>
    <w:next w:val="af7"/>
    <w:uiPriority w:val="59"/>
    <w:rsid w:val="00AC1CF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f7"/>
    <w:uiPriority w:val="59"/>
    <w:rsid w:val="00C200A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link w:val="5"/>
    <w:uiPriority w:val="9"/>
    <w:rsid w:val="00067E00"/>
    <w:rPr>
      <w:rFonts w:ascii="Cambria" w:eastAsia="Times New Roman" w:hAnsi="Cambria"/>
      <w:color w:val="243F60"/>
    </w:rPr>
  </w:style>
  <w:style w:type="character" w:customStyle="1" w:styleId="60">
    <w:name w:val="Заголовок 6 Знак"/>
    <w:link w:val="6"/>
    <w:uiPriority w:val="9"/>
    <w:rsid w:val="00067E00"/>
    <w:rPr>
      <w:rFonts w:ascii="Cambria" w:eastAsia="Times New Roman" w:hAnsi="Cambria"/>
      <w:i/>
      <w:iCs/>
      <w:color w:val="243F60"/>
    </w:rPr>
  </w:style>
  <w:style w:type="character" w:customStyle="1" w:styleId="70">
    <w:name w:val="Заголовок 7 Знак"/>
    <w:link w:val="7"/>
    <w:uiPriority w:val="9"/>
    <w:rsid w:val="00067E00"/>
    <w:rPr>
      <w:rFonts w:ascii="Cambria" w:eastAsia="Times New Roman" w:hAnsi="Cambria"/>
      <w:i/>
      <w:iCs/>
      <w:color w:val="404040"/>
    </w:rPr>
  </w:style>
  <w:style w:type="character" w:customStyle="1" w:styleId="80">
    <w:name w:val="Заголовок 8 Знак"/>
    <w:link w:val="8"/>
    <w:uiPriority w:val="9"/>
    <w:rsid w:val="00067E00"/>
    <w:rPr>
      <w:rFonts w:ascii="Cambria" w:eastAsia="Times New Roman" w:hAnsi="Cambria"/>
      <w:color w:val="404040"/>
    </w:rPr>
  </w:style>
  <w:style w:type="character" w:customStyle="1" w:styleId="90">
    <w:name w:val="Заголовок 9 Знак"/>
    <w:link w:val="9"/>
    <w:uiPriority w:val="9"/>
    <w:rsid w:val="00067E00"/>
    <w:rPr>
      <w:rFonts w:ascii="Cambria" w:eastAsia="Times New Roman" w:hAnsi="Cambria"/>
      <w:i/>
      <w:iCs/>
      <w:color w:val="404040"/>
    </w:rPr>
  </w:style>
  <w:style w:type="numbering" w:customStyle="1" w:styleId="14">
    <w:name w:val="Нет списка1"/>
    <w:next w:val="a2"/>
    <w:uiPriority w:val="99"/>
    <w:semiHidden/>
    <w:unhideWhenUsed/>
    <w:rsid w:val="00067E00"/>
  </w:style>
  <w:style w:type="paragraph" w:styleId="afa">
    <w:name w:val="Title"/>
    <w:basedOn w:val="a"/>
    <w:next w:val="a"/>
    <w:link w:val="afb"/>
    <w:uiPriority w:val="10"/>
    <w:qFormat/>
    <w:rsid w:val="00067E00"/>
    <w:pPr>
      <w:widowControl w:val="0"/>
      <w:pBdr>
        <w:bottom w:val="single" w:sz="8" w:space="4" w:color="4F81BD"/>
      </w:pBdr>
      <w:autoSpaceDE w:val="0"/>
      <w:autoSpaceDN w:val="0"/>
      <w:adjustRightInd w:val="0"/>
      <w:spacing w:after="300"/>
      <w:contextualSpacing/>
    </w:pPr>
    <w:rPr>
      <w:rFonts w:ascii="Cambria" w:eastAsia="Times New Roman" w:hAnsi="Cambria"/>
      <w:color w:val="17365D"/>
      <w:spacing w:val="5"/>
      <w:kern w:val="28"/>
      <w:sz w:val="52"/>
      <w:szCs w:val="52"/>
      <w:lang w:eastAsia="ru-RU"/>
    </w:rPr>
  </w:style>
  <w:style w:type="character" w:customStyle="1" w:styleId="afb">
    <w:name w:val="Заголовок Знак"/>
    <w:link w:val="afa"/>
    <w:uiPriority w:val="10"/>
    <w:rsid w:val="00067E00"/>
    <w:rPr>
      <w:rFonts w:ascii="Cambria" w:eastAsia="Times New Roman" w:hAnsi="Cambria"/>
      <w:color w:val="17365D"/>
      <w:spacing w:val="5"/>
      <w:kern w:val="28"/>
      <w:sz w:val="52"/>
      <w:szCs w:val="52"/>
    </w:rPr>
  </w:style>
  <w:style w:type="paragraph" w:styleId="afc">
    <w:name w:val="Subtitle"/>
    <w:basedOn w:val="a"/>
    <w:next w:val="a"/>
    <w:link w:val="afd"/>
    <w:uiPriority w:val="11"/>
    <w:qFormat/>
    <w:rsid w:val="00067E00"/>
    <w:pPr>
      <w:widowControl w:val="0"/>
      <w:numPr>
        <w:ilvl w:val="1"/>
      </w:numPr>
      <w:autoSpaceDE w:val="0"/>
      <w:autoSpaceDN w:val="0"/>
      <w:adjustRightInd w:val="0"/>
    </w:pPr>
    <w:rPr>
      <w:rFonts w:ascii="Cambria" w:eastAsia="Times New Roman" w:hAnsi="Cambria"/>
      <w:i/>
      <w:iCs/>
      <w:color w:val="4F81BD"/>
      <w:spacing w:val="15"/>
      <w:sz w:val="24"/>
      <w:szCs w:val="24"/>
      <w:lang w:eastAsia="ru-RU"/>
    </w:rPr>
  </w:style>
  <w:style w:type="character" w:customStyle="1" w:styleId="afd">
    <w:name w:val="Подзаголовок Знак"/>
    <w:link w:val="afc"/>
    <w:uiPriority w:val="11"/>
    <w:rsid w:val="00067E00"/>
    <w:rPr>
      <w:rFonts w:ascii="Cambria" w:eastAsia="Times New Roman" w:hAnsi="Cambria"/>
      <w:i/>
      <w:iCs/>
      <w:color w:val="4F81BD"/>
      <w:spacing w:val="15"/>
      <w:sz w:val="24"/>
      <w:szCs w:val="24"/>
    </w:rPr>
  </w:style>
  <w:style w:type="character" w:styleId="afe">
    <w:name w:val="Emphasis"/>
    <w:uiPriority w:val="20"/>
    <w:qFormat/>
    <w:rsid w:val="00067E00"/>
    <w:rPr>
      <w:i/>
      <w:iCs/>
    </w:rPr>
  </w:style>
  <w:style w:type="paragraph" w:styleId="22">
    <w:name w:val="Quote"/>
    <w:basedOn w:val="a"/>
    <w:next w:val="a"/>
    <w:link w:val="23"/>
    <w:uiPriority w:val="29"/>
    <w:qFormat/>
    <w:rsid w:val="00067E00"/>
    <w:pPr>
      <w:widowControl w:val="0"/>
      <w:autoSpaceDE w:val="0"/>
      <w:autoSpaceDN w:val="0"/>
      <w:adjustRightInd w:val="0"/>
    </w:pPr>
    <w:rPr>
      <w:i/>
      <w:iCs/>
      <w:color w:val="000000"/>
      <w:sz w:val="20"/>
      <w:szCs w:val="20"/>
      <w:lang w:eastAsia="ru-RU"/>
    </w:rPr>
  </w:style>
  <w:style w:type="character" w:customStyle="1" w:styleId="23">
    <w:name w:val="Цитата 2 Знак"/>
    <w:link w:val="22"/>
    <w:uiPriority w:val="29"/>
    <w:rsid w:val="00067E00"/>
    <w:rPr>
      <w:rFonts w:ascii="Times New Roman" w:hAnsi="Times New Roman"/>
      <w:i/>
      <w:iCs/>
      <w:color w:val="000000"/>
    </w:rPr>
  </w:style>
  <w:style w:type="paragraph" w:styleId="aff">
    <w:name w:val="Intense Quote"/>
    <w:basedOn w:val="a"/>
    <w:next w:val="a"/>
    <w:link w:val="aff0"/>
    <w:uiPriority w:val="30"/>
    <w:qFormat/>
    <w:rsid w:val="00067E00"/>
    <w:pPr>
      <w:widowControl w:val="0"/>
      <w:pBdr>
        <w:bottom w:val="single" w:sz="4" w:space="4" w:color="4F81BD"/>
      </w:pBdr>
      <w:autoSpaceDE w:val="0"/>
      <w:autoSpaceDN w:val="0"/>
      <w:adjustRightInd w:val="0"/>
      <w:spacing w:before="200" w:after="280"/>
      <w:ind w:left="936" w:right="936"/>
    </w:pPr>
    <w:rPr>
      <w:b/>
      <w:bCs/>
      <w:i/>
      <w:iCs/>
      <w:color w:val="4F81BD"/>
      <w:sz w:val="20"/>
      <w:szCs w:val="20"/>
      <w:lang w:eastAsia="ru-RU"/>
    </w:rPr>
  </w:style>
  <w:style w:type="character" w:customStyle="1" w:styleId="aff0">
    <w:name w:val="Выделенная цитата Знак"/>
    <w:link w:val="aff"/>
    <w:uiPriority w:val="30"/>
    <w:rsid w:val="00067E00"/>
    <w:rPr>
      <w:rFonts w:ascii="Times New Roman" w:hAnsi="Times New Roman"/>
      <w:b/>
      <w:bCs/>
      <w:i/>
      <w:iCs/>
      <w:color w:val="4F81BD"/>
    </w:rPr>
  </w:style>
  <w:style w:type="character" w:styleId="aff1">
    <w:name w:val="Subtle Emphasis"/>
    <w:uiPriority w:val="19"/>
    <w:qFormat/>
    <w:rsid w:val="00067E00"/>
    <w:rPr>
      <w:i/>
      <w:iCs/>
      <w:color w:val="808080"/>
    </w:rPr>
  </w:style>
  <w:style w:type="character" w:styleId="aff2">
    <w:name w:val="Intense Emphasis"/>
    <w:uiPriority w:val="21"/>
    <w:qFormat/>
    <w:rsid w:val="00067E00"/>
    <w:rPr>
      <w:b/>
      <w:bCs/>
      <w:i/>
      <w:iCs/>
      <w:color w:val="4F81BD"/>
    </w:rPr>
  </w:style>
  <w:style w:type="character" w:styleId="aff3">
    <w:name w:val="Subtle Reference"/>
    <w:uiPriority w:val="31"/>
    <w:qFormat/>
    <w:rsid w:val="00067E00"/>
    <w:rPr>
      <w:smallCaps/>
      <w:color w:val="C0504D"/>
      <w:u w:val="single"/>
    </w:rPr>
  </w:style>
  <w:style w:type="character" w:styleId="aff4">
    <w:name w:val="Intense Reference"/>
    <w:uiPriority w:val="32"/>
    <w:qFormat/>
    <w:rsid w:val="00067E00"/>
    <w:rPr>
      <w:b/>
      <w:bCs/>
      <w:smallCaps/>
      <w:color w:val="C0504D"/>
      <w:spacing w:val="5"/>
      <w:u w:val="single"/>
    </w:rPr>
  </w:style>
  <w:style w:type="character" w:styleId="aff5">
    <w:name w:val="Book Title"/>
    <w:uiPriority w:val="33"/>
    <w:qFormat/>
    <w:rsid w:val="00067E00"/>
    <w:rPr>
      <w:b/>
      <w:bCs/>
      <w:smallCaps/>
      <w:spacing w:val="5"/>
    </w:rPr>
  </w:style>
  <w:style w:type="paragraph" w:styleId="aff6">
    <w:name w:val="TOC Heading"/>
    <w:basedOn w:val="1"/>
    <w:next w:val="a"/>
    <w:uiPriority w:val="39"/>
    <w:unhideWhenUsed/>
    <w:qFormat/>
    <w:rsid w:val="00067E00"/>
    <w:pPr>
      <w:keepLines/>
      <w:widowControl w:val="0"/>
      <w:autoSpaceDE w:val="0"/>
      <w:autoSpaceDN w:val="0"/>
      <w:adjustRightInd w:val="0"/>
      <w:spacing w:before="480" w:after="0"/>
      <w:outlineLvl w:val="9"/>
    </w:pPr>
    <w:rPr>
      <w:color w:val="365F91"/>
      <w:kern w:val="0"/>
      <w:sz w:val="28"/>
      <w:szCs w:val="28"/>
      <w:lang w:eastAsia="ru-RU"/>
    </w:rPr>
  </w:style>
  <w:style w:type="numbering" w:customStyle="1" w:styleId="110">
    <w:name w:val="Нет списка11"/>
    <w:next w:val="a2"/>
    <w:uiPriority w:val="99"/>
    <w:semiHidden/>
    <w:unhideWhenUsed/>
    <w:rsid w:val="00067E00"/>
  </w:style>
  <w:style w:type="character" w:styleId="aff7">
    <w:name w:val="FollowedHyperlink"/>
    <w:uiPriority w:val="99"/>
    <w:semiHidden/>
    <w:unhideWhenUsed/>
    <w:rsid w:val="00067E00"/>
    <w:rPr>
      <w:color w:val="800080"/>
      <w:u w:val="single"/>
    </w:rPr>
  </w:style>
  <w:style w:type="paragraph" w:styleId="z-">
    <w:name w:val="HTML Top of Form"/>
    <w:basedOn w:val="a"/>
    <w:next w:val="a"/>
    <w:link w:val="z-0"/>
    <w:hidden/>
    <w:uiPriority w:val="99"/>
    <w:semiHidden/>
    <w:unhideWhenUsed/>
    <w:rsid w:val="00067E00"/>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link w:val="z-"/>
    <w:uiPriority w:val="99"/>
    <w:semiHidden/>
    <w:rsid w:val="00067E00"/>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67E00"/>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link w:val="z-1"/>
    <w:uiPriority w:val="99"/>
    <w:semiHidden/>
    <w:rsid w:val="00067E00"/>
    <w:rPr>
      <w:rFonts w:ascii="Arial" w:eastAsia="Times New Roman" w:hAnsi="Arial" w:cs="Arial"/>
      <w:vanish/>
      <w:sz w:val="16"/>
      <w:szCs w:val="16"/>
    </w:rPr>
  </w:style>
  <w:style w:type="character" w:customStyle="1" w:styleId="noded">
    <w:name w:val="noded"/>
    <w:rsid w:val="00067E00"/>
  </w:style>
  <w:style w:type="paragraph" w:customStyle="1" w:styleId="l-name">
    <w:name w:val="l-name"/>
    <w:basedOn w:val="a"/>
    <w:rsid w:val="00067E00"/>
    <w:pPr>
      <w:spacing w:before="100" w:beforeAutospacing="1" w:after="100" w:afterAutospacing="1"/>
    </w:pPr>
    <w:rPr>
      <w:rFonts w:eastAsia="Times New Roman"/>
      <w:sz w:val="24"/>
      <w:szCs w:val="24"/>
      <w:lang w:eastAsia="ru-RU"/>
    </w:rPr>
  </w:style>
  <w:style w:type="paragraph" w:customStyle="1" w:styleId="l-sub-name">
    <w:name w:val="l-sub-name"/>
    <w:basedOn w:val="a"/>
    <w:rsid w:val="00067E00"/>
    <w:pPr>
      <w:spacing w:before="100" w:beforeAutospacing="1" w:after="100" w:afterAutospacing="1"/>
    </w:pPr>
    <w:rPr>
      <w:rFonts w:eastAsia="Times New Roman"/>
      <w:sz w:val="24"/>
      <w:szCs w:val="24"/>
      <w:lang w:eastAsia="ru-RU"/>
    </w:rPr>
  </w:style>
  <w:style w:type="character" w:customStyle="1" w:styleId="blk">
    <w:name w:val="blk"/>
    <w:rsid w:val="00067E00"/>
  </w:style>
  <w:style w:type="character" w:customStyle="1" w:styleId="ep">
    <w:name w:val="ep"/>
    <w:rsid w:val="00067E00"/>
  </w:style>
  <w:style w:type="paragraph" w:styleId="HTML">
    <w:name w:val="HTML Preformatted"/>
    <w:basedOn w:val="a"/>
    <w:link w:val="HTML0"/>
    <w:uiPriority w:val="99"/>
    <w:semiHidden/>
    <w:unhideWhenUsed/>
    <w:rsid w:val="0006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067E00"/>
    <w:rPr>
      <w:rFonts w:ascii="Courier New" w:eastAsia="Times New Roman" w:hAnsi="Courier New" w:cs="Courier New"/>
    </w:rPr>
  </w:style>
  <w:style w:type="paragraph" w:styleId="aff8">
    <w:name w:val="caption"/>
    <w:basedOn w:val="a"/>
    <w:next w:val="a"/>
    <w:qFormat/>
    <w:rsid w:val="00C12D21"/>
    <w:pPr>
      <w:framePr w:w="6989" w:h="3245" w:hRule="exact" w:hSpace="180" w:wrap="auto" w:vAnchor="text" w:hAnchor="page" w:x="1222" w:y="-337"/>
      <w:overflowPunct w:val="0"/>
      <w:autoSpaceDE w:val="0"/>
      <w:autoSpaceDN w:val="0"/>
      <w:adjustRightInd w:val="0"/>
      <w:ind w:left="1701" w:right="44"/>
      <w:jc w:val="center"/>
      <w:textAlignment w:val="baseline"/>
    </w:pPr>
    <w:rPr>
      <w:rFonts w:eastAsiaTheme="minorEastAsia"/>
      <w:i/>
      <w:iCs/>
      <w:sz w:val="24"/>
      <w:szCs w:val="24"/>
      <w:lang w:val="en-GB" w:eastAsia="ru-RU"/>
    </w:rPr>
  </w:style>
  <w:style w:type="paragraph" w:customStyle="1" w:styleId="Style1">
    <w:name w:val="Style1"/>
    <w:basedOn w:val="af8"/>
    <w:qFormat/>
    <w:rsid w:val="00F66AD2"/>
    <w:pPr>
      <w:numPr>
        <w:numId w:val="91"/>
      </w:numPr>
      <w:autoSpaceDE w:val="0"/>
      <w:autoSpaceDN w:val="0"/>
      <w:spacing w:before="120" w:after="0"/>
      <w:jc w:val="both"/>
    </w:pPr>
    <w:rPr>
      <w:rFonts w:eastAsiaTheme="minorEastAsia"/>
      <w:iCs/>
      <w:sz w:val="24"/>
      <w:lang w:val="en-US" w:eastAsia="ru-RU" w:bidi="en-US"/>
    </w:rPr>
  </w:style>
  <w:style w:type="paragraph" w:customStyle="1" w:styleId="j11">
    <w:name w:val="j11"/>
    <w:basedOn w:val="a"/>
    <w:uiPriority w:val="99"/>
    <w:rsid w:val="00F66AD2"/>
    <w:pPr>
      <w:jc w:val="center"/>
    </w:pPr>
    <w:rPr>
      <w:rFonts w:eastAsiaTheme="minorEastAsia"/>
      <w:color w:val="000000"/>
      <w:sz w:val="24"/>
      <w:szCs w:val="24"/>
      <w:lang w:eastAsia="ru-RU"/>
    </w:rPr>
  </w:style>
  <w:style w:type="paragraph" w:customStyle="1" w:styleId="j12">
    <w:name w:val="j12"/>
    <w:basedOn w:val="a"/>
    <w:uiPriority w:val="99"/>
    <w:rsid w:val="00F66AD2"/>
    <w:pPr>
      <w:ind w:firstLine="426"/>
      <w:jc w:val="both"/>
    </w:pPr>
    <w:rPr>
      <w:rFonts w:eastAsiaTheme="minorEastAsia"/>
      <w:color w:val="000000"/>
      <w:sz w:val="24"/>
      <w:szCs w:val="24"/>
      <w:lang w:eastAsia="ru-RU"/>
    </w:rPr>
  </w:style>
  <w:style w:type="paragraph" w:customStyle="1" w:styleId="j13">
    <w:name w:val="j13"/>
    <w:basedOn w:val="a"/>
    <w:uiPriority w:val="99"/>
    <w:rsid w:val="00F66AD2"/>
    <w:pPr>
      <w:ind w:firstLine="426"/>
      <w:jc w:val="center"/>
    </w:pPr>
    <w:rPr>
      <w:rFonts w:eastAsiaTheme="minorEastAsia"/>
      <w:color w:val="000000"/>
      <w:sz w:val="24"/>
      <w:szCs w:val="24"/>
      <w:lang w:eastAsia="ru-RU"/>
    </w:rPr>
  </w:style>
  <w:style w:type="paragraph" w:customStyle="1" w:styleId="j14">
    <w:name w:val="j14"/>
    <w:basedOn w:val="a"/>
    <w:uiPriority w:val="99"/>
    <w:rsid w:val="00F66AD2"/>
    <w:pPr>
      <w:ind w:firstLine="426"/>
      <w:jc w:val="right"/>
    </w:pPr>
    <w:rPr>
      <w:rFonts w:eastAsiaTheme="minorEastAsia"/>
      <w:color w:val="000000"/>
      <w:sz w:val="24"/>
      <w:szCs w:val="24"/>
      <w:lang w:eastAsia="ru-RU"/>
    </w:rPr>
  </w:style>
  <w:style w:type="character" w:customStyle="1" w:styleId="s2">
    <w:name w:val="s2"/>
    <w:basedOn w:val="a0"/>
    <w:rsid w:val="00F66AD2"/>
    <w:rPr>
      <w:rFonts w:ascii="Times New Roman" w:hAnsi="Times New Roman" w:cs="Times New Roman" w:hint="default"/>
      <w:color w:val="333399"/>
      <w:u w:val="single"/>
    </w:rPr>
  </w:style>
  <w:style w:type="character" w:customStyle="1" w:styleId="field">
    <w:name w:val="field"/>
    <w:basedOn w:val="a0"/>
    <w:rsid w:val="00F66AD2"/>
  </w:style>
  <w:style w:type="character" w:customStyle="1" w:styleId="redrawnumb">
    <w:name w:val="redrawnumb"/>
    <w:basedOn w:val="a0"/>
    <w:rsid w:val="00F6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1546">
      <w:bodyDiv w:val="1"/>
      <w:marLeft w:val="0"/>
      <w:marRight w:val="0"/>
      <w:marTop w:val="0"/>
      <w:marBottom w:val="0"/>
      <w:divBdr>
        <w:top w:val="none" w:sz="0" w:space="0" w:color="auto"/>
        <w:left w:val="none" w:sz="0" w:space="0" w:color="auto"/>
        <w:bottom w:val="none" w:sz="0" w:space="0" w:color="auto"/>
        <w:right w:val="none" w:sz="0" w:space="0" w:color="auto"/>
      </w:divBdr>
    </w:div>
    <w:div w:id="70084802">
      <w:bodyDiv w:val="1"/>
      <w:marLeft w:val="0"/>
      <w:marRight w:val="0"/>
      <w:marTop w:val="0"/>
      <w:marBottom w:val="0"/>
      <w:divBdr>
        <w:top w:val="none" w:sz="0" w:space="0" w:color="auto"/>
        <w:left w:val="none" w:sz="0" w:space="0" w:color="auto"/>
        <w:bottom w:val="none" w:sz="0" w:space="0" w:color="auto"/>
        <w:right w:val="none" w:sz="0" w:space="0" w:color="auto"/>
      </w:divBdr>
    </w:div>
    <w:div w:id="95565491">
      <w:bodyDiv w:val="1"/>
      <w:marLeft w:val="0"/>
      <w:marRight w:val="0"/>
      <w:marTop w:val="0"/>
      <w:marBottom w:val="0"/>
      <w:divBdr>
        <w:top w:val="none" w:sz="0" w:space="0" w:color="auto"/>
        <w:left w:val="none" w:sz="0" w:space="0" w:color="auto"/>
        <w:bottom w:val="none" w:sz="0" w:space="0" w:color="auto"/>
        <w:right w:val="none" w:sz="0" w:space="0" w:color="auto"/>
      </w:divBdr>
    </w:div>
    <w:div w:id="119033999">
      <w:bodyDiv w:val="1"/>
      <w:marLeft w:val="0"/>
      <w:marRight w:val="0"/>
      <w:marTop w:val="0"/>
      <w:marBottom w:val="0"/>
      <w:divBdr>
        <w:top w:val="none" w:sz="0" w:space="0" w:color="auto"/>
        <w:left w:val="none" w:sz="0" w:space="0" w:color="auto"/>
        <w:bottom w:val="none" w:sz="0" w:space="0" w:color="auto"/>
        <w:right w:val="none" w:sz="0" w:space="0" w:color="auto"/>
      </w:divBdr>
    </w:div>
    <w:div w:id="169368648">
      <w:bodyDiv w:val="1"/>
      <w:marLeft w:val="0"/>
      <w:marRight w:val="0"/>
      <w:marTop w:val="0"/>
      <w:marBottom w:val="0"/>
      <w:divBdr>
        <w:top w:val="none" w:sz="0" w:space="0" w:color="auto"/>
        <w:left w:val="none" w:sz="0" w:space="0" w:color="auto"/>
        <w:bottom w:val="none" w:sz="0" w:space="0" w:color="auto"/>
        <w:right w:val="none" w:sz="0" w:space="0" w:color="auto"/>
      </w:divBdr>
      <w:divsChild>
        <w:div w:id="667178040">
          <w:marLeft w:val="0"/>
          <w:marRight w:val="0"/>
          <w:marTop w:val="0"/>
          <w:marBottom w:val="0"/>
          <w:divBdr>
            <w:top w:val="none" w:sz="0" w:space="0" w:color="auto"/>
            <w:left w:val="none" w:sz="0" w:space="0" w:color="auto"/>
            <w:bottom w:val="none" w:sz="0" w:space="0" w:color="auto"/>
            <w:right w:val="none" w:sz="0" w:space="0" w:color="auto"/>
          </w:divBdr>
        </w:div>
      </w:divsChild>
    </w:div>
    <w:div w:id="241532160">
      <w:bodyDiv w:val="1"/>
      <w:marLeft w:val="0"/>
      <w:marRight w:val="0"/>
      <w:marTop w:val="0"/>
      <w:marBottom w:val="0"/>
      <w:divBdr>
        <w:top w:val="none" w:sz="0" w:space="0" w:color="auto"/>
        <w:left w:val="none" w:sz="0" w:space="0" w:color="auto"/>
        <w:bottom w:val="none" w:sz="0" w:space="0" w:color="auto"/>
        <w:right w:val="none" w:sz="0" w:space="0" w:color="auto"/>
      </w:divBdr>
    </w:div>
    <w:div w:id="265891554">
      <w:bodyDiv w:val="1"/>
      <w:marLeft w:val="0"/>
      <w:marRight w:val="0"/>
      <w:marTop w:val="0"/>
      <w:marBottom w:val="0"/>
      <w:divBdr>
        <w:top w:val="none" w:sz="0" w:space="0" w:color="auto"/>
        <w:left w:val="none" w:sz="0" w:space="0" w:color="auto"/>
        <w:bottom w:val="none" w:sz="0" w:space="0" w:color="auto"/>
        <w:right w:val="none" w:sz="0" w:space="0" w:color="auto"/>
      </w:divBdr>
    </w:div>
    <w:div w:id="307171292">
      <w:bodyDiv w:val="1"/>
      <w:marLeft w:val="0"/>
      <w:marRight w:val="0"/>
      <w:marTop w:val="0"/>
      <w:marBottom w:val="0"/>
      <w:divBdr>
        <w:top w:val="none" w:sz="0" w:space="0" w:color="auto"/>
        <w:left w:val="none" w:sz="0" w:space="0" w:color="auto"/>
        <w:bottom w:val="none" w:sz="0" w:space="0" w:color="auto"/>
        <w:right w:val="none" w:sz="0" w:space="0" w:color="auto"/>
      </w:divBdr>
    </w:div>
    <w:div w:id="344596665">
      <w:bodyDiv w:val="1"/>
      <w:marLeft w:val="0"/>
      <w:marRight w:val="0"/>
      <w:marTop w:val="0"/>
      <w:marBottom w:val="0"/>
      <w:divBdr>
        <w:top w:val="none" w:sz="0" w:space="0" w:color="auto"/>
        <w:left w:val="none" w:sz="0" w:space="0" w:color="auto"/>
        <w:bottom w:val="none" w:sz="0" w:space="0" w:color="auto"/>
        <w:right w:val="none" w:sz="0" w:space="0" w:color="auto"/>
      </w:divBdr>
    </w:div>
    <w:div w:id="346299092">
      <w:bodyDiv w:val="1"/>
      <w:marLeft w:val="0"/>
      <w:marRight w:val="0"/>
      <w:marTop w:val="0"/>
      <w:marBottom w:val="0"/>
      <w:divBdr>
        <w:top w:val="none" w:sz="0" w:space="0" w:color="auto"/>
        <w:left w:val="none" w:sz="0" w:space="0" w:color="auto"/>
        <w:bottom w:val="none" w:sz="0" w:space="0" w:color="auto"/>
        <w:right w:val="none" w:sz="0" w:space="0" w:color="auto"/>
      </w:divBdr>
    </w:div>
    <w:div w:id="353770234">
      <w:bodyDiv w:val="1"/>
      <w:marLeft w:val="0"/>
      <w:marRight w:val="0"/>
      <w:marTop w:val="0"/>
      <w:marBottom w:val="0"/>
      <w:divBdr>
        <w:top w:val="none" w:sz="0" w:space="0" w:color="auto"/>
        <w:left w:val="none" w:sz="0" w:space="0" w:color="auto"/>
        <w:bottom w:val="none" w:sz="0" w:space="0" w:color="auto"/>
        <w:right w:val="none" w:sz="0" w:space="0" w:color="auto"/>
      </w:divBdr>
    </w:div>
    <w:div w:id="388263315">
      <w:bodyDiv w:val="1"/>
      <w:marLeft w:val="0"/>
      <w:marRight w:val="0"/>
      <w:marTop w:val="0"/>
      <w:marBottom w:val="0"/>
      <w:divBdr>
        <w:top w:val="none" w:sz="0" w:space="0" w:color="auto"/>
        <w:left w:val="none" w:sz="0" w:space="0" w:color="auto"/>
        <w:bottom w:val="none" w:sz="0" w:space="0" w:color="auto"/>
        <w:right w:val="none" w:sz="0" w:space="0" w:color="auto"/>
      </w:divBdr>
    </w:div>
    <w:div w:id="401635656">
      <w:bodyDiv w:val="1"/>
      <w:marLeft w:val="0"/>
      <w:marRight w:val="0"/>
      <w:marTop w:val="0"/>
      <w:marBottom w:val="0"/>
      <w:divBdr>
        <w:top w:val="none" w:sz="0" w:space="0" w:color="auto"/>
        <w:left w:val="none" w:sz="0" w:space="0" w:color="auto"/>
        <w:bottom w:val="none" w:sz="0" w:space="0" w:color="auto"/>
        <w:right w:val="none" w:sz="0" w:space="0" w:color="auto"/>
      </w:divBdr>
    </w:div>
    <w:div w:id="423501258">
      <w:bodyDiv w:val="1"/>
      <w:marLeft w:val="0"/>
      <w:marRight w:val="0"/>
      <w:marTop w:val="0"/>
      <w:marBottom w:val="0"/>
      <w:divBdr>
        <w:top w:val="none" w:sz="0" w:space="0" w:color="auto"/>
        <w:left w:val="none" w:sz="0" w:space="0" w:color="auto"/>
        <w:bottom w:val="none" w:sz="0" w:space="0" w:color="auto"/>
        <w:right w:val="none" w:sz="0" w:space="0" w:color="auto"/>
      </w:divBdr>
    </w:div>
    <w:div w:id="476845028">
      <w:bodyDiv w:val="1"/>
      <w:marLeft w:val="0"/>
      <w:marRight w:val="0"/>
      <w:marTop w:val="0"/>
      <w:marBottom w:val="0"/>
      <w:divBdr>
        <w:top w:val="none" w:sz="0" w:space="0" w:color="auto"/>
        <w:left w:val="none" w:sz="0" w:space="0" w:color="auto"/>
        <w:bottom w:val="none" w:sz="0" w:space="0" w:color="auto"/>
        <w:right w:val="none" w:sz="0" w:space="0" w:color="auto"/>
      </w:divBdr>
    </w:div>
    <w:div w:id="502552570">
      <w:bodyDiv w:val="1"/>
      <w:marLeft w:val="0"/>
      <w:marRight w:val="0"/>
      <w:marTop w:val="0"/>
      <w:marBottom w:val="0"/>
      <w:divBdr>
        <w:top w:val="none" w:sz="0" w:space="0" w:color="auto"/>
        <w:left w:val="none" w:sz="0" w:space="0" w:color="auto"/>
        <w:bottom w:val="none" w:sz="0" w:space="0" w:color="auto"/>
        <w:right w:val="none" w:sz="0" w:space="0" w:color="auto"/>
      </w:divBdr>
    </w:div>
    <w:div w:id="557398811">
      <w:bodyDiv w:val="1"/>
      <w:marLeft w:val="0"/>
      <w:marRight w:val="0"/>
      <w:marTop w:val="0"/>
      <w:marBottom w:val="0"/>
      <w:divBdr>
        <w:top w:val="none" w:sz="0" w:space="0" w:color="auto"/>
        <w:left w:val="none" w:sz="0" w:space="0" w:color="auto"/>
        <w:bottom w:val="none" w:sz="0" w:space="0" w:color="auto"/>
        <w:right w:val="none" w:sz="0" w:space="0" w:color="auto"/>
      </w:divBdr>
    </w:div>
    <w:div w:id="583956210">
      <w:bodyDiv w:val="1"/>
      <w:marLeft w:val="0"/>
      <w:marRight w:val="0"/>
      <w:marTop w:val="0"/>
      <w:marBottom w:val="0"/>
      <w:divBdr>
        <w:top w:val="none" w:sz="0" w:space="0" w:color="auto"/>
        <w:left w:val="none" w:sz="0" w:space="0" w:color="auto"/>
        <w:bottom w:val="none" w:sz="0" w:space="0" w:color="auto"/>
        <w:right w:val="none" w:sz="0" w:space="0" w:color="auto"/>
      </w:divBdr>
    </w:div>
    <w:div w:id="593247621">
      <w:bodyDiv w:val="1"/>
      <w:marLeft w:val="0"/>
      <w:marRight w:val="0"/>
      <w:marTop w:val="0"/>
      <w:marBottom w:val="0"/>
      <w:divBdr>
        <w:top w:val="none" w:sz="0" w:space="0" w:color="auto"/>
        <w:left w:val="none" w:sz="0" w:space="0" w:color="auto"/>
        <w:bottom w:val="none" w:sz="0" w:space="0" w:color="auto"/>
        <w:right w:val="none" w:sz="0" w:space="0" w:color="auto"/>
      </w:divBdr>
    </w:div>
    <w:div w:id="609319461">
      <w:bodyDiv w:val="1"/>
      <w:marLeft w:val="0"/>
      <w:marRight w:val="0"/>
      <w:marTop w:val="0"/>
      <w:marBottom w:val="0"/>
      <w:divBdr>
        <w:top w:val="none" w:sz="0" w:space="0" w:color="auto"/>
        <w:left w:val="none" w:sz="0" w:space="0" w:color="auto"/>
        <w:bottom w:val="none" w:sz="0" w:space="0" w:color="auto"/>
        <w:right w:val="none" w:sz="0" w:space="0" w:color="auto"/>
      </w:divBdr>
    </w:div>
    <w:div w:id="641889137">
      <w:bodyDiv w:val="1"/>
      <w:marLeft w:val="0"/>
      <w:marRight w:val="0"/>
      <w:marTop w:val="0"/>
      <w:marBottom w:val="0"/>
      <w:divBdr>
        <w:top w:val="none" w:sz="0" w:space="0" w:color="auto"/>
        <w:left w:val="none" w:sz="0" w:space="0" w:color="auto"/>
        <w:bottom w:val="none" w:sz="0" w:space="0" w:color="auto"/>
        <w:right w:val="none" w:sz="0" w:space="0" w:color="auto"/>
      </w:divBdr>
    </w:div>
    <w:div w:id="683359450">
      <w:bodyDiv w:val="1"/>
      <w:marLeft w:val="0"/>
      <w:marRight w:val="0"/>
      <w:marTop w:val="0"/>
      <w:marBottom w:val="0"/>
      <w:divBdr>
        <w:top w:val="none" w:sz="0" w:space="0" w:color="auto"/>
        <w:left w:val="none" w:sz="0" w:space="0" w:color="auto"/>
        <w:bottom w:val="none" w:sz="0" w:space="0" w:color="auto"/>
        <w:right w:val="none" w:sz="0" w:space="0" w:color="auto"/>
      </w:divBdr>
    </w:div>
    <w:div w:id="713626551">
      <w:bodyDiv w:val="1"/>
      <w:marLeft w:val="0"/>
      <w:marRight w:val="0"/>
      <w:marTop w:val="0"/>
      <w:marBottom w:val="0"/>
      <w:divBdr>
        <w:top w:val="none" w:sz="0" w:space="0" w:color="auto"/>
        <w:left w:val="none" w:sz="0" w:space="0" w:color="auto"/>
        <w:bottom w:val="none" w:sz="0" w:space="0" w:color="auto"/>
        <w:right w:val="none" w:sz="0" w:space="0" w:color="auto"/>
      </w:divBdr>
    </w:div>
    <w:div w:id="758410403">
      <w:bodyDiv w:val="1"/>
      <w:marLeft w:val="0"/>
      <w:marRight w:val="0"/>
      <w:marTop w:val="0"/>
      <w:marBottom w:val="0"/>
      <w:divBdr>
        <w:top w:val="none" w:sz="0" w:space="0" w:color="auto"/>
        <w:left w:val="none" w:sz="0" w:space="0" w:color="auto"/>
        <w:bottom w:val="none" w:sz="0" w:space="0" w:color="auto"/>
        <w:right w:val="none" w:sz="0" w:space="0" w:color="auto"/>
      </w:divBdr>
    </w:div>
    <w:div w:id="789055976">
      <w:bodyDiv w:val="1"/>
      <w:marLeft w:val="0"/>
      <w:marRight w:val="0"/>
      <w:marTop w:val="0"/>
      <w:marBottom w:val="0"/>
      <w:divBdr>
        <w:top w:val="none" w:sz="0" w:space="0" w:color="auto"/>
        <w:left w:val="none" w:sz="0" w:space="0" w:color="auto"/>
        <w:bottom w:val="none" w:sz="0" w:space="0" w:color="auto"/>
        <w:right w:val="none" w:sz="0" w:space="0" w:color="auto"/>
      </w:divBdr>
    </w:div>
    <w:div w:id="866410426">
      <w:bodyDiv w:val="1"/>
      <w:marLeft w:val="0"/>
      <w:marRight w:val="0"/>
      <w:marTop w:val="0"/>
      <w:marBottom w:val="0"/>
      <w:divBdr>
        <w:top w:val="none" w:sz="0" w:space="0" w:color="auto"/>
        <w:left w:val="none" w:sz="0" w:space="0" w:color="auto"/>
        <w:bottom w:val="none" w:sz="0" w:space="0" w:color="auto"/>
        <w:right w:val="none" w:sz="0" w:space="0" w:color="auto"/>
      </w:divBdr>
    </w:div>
    <w:div w:id="881670697">
      <w:bodyDiv w:val="1"/>
      <w:marLeft w:val="0"/>
      <w:marRight w:val="0"/>
      <w:marTop w:val="0"/>
      <w:marBottom w:val="0"/>
      <w:divBdr>
        <w:top w:val="none" w:sz="0" w:space="0" w:color="auto"/>
        <w:left w:val="none" w:sz="0" w:space="0" w:color="auto"/>
        <w:bottom w:val="none" w:sz="0" w:space="0" w:color="auto"/>
        <w:right w:val="none" w:sz="0" w:space="0" w:color="auto"/>
      </w:divBdr>
    </w:div>
    <w:div w:id="954405048">
      <w:bodyDiv w:val="1"/>
      <w:marLeft w:val="0"/>
      <w:marRight w:val="0"/>
      <w:marTop w:val="0"/>
      <w:marBottom w:val="0"/>
      <w:divBdr>
        <w:top w:val="none" w:sz="0" w:space="0" w:color="auto"/>
        <w:left w:val="none" w:sz="0" w:space="0" w:color="auto"/>
        <w:bottom w:val="none" w:sz="0" w:space="0" w:color="auto"/>
        <w:right w:val="none" w:sz="0" w:space="0" w:color="auto"/>
      </w:divBdr>
    </w:div>
    <w:div w:id="1054546350">
      <w:bodyDiv w:val="1"/>
      <w:marLeft w:val="0"/>
      <w:marRight w:val="0"/>
      <w:marTop w:val="0"/>
      <w:marBottom w:val="0"/>
      <w:divBdr>
        <w:top w:val="none" w:sz="0" w:space="0" w:color="auto"/>
        <w:left w:val="none" w:sz="0" w:space="0" w:color="auto"/>
        <w:bottom w:val="none" w:sz="0" w:space="0" w:color="auto"/>
        <w:right w:val="none" w:sz="0" w:space="0" w:color="auto"/>
      </w:divBdr>
    </w:div>
    <w:div w:id="1054622097">
      <w:bodyDiv w:val="1"/>
      <w:marLeft w:val="0"/>
      <w:marRight w:val="0"/>
      <w:marTop w:val="0"/>
      <w:marBottom w:val="0"/>
      <w:divBdr>
        <w:top w:val="none" w:sz="0" w:space="0" w:color="auto"/>
        <w:left w:val="none" w:sz="0" w:space="0" w:color="auto"/>
        <w:bottom w:val="none" w:sz="0" w:space="0" w:color="auto"/>
        <w:right w:val="none" w:sz="0" w:space="0" w:color="auto"/>
      </w:divBdr>
    </w:div>
    <w:div w:id="1083720641">
      <w:bodyDiv w:val="1"/>
      <w:marLeft w:val="0"/>
      <w:marRight w:val="0"/>
      <w:marTop w:val="0"/>
      <w:marBottom w:val="0"/>
      <w:divBdr>
        <w:top w:val="none" w:sz="0" w:space="0" w:color="auto"/>
        <w:left w:val="none" w:sz="0" w:space="0" w:color="auto"/>
        <w:bottom w:val="none" w:sz="0" w:space="0" w:color="auto"/>
        <w:right w:val="none" w:sz="0" w:space="0" w:color="auto"/>
      </w:divBdr>
    </w:div>
    <w:div w:id="1211696396">
      <w:bodyDiv w:val="1"/>
      <w:marLeft w:val="0"/>
      <w:marRight w:val="0"/>
      <w:marTop w:val="0"/>
      <w:marBottom w:val="0"/>
      <w:divBdr>
        <w:top w:val="none" w:sz="0" w:space="0" w:color="auto"/>
        <w:left w:val="none" w:sz="0" w:space="0" w:color="auto"/>
        <w:bottom w:val="none" w:sz="0" w:space="0" w:color="auto"/>
        <w:right w:val="none" w:sz="0" w:space="0" w:color="auto"/>
      </w:divBdr>
    </w:div>
    <w:div w:id="1215430911">
      <w:bodyDiv w:val="1"/>
      <w:marLeft w:val="0"/>
      <w:marRight w:val="0"/>
      <w:marTop w:val="0"/>
      <w:marBottom w:val="0"/>
      <w:divBdr>
        <w:top w:val="none" w:sz="0" w:space="0" w:color="auto"/>
        <w:left w:val="none" w:sz="0" w:space="0" w:color="auto"/>
        <w:bottom w:val="none" w:sz="0" w:space="0" w:color="auto"/>
        <w:right w:val="none" w:sz="0" w:space="0" w:color="auto"/>
      </w:divBdr>
      <w:divsChild>
        <w:div w:id="1777480920">
          <w:marLeft w:val="0"/>
          <w:marRight w:val="0"/>
          <w:marTop w:val="0"/>
          <w:marBottom w:val="0"/>
          <w:divBdr>
            <w:top w:val="none" w:sz="0" w:space="0" w:color="auto"/>
            <w:left w:val="none" w:sz="0" w:space="0" w:color="auto"/>
            <w:bottom w:val="none" w:sz="0" w:space="0" w:color="auto"/>
            <w:right w:val="none" w:sz="0" w:space="0" w:color="auto"/>
          </w:divBdr>
          <w:divsChild>
            <w:div w:id="614558346">
              <w:marLeft w:val="0"/>
              <w:marRight w:val="0"/>
              <w:marTop w:val="0"/>
              <w:marBottom w:val="0"/>
              <w:divBdr>
                <w:top w:val="none" w:sz="0" w:space="0" w:color="auto"/>
                <w:left w:val="none" w:sz="0" w:space="0" w:color="auto"/>
                <w:bottom w:val="none" w:sz="0" w:space="0" w:color="auto"/>
                <w:right w:val="none" w:sz="0" w:space="0" w:color="auto"/>
              </w:divBdr>
              <w:divsChild>
                <w:div w:id="1346132721">
                  <w:marLeft w:val="0"/>
                  <w:marRight w:val="0"/>
                  <w:marTop w:val="0"/>
                  <w:marBottom w:val="0"/>
                  <w:divBdr>
                    <w:top w:val="none" w:sz="0" w:space="0" w:color="auto"/>
                    <w:left w:val="none" w:sz="0" w:space="0" w:color="auto"/>
                    <w:bottom w:val="single" w:sz="6" w:space="0" w:color="FFFFFF"/>
                    <w:right w:val="none" w:sz="0" w:space="0" w:color="auto"/>
                  </w:divBdr>
                </w:div>
                <w:div w:id="1638222500">
                  <w:marLeft w:val="0"/>
                  <w:marRight w:val="0"/>
                  <w:marTop w:val="0"/>
                  <w:marBottom w:val="0"/>
                  <w:divBdr>
                    <w:top w:val="none" w:sz="0" w:space="0" w:color="auto"/>
                    <w:left w:val="none" w:sz="0" w:space="0" w:color="auto"/>
                    <w:bottom w:val="none" w:sz="0" w:space="0" w:color="auto"/>
                    <w:right w:val="none" w:sz="0" w:space="0" w:color="auto"/>
                  </w:divBdr>
                </w:div>
              </w:divsChild>
            </w:div>
            <w:div w:id="1607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152">
      <w:bodyDiv w:val="1"/>
      <w:marLeft w:val="0"/>
      <w:marRight w:val="0"/>
      <w:marTop w:val="0"/>
      <w:marBottom w:val="0"/>
      <w:divBdr>
        <w:top w:val="none" w:sz="0" w:space="0" w:color="auto"/>
        <w:left w:val="none" w:sz="0" w:space="0" w:color="auto"/>
        <w:bottom w:val="none" w:sz="0" w:space="0" w:color="auto"/>
        <w:right w:val="none" w:sz="0" w:space="0" w:color="auto"/>
      </w:divBdr>
    </w:div>
    <w:div w:id="1425224173">
      <w:bodyDiv w:val="1"/>
      <w:marLeft w:val="0"/>
      <w:marRight w:val="0"/>
      <w:marTop w:val="0"/>
      <w:marBottom w:val="0"/>
      <w:divBdr>
        <w:top w:val="none" w:sz="0" w:space="0" w:color="auto"/>
        <w:left w:val="none" w:sz="0" w:space="0" w:color="auto"/>
        <w:bottom w:val="none" w:sz="0" w:space="0" w:color="auto"/>
        <w:right w:val="none" w:sz="0" w:space="0" w:color="auto"/>
      </w:divBdr>
    </w:div>
    <w:div w:id="1432509412">
      <w:bodyDiv w:val="1"/>
      <w:marLeft w:val="0"/>
      <w:marRight w:val="0"/>
      <w:marTop w:val="0"/>
      <w:marBottom w:val="0"/>
      <w:divBdr>
        <w:top w:val="none" w:sz="0" w:space="0" w:color="auto"/>
        <w:left w:val="none" w:sz="0" w:space="0" w:color="auto"/>
        <w:bottom w:val="none" w:sz="0" w:space="0" w:color="auto"/>
        <w:right w:val="none" w:sz="0" w:space="0" w:color="auto"/>
      </w:divBdr>
    </w:div>
    <w:div w:id="1486319412">
      <w:bodyDiv w:val="1"/>
      <w:marLeft w:val="0"/>
      <w:marRight w:val="0"/>
      <w:marTop w:val="0"/>
      <w:marBottom w:val="0"/>
      <w:divBdr>
        <w:top w:val="none" w:sz="0" w:space="0" w:color="auto"/>
        <w:left w:val="none" w:sz="0" w:space="0" w:color="auto"/>
        <w:bottom w:val="none" w:sz="0" w:space="0" w:color="auto"/>
        <w:right w:val="none" w:sz="0" w:space="0" w:color="auto"/>
      </w:divBdr>
    </w:div>
    <w:div w:id="1512644099">
      <w:bodyDiv w:val="1"/>
      <w:marLeft w:val="0"/>
      <w:marRight w:val="0"/>
      <w:marTop w:val="0"/>
      <w:marBottom w:val="0"/>
      <w:divBdr>
        <w:top w:val="none" w:sz="0" w:space="0" w:color="auto"/>
        <w:left w:val="none" w:sz="0" w:space="0" w:color="auto"/>
        <w:bottom w:val="none" w:sz="0" w:space="0" w:color="auto"/>
        <w:right w:val="none" w:sz="0" w:space="0" w:color="auto"/>
      </w:divBdr>
    </w:div>
    <w:div w:id="1573807976">
      <w:bodyDiv w:val="1"/>
      <w:marLeft w:val="0"/>
      <w:marRight w:val="0"/>
      <w:marTop w:val="0"/>
      <w:marBottom w:val="0"/>
      <w:divBdr>
        <w:top w:val="none" w:sz="0" w:space="0" w:color="auto"/>
        <w:left w:val="none" w:sz="0" w:space="0" w:color="auto"/>
        <w:bottom w:val="none" w:sz="0" w:space="0" w:color="auto"/>
        <w:right w:val="none" w:sz="0" w:space="0" w:color="auto"/>
      </w:divBdr>
    </w:div>
    <w:div w:id="1594825519">
      <w:bodyDiv w:val="1"/>
      <w:marLeft w:val="0"/>
      <w:marRight w:val="0"/>
      <w:marTop w:val="0"/>
      <w:marBottom w:val="0"/>
      <w:divBdr>
        <w:top w:val="none" w:sz="0" w:space="0" w:color="auto"/>
        <w:left w:val="none" w:sz="0" w:space="0" w:color="auto"/>
        <w:bottom w:val="none" w:sz="0" w:space="0" w:color="auto"/>
        <w:right w:val="none" w:sz="0" w:space="0" w:color="auto"/>
      </w:divBdr>
    </w:div>
    <w:div w:id="1600796545">
      <w:bodyDiv w:val="1"/>
      <w:marLeft w:val="0"/>
      <w:marRight w:val="0"/>
      <w:marTop w:val="0"/>
      <w:marBottom w:val="0"/>
      <w:divBdr>
        <w:top w:val="none" w:sz="0" w:space="0" w:color="auto"/>
        <w:left w:val="none" w:sz="0" w:space="0" w:color="auto"/>
        <w:bottom w:val="none" w:sz="0" w:space="0" w:color="auto"/>
        <w:right w:val="none" w:sz="0" w:space="0" w:color="auto"/>
      </w:divBdr>
    </w:div>
    <w:div w:id="1627004427">
      <w:bodyDiv w:val="1"/>
      <w:marLeft w:val="0"/>
      <w:marRight w:val="0"/>
      <w:marTop w:val="0"/>
      <w:marBottom w:val="0"/>
      <w:divBdr>
        <w:top w:val="none" w:sz="0" w:space="0" w:color="auto"/>
        <w:left w:val="none" w:sz="0" w:space="0" w:color="auto"/>
        <w:bottom w:val="none" w:sz="0" w:space="0" w:color="auto"/>
        <w:right w:val="none" w:sz="0" w:space="0" w:color="auto"/>
      </w:divBdr>
    </w:div>
    <w:div w:id="1659652367">
      <w:bodyDiv w:val="1"/>
      <w:marLeft w:val="0"/>
      <w:marRight w:val="0"/>
      <w:marTop w:val="0"/>
      <w:marBottom w:val="0"/>
      <w:divBdr>
        <w:top w:val="none" w:sz="0" w:space="0" w:color="auto"/>
        <w:left w:val="none" w:sz="0" w:space="0" w:color="auto"/>
        <w:bottom w:val="none" w:sz="0" w:space="0" w:color="auto"/>
        <w:right w:val="none" w:sz="0" w:space="0" w:color="auto"/>
      </w:divBdr>
    </w:div>
    <w:div w:id="1693677691">
      <w:bodyDiv w:val="1"/>
      <w:marLeft w:val="0"/>
      <w:marRight w:val="0"/>
      <w:marTop w:val="0"/>
      <w:marBottom w:val="0"/>
      <w:divBdr>
        <w:top w:val="none" w:sz="0" w:space="0" w:color="auto"/>
        <w:left w:val="none" w:sz="0" w:space="0" w:color="auto"/>
        <w:bottom w:val="none" w:sz="0" w:space="0" w:color="auto"/>
        <w:right w:val="none" w:sz="0" w:space="0" w:color="auto"/>
      </w:divBdr>
    </w:div>
    <w:div w:id="1772120167">
      <w:bodyDiv w:val="1"/>
      <w:marLeft w:val="0"/>
      <w:marRight w:val="0"/>
      <w:marTop w:val="0"/>
      <w:marBottom w:val="0"/>
      <w:divBdr>
        <w:top w:val="none" w:sz="0" w:space="0" w:color="auto"/>
        <w:left w:val="none" w:sz="0" w:space="0" w:color="auto"/>
        <w:bottom w:val="none" w:sz="0" w:space="0" w:color="auto"/>
        <w:right w:val="none" w:sz="0" w:space="0" w:color="auto"/>
      </w:divBdr>
    </w:div>
    <w:div w:id="1792244790">
      <w:bodyDiv w:val="1"/>
      <w:marLeft w:val="0"/>
      <w:marRight w:val="0"/>
      <w:marTop w:val="0"/>
      <w:marBottom w:val="0"/>
      <w:divBdr>
        <w:top w:val="none" w:sz="0" w:space="0" w:color="auto"/>
        <w:left w:val="none" w:sz="0" w:space="0" w:color="auto"/>
        <w:bottom w:val="none" w:sz="0" w:space="0" w:color="auto"/>
        <w:right w:val="none" w:sz="0" w:space="0" w:color="auto"/>
      </w:divBdr>
    </w:div>
    <w:div w:id="1822114295">
      <w:bodyDiv w:val="1"/>
      <w:marLeft w:val="0"/>
      <w:marRight w:val="0"/>
      <w:marTop w:val="0"/>
      <w:marBottom w:val="0"/>
      <w:divBdr>
        <w:top w:val="none" w:sz="0" w:space="0" w:color="auto"/>
        <w:left w:val="none" w:sz="0" w:space="0" w:color="auto"/>
        <w:bottom w:val="none" w:sz="0" w:space="0" w:color="auto"/>
        <w:right w:val="none" w:sz="0" w:space="0" w:color="auto"/>
      </w:divBdr>
    </w:div>
    <w:div w:id="1830290920">
      <w:bodyDiv w:val="1"/>
      <w:marLeft w:val="0"/>
      <w:marRight w:val="0"/>
      <w:marTop w:val="0"/>
      <w:marBottom w:val="0"/>
      <w:divBdr>
        <w:top w:val="none" w:sz="0" w:space="0" w:color="auto"/>
        <w:left w:val="none" w:sz="0" w:space="0" w:color="auto"/>
        <w:bottom w:val="none" w:sz="0" w:space="0" w:color="auto"/>
        <w:right w:val="none" w:sz="0" w:space="0" w:color="auto"/>
      </w:divBdr>
    </w:div>
    <w:div w:id="1884828821">
      <w:bodyDiv w:val="1"/>
      <w:marLeft w:val="0"/>
      <w:marRight w:val="0"/>
      <w:marTop w:val="0"/>
      <w:marBottom w:val="0"/>
      <w:divBdr>
        <w:top w:val="none" w:sz="0" w:space="0" w:color="auto"/>
        <w:left w:val="none" w:sz="0" w:space="0" w:color="auto"/>
        <w:bottom w:val="none" w:sz="0" w:space="0" w:color="auto"/>
        <w:right w:val="none" w:sz="0" w:space="0" w:color="auto"/>
      </w:divBdr>
    </w:div>
    <w:div w:id="1921059725">
      <w:bodyDiv w:val="1"/>
      <w:marLeft w:val="0"/>
      <w:marRight w:val="0"/>
      <w:marTop w:val="0"/>
      <w:marBottom w:val="0"/>
      <w:divBdr>
        <w:top w:val="none" w:sz="0" w:space="0" w:color="auto"/>
        <w:left w:val="none" w:sz="0" w:space="0" w:color="auto"/>
        <w:bottom w:val="none" w:sz="0" w:space="0" w:color="auto"/>
        <w:right w:val="none" w:sz="0" w:space="0" w:color="auto"/>
      </w:divBdr>
    </w:div>
    <w:div w:id="2003582779">
      <w:bodyDiv w:val="1"/>
      <w:marLeft w:val="0"/>
      <w:marRight w:val="0"/>
      <w:marTop w:val="0"/>
      <w:marBottom w:val="0"/>
      <w:divBdr>
        <w:top w:val="none" w:sz="0" w:space="0" w:color="auto"/>
        <w:left w:val="none" w:sz="0" w:space="0" w:color="auto"/>
        <w:bottom w:val="none" w:sz="0" w:space="0" w:color="auto"/>
        <w:right w:val="none" w:sz="0" w:space="0" w:color="auto"/>
      </w:divBdr>
    </w:div>
    <w:div w:id="2012289997">
      <w:bodyDiv w:val="1"/>
      <w:marLeft w:val="0"/>
      <w:marRight w:val="0"/>
      <w:marTop w:val="0"/>
      <w:marBottom w:val="0"/>
      <w:divBdr>
        <w:top w:val="none" w:sz="0" w:space="0" w:color="auto"/>
        <w:left w:val="none" w:sz="0" w:space="0" w:color="auto"/>
        <w:bottom w:val="none" w:sz="0" w:space="0" w:color="auto"/>
        <w:right w:val="none" w:sz="0" w:space="0" w:color="auto"/>
      </w:divBdr>
    </w:div>
    <w:div w:id="2012758943">
      <w:bodyDiv w:val="1"/>
      <w:marLeft w:val="0"/>
      <w:marRight w:val="0"/>
      <w:marTop w:val="0"/>
      <w:marBottom w:val="0"/>
      <w:divBdr>
        <w:top w:val="none" w:sz="0" w:space="0" w:color="auto"/>
        <w:left w:val="none" w:sz="0" w:space="0" w:color="auto"/>
        <w:bottom w:val="none" w:sz="0" w:space="0" w:color="auto"/>
        <w:right w:val="none" w:sz="0" w:space="0" w:color="auto"/>
      </w:divBdr>
    </w:div>
    <w:div w:id="2074423496">
      <w:bodyDiv w:val="1"/>
      <w:marLeft w:val="0"/>
      <w:marRight w:val="0"/>
      <w:marTop w:val="0"/>
      <w:marBottom w:val="0"/>
      <w:divBdr>
        <w:top w:val="none" w:sz="0" w:space="0" w:color="auto"/>
        <w:left w:val="none" w:sz="0" w:space="0" w:color="auto"/>
        <w:bottom w:val="none" w:sz="0" w:space="0" w:color="auto"/>
        <w:right w:val="none" w:sz="0" w:space="0" w:color="auto"/>
      </w:divBdr>
    </w:div>
    <w:div w:id="2085104126">
      <w:bodyDiv w:val="1"/>
      <w:marLeft w:val="0"/>
      <w:marRight w:val="0"/>
      <w:marTop w:val="0"/>
      <w:marBottom w:val="0"/>
      <w:divBdr>
        <w:top w:val="none" w:sz="0" w:space="0" w:color="auto"/>
        <w:left w:val="none" w:sz="0" w:space="0" w:color="auto"/>
        <w:bottom w:val="none" w:sz="0" w:space="0" w:color="auto"/>
        <w:right w:val="none" w:sz="0" w:space="0" w:color="auto"/>
      </w:divBdr>
    </w:div>
    <w:div w:id="2102872850">
      <w:bodyDiv w:val="1"/>
      <w:marLeft w:val="0"/>
      <w:marRight w:val="0"/>
      <w:marTop w:val="0"/>
      <w:marBottom w:val="0"/>
      <w:divBdr>
        <w:top w:val="none" w:sz="0" w:space="0" w:color="auto"/>
        <w:left w:val="none" w:sz="0" w:space="0" w:color="auto"/>
        <w:bottom w:val="none" w:sz="0" w:space="0" w:color="auto"/>
        <w:right w:val="none" w:sz="0" w:space="0" w:color="auto"/>
      </w:divBdr>
    </w:div>
    <w:div w:id="21338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ilet.zan.kz/rus/docs/Z010000242_" TargetMode="External"/><Relationship Id="rId13" Type="http://schemas.openxmlformats.org/officeDocument/2006/relationships/hyperlink" Target="http://adilet.zan.kz/rus/docs/P1100001457" TargetMode="External"/><Relationship Id="rId18" Type="http://schemas.openxmlformats.org/officeDocument/2006/relationships/hyperlink" Target="http://kodeksy-kz.com/ka/nalogovyj_kodeks/302.htm" TargetMode="External"/><Relationship Id="rId3" Type="http://schemas.openxmlformats.org/officeDocument/2006/relationships/styles" Target="styles.xml"/><Relationship Id="rId21" Type="http://schemas.openxmlformats.org/officeDocument/2006/relationships/control" Target="activeX/activeX1.xml"/><Relationship Id="rId7" Type="http://schemas.openxmlformats.org/officeDocument/2006/relationships/endnotes" Target="endnotes.xml"/><Relationship Id="rId12" Type="http://schemas.openxmlformats.org/officeDocument/2006/relationships/hyperlink" Target="http://adilet.zan.kz/rus/docs/P1200000093" TargetMode="External"/><Relationship Id="rId17" Type="http://schemas.openxmlformats.org/officeDocument/2006/relationships/hyperlink" Target="http://adilet.zan.kz/rus/docs/V1400010469" TargetMode="External"/><Relationship Id="rId2" Type="http://schemas.openxmlformats.org/officeDocument/2006/relationships/numbering" Target="numbering.xml"/><Relationship Id="rId16" Type="http://schemas.openxmlformats.org/officeDocument/2006/relationships/hyperlink" Target="http://adilet.zan.kz/rus/docs/P1400000995" TargetMode="Externa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dilet.zan.kz/rus/docs/P1100001458"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cdb.kz/legislation/low/7269-kodeks-respubliki-kazaxstan-ot-25-dekabrya-2017-goda-120-vi-v-aktualnoj-re" TargetMode="External"/><Relationship Id="rId4" Type="http://schemas.openxmlformats.org/officeDocument/2006/relationships/settings" Target="settings.xml"/><Relationship Id="rId9" Type="http://schemas.openxmlformats.org/officeDocument/2006/relationships/hyperlink" Target="http://online.zakon.kz/Document/?link_id=1000659577" TargetMode="External"/><Relationship Id="rId14" Type="http://schemas.openxmlformats.org/officeDocument/2006/relationships/hyperlink" Target="http://adilet.zan.kz/rus/docs/P1100001458"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A3AC4-1B82-41EA-B020-647ED699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132</Pages>
  <Words>53010</Words>
  <Characters>302159</Characters>
  <Application>Microsoft Office Word</Application>
  <DocSecurity>0</DocSecurity>
  <Lines>2517</Lines>
  <Paragraphs>708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354461</CharactersWithSpaces>
  <SharedDoc>false</SharedDoc>
  <HLinks>
    <vt:vector size="114" baseType="variant">
      <vt:variant>
        <vt:i4>524331</vt:i4>
      </vt:variant>
      <vt:variant>
        <vt:i4>54</vt:i4>
      </vt:variant>
      <vt:variant>
        <vt:i4>0</vt:i4>
      </vt:variant>
      <vt:variant>
        <vt:i4>5</vt:i4>
      </vt:variant>
      <vt:variant>
        <vt:lpwstr/>
      </vt:variant>
      <vt:variant>
        <vt:lpwstr>_ftn2</vt:lpwstr>
      </vt:variant>
      <vt:variant>
        <vt:i4>655418</vt:i4>
      </vt:variant>
      <vt:variant>
        <vt:i4>51</vt:i4>
      </vt:variant>
      <vt:variant>
        <vt:i4>0</vt:i4>
      </vt:variant>
      <vt:variant>
        <vt:i4>5</vt:i4>
      </vt:variant>
      <vt:variant>
        <vt:lpwstr>http://kodeksy-kz.com/ka/nalogovyj_kodeks/302.htm</vt:lpwstr>
      </vt:variant>
      <vt:variant>
        <vt:lpwstr/>
      </vt:variant>
      <vt:variant>
        <vt:i4>4325458</vt:i4>
      </vt:variant>
      <vt:variant>
        <vt:i4>48</vt:i4>
      </vt:variant>
      <vt:variant>
        <vt:i4>0</vt:i4>
      </vt:variant>
      <vt:variant>
        <vt:i4>5</vt:i4>
      </vt:variant>
      <vt:variant>
        <vt:lpwstr>http://adilet.zan.kz/rus/docs/V1500011976</vt:lpwstr>
      </vt:variant>
      <vt:variant>
        <vt:lpwstr>z302</vt:lpwstr>
      </vt:variant>
      <vt:variant>
        <vt:i4>4259922</vt:i4>
      </vt:variant>
      <vt:variant>
        <vt:i4>45</vt:i4>
      </vt:variant>
      <vt:variant>
        <vt:i4>0</vt:i4>
      </vt:variant>
      <vt:variant>
        <vt:i4>5</vt:i4>
      </vt:variant>
      <vt:variant>
        <vt:lpwstr>http://adilet.zan.kz/rus/docs/V1500011976</vt:lpwstr>
      </vt:variant>
      <vt:variant>
        <vt:lpwstr>z301</vt:lpwstr>
      </vt:variant>
      <vt:variant>
        <vt:i4>4259905</vt:i4>
      </vt:variant>
      <vt:variant>
        <vt:i4>42</vt:i4>
      </vt:variant>
      <vt:variant>
        <vt:i4>0</vt:i4>
      </vt:variant>
      <vt:variant>
        <vt:i4>5</vt:i4>
      </vt:variant>
      <vt:variant>
        <vt:lpwstr>http://adilet.zan.kz/rus/docs/K1500000375</vt:lpwstr>
      </vt:variant>
      <vt:variant>
        <vt:lpwstr>z152</vt:lpwstr>
      </vt:variant>
      <vt:variant>
        <vt:i4>4194379</vt:i4>
      </vt:variant>
      <vt:variant>
        <vt:i4>39</vt:i4>
      </vt:variant>
      <vt:variant>
        <vt:i4>0</vt:i4>
      </vt:variant>
      <vt:variant>
        <vt:i4>5</vt:i4>
      </vt:variant>
      <vt:variant>
        <vt:lpwstr>http://adilet.zan.kz/rus/docs/K090000193_</vt:lpwstr>
      </vt:variant>
      <vt:variant>
        <vt:lpwstr>z197</vt:lpwstr>
      </vt:variant>
      <vt:variant>
        <vt:i4>4456518</vt:i4>
      </vt:variant>
      <vt:variant>
        <vt:i4>36</vt:i4>
      </vt:variant>
      <vt:variant>
        <vt:i4>0</vt:i4>
      </vt:variant>
      <vt:variant>
        <vt:i4>5</vt:i4>
      </vt:variant>
      <vt:variant>
        <vt:lpwstr>http://adilet.zan.kz/rus/docs/K1500000375</vt:lpwstr>
      </vt:variant>
      <vt:variant>
        <vt:lpwstr>z325</vt:lpwstr>
      </vt:variant>
      <vt:variant>
        <vt:i4>8126567</vt:i4>
      </vt:variant>
      <vt:variant>
        <vt:i4>33</vt:i4>
      </vt:variant>
      <vt:variant>
        <vt:i4>0</vt:i4>
      </vt:variant>
      <vt:variant>
        <vt:i4>5</vt:i4>
      </vt:variant>
      <vt:variant>
        <vt:lpwstr>http://adilet.zan.kz/rus/docs/V090005946_</vt:lpwstr>
      </vt:variant>
      <vt:variant>
        <vt:lpwstr>z7</vt:lpwstr>
      </vt:variant>
      <vt:variant>
        <vt:i4>4915267</vt:i4>
      </vt:variant>
      <vt:variant>
        <vt:i4>30</vt:i4>
      </vt:variant>
      <vt:variant>
        <vt:i4>0</vt:i4>
      </vt:variant>
      <vt:variant>
        <vt:i4>5</vt:i4>
      </vt:variant>
      <vt:variant>
        <vt:lpwstr>http://adilet.zan.kz/rus/docs/K090000193_</vt:lpwstr>
      </vt:variant>
      <vt:variant>
        <vt:lpwstr>z518</vt:lpwstr>
      </vt:variant>
      <vt:variant>
        <vt:i4>7667809</vt:i4>
      </vt:variant>
      <vt:variant>
        <vt:i4>27</vt:i4>
      </vt:variant>
      <vt:variant>
        <vt:i4>0</vt:i4>
      </vt:variant>
      <vt:variant>
        <vt:i4>5</vt:i4>
      </vt:variant>
      <vt:variant>
        <vt:lpwstr>http://adilet.zan.kz/rus/docs/P090002136_</vt:lpwstr>
      </vt:variant>
      <vt:variant>
        <vt:lpwstr>z6</vt:lpwstr>
      </vt:variant>
      <vt:variant>
        <vt:i4>5177419</vt:i4>
      </vt:variant>
      <vt:variant>
        <vt:i4>24</vt:i4>
      </vt:variant>
      <vt:variant>
        <vt:i4>0</vt:i4>
      </vt:variant>
      <vt:variant>
        <vt:i4>5</vt:i4>
      </vt:variant>
      <vt:variant>
        <vt:lpwstr>http://adilet.zan.kz/rus/docs/K090000193_</vt:lpwstr>
      </vt:variant>
      <vt:variant>
        <vt:lpwstr>z198</vt:lpwstr>
      </vt:variant>
      <vt:variant>
        <vt:i4>7471214</vt:i4>
      </vt:variant>
      <vt:variant>
        <vt:i4>21</vt:i4>
      </vt:variant>
      <vt:variant>
        <vt:i4>0</vt:i4>
      </vt:variant>
      <vt:variant>
        <vt:i4>5</vt:i4>
      </vt:variant>
      <vt:variant>
        <vt:lpwstr>http://adilet.zan.kz/rus/docs/V1400010469</vt:lpwstr>
      </vt:variant>
      <vt:variant>
        <vt:lpwstr>z19</vt:lpwstr>
      </vt:variant>
      <vt:variant>
        <vt:i4>8257636</vt:i4>
      </vt:variant>
      <vt:variant>
        <vt:i4>18</vt:i4>
      </vt:variant>
      <vt:variant>
        <vt:i4>0</vt:i4>
      </vt:variant>
      <vt:variant>
        <vt:i4>5</vt:i4>
      </vt:variant>
      <vt:variant>
        <vt:lpwstr>http://adilet.zan.kz/rus/docs/P1400000995</vt:lpwstr>
      </vt:variant>
      <vt:variant>
        <vt:lpwstr>z23</vt:lpwstr>
      </vt:variant>
      <vt:variant>
        <vt:i4>4259935</vt:i4>
      </vt:variant>
      <vt:variant>
        <vt:i4>15</vt:i4>
      </vt:variant>
      <vt:variant>
        <vt:i4>0</vt:i4>
      </vt:variant>
      <vt:variant>
        <vt:i4>5</vt:i4>
      </vt:variant>
      <vt:variant>
        <vt:lpwstr>http://adilet.zan.kz/rus/docs/P1100001458</vt:lpwstr>
      </vt:variant>
      <vt:variant>
        <vt:lpwstr>z131</vt:lpwstr>
      </vt:variant>
      <vt:variant>
        <vt:i4>7602284</vt:i4>
      </vt:variant>
      <vt:variant>
        <vt:i4>12</vt:i4>
      </vt:variant>
      <vt:variant>
        <vt:i4>0</vt:i4>
      </vt:variant>
      <vt:variant>
        <vt:i4>5</vt:i4>
      </vt:variant>
      <vt:variant>
        <vt:lpwstr>http://adilet.zan.kz/rus/docs/P1100001458</vt:lpwstr>
      </vt:variant>
      <vt:variant>
        <vt:lpwstr>z50</vt:lpwstr>
      </vt:variant>
      <vt:variant>
        <vt:i4>7602284</vt:i4>
      </vt:variant>
      <vt:variant>
        <vt:i4>9</vt:i4>
      </vt:variant>
      <vt:variant>
        <vt:i4>0</vt:i4>
      </vt:variant>
      <vt:variant>
        <vt:i4>5</vt:i4>
      </vt:variant>
      <vt:variant>
        <vt:lpwstr>http://adilet.zan.kz/rus/docs/P1100001457</vt:lpwstr>
      </vt:variant>
      <vt:variant>
        <vt:lpwstr>z5</vt:lpwstr>
      </vt:variant>
      <vt:variant>
        <vt:i4>4784218</vt:i4>
      </vt:variant>
      <vt:variant>
        <vt:i4>6</vt:i4>
      </vt:variant>
      <vt:variant>
        <vt:i4>0</vt:i4>
      </vt:variant>
      <vt:variant>
        <vt:i4>5</vt:i4>
      </vt:variant>
      <vt:variant>
        <vt:lpwstr>http://adilet.zan.kz/rus/docs/P1200000093</vt:lpwstr>
      </vt:variant>
      <vt:variant>
        <vt:lpwstr>z114</vt:lpwstr>
      </vt:variant>
      <vt:variant>
        <vt:i4>1638450</vt:i4>
      </vt:variant>
      <vt:variant>
        <vt:i4>3</vt:i4>
      </vt:variant>
      <vt:variant>
        <vt:i4>0</vt:i4>
      </vt:variant>
      <vt:variant>
        <vt:i4>5</vt:i4>
      </vt:variant>
      <vt:variant>
        <vt:lpwstr>http://online.zakon.kz/Document/?link_id=1000659577</vt:lpwstr>
      </vt:variant>
      <vt:variant>
        <vt:lpwstr/>
      </vt:variant>
      <vt:variant>
        <vt:i4>4456476</vt:i4>
      </vt:variant>
      <vt:variant>
        <vt:i4>0</vt:i4>
      </vt:variant>
      <vt:variant>
        <vt:i4>0</vt:i4>
      </vt:variant>
      <vt:variant>
        <vt:i4>5</vt:i4>
      </vt:variant>
      <vt:variant>
        <vt:lpwstr>http://adilet.zan.kz/rus/docs/Z010000242_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Nataliya</dc:creator>
  <cp:lastModifiedBy>Данияр Мырзалиев</cp:lastModifiedBy>
  <cp:revision>4</cp:revision>
  <cp:lastPrinted>2021-05-22T10:28:00Z</cp:lastPrinted>
  <dcterms:created xsi:type="dcterms:W3CDTF">2021-05-05T03:35:00Z</dcterms:created>
  <dcterms:modified xsi:type="dcterms:W3CDTF">2021-05-22T10:58:00Z</dcterms:modified>
</cp:coreProperties>
</file>