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22A1D643" w:rsidR="007915E8" w:rsidRPr="00F52DBE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«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5</w:t>
      </w:r>
      <w:r w:rsidRPr="00F52DBE">
        <w:rPr>
          <w:i/>
          <w:iCs/>
          <w:sz w:val="28"/>
          <w:szCs w:val="28"/>
          <w:lang w:val="kk-KZ"/>
        </w:rPr>
        <w:t>»</w:t>
      </w:r>
      <w:r w:rsidR="00F21990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Июнь</w:t>
      </w:r>
      <w:r w:rsidR="00F07C66" w:rsidRPr="00F52DBE">
        <w:rPr>
          <w:i/>
          <w:iCs/>
          <w:sz w:val="28"/>
          <w:szCs w:val="28"/>
          <w:lang w:val="kk-KZ"/>
        </w:rPr>
        <w:t xml:space="preserve"> </w:t>
      </w:r>
      <w:r w:rsidR="00F07C66" w:rsidRPr="00F52DBE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F52DBE">
        <w:rPr>
          <w:i/>
          <w:iCs/>
          <w:sz w:val="28"/>
          <w:szCs w:val="28"/>
          <w:lang w:val="kk-KZ"/>
        </w:rPr>
        <w:t xml:space="preserve"> </w:t>
      </w:r>
      <w:r w:rsidRPr="00F52DBE">
        <w:rPr>
          <w:i/>
          <w:iCs/>
          <w:sz w:val="28"/>
          <w:szCs w:val="28"/>
          <w:lang w:val="kk-KZ"/>
        </w:rPr>
        <w:t>г.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7206FAA9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2309E6" w:rsidRPr="002309E6">
        <w:rPr>
          <w:sz w:val="28"/>
          <w:szCs w:val="28"/>
          <w:lang w:val="kk-KZ"/>
        </w:rPr>
        <w:t xml:space="preserve"> </w:t>
      </w:r>
      <w:r w:rsidR="00AA7762" w:rsidRPr="003A1B0E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</w:p>
    <w:p w14:paraId="3A6E492A" w14:textId="10CB1783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2309E6" w:rsidRPr="002309E6">
        <w:rPr>
          <w:sz w:val="28"/>
          <w:szCs w:val="28"/>
          <w:lang w:val="kk-KZ"/>
        </w:rPr>
        <w:t xml:space="preserve"> </w:t>
      </w:r>
      <w:r w:rsidR="00D237F3" w:rsidRPr="003A1B0E">
        <w:rPr>
          <w:sz w:val="28"/>
          <w:szCs w:val="28"/>
          <w:u w:val="single"/>
          <w:lang w:val="kk-KZ"/>
        </w:rPr>
        <w:t xml:space="preserve">Молдагулова Айман Николаевна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 xml:space="preserve">Ахмедиярова Айнур Танатаровна</w:t>
      </w:r>
      <w:r w:rsidRPr="003A1B0E">
        <w:rPr>
          <w:sz w:val="28"/>
          <w:szCs w:val="28"/>
          <w:u w:val="single"/>
          <w:lang w:val="kk-KZ"/>
        </w:rPr>
        <w:t xml:space="preserve">, </w:t>
      </w:r>
      <w:r w:rsidR="008679B4" w:rsidRPr="003A1B0E">
        <w:rPr>
          <w:sz w:val="28"/>
          <w:szCs w:val="28"/>
          <w:u w:val="single"/>
          <w:lang w:val="kk-KZ"/>
        </w:rPr>
        <w:t xml:space="preserve">Алибиева Жибек Мейрамбековна</w:t>
      </w:r>
      <w:r w:rsidRPr="003A1B0E">
        <w:rPr>
          <w:sz w:val="28"/>
          <w:szCs w:val="28"/>
          <w:u w:val="single"/>
          <w:lang w:val="kk-KZ"/>
        </w:rPr>
        <w:t xml:space="preserve">,  </w:t>
      </w:r>
      <w:r w:rsidR="008679B4" w:rsidRPr="003A1B0E">
        <w:rPr>
          <w:sz w:val="28"/>
          <w:szCs w:val="28"/>
          <w:u w:val="single"/>
          <w:lang w:val="kk-KZ"/>
        </w:rPr>
        <w:t xml:space="preserve">Мукажанов Нуржан Какенович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6BBD24FE" w:rsidR="007915E8" w:rsidRPr="00CA31D9" w:rsidRDefault="00F52DBE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Студент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Ерғазы Ерсайын Бектұрғанұлы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3C17C9EF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</w:t>
      </w:r>
      <w:r w:rsidR="00873836" w:rsidRPr="00F52DBE">
        <w:rPr>
          <w:i/>
          <w:iCs/>
          <w:sz w:val="28"/>
          <w:szCs w:val="28"/>
          <w:u w:val="single"/>
        </w:rPr>
        <w:t xml:space="preserve">91</w:t>
      </w:r>
      <w:r w:rsidRPr="00F52DBE">
        <w:rPr>
          <w:i/>
          <w:iCs/>
          <w:sz w:val="28"/>
          <w:szCs w:val="28"/>
          <w:u w:val="single"/>
        </w:rPr>
        <w:t xml:space="preserve"> </w:t>
      </w:r>
      <w:r w:rsidR="00C8514E" w:rsidRPr="00F52DBE">
        <w:rPr>
          <w:i/>
          <w:iCs/>
          <w:sz w:val="28"/>
          <w:szCs w:val="28"/>
          <w:u w:val="single"/>
        </w:rPr>
        <w:t xml:space="preserve">A-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27F38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52DBE">
        <w:rPr>
          <w:sz w:val="28"/>
          <w:szCs w:val="28"/>
          <w:lang w:val="kk-KZ"/>
        </w:rPr>
        <w:t>студент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08F51320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52DBE">
        <w:rPr>
          <w:sz w:val="28"/>
          <w:szCs w:val="28"/>
          <w:lang w:val="kk-KZ"/>
        </w:rPr>
        <w:t>студенту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Ерғазы Ерсайын Бектұрғанұлы</w:t>
      </w:r>
    </w:p>
    <w:p w14:paraId="20F81C51" w14:textId="77777777" w:rsidR="007659B6" w:rsidRPr="002309E6" w:rsidRDefault="007659B6" w:rsidP="007915E8">
      <w:pPr>
        <w:jc w:val="both"/>
        <w:rPr>
          <w:i/>
          <w:sz w:val="28"/>
          <w:szCs w:val="28"/>
          <w:lang w:val="kk-KZ"/>
        </w:rPr>
      </w:pPr>
    </w:p>
    <w:p w14:paraId="505BFE8A" w14:textId="1278022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0ADB035D" w:rsidR="007915E8" w:rsidRPr="00C45AE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</w:t>
      </w:r>
      <w:r w:rsidR="00C45AE4" w:rsidRPr="00C45AE4">
        <w:rPr>
          <w:sz w:val="28"/>
          <w:szCs w:val="28"/>
        </w:rPr>
        <w:t xml:space="preserve"> </w:t>
      </w:r>
      <w:r w:rsidR="00C45AE4" w:rsidRPr="00C45AE4">
        <w:rPr>
          <w:sz w:val="28"/>
          <w:szCs w:val="28"/>
          <w:u w:val="single"/>
        </w:rPr>
        <w:t xml:space="preserve">Очень хорошо</w:t>
      </w:r>
      <w:bookmarkStart w:id="0" w:name="_GoBack"/>
      <w:bookmarkEnd w:id="0"/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="005B3C9C" w:rsidRPr="00CA31D9">
        <w:rPr>
          <w:bCs/>
          <w:sz w:val="28"/>
          <w:szCs w:val="28"/>
        </w:rPr>
        <w:t xml:space="preserve">Бектемысова Г.У.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 xml:space="preserve">Молдагулова А.Н.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44132A" w:rsidRDefault="007915E8" w:rsidP="007915E8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Ахмедиярова А.Т.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44132A" w:rsidRDefault="007915E8" w:rsidP="007915E8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Алибиева Ж.М.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44132A" w:rsidRDefault="007915E8" w:rsidP="007915E8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 w:rsidRPr="0044132A">
        <w:rPr>
          <w:bCs/>
          <w:sz w:val="28"/>
          <w:szCs w:val="28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Имаматдинова К.Ф.)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77D52" w14:textId="77777777" w:rsidR="003D7157" w:rsidRDefault="003D7157">
      <w:r>
        <w:separator/>
      </w:r>
    </w:p>
  </w:endnote>
  <w:endnote w:type="continuationSeparator" w:id="0">
    <w:p w14:paraId="0E58AF03" w14:textId="77777777" w:rsidR="003D7157" w:rsidRDefault="003D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CA98" w14:textId="77777777" w:rsidR="003D7157" w:rsidRDefault="003D7157">
      <w:r>
        <w:separator/>
      </w:r>
    </w:p>
  </w:footnote>
  <w:footnote w:type="continuationSeparator" w:id="0">
    <w:p w14:paraId="20610929" w14:textId="77777777" w:rsidR="003D7157" w:rsidRDefault="003D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3D7157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3443"/>
    <w:rsid w:val="0009497B"/>
    <w:rsid w:val="00131BC2"/>
    <w:rsid w:val="001A0F8C"/>
    <w:rsid w:val="002309E6"/>
    <w:rsid w:val="00241594"/>
    <w:rsid w:val="002C6116"/>
    <w:rsid w:val="002D486F"/>
    <w:rsid w:val="002F1AC0"/>
    <w:rsid w:val="00382B1E"/>
    <w:rsid w:val="003A1B0E"/>
    <w:rsid w:val="003D7157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D0074"/>
    <w:rsid w:val="008242FF"/>
    <w:rsid w:val="008679B4"/>
    <w:rsid w:val="00870751"/>
    <w:rsid w:val="00873836"/>
    <w:rsid w:val="008D23E7"/>
    <w:rsid w:val="008E52BB"/>
    <w:rsid w:val="00922C48"/>
    <w:rsid w:val="00993C59"/>
    <w:rsid w:val="00A172A0"/>
    <w:rsid w:val="00AA7762"/>
    <w:rsid w:val="00B1138C"/>
    <w:rsid w:val="00B915B7"/>
    <w:rsid w:val="00BF5881"/>
    <w:rsid w:val="00C44A5B"/>
    <w:rsid w:val="00C45AE4"/>
    <w:rsid w:val="00C8514E"/>
    <w:rsid w:val="00CA31D9"/>
    <w:rsid w:val="00CC7F8E"/>
    <w:rsid w:val="00D237F3"/>
    <w:rsid w:val="00D617F4"/>
    <w:rsid w:val="00DD7308"/>
    <w:rsid w:val="00E10428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52DBE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48</cp:revision>
  <dcterms:created xsi:type="dcterms:W3CDTF">2023-03-28T17:09:00Z</dcterms:created>
  <dcterms:modified xsi:type="dcterms:W3CDTF">2023-06-05T11:47:00Z</dcterms:modified>
  <dc:identifier/>
  <dc:language/>
</cp:coreProperties>
</file>