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JUnit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常用注释实训指导书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任务说明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1.1</w:t>
      </w:r>
      <w:r>
        <w:rPr>
          <w:rFonts w:ascii="Times New Roman" w:hAnsi="Times New Roman" w:cs="Times New Roman" w:hint="eastAsia"/>
          <w:b/>
          <w:bCs/>
          <w:sz w:val="30"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根据指导书，学习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常用注释的使用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1.2</w:t>
      </w:r>
      <w:r>
        <w:rPr>
          <w:rFonts w:ascii="Times New Roman" w:hAnsi="Times New Roman" w:cs="Times New Roman" w:hint="eastAsia"/>
          <w:b/>
          <w:bCs/>
          <w:sz w:val="30"/>
        </w:rPr>
        <w:t>知识点</w:t>
      </w:r>
      <w:r>
        <w:rPr>
          <w:rFonts w:eastAsia="宋体" w:cs="Times New Roman" w:ascii="Times New Roman" w:hAnsi="Times New Roman"/>
          <w:b/>
          <w:bCs/>
          <w:sz w:val="30"/>
        </w:rPr>
        <w:t>/</w:t>
      </w:r>
      <w:r>
        <w:rPr>
          <w:rFonts w:ascii="Times New Roman" w:hAnsi="Times New Roman" w:cs="Times New Roman" w:hint="eastAsia"/>
          <w:b/>
          <w:bCs/>
          <w:sz w:val="30"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中一些常用注释的理解和使用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1.3</w:t>
      </w:r>
      <w:r>
        <w:rPr>
          <w:rFonts w:ascii="Times New Roman" w:hAnsi="Times New Roman" w:cs="Times New Roman" w:hint="eastAsia"/>
          <w:b/>
          <w:bCs/>
          <w:sz w:val="30"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的常用注释的使用</w:t>
      </w:r>
      <w:r>
        <w:rPr>
          <w:rFonts w:ascii="Times New Roman" w:hAnsi="Times New Roman" w:cs="Times New Roman" w:hint="eastAsia"/>
          <w:sz w:val="21"/>
          <w:szCs w:val="21"/>
        </w:rPr>
        <w:t>进行练习，正确结果对照—实训任务答案。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任务准备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eastAsia="宋体" w:cs="Times New Roman" w:ascii="Times New Roman" w:hAnsi="Times New Roman"/>
          <w:b/>
          <w:bCs/>
          <w:sz w:val="30"/>
        </w:rPr>
        <w:t xml:space="preserve">2.1 </w:t>
      </w:r>
      <w:r>
        <w:rPr>
          <w:rFonts w:ascii="Times New Roman" w:hAnsi="Times New Roman" w:cs="Times New Roman" w:hint="eastAsia"/>
          <w:b/>
          <w:bCs/>
          <w:sz w:val="30"/>
        </w:rPr>
        <w:t>背景知识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 xml:space="preserve">之前对测试类测试方法命名限制比较多，到了 </w:t>
      </w:r>
      <w:r>
        <w:rPr>
          <w:rFonts w:cs="Times New Roman" w:hint="eastAsia" w:ascii="Times New Roman" w:hAnsi="Times New Roman"/>
          <w:sz w:val="21"/>
          <w:szCs w:val="21"/>
        </w:rPr>
        <w:t xml:space="preserve">JUnit4 </w:t>
      </w:r>
      <w:r>
        <w:rPr>
          <w:rFonts w:ascii="Times New Roman" w:hAnsi="Times New Roman" w:cs="Times New Roman" w:hint="eastAsia"/>
          <w:sz w:val="21"/>
          <w:szCs w:val="21"/>
        </w:rPr>
        <w:t xml:space="preserve">引入了注解，在 </w:t>
      </w:r>
      <w:r>
        <w:rPr>
          <w:rFonts w:cs="Times New Roman" w:hint="eastAsia" w:ascii="Times New Roman" w:hAnsi="Times New Roman"/>
          <w:sz w:val="21"/>
          <w:szCs w:val="21"/>
        </w:rPr>
        <w:t xml:space="preserve">JUnit4 </w:t>
      </w:r>
      <w:r>
        <w:rPr>
          <w:rFonts w:ascii="Times New Roman" w:hAnsi="Times New Roman" w:cs="Times New Roman" w:hint="eastAsia"/>
          <w:sz w:val="21"/>
          <w:szCs w:val="21"/>
        </w:rPr>
        <w:t>中对类名称和方法名称不再限制，可以根据各人的编程习惯命名，只需要加上对应的注解，导入相应的包就可以了。</w:t>
      </w:r>
      <w:r>
        <w:rPr>
          <w:rFonts w:cs="Times New Roman" w:hint="eastAsia" w:ascii="Times New Roman" w:hAnsi="Times New Roman"/>
          <w:sz w:val="21"/>
          <w:szCs w:val="21"/>
        </w:rPr>
        <w:t>Java</w:t>
      </w:r>
      <w:r>
        <w:rPr>
          <w:rFonts w:ascii="Times New Roman" w:hAnsi="Times New Roman" w:cs="Times New Roman" w:hint="eastAsia"/>
          <w:sz w:val="21"/>
          <w:szCs w:val="21"/>
        </w:rPr>
        <w:t>注解（</w:t>
      </w:r>
      <w:r>
        <w:rPr>
          <w:rFonts w:cs="Times New Roman" w:hint="eastAsia" w:ascii="Times New Roman" w:hAnsi="Times New Roman"/>
          <w:sz w:val="21"/>
          <w:szCs w:val="21"/>
        </w:rPr>
        <w:t>(Annotation</w:t>
      </w:r>
      <w:r>
        <w:rPr>
          <w:rFonts w:ascii="Times New Roman" w:hAnsi="Times New Roman" w:cs="Times New Roman" w:hint="eastAsia"/>
          <w:sz w:val="21"/>
          <w:szCs w:val="21"/>
        </w:rPr>
        <w:t>）的使用方法是</w:t>
      </w:r>
      <w:r>
        <w:rPr>
          <w:rFonts w:cs="Times New Roman" w:hint="eastAsia" w:ascii="Times New Roman" w:hAnsi="Times New Roman"/>
          <w:sz w:val="21"/>
          <w:szCs w:val="21"/>
        </w:rPr>
        <w:t>@</w:t>
      </w:r>
      <w:r>
        <w:rPr>
          <w:rFonts w:ascii="Times New Roman" w:hAnsi="Times New Roman" w:cs="Times New Roman" w:hint="eastAsia"/>
          <w:sz w:val="21"/>
          <w:szCs w:val="21"/>
        </w:rPr>
        <w:t>注解名，能通过简单的词语来实现一些功能。在测试过程中测试执行所需要的固定环境称为</w:t>
      </w:r>
      <w:r>
        <w:rPr>
          <w:rFonts w:cs="Times New Roman" w:hint="eastAsia" w:ascii="Times New Roman" w:hAnsi="Times New Roman"/>
          <w:sz w:val="21"/>
          <w:szCs w:val="21"/>
        </w:rPr>
        <w:t>Test Fixture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cs="Times New Roman" w:hint="eastAsia" w:ascii="Times New Roman" w:hAnsi="Times New Roman"/>
          <w:sz w:val="21"/>
          <w:szCs w:val="21"/>
        </w:rPr>
        <w:t>Fixtures</w:t>
      </w:r>
      <w:r>
        <w:rPr>
          <w:rFonts w:ascii="Times New Roman" w:hAnsi="Times New Roman" w:cs="Times New Roman" w:hint="eastAsia"/>
          <w:sz w:val="21"/>
          <w:szCs w:val="21"/>
        </w:rPr>
        <w:t>主要目的是建议一个固定</w:t>
      </w:r>
      <w:r>
        <w:rPr>
          <w:rFonts w:cs="Times New Roman" w:hint="eastAsia" w:ascii="Times New Roman" w:hAnsi="Times New Roman"/>
          <w:sz w:val="21"/>
          <w:szCs w:val="21"/>
        </w:rPr>
        <w:t>/</w:t>
      </w:r>
      <w:r>
        <w:rPr>
          <w:rFonts w:ascii="Times New Roman" w:hAnsi="Times New Roman" w:cs="Times New Roman" w:hint="eastAsia"/>
          <w:sz w:val="21"/>
          <w:szCs w:val="21"/>
        </w:rPr>
        <w:t>已知的环境状态确保测试可重复并且按照预期结果来运行。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提供有两个类级别（</w:t>
      </w:r>
      <w:r>
        <w:rPr>
          <w:rFonts w:cs="Times New Roman" w:hint="eastAsia" w:ascii="Times New Roman" w:hAnsi="Times New Roman"/>
          <w:sz w:val="21"/>
          <w:szCs w:val="21"/>
        </w:rPr>
        <w:t>@BeforeClass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cs="Times New Roman" w:hint="eastAsia" w:ascii="Times New Roman" w:hAnsi="Times New Roman"/>
          <w:sz w:val="21"/>
          <w:szCs w:val="21"/>
        </w:rPr>
        <w:t>@AfterClass</w:t>
      </w:r>
      <w:r>
        <w:rPr>
          <w:rFonts w:ascii="Times New Roman" w:hAnsi="Times New Roman" w:cs="Times New Roman" w:hint="eastAsia"/>
          <w:sz w:val="21"/>
          <w:szCs w:val="21"/>
        </w:rPr>
        <w:t>），两个方法级别（</w:t>
      </w:r>
      <w:r>
        <w:rPr>
          <w:rFonts w:cs="Times New Roman" w:hint="eastAsia" w:ascii="Times New Roman" w:hAnsi="Times New Roman"/>
          <w:sz w:val="21"/>
          <w:szCs w:val="21"/>
        </w:rPr>
        <w:t>@Before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cs="Times New Roman" w:hint="eastAsia" w:ascii="Times New Roman" w:hAnsi="Times New Roman"/>
          <w:sz w:val="21"/>
          <w:szCs w:val="21"/>
        </w:rPr>
        <w:t>@After</w:t>
      </w:r>
      <w:r>
        <w:rPr>
          <w:rFonts w:ascii="Times New Roman" w:hAnsi="Times New Roman" w:cs="Times New Roman" w:hint="eastAsia"/>
          <w:sz w:val="21"/>
          <w:szCs w:val="21"/>
        </w:rPr>
        <w:t>）的</w:t>
      </w:r>
      <w:r>
        <w:rPr>
          <w:rFonts w:cs="Times New Roman" w:hint="eastAsia" w:ascii="Times New Roman" w:hAnsi="Times New Roman"/>
          <w:sz w:val="21"/>
          <w:szCs w:val="21"/>
        </w:rPr>
        <w:t>fixture</w:t>
      </w:r>
      <w:r>
        <w:rPr>
          <w:rFonts w:ascii="Times New Roman" w:hAnsi="Times New Roman" w:cs="Times New Roman" w:hint="eastAsia"/>
          <w:sz w:val="21"/>
          <w:szCs w:val="21"/>
        </w:rPr>
        <w:t>注释。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</w:t>
      </w:r>
      <w:r>
        <w:rPr>
          <w:rFonts w:cs="Times New Roman" w:hint="eastAsia" w:ascii="Times New Roman" w:hAnsi="Times New Roman"/>
          <w:sz w:val="21"/>
          <w:szCs w:val="21"/>
        </w:rPr>
        <w:t xml:space="preserve">JUnit4 </w:t>
      </w:r>
      <w:r>
        <w:rPr>
          <w:rFonts w:ascii="Times New Roman" w:hAnsi="Times New Roman" w:cs="Times New Roman" w:hint="eastAsia"/>
          <w:sz w:val="21"/>
          <w:szCs w:val="21"/>
        </w:rPr>
        <w:t>中常用的注解有</w:t>
      </w:r>
      <w:r>
        <w:rPr>
          <w:rFonts w:cs="Times New Roman" w:hint="eastAsia" w:ascii="Times New Roman" w:hAnsi="Times New Roman"/>
          <w:sz w:val="21"/>
          <w:szCs w:val="21"/>
        </w:rPr>
        <w:t>@Test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cs="Times New Roman" w:hint="eastAsia" w:ascii="Times New Roman" w:hAnsi="Times New Roman"/>
          <w:sz w:val="21"/>
          <w:szCs w:val="21"/>
        </w:rPr>
        <w:t>@BeforeClass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cs="Times New Roman" w:hint="eastAsia" w:ascii="Times New Roman" w:hAnsi="Times New Roman"/>
          <w:sz w:val="21"/>
          <w:szCs w:val="21"/>
        </w:rPr>
        <w:t>@AfterClass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cs="Times New Roman" w:hint="eastAsia" w:ascii="Times New Roman" w:hAnsi="Times New Roman"/>
          <w:sz w:val="21"/>
          <w:szCs w:val="21"/>
        </w:rPr>
        <w:t>@Before</w:t>
      </w:r>
      <w:r>
        <w:rPr>
          <w:rFonts w:ascii="Times New Roman" w:hAnsi="Times New Roman" w:cs="Times New Roman" w:hint="eastAsia"/>
          <w:sz w:val="21"/>
          <w:szCs w:val="21"/>
        </w:rPr>
        <w:t>、</w:t>
      </w:r>
      <w:r>
        <w:rPr>
          <w:rFonts w:cs="Times New Roman" w:hint="eastAsia" w:ascii="Times New Roman" w:hAnsi="Times New Roman"/>
          <w:sz w:val="21"/>
          <w:szCs w:val="21"/>
        </w:rPr>
        <w:t>@After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方法注解：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@BeforeClass</w:t>
      </w:r>
      <w:r>
        <w:rPr>
          <w:rFonts w:ascii="Times New Roman" w:hAnsi="Times New Roman" w:cs="Times New Roman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它会在所有的测试方法执行之前被执行</w:t>
      </w:r>
      <w:r>
        <w:rPr>
          <w:rFonts w:ascii="Times New Roman" w:hAnsi="Times New Roman" w:cs="Times New Roman"/>
          <w:sz w:val="21"/>
          <w:szCs w:val="21"/>
        </w:rPr>
        <w:t>，只执行一次</w:t>
      </w:r>
      <w:r>
        <w:rPr>
          <w:rFonts w:ascii="Times New Roman" w:hAnsi="Times New Roman" w:cs="Times New Roman" w:hint="eastAsia"/>
          <w:sz w:val="21"/>
          <w:szCs w:val="21"/>
        </w:rPr>
        <w:t>该方法</w:t>
      </w:r>
      <w:r>
        <w:rPr>
          <w:rFonts w:ascii="Times New Roman" w:hAnsi="Times New Roman" w:cs="Times New Roman"/>
          <w:sz w:val="21"/>
          <w:szCs w:val="21"/>
        </w:rPr>
        <w:t>，且必须为</w:t>
      </w:r>
      <w:r>
        <w:rPr>
          <w:rFonts w:ascii="Times New Roman" w:hAnsi="Times New Roman" w:cs="Times New Roman" w:hint="eastAsia"/>
          <w:sz w:val="21"/>
          <w:szCs w:val="21"/>
        </w:rPr>
        <w:t> </w:t>
      </w:r>
      <w:r>
        <w:rPr>
          <w:rFonts w:cs="Times New Roman" w:hint="eastAsia" w:ascii="Times New Roman" w:hAnsi="Times New Roman"/>
          <w:sz w:val="21"/>
          <w:szCs w:val="21"/>
        </w:rPr>
        <w:t>public static void</w:t>
      </w:r>
      <w:r>
        <w:rPr>
          <w:rFonts w:ascii="Times New Roman" w:hAnsi="Times New Roman" w:cs="Times New Roman" w:hint="eastAsia"/>
          <w:sz w:val="21"/>
          <w:szCs w:val="21"/>
        </w:rPr>
        <w:t>。当运行一些关联的用例时，可能会需要执行一些相同的操作，这时可将共用的部分提取出来，放在一个方法里，并且这个方法注解为</w:t>
      </w:r>
      <w:r>
        <w:rPr>
          <w:rFonts w:cs="Times New Roman" w:ascii="Times New Roman" w:hAnsi="Times New Roman"/>
          <w:sz w:val="21"/>
          <w:szCs w:val="21"/>
        </w:rPr>
        <w:t>@BeforeClass</w:t>
      </w:r>
      <w:r>
        <w:rPr>
          <w:rFonts w:ascii="Times New Roman" w:hAnsi="Times New Roman" w:cs="Times New Roman"/>
          <w:sz w:val="21"/>
          <w:szCs w:val="21"/>
        </w:rPr>
        <w:t>。意思是在测试类里所有用例运行之前，运行一次这个方法。例如创建数据库连接、读取文件等。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@AfterClass</w:t>
      </w:r>
      <w:r>
        <w:rPr>
          <w:rFonts w:ascii="Times New Roman" w:hAnsi="Times New Roman" w:cs="Times New Roman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同</w:t>
      </w:r>
      <w:r>
        <w:rPr>
          <w:rFonts w:cs="Times New Roman" w:ascii="Times New Roman" w:hAnsi="Times New Roman"/>
          <w:sz w:val="21"/>
          <w:szCs w:val="21"/>
        </w:rPr>
        <w:t>@BeforeClass</w:t>
      </w:r>
      <w:r>
        <w:rPr>
          <w:rFonts w:ascii="Times New Roman" w:hAnsi="Times New Roman" w:cs="Times New Roman" w:hint="eastAsia"/>
          <w:sz w:val="21"/>
          <w:szCs w:val="21"/>
        </w:rPr>
        <w:t>对应，在所有的测试方法执行完成后被执行，只执行一次该方法，</w:t>
      </w:r>
      <w:r>
        <w:rPr>
          <w:rFonts w:ascii="Times New Roman" w:hAnsi="Times New Roman" w:cs="Times New Roman"/>
          <w:sz w:val="21"/>
          <w:szCs w:val="21"/>
        </w:rPr>
        <w:t>且必须为</w:t>
      </w:r>
      <w:r>
        <w:rPr>
          <w:rFonts w:ascii="Times New Roman" w:hAnsi="Times New Roman" w:cs="Times New Roman" w:hint="eastAsia"/>
          <w:sz w:val="21"/>
          <w:szCs w:val="21"/>
        </w:rPr>
        <w:t> </w:t>
      </w:r>
      <w:r>
        <w:rPr>
          <w:rFonts w:cs="Times New Roman" w:hint="eastAsia" w:ascii="Times New Roman" w:hAnsi="Times New Roman"/>
          <w:sz w:val="21"/>
          <w:szCs w:val="21"/>
        </w:rPr>
        <w:t>public static void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  <w:r>
        <w:rPr>
          <w:rFonts w:ascii="Times New Roman" w:hAnsi="Times New Roman" w:cs="Times New Roman"/>
          <w:sz w:val="21"/>
          <w:szCs w:val="21"/>
        </w:rPr>
        <w:t>例如</w:t>
      </w:r>
      <w:r>
        <w:rPr>
          <w:rFonts w:ascii="Times New Roman" w:hAnsi="Times New Roman" w:cs="Times New Roman" w:hint="eastAsia"/>
          <w:sz w:val="21"/>
          <w:szCs w:val="21"/>
        </w:rPr>
        <w:t>关闭数据量连接、</w:t>
      </w:r>
      <w:r>
        <w:rPr>
          <w:rFonts w:ascii="Times New Roman" w:hAnsi="Times New Roman" w:cs="Times New Roman"/>
          <w:sz w:val="21"/>
          <w:szCs w:val="21"/>
        </w:rPr>
        <w:t xml:space="preserve">释放 </w:t>
      </w:r>
      <w:r>
        <w:rPr>
          <w:rFonts w:cs="Times New Roman" w:ascii="Times New Roman" w:hAnsi="Times New Roman"/>
          <w:sz w:val="21"/>
          <w:szCs w:val="21"/>
        </w:rPr>
        <w:t xml:space="preserve">IO </w:t>
      </w:r>
      <w:r>
        <w:rPr>
          <w:rFonts w:ascii="Times New Roman" w:hAnsi="Times New Roman" w:cs="Times New Roman"/>
          <w:sz w:val="21"/>
          <w:szCs w:val="21"/>
        </w:rPr>
        <w:t>连接资源，恢复现场等。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kern w:val="2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@Before</w:t>
      </w:r>
      <w:r>
        <w:rPr>
          <w:rFonts w:ascii="Times New Roman" w:hAnsi="Times New Roman" w:cs="Times New Roman" w:hint="eastAsia"/>
          <w:sz w:val="21"/>
          <w:szCs w:val="21"/>
        </w:rPr>
        <w:t>：</w:t>
      </w:r>
      <w:r>
        <w:rPr>
          <w:rFonts w:ascii="Times New Roman" w:hAnsi="Times New Roman" w:cs="Times New Roman"/>
          <w:kern w:val="2"/>
          <w:sz w:val="21"/>
          <w:szCs w:val="21"/>
        </w:rPr>
        <w:t>与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@BeforeClass</w:t>
      </w:r>
      <w:r>
        <w:rPr>
          <w:rFonts w:ascii="Times New Roman" w:hAnsi="Times New Roman" w:cs="Times New Roman"/>
          <w:kern w:val="2"/>
          <w:sz w:val="21"/>
          <w:szCs w:val="21"/>
        </w:rPr>
        <w:t>的区别在于，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@Before</w:t>
      </w:r>
      <w:r>
        <w:rPr>
          <w:rFonts w:ascii="Times New Roman" w:hAnsi="Times New Roman" w:cs="Times New Roman"/>
          <w:kern w:val="2"/>
          <w:sz w:val="21"/>
          <w:szCs w:val="21"/>
        </w:rPr>
        <w:t>不止运行一次，会在每一个测试方法被运行前执行一次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，运行次数根据用例数而定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ascii="Times New Roman" w:hAnsi="Times New Roman" w:cs="Times New Roman"/>
          <w:sz w:val="21"/>
          <w:szCs w:val="21"/>
        </w:rPr>
        <w:t>且必须为</w:t>
      </w:r>
      <w:r>
        <w:rPr>
          <w:rFonts w:ascii="Times New Roman" w:hAnsi="Times New Roman" w:cs="Times New Roman" w:hint="eastAsia"/>
          <w:sz w:val="21"/>
          <w:szCs w:val="21"/>
        </w:rPr>
        <w:t> </w:t>
      </w:r>
      <w:r>
        <w:rPr>
          <w:rFonts w:cs="Times New Roman" w:hint="eastAsia" w:ascii="Times New Roman" w:hAnsi="Times New Roman"/>
          <w:sz w:val="21"/>
          <w:szCs w:val="21"/>
        </w:rPr>
        <w:t>public void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。</w:t>
      </w:r>
      <w:r>
        <w:rPr>
          <w:rFonts w:ascii="Times New Roman" w:hAnsi="Times New Roman" w:cs="Times New Roman"/>
          <w:kern w:val="2"/>
          <w:sz w:val="21"/>
          <w:szCs w:val="21"/>
        </w:rPr>
        <w:t>常用于一些独立于用例之间的准备工作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，如进行测试环境或数据的准备。例如</w:t>
      </w:r>
      <w:r>
        <w:rPr>
          <w:rFonts w:ascii="Times New Roman" w:hAnsi="Times New Roman" w:cs="Times New Roman"/>
          <w:kern w:val="2"/>
          <w:sz w:val="21"/>
          <w:szCs w:val="21"/>
        </w:rPr>
        <w:t>两个用例都需要读取数据库里的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相同一条数据</w:t>
      </w:r>
      <w:r>
        <w:rPr>
          <w:rFonts w:ascii="Times New Roman" w:hAnsi="Times New Roman" w:cs="Times New Roman"/>
          <w:kern w:val="2"/>
          <w:sz w:val="21"/>
          <w:szCs w:val="21"/>
        </w:rPr>
        <w:t>，但第一个用例会删除这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条数据</w:t>
      </w:r>
      <w:r>
        <w:rPr>
          <w:rFonts w:ascii="Times New Roman" w:hAnsi="Times New Roman" w:cs="Times New Roman"/>
          <w:kern w:val="2"/>
          <w:sz w:val="21"/>
          <w:szCs w:val="21"/>
        </w:rPr>
        <w:t>，而第二个用例需要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编辑这条数据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就</w:t>
      </w:r>
      <w:r>
        <w:rPr>
          <w:rFonts w:ascii="Times New Roman" w:hAnsi="Times New Roman" w:cs="Times New Roman"/>
          <w:kern w:val="2"/>
          <w:sz w:val="21"/>
          <w:szCs w:val="21"/>
        </w:rPr>
        <w:t>可以用</w:t>
      </w:r>
      <w:r>
        <w:rPr>
          <w:rFonts w:cs="Times New Roman" w:hint="eastAsia" w:ascii="Times New Roman" w:hAnsi="Times New Roman"/>
          <w:kern w:val="2"/>
          <w:sz w:val="21"/>
          <w:szCs w:val="21"/>
        </w:rPr>
        <w:tab/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@BeforeClass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来</w:t>
      </w:r>
      <w:r>
        <w:rPr>
          <w:rFonts w:ascii="Times New Roman" w:hAnsi="Times New Roman" w:cs="Times New Roman"/>
          <w:kern w:val="2"/>
          <w:sz w:val="21"/>
          <w:szCs w:val="21"/>
        </w:rPr>
        <w:t>创建数据库连接。用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@Before</w:t>
      </w:r>
      <w:r>
        <w:rPr>
          <w:rFonts w:ascii="Times New Roman" w:hAnsi="Times New Roman" w:cs="Times New Roman"/>
          <w:kern w:val="2"/>
          <w:sz w:val="21"/>
          <w:szCs w:val="21"/>
        </w:rPr>
        <w:t>来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执行</w:t>
      </w:r>
      <w:r>
        <w:rPr>
          <w:rFonts w:ascii="Times New Roman" w:hAnsi="Times New Roman" w:cs="Times New Roman"/>
          <w:kern w:val="2"/>
          <w:sz w:val="21"/>
          <w:szCs w:val="21"/>
        </w:rPr>
        <w:t>插入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这条数据</w:t>
      </w:r>
      <w:r>
        <w:rPr>
          <w:rFonts w:ascii="Times New Roman" w:hAnsi="Times New Roman" w:cs="Times New Roman"/>
          <w:kern w:val="2"/>
          <w:sz w:val="21"/>
          <w:szCs w:val="21"/>
        </w:rPr>
        <w:t>。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也</w:t>
      </w:r>
      <w:r>
        <w:rPr>
          <w:rFonts w:ascii="Times New Roman" w:hAnsi="Times New Roman" w:cs="Times New Roman"/>
          <w:kern w:val="2"/>
          <w:sz w:val="21"/>
          <w:szCs w:val="21"/>
        </w:rPr>
        <w:t xml:space="preserve">可以用 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 xml:space="preserve">@Before </w:t>
      </w:r>
      <w:r>
        <w:rPr>
          <w:rFonts w:ascii="Times New Roman" w:hAnsi="Times New Roman" w:cs="Times New Roman"/>
          <w:kern w:val="2"/>
          <w:sz w:val="21"/>
          <w:szCs w:val="21"/>
        </w:rPr>
        <w:t>来注释多个方法，这些方法都在每个测试之前运行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@After</w:t>
      </w:r>
      <w:r>
        <w:rPr>
          <w:rFonts w:ascii="Times New Roman" w:hAnsi="Times New Roman" w:cs="Times New Roman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同</w:t>
      </w:r>
      <w:r>
        <w:rPr>
          <w:rFonts w:cs="Times New Roman" w:ascii="Times New Roman" w:hAnsi="Times New Roman"/>
          <w:sz w:val="21"/>
          <w:szCs w:val="21"/>
        </w:rPr>
        <w:t>@Before</w:t>
      </w:r>
      <w:r>
        <w:rPr>
          <w:rFonts w:ascii="Times New Roman" w:hAnsi="Times New Roman" w:cs="Times New Roman" w:hint="eastAsia"/>
          <w:sz w:val="21"/>
          <w:szCs w:val="21"/>
        </w:rPr>
        <w:t>对应，会在每一个测试方法被运行结束后执行一次，</w:t>
      </w:r>
      <w:r>
        <w:rPr>
          <w:rFonts w:ascii="Times New Roman" w:hAnsi="Times New Roman" w:cs="Times New Roman"/>
          <w:sz w:val="21"/>
          <w:szCs w:val="21"/>
        </w:rPr>
        <w:t>且必须为</w:t>
      </w:r>
      <w:r>
        <w:rPr>
          <w:rFonts w:ascii="Times New Roman" w:hAnsi="Times New Roman" w:cs="Times New Roman" w:hint="eastAsia"/>
          <w:sz w:val="21"/>
          <w:szCs w:val="21"/>
        </w:rPr>
        <w:t> </w:t>
      </w:r>
      <w:r>
        <w:rPr>
          <w:rFonts w:cs="Times New Roman" w:hint="eastAsia" w:ascii="Times New Roman" w:hAnsi="Times New Roman"/>
          <w:sz w:val="21"/>
          <w:szCs w:val="21"/>
        </w:rPr>
        <w:t>public void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。</w:t>
      </w:r>
      <w:r>
        <w:rPr>
          <w:rFonts w:ascii="Times New Roman" w:hAnsi="Times New Roman" w:cs="Times New Roman" w:hint="eastAsia"/>
          <w:sz w:val="21"/>
          <w:szCs w:val="21"/>
        </w:rPr>
        <w:t>常用与进行一些数据清理工作。</w:t>
      </w:r>
      <w:r>
        <w:rPr>
          <w:rFonts w:cs="Times New Roman" w:ascii="Times New Roman" w:hAnsi="Times New Roman"/>
          <w:sz w:val="21"/>
          <w:szCs w:val="21"/>
        </w:rPr>
        <w:br/>
      </w:r>
      <w:r>
        <w:rPr>
          <w:rFonts w:cs="Times New Roman" w:hint="eastAsia" w:ascii="Times New Roman" w:hAnsi="Times New Roman"/>
          <w:sz w:val="21"/>
          <w:szCs w:val="21"/>
        </w:rPr>
        <w:tab/>
      </w:r>
      <w:r>
        <w:rPr>
          <w:rFonts w:cs="Times New Roman" w:ascii="Times New Roman" w:hAnsi="Times New Roman"/>
          <w:sz w:val="21"/>
          <w:szCs w:val="21"/>
        </w:rPr>
        <w:t>@Test</w:t>
      </w:r>
      <w:r>
        <w:rPr>
          <w:rFonts w:ascii="Times New Roman" w:hAnsi="Times New Roman" w:cs="Times New Roman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将一个普通的方法修饰成为一个测试方法，在方法前添加</w:t>
      </w:r>
      <w:r>
        <w:rPr>
          <w:rFonts w:cs="Times New Roman" w:hint="eastAsia" w:ascii="Times New Roman" w:hAnsi="Times New Roman"/>
          <w:sz w:val="21"/>
          <w:szCs w:val="21"/>
        </w:rPr>
        <w:t>@Test</w:t>
      </w:r>
      <w:r>
        <w:rPr>
          <w:rFonts w:ascii="Times New Roman" w:hAnsi="Times New Roman" w:cs="Times New Roman" w:hint="eastAsia"/>
          <w:sz w:val="21"/>
          <w:szCs w:val="21"/>
        </w:rPr>
        <w:t>注释，就把这个方法标记为一个单元测试方法。测试方法必须</w:t>
      </w:r>
      <w:r>
        <w:rPr>
          <w:rFonts w:ascii="Times New Roman" w:hAnsi="Times New Roman" w:cs="Times New Roman"/>
          <w:sz w:val="21"/>
          <w:szCs w:val="21"/>
        </w:rPr>
        <w:t>为</w:t>
      </w:r>
      <w:r>
        <w:rPr>
          <w:rFonts w:ascii="Times New Roman" w:hAnsi="Times New Roman" w:cs="Times New Roman" w:hint="eastAsia"/>
          <w:sz w:val="21"/>
          <w:szCs w:val="21"/>
        </w:rPr>
        <w:t> </w:t>
      </w:r>
      <w:r>
        <w:rPr>
          <w:rFonts w:cs="Times New Roman" w:hint="eastAsia" w:ascii="Times New Roman" w:hAnsi="Times New Roman"/>
          <w:sz w:val="21"/>
          <w:szCs w:val="21"/>
        </w:rPr>
        <w:t>public void</w:t>
      </w:r>
      <w:r>
        <w:rPr>
          <w:rFonts w:ascii="Times New Roman" w:hAnsi="Times New Roman" w:cs="Times New Roman" w:hint="eastAsia"/>
          <w:sz w:val="21"/>
          <w:szCs w:val="21"/>
        </w:rPr>
        <w:t>。方法名字可以随便取，没有任何限制，但是规范写法是</w:t>
      </w:r>
      <w:r>
        <w:rPr>
          <w:rFonts w:cs="Times New Roman" w:hint="eastAsia" w:ascii="Times New Roman" w:hAnsi="Times New Roman"/>
          <w:sz w:val="21"/>
          <w:szCs w:val="21"/>
        </w:rPr>
        <w:t>test+</w:t>
      </w:r>
      <w:r>
        <w:rPr>
          <w:rFonts w:ascii="Times New Roman" w:hAnsi="Times New Roman" w:cs="Times New Roman" w:hint="eastAsia"/>
          <w:sz w:val="21"/>
          <w:szCs w:val="21"/>
        </w:rPr>
        <w:t>方法名，方法名第一个子母大写。方法不能有任何参数。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@Ignore</w:t>
      </w:r>
      <w:r>
        <w:rPr>
          <w:rFonts w:ascii="Times New Roman" w:hAnsi="Times New Roman" w:cs="Times New Roman"/>
          <w:sz w:val="21"/>
          <w:szCs w:val="21"/>
        </w:rPr>
        <w:t>：</w:t>
      </w:r>
      <w:r>
        <w:rPr>
          <w:rFonts w:ascii="Times New Roman" w:hAnsi="Times New Roman" w:cs="Times New Roman" w:hint="eastAsia"/>
          <w:sz w:val="21"/>
          <w:szCs w:val="21"/>
        </w:rPr>
        <w:t>该注解标记的测试方法会被忽略，所修饰的测试方法不会被运行器执行。比如</w:t>
      </w:r>
      <w:r>
        <w:rPr>
          <w:rFonts w:ascii="Times New Roman" w:hAnsi="Times New Roman" w:cs="Times New Roman"/>
          <w:sz w:val="21"/>
          <w:szCs w:val="21"/>
        </w:rPr>
        <w:t>当测试的方法还没有实现，</w:t>
      </w:r>
      <w:r>
        <w:rPr>
          <w:rFonts w:ascii="Times New Roman" w:hAnsi="Times New Roman" w:cs="Times New Roman" w:hint="eastAsia"/>
          <w:sz w:val="21"/>
          <w:szCs w:val="21"/>
        </w:rPr>
        <w:t>或者测试的方法已经过时。忽略或者禁止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测试类上的所有方法的执行，则在测试类上添加</w:t>
      </w:r>
      <w:r>
        <w:rPr>
          <w:rFonts w:cs="Times New Roman" w:hint="eastAsia" w:ascii="Times New Roman" w:hAnsi="Times New Roman"/>
          <w:sz w:val="21"/>
          <w:szCs w:val="21"/>
        </w:rPr>
        <w:t>@Ignore</w:t>
      </w:r>
      <w:r>
        <w:rPr>
          <w:rFonts w:ascii="Times New Roman" w:hAnsi="Times New Roman" w:cs="Times New Roman" w:hint="eastAsia"/>
          <w:sz w:val="21"/>
          <w:szCs w:val="21"/>
        </w:rPr>
        <w:t>注解即可。</w:t>
      </w:r>
      <w:r>
        <w:rPr>
          <w:rFonts w:cs="Times New Roman" w:hint="eastAsia" w:ascii="Times New Roman" w:hAnsi="Times New Roman"/>
          <w:sz w:val="21"/>
          <w:szCs w:val="21"/>
        </w:rPr>
        <w:t>@Ignore("message")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cs="Times New Roman" w:hint="eastAsia" w:ascii="Times New Roman" w:hAnsi="Times New Roman"/>
          <w:sz w:val="21"/>
          <w:szCs w:val="21"/>
        </w:rPr>
        <w:t>message</w:t>
      </w:r>
      <w:r>
        <w:rPr>
          <w:rFonts w:ascii="Times New Roman" w:hAnsi="Times New Roman" w:cs="Times New Roman" w:hint="eastAsia"/>
          <w:sz w:val="21"/>
          <w:szCs w:val="21"/>
        </w:rPr>
        <w:t>可以备注为什么忽略。</w:t>
      </w:r>
      <w:r>
        <w:rPr>
          <w:rFonts w:cs="Times New Roman" w:ascii="Times New Roman" w:hAnsi="Times New Roman"/>
          <w:sz w:val="21"/>
          <w:szCs w:val="21"/>
        </w:rPr>
        <w:br/>
      </w:r>
      <w:r>
        <w:rPr>
          <w:rFonts w:cs="Times New Roman" w:hint="eastAsia" w:ascii="Times New Roman" w:hAnsi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一个</w:t>
      </w:r>
      <w:r>
        <w:rPr>
          <w:rFonts w:cs="Times New Roman" w:ascii="Times New Roman" w:hAnsi="Times New Roman"/>
          <w:sz w:val="21"/>
          <w:szCs w:val="21"/>
        </w:rPr>
        <w:t xml:space="preserve">JUnit 4 </w:t>
      </w:r>
      <w:r>
        <w:rPr>
          <w:rFonts w:ascii="Times New Roman" w:hAnsi="Times New Roman" w:cs="Times New Roman"/>
          <w:sz w:val="21"/>
          <w:szCs w:val="21"/>
        </w:rPr>
        <w:t>的单元测试用例执行顺序为：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ascii="Times New Roman" w:hAnsi="Times New Roman"/>
          <w:sz w:val="21"/>
          <w:szCs w:val="21"/>
        </w:rPr>
        <w:t>@BeforeClass</w:t>
      </w:r>
      <w:r>
        <w:rPr>
          <w:rFonts w:cs="Times New Roman" w:hint="eastAsia" w:ascii="Times New Roman" w:hAnsi="Times New Roman"/>
          <w:sz w:val="21"/>
          <w:szCs w:val="21"/>
        </w:rPr>
        <w:t>--&gt;</w:t>
      </w:r>
      <w:r>
        <w:rPr>
          <w:rFonts w:cs="Times New Roman" w:ascii="Times New Roman" w:hAnsi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 xml:space="preserve">@Before –&gt; @Test –&gt; @After 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>–</w:t>
      </w:r>
      <w:r>
        <w:rPr>
          <w:rFonts w:cs="Times New Roman" w:ascii="Times New Roman" w:hAnsi="Times New Roman"/>
          <w:sz w:val="21"/>
          <w:szCs w:val="21"/>
        </w:rPr>
        <w:t>&gt;</w:t>
      </w:r>
      <w:r>
        <w:rPr>
          <w:rFonts w:ascii="Times New Roman" w:hAnsi="Times New Roman" w:cs="Times New Roman" w:hint="eastAsia"/>
          <w:sz w:val="21"/>
          <w:szCs w:val="21"/>
        </w:rPr>
        <w:t>（</w:t>
      </w:r>
      <w:r>
        <w:rPr>
          <w:rFonts w:cs="Times New Roman" w:ascii="Times New Roman" w:hAnsi="Times New Roman"/>
          <w:sz w:val="21"/>
          <w:szCs w:val="21"/>
        </w:rPr>
        <w:t xml:space="preserve">@Before –&gt; @Test –&gt; @After </w:t>
      </w:r>
      <w:r>
        <w:rPr>
          <w:rFonts w:ascii="Times New Roman" w:hAnsi="Times New Roman" w:cs="Times New Roman" w:hint="eastAsia"/>
          <w:sz w:val="21"/>
          <w:szCs w:val="21"/>
        </w:rPr>
        <w:t>）</w:t>
      </w:r>
      <w:r>
        <w:rPr>
          <w:rFonts w:ascii="Times New Roman" w:hAnsi="Times New Roman" w:cs="Times New Roman"/>
          <w:sz w:val="21"/>
          <w:szCs w:val="21"/>
        </w:rPr>
        <w:t>–</w:t>
      </w:r>
      <w:r>
        <w:rPr>
          <w:rFonts w:cs="Times New Roman" w:ascii="Times New Roman" w:hAnsi="Times New Roman"/>
          <w:sz w:val="21"/>
          <w:szCs w:val="21"/>
        </w:rPr>
        <w:t>&gt; @AfterClass</w:t>
        <w:br/>
      </w:r>
      <w:r>
        <w:rPr>
          <w:rFonts w:cs="Times New Roman" w:hint="eastAsia" w:ascii="Times New Roman" w:hAnsi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>每一个测试方法的调用顺序为：</w:t>
      </w:r>
      <w:r>
        <w:rPr>
          <w:rFonts w:cs="Times New Roman" w:ascii="Times New Roman" w:hAnsi="Times New Roman"/>
          <w:sz w:val="21"/>
          <w:szCs w:val="21"/>
        </w:rPr>
        <w:t>@Before –&gt; @Test –&gt; @After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需测试类代码段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：</w:t>
      </w:r>
      <w:r>
        <w:rPr>
          <w:rFonts w:hint="eastAsia"/>
        </w:rPr>
        <w:t>需测试类</w:t>
      </w:r>
      <w:r>
        <w:rPr/>
        <w:t>Calculator</w:t>
      </w:r>
      <w:r>
        <w:rPr/>
        <w:t>代码如下</w:t>
      </w:r>
      <w:r>
        <w:rPr>
          <w:rFonts w:hint="eastAsia"/>
        </w:rPr>
        <w:t>：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Calculator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int result;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add(int m, int n)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m + n;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substract(int m, int n)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m - n;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public void multiply(int m, int n){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result = m * n;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}        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divide(int m, int n)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m / n;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clear()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0;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 getResult()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return result;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hint="eastAsia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  <w:r>
        <w:rPr/>
        <w:t>测试用例</w:t>
      </w:r>
      <w:r>
        <w:rPr>
          <w:rFonts w:hint="eastAsia"/>
        </w:rPr>
        <w:t>类</w:t>
      </w:r>
      <w:r>
        <w:rPr/>
        <w:t>CalculatorTest</w:t>
      </w:r>
      <w:r>
        <w:rPr/>
        <w:t>代码如下：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org.junit.Assert.*;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org.junit.After;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org.junit.AfterClass;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org.junit.Before;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org.junit.BeforeClass;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org.junit.Ignore;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CalculatorTest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Calculator calculator = new Calculator();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@BeforeClass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static void setUpBeforeClass() throws Exception {</w:t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System.out.println("beforeClass");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@AfterClass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static void tearDownAfterClass() throws Exception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System.out.println("AfterClass");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@Before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setUp() throws Exception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calculator.clear();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System.out.println("before");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@After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tearDown() throws Exception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System.out.println("After");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testAdd()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calculator.add(3, 4);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assertEquals(7, calculator.getResult());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        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  <w:r>
        <w:rPr>
          <w:rFonts w:eastAsia="宋体" w:cs="Times New Roman" w:hint="eastAsia" w:ascii="Times New Roman" w:hAnsi="Times New Roman"/>
          <w:sz w:val="21"/>
          <w:szCs w:val="21"/>
        </w:rPr>
        <w:t>System.out.println("testAdd");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testSubstract()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calculator.substract(10,3);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assertEquals(7, calculator.getResult());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System.out.println("testSubstract");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@Ignore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testMultiply()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System.out.println("testMultiply");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testDivide()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calculator.divide(8,4);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assertEquals(2, calculator.getResult());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System.out.println("testDivide");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b/>
          <w:bCs w:val="false"/>
          <w:i w:val="false"/>
          <w:iCs/>
          <w:color w:val="000000"/>
        </w:rPr>
      </w:pPr>
      <w:r>
        <w:rPr>
          <w:rFonts w:ascii="Times New Roman" w:hAnsi="Times New Roman" w:cs="Times New Roman" w:hint="eastAsia"/>
          <w:b/>
          <w:bCs w:val="false"/>
          <w:i w:val="false"/>
          <w:iCs/>
          <w:color w:val="000000"/>
        </w:rPr>
        <w:t>执行结果：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kern w:val="2"/>
          <w:sz w:val="21"/>
          <w:szCs w:val="21"/>
        </w:rPr>
      </w:pPr>
      <w:r>
        <w:rPr>
          <w:rFonts w:ascii="Times New Roman" w:hAnsi="Times New Roman" w:cs="Times New Roman" w:hint="eastAsia"/>
          <w:kern w:val="2"/>
          <w:sz w:val="21"/>
          <w:szCs w:val="21"/>
        </w:rPr>
        <w:t>执行结果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显示有</w:t>
      </w:r>
      <w:r>
        <w:rPr>
          <w:rFonts w:cs="Times New Roman" w:hint="eastAsia" w:ascii="Times New Roman" w:hAnsi="Times New Roman"/>
          <w:kern w:val="2"/>
          <w:sz w:val="21"/>
          <w:szCs w:val="21"/>
        </w:rPr>
        <w:t>3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个测试通过，</w:t>
      </w:r>
      <w:r>
        <w:rPr>
          <w:rFonts w:cs="Times New Roman" w:hint="eastAsia" w:ascii="Times New Roman" w:hAnsi="Times New Roman"/>
          <w:kern w:val="2"/>
          <w:sz w:val="21"/>
          <w:szCs w:val="21"/>
        </w:rPr>
        <w:t>1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个测试忽略。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textAlignment w:val="auto"/>
        <w:rPr/>
      </w:pPr>
      <w:r>
        <w:rPr/>
        <w:drawing>
          <wp:inline distT="0" distB="0" distL="0" distR="0">
            <wp:extent cx="3401060" cy="1986915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0" t="-17" r="-10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060" cy="198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eastAsia="宋体"/>
        </w:rPr>
      </w:pPr>
      <w:r>
        <w:rPr>
          <w:rFonts w:hint="eastAsia"/>
        </w:rPr>
        <w:t>打印结果可看出</w:t>
      </w:r>
      <w:r>
        <w:rPr>
          <w:rFonts w:hint="eastAsia"/>
        </w:rPr>
        <w:t>@</w:t>
      </w:r>
      <w:r>
        <w:rPr>
          <w:rFonts w:cs="Times New Roman" w:hint="eastAsia" w:ascii="Times New Roman" w:hAnsi="Times New Roman"/>
          <w:sz w:val="21"/>
          <w:szCs w:val="21"/>
        </w:rPr>
        <w:t>B</w:t>
      </w:r>
      <w:r>
        <w:rPr>
          <w:rFonts w:eastAsia="宋体" w:cs="Times New Roman" w:hint="eastAsia" w:ascii="Times New Roman" w:hAnsi="Times New Roman"/>
          <w:sz w:val="21"/>
          <w:szCs w:val="21"/>
        </w:rPr>
        <w:t>eforeClass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>@</w:t>
      </w:r>
      <w:r>
        <w:rPr>
          <w:rFonts w:eastAsia="宋体" w:cs="Times New Roman" w:hint="eastAsia" w:ascii="Times New Roman" w:hAnsi="Times New Roman"/>
          <w:sz w:val="21"/>
          <w:szCs w:val="21"/>
        </w:rPr>
        <w:t>AfterClass</w:t>
      </w:r>
      <w:r>
        <w:rPr>
          <w:rFonts w:ascii="Times New Roman" w:hAnsi="Times New Roman" w:cs="Times New Roman" w:hint="eastAsia"/>
          <w:sz w:val="21"/>
          <w:szCs w:val="21"/>
        </w:rPr>
        <w:t>只执行了一次，</w:t>
      </w:r>
      <w:r>
        <w:rPr>
          <w:rFonts w:cs="Times New Roman" w:hint="eastAsia" w:ascii="Times New Roman" w:hAnsi="Times New Roman"/>
          <w:sz w:val="21"/>
          <w:szCs w:val="21"/>
        </w:rPr>
        <w:t>@B</w:t>
      </w:r>
      <w:r>
        <w:rPr>
          <w:rFonts w:eastAsia="宋体" w:cs="Times New Roman" w:hint="eastAsia" w:ascii="Times New Roman" w:hAnsi="Times New Roman"/>
          <w:sz w:val="21"/>
          <w:szCs w:val="21"/>
        </w:rPr>
        <w:t>efore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>@</w:t>
      </w:r>
      <w:r>
        <w:rPr>
          <w:rFonts w:eastAsia="宋体" w:cs="Times New Roman" w:hint="eastAsia" w:ascii="Times New Roman" w:hAnsi="Times New Roman"/>
          <w:sz w:val="21"/>
          <w:szCs w:val="21"/>
        </w:rPr>
        <w:t>After</w:t>
      </w:r>
      <w:r>
        <w:rPr>
          <w:rFonts w:ascii="Times New Roman" w:hAnsi="Times New Roman" w:cs="Times New Roman" w:hint="eastAsia"/>
          <w:sz w:val="21"/>
          <w:szCs w:val="21"/>
        </w:rPr>
        <w:t>每个测试方法被运行就执行一次，</w:t>
      </w:r>
      <w:r>
        <w:rPr>
          <w:rFonts w:cs="Times New Roman" w:hint="eastAsia" w:ascii="Times New Roman" w:hAnsi="Times New Roman"/>
          <w:sz w:val="21"/>
          <w:szCs w:val="21"/>
        </w:rPr>
        <w:t>@</w:t>
      </w:r>
      <w:r>
        <w:rPr>
          <w:rFonts w:eastAsia="宋体" w:cs="Times New Roman" w:hint="eastAsia" w:ascii="Times New Roman" w:hAnsi="Times New Roman"/>
          <w:sz w:val="21"/>
          <w:szCs w:val="21"/>
        </w:rPr>
        <w:t>Ignore</w:t>
      </w:r>
      <w:r>
        <w:rPr>
          <w:rFonts w:ascii="Times New Roman" w:hAnsi="Times New Roman" w:cs="Times New Roman" w:hint="eastAsia"/>
          <w:sz w:val="21"/>
          <w:szCs w:val="21"/>
        </w:rPr>
        <w:t>注释的</w:t>
      </w:r>
      <w:r>
        <w:rPr>
          <w:rFonts w:eastAsia="宋体" w:cs="Times New Roman" w:hint="eastAsia" w:ascii="Times New Roman" w:hAnsi="Times New Roman"/>
          <w:sz w:val="21"/>
          <w:szCs w:val="21"/>
        </w:rPr>
        <w:t>testMultiply</w:t>
      </w:r>
      <w:r>
        <w:rPr>
          <w:rFonts w:ascii="Times New Roman" w:hAnsi="Times New Roman" w:cs="Times New Roman" w:hint="eastAsia"/>
          <w:sz w:val="21"/>
          <w:szCs w:val="21"/>
        </w:rPr>
        <w:t>方法被忽略未执行。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beforeClass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before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testAdd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After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before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testSubstract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After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before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testDivide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After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AfterClass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</w:rPr>
      </w:pPr>
      <w:r>
        <w:rPr>
          <w:rFonts w:eastAsia="宋体" w:cs="Times New Roman" w:ascii="Times New Roman" w:hAnsi="Times New Roman"/>
          <w:bCs/>
          <w:i w:val="false"/>
          <w:iCs/>
          <w:color w:val="000000"/>
          <w:sz w:val="21"/>
          <w:szCs w:val="21"/>
        </w:rPr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kern w:val="2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按照上面讲解的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基础注释的知识，使用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框架给</w:t>
      </w:r>
      <w:r>
        <w:rPr>
          <w:rFonts w:ascii="Times New Roman" w:hAnsi="Times New Roman" w:cs="Times New Roman" w:hint="eastAsia"/>
          <w:sz w:val="21"/>
          <w:szCs w:val="21"/>
        </w:rPr>
        <w:t>下面的代码段</w:t>
      </w:r>
      <w:r>
        <w:rPr>
          <w:rFonts w:ascii="Times New Roman" w:hAnsi="Times New Roman" w:cs="Times New Roman" w:hint="eastAsia"/>
          <w:sz w:val="21"/>
          <w:szCs w:val="21"/>
        </w:rPr>
        <w:t>设计测试类，并且测试代码中添加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@BeforeClass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</w:t>
      </w:r>
      <w:r>
        <w:rPr>
          <w:rFonts w:cs="Times New Roman" w:hint="eastAsia" w:ascii="Times New Roman" w:hAnsi="Times New Roman"/>
          <w:kern w:val="2"/>
          <w:sz w:val="21"/>
          <w:szCs w:val="21"/>
        </w:rPr>
        <w:t>e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@After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@AfterClass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注释，方法中打印方法名称；被测代码中未完成的方法在执行测试时需忽略。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要求如下：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测试代码中添加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@BeforeClass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</w:t>
      </w:r>
      <w:r>
        <w:rPr>
          <w:rFonts w:cs="Times New Roman" w:hint="eastAsia" w:ascii="Times New Roman" w:hAnsi="Times New Roman"/>
          <w:kern w:val="2"/>
          <w:sz w:val="21"/>
          <w:szCs w:val="21"/>
        </w:rPr>
        <w:t>e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@After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@AfterClass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注释；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eastAsia="宋体" w:cs="Times New Roman" w:ascii="Times New Roman" w:hAnsi="Times New Roman"/>
          <w:kern w:val="2"/>
          <w:sz w:val="21"/>
          <w:szCs w:val="21"/>
        </w:rPr>
        <w:t>@BeforeClass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@Befor</w:t>
      </w:r>
      <w:r>
        <w:rPr>
          <w:rFonts w:cs="Times New Roman" w:hint="eastAsia" w:ascii="Times New Roman" w:hAnsi="Times New Roman"/>
          <w:kern w:val="2"/>
          <w:sz w:val="21"/>
          <w:szCs w:val="21"/>
        </w:rPr>
        <w:t>e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@After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、</w:t>
      </w:r>
      <w:r>
        <w:rPr>
          <w:rFonts w:eastAsia="宋体" w:cs="Times New Roman" w:ascii="Times New Roman" w:hAnsi="Times New Roman"/>
          <w:kern w:val="2"/>
          <w:sz w:val="21"/>
          <w:szCs w:val="21"/>
        </w:rPr>
        <w:t>@AfterClass</w:t>
      </w:r>
      <w:r>
        <w:rPr>
          <w:rFonts w:ascii="Times New Roman" w:hAnsi="Times New Roman" w:cs="Times New Roman" w:hint="eastAsia"/>
          <w:kern w:val="2"/>
          <w:sz w:val="21"/>
          <w:szCs w:val="21"/>
        </w:rPr>
        <w:t>方法中打印注释名称，每个测试方法中打印方法名称；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加法方法输入值</w:t>
      </w:r>
      <w:r>
        <w:rPr>
          <w:rFonts w:cs="Times New Roman" w:hint="eastAsia" w:ascii="Times New Roman" w:hAnsi="Times New Roman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乘法方法输入值</w:t>
      </w:r>
      <w:r>
        <w:rPr>
          <w:rFonts w:cs="Times New Roman"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3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除法方法输入值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Calculator{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int result;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add(int n)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result + n;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substract(int n)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//</w:t>
      </w:r>
      <w:r>
        <w:rPr>
          <w:rFonts w:ascii="Times New Roman" w:hAnsi="Times New Roman" w:cs="Times New Roman" w:hint="eastAsia"/>
          <w:sz w:val="21"/>
          <w:szCs w:val="21"/>
        </w:rPr>
        <w:t>方法还未完成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public void multiply(int n){</w:t>
        <w:tab/>
        <w:tab/>
        <w:t xml:space="preserve">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result = result * n;</w:t>
        <w:tab/>
        <w:tab/>
        <w:t xml:space="preserve">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}        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divide(int n)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n / result;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clear()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result = 1; 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 getResult() {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return result;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1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  <w:tab/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通过本次实训，完成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的常用注释的学习，为进行白盒测试奠定基础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</w:t>
      </w:r>
      <w:r>
        <w:rPr>
          <w:rFonts w:ascii="宋体" w:hAnsi="宋体" w:cs="宋体"/>
          <w:sz w:val="21"/>
          <w:szCs w:val="21"/>
        </w:rPr>
        <w:t>实训难度较低，知识点主要在于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常用注释的理解和练习</w:t>
      </w:r>
      <w:r>
        <w:rPr>
          <w:rFonts w:ascii="宋体" w:hAnsi="宋体" w:cs="宋体"/>
          <w:sz w:val="21"/>
          <w:szCs w:val="21"/>
        </w:rPr>
        <w:t>，要求学生熟练掌握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常用注释的知识点</w:t>
      </w:r>
      <w:r>
        <w:rPr>
          <w:rFonts w:ascii="宋体" w:hAnsi="宋体" w:cs="宋体"/>
          <w:sz w:val="21"/>
          <w:szCs w:val="21"/>
        </w:rPr>
        <w:t>。</w:t>
      </w:r>
    </w:p>
    <w:p>
      <w:pPr>
        <w:pStyle w:val="Heading1"/>
        <w:keepNext w:val="true"/>
        <w:keepLines/>
        <w:pageBreakBefore w:val="false"/>
        <w:widowControl w:val="false"/>
        <w:numPr>
          <w:ilvl w:val="0"/>
          <w:numId w:val="2"/>
        </w:numPr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运行结果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100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，运行结果通过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="42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firstLineChars="95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0" w:characterSet="windows-1252"/>
    <w:family w:val="auto"/>
    <w:pitch w:val="default"/>
  </w:font>
  <w:font w:name="Calibri Light">
    <w:charset w:val="00" w:characterSet="windows-1252"/>
    <w:family w:val="swiss"/>
    <w:pitch w:val="default"/>
  </w:font>
  <w:font w:name="宋体">
    <w:charset w:val="86"/>
    <w:family w:val="auto"/>
    <w:pitch w:val="default"/>
  </w:font>
  <w:font w:name="Courier New">
    <w:charset w:val="01"/>
    <w:family w:val="modern"/>
    <w:pitch w:val="default"/>
  </w:font>
  <w:font w:name="Liberation Sans">
    <w:altName w:val="Arial"/>
    <w:charset w:val="86"/>
    <w:family w:val="swiss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pStyle w:val="Heading2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3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2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lineRule="auto" w:line="415" w:before="260" w:after="26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WW8Num1z3">
    <w:name w:val="WW8Num1z3"/>
    <w:qFormat/>
    <w:rPr>
      <w:b/>
    </w:rPr>
  </w:style>
  <w:style w:type="character" w:styleId="WW8Num2z0">
    <w:name w:val="WW8Num2z0"/>
    <w:qFormat/>
    <w:rPr>
      <w:rFonts w:hint="eastAsia"/>
    </w:rPr>
  </w:style>
  <w:style w:type="character" w:styleId="Style12">
    <w:name w:val="默认段落字体"/>
    <w:qFormat/>
    <w:rPr/>
  </w:style>
  <w:style w:type="character" w:styleId="2Char">
    <w:name w:val="标题 2 Char"/>
    <w:basedOn w:val="Style12"/>
    <w:qFormat/>
    <w:rPr>
      <w:rFonts w:ascii="Courier New" w:hAnsi="Courier New" w:cs="Courier New"/>
      <w:kern w:val="2"/>
      <w:sz w:val="30"/>
      <w:szCs w:val="32"/>
    </w:rPr>
  </w:style>
  <w:style w:type="character" w:styleId="Hyperlink">
    <w:name w:val="Hyperlink"/>
    <w:basedOn w:val="Style12"/>
    <w:rPr>
      <w:color w:val="0000FF"/>
      <w:u w:val="single"/>
    </w:rPr>
  </w:style>
  <w:style w:type="character" w:styleId="HTMLChar">
    <w:name w:val="HTML 预设格式 Char"/>
    <w:basedOn w:val="Style12"/>
    <w:qFormat/>
    <w:rPr>
      <w:rFonts w:ascii="宋体" w:hAnsi="宋体" w:eastAsia="宋体" w:cs="宋体" w:hint="eastAsia"/>
      <w:sz w:val="24"/>
      <w:szCs w:val="24"/>
    </w:rPr>
  </w:style>
  <w:style w:type="character" w:styleId="HTML">
    <w:name w:val="HTML 代码"/>
    <w:basedOn w:val="Style12"/>
    <w:qFormat/>
    <w:rPr>
      <w:rFonts w:ascii="Courier New" w:hAnsi="Courier New" w:cs="Courier New"/>
      <w:sz w:val="20"/>
    </w:rPr>
  </w:style>
  <w:style w:type="character" w:styleId="1Char">
    <w:name w:val="标题 1 Char"/>
    <w:basedOn w:val="Style12"/>
    <w:qFormat/>
    <w:rPr>
      <w:rFonts w:ascii="Courier New" w:hAnsi="Courier New" w:cs="Courier New"/>
      <w:b/>
      <w:kern w:val="2"/>
      <w:sz w:val="36"/>
      <w:szCs w:val="44"/>
    </w:rPr>
  </w:style>
  <w:style w:type="character" w:styleId="Char">
    <w:name w:val="页眉 Char"/>
    <w:basedOn w:val="Style12"/>
    <w:qFormat/>
    <w:rPr>
      <w:rFonts w:ascii="Courier New" w:hAnsi="Courier New" w:cs="Courier New"/>
      <w:kern w:val="2"/>
      <w:sz w:val="21"/>
      <w:szCs w:val="18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Style16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HTML1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2020-10-16T17:25:46Z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