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Default="00006C49">
      <w:pPr>
        <w:spacing w:after="0" w:line="240" w:lineRule="auto"/>
        <w:jc w:val="both"/>
      </w:pP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R1.15</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t>
      </w:r>
      <w:proofErr w:type="gramStart"/>
      <w:r w:rsidR="00985161">
        <w:rPr>
          <w:rFonts w:eastAsia="Times New Roman" w:cs="Times New Roman"/>
          <w:color w:val="7030A0"/>
          <w:sz w:val="20"/>
          <w:szCs w:val="20"/>
          <w:lang w:eastAsia="en-GB"/>
        </w:rPr>
        <w:t>work,</w:t>
      </w:r>
      <w:proofErr w:type="gramEnd"/>
      <w:r w:rsidR="00985161">
        <w:rPr>
          <w:rFonts w:eastAsia="Times New Roman" w:cs="Times New Roman"/>
          <w:color w:val="7030A0"/>
          <w:sz w:val="20"/>
          <w:szCs w:val="20"/>
          <w:lang w:eastAsia="en-GB"/>
        </w:rPr>
        <w:t xml:space="preserve">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as macroscopic and </w:t>
      </w:r>
      <w:proofErr w:type="gramStart"/>
      <w:r w:rsidRPr="009A7AF4">
        <w:rPr>
          <w:rFonts w:eastAsia="Times New Roman" w:cs="Times New Roman"/>
          <w:color w:val="7030A0"/>
          <w:sz w:val="20"/>
          <w:szCs w:val="20"/>
          <w:lang w:eastAsia="en-GB"/>
        </w:rPr>
        <w:t>microscopic,</w:t>
      </w:r>
      <w:proofErr w:type="gramEnd"/>
      <w:r w:rsidRPr="009A7AF4">
        <w:rPr>
          <w:rFonts w:eastAsia="Times New Roman" w:cs="Times New Roman"/>
          <w:color w:val="7030A0"/>
          <w:sz w:val="20"/>
          <w:szCs w:val="20"/>
          <w:lang w:eastAsia="en-GB"/>
        </w:rPr>
        <w:t xml:space="preserve">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solved explicitly after solving for the dual pressure-velocity </w:t>
      </w:r>
      <w:proofErr w:type="gramStart"/>
      <w:r w:rsidRPr="00D66D23">
        <w:rPr>
          <w:rFonts w:eastAsia="Times New Roman" w:cs="Times New Roman"/>
          <w:color w:val="7030A0"/>
          <w:sz w:val="20"/>
          <w:szCs w:val="20"/>
          <w:lang w:eastAsia="en-GB"/>
        </w:rPr>
        <w:t>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w:t>
      </w:r>
      <w:proofErr w:type="gramEnd"/>
      <w:r w:rsidRPr="00D66D23">
        <w:rPr>
          <w:rFonts w:eastAsia="Times New Roman" w:cs="Times New Roman"/>
          <w:color w:val="7030A0"/>
          <w:sz w:val="20"/>
          <w:szCs w:val="20"/>
          <w:lang w:eastAsia="en-GB"/>
        </w:rPr>
        <w:t xml:space="preserve">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FE pairs is used to </w:t>
      </w:r>
      <w:proofErr w:type="spellStart"/>
      <w:r w:rsidRPr="00D66D23">
        <w:rPr>
          <w:rFonts w:eastAsia="Times New Roman" w:cs="Times New Roman"/>
          <w:color w:val="7030A0"/>
          <w:sz w:val="20"/>
          <w:szCs w:val="20"/>
          <w:lang w:eastAsia="en-GB"/>
        </w:rPr>
        <w:t>discretise</w:t>
      </w:r>
      <w:proofErr w:type="spellEnd"/>
      <w:r w:rsidRPr="00D66D23">
        <w:rPr>
          <w:rFonts w:eastAsia="Times New Roman" w:cs="Times New Roman"/>
          <w:color w:val="7030A0"/>
          <w:sz w:val="20"/>
          <w:szCs w:val="20"/>
          <w:lang w:eastAsia="en-GB"/>
        </w:rPr>
        <w:t xml:space="preserv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Swinney</w:t>
      </w:r>
      <w:proofErr w:type="spellEnd"/>
      <w:r w:rsidRPr="007A7E67">
        <w:rPr>
          <w:rFonts w:eastAsia="Times New Roman" w:cs="Times New Roman"/>
          <w:color w:val="7030A0"/>
          <w:sz w:val="20"/>
          <w:szCs w:val="20"/>
          <w:lang w:eastAsia="en-GB"/>
        </w:rPr>
        <w:t xml:space="preserve">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For a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xml:space="preserve"> is too high,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(1959),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 (1987) determined that the flow develops into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Edward (2006), where flow and rock variables are </w:t>
      </w:r>
      <w:proofErr w:type="spellStart"/>
      <w:r w:rsidRPr="007A7E67">
        <w:rPr>
          <w:rFonts w:eastAsia="Times New Roman" w:cs="Times New Roman"/>
          <w:color w:val="7030A0"/>
          <w:sz w:val="20"/>
          <w:szCs w:val="20"/>
          <w:lang w:eastAsia="en-GB"/>
        </w:rPr>
        <w:t>discretised</w:t>
      </w:r>
      <w:proofErr w:type="spellEnd"/>
      <w:r w:rsidRPr="007A7E67">
        <w:rPr>
          <w:rFonts w:eastAsia="Times New Roman" w:cs="Times New Roman"/>
          <w:color w:val="7030A0"/>
          <w:sz w:val="20"/>
          <w:szCs w:val="20"/>
          <w:lang w:eastAsia="en-GB"/>
        </w:rPr>
        <w:t xml:space="preserve">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 A hybrid family of</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DG triangular and tetrahedral FE pairs is used to</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discretise</w:t>
      </w:r>
      <w:proofErr w:type="spellEnd"/>
      <w:r w:rsidRPr="007A7E67">
        <w:rPr>
          <w:rFonts w:eastAsia="Times New Roman" w:cs="Times New Roman"/>
          <w:color w:val="7030A0"/>
          <w:sz w:val="20"/>
          <w:szCs w:val="20"/>
          <w:lang w:eastAsia="en-GB"/>
        </w:rPr>
        <w:t xml:space="preserve"> velocity and 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resolution on capturing the onset of viscous fingers formation.</w:t>
      </w:r>
    </w:p>
    <w:p w:rsidR="00D66D23" w:rsidRPr="00D66D23" w:rsidRDefault="007A7E67" w:rsidP="007A7E67">
      <w:pPr>
        <w:spacing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of the α-phase and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proofErr w:type="spellEnd"/>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spellEnd"/>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Pr>
          <w:rFonts w:eastAsia="Times New Roman" w:cs="Times New Roman"/>
          <w:sz w:val="20"/>
          <w:szCs w:val="20"/>
          <w:lang w:eastAsia="en-GB"/>
        </w:rPr>
        <w:t>detail</w:t>
      </w:r>
      <w:r w:rsidR="003C183A">
        <w:rPr>
          <w:rFonts w:eastAsia="Times New Roman" w:cs="Times New Roman"/>
          <w:sz w:val="20"/>
          <w:szCs w:val="20"/>
          <w:lang w:eastAsia="en-GB"/>
        </w:rPr>
        <w:t>s</w:t>
      </w:r>
      <w:r>
        <w:rPr>
          <w:rFonts w:eastAsia="Times New Roman" w:cs="Times New Roman"/>
          <w:sz w:val="20"/>
          <w:szCs w:val="20"/>
          <w:lang w:eastAsia="en-GB"/>
        </w:rPr>
        <w:t>,</w:t>
      </w:r>
      <w:proofErr w:type="gramEnd"/>
      <w:r>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Pr>
          <w:rFonts w:eastAsia="Times New Roman" w:cs="Times New Roman"/>
          <w:sz w:val="20"/>
          <w:szCs w:val="20"/>
          <w:lang w:eastAsia="en-GB"/>
        </w:rPr>
        <w:t>irresidual</w:t>
      </w:r>
      <w:proofErr w:type="spellEnd"/>
      <w:r>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w:t>
      </w:r>
      <w:proofErr w:type="spellStart"/>
      <w:r w:rsidR="00F64F6D">
        <w:rPr>
          <w:rFonts w:eastAsia="Times New Roman" w:cs="Times New Roman"/>
          <w:color w:val="7030A0"/>
          <w:sz w:val="20"/>
          <w:szCs w:val="20"/>
          <w:lang w:eastAsia="en-GB"/>
        </w:rPr>
        <w:t>ex</w:t>
      </w:r>
      <w:r w:rsidRPr="00BF108D">
        <w:rPr>
          <w:rFonts w:eastAsia="Times New Roman" w:cs="Times New Roman"/>
          <w:color w:val="7030A0"/>
          <w:sz w:val="20"/>
          <w:szCs w:val="20"/>
          <w:lang w:eastAsia="en-GB"/>
        </w:rPr>
        <w:t>trema</w:t>
      </w:r>
      <w:proofErr w:type="spellEnd"/>
      <w:r w:rsidRPr="00BF108D">
        <w:rPr>
          <w:rFonts w:eastAsia="Times New Roman" w:cs="Times New Roman"/>
          <w:color w:val="7030A0"/>
          <w:sz w:val="20"/>
          <w:szCs w:val="20"/>
          <w:lang w:eastAsia="en-GB"/>
        </w:rPr>
        <w:t xml:space="preserve">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w:t>
      </w:r>
      <w:proofErr w:type="gramStart"/>
      <w:r w:rsidR="00785799">
        <w:rPr>
          <w:rFonts w:eastAsia="Times New Roman" w:cs="Times New Roman"/>
          <w:color w:val="7030A0"/>
          <w:sz w:val="20"/>
          <w:szCs w:val="20"/>
          <w:lang w:eastAsia="en-GB"/>
        </w:rPr>
        <w:t>are</w:t>
      </w:r>
      <w:proofErr w:type="gramEnd"/>
      <w:r w:rsidR="00785799">
        <w:rPr>
          <w:rFonts w:eastAsia="Times New Roman" w:cs="Times New Roman"/>
          <w:color w:val="7030A0"/>
          <w:sz w:val="20"/>
          <w:szCs w:val="20"/>
          <w:lang w:eastAsia="en-GB"/>
        </w:rPr>
        <w:t xml:space="preserv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 xml:space="preserve">the </w:t>
      </w:r>
      <w:proofErr w:type="spellStart"/>
      <w:r w:rsidR="00785799">
        <w:rPr>
          <w:rFonts w:eastAsia="Times New Roman" w:cs="Times New Roman"/>
          <w:color w:val="7030A0"/>
          <w:sz w:val="20"/>
          <w:szCs w:val="20"/>
          <w:lang w:eastAsia="en-GB"/>
        </w:rPr>
        <w:t>parametrisation</w:t>
      </w:r>
      <w:proofErr w:type="spellEnd"/>
      <w:r w:rsidR="00785799">
        <w:rPr>
          <w:rFonts w:eastAsia="Times New Roman" w:cs="Times New Roman"/>
          <w:color w:val="7030A0"/>
          <w:sz w:val="20"/>
          <w:szCs w:val="20"/>
          <w:lang w:eastAsia="en-GB"/>
        </w:rPr>
        <w:t xml:space="preserve">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r>
                  <w:rPr>
                    <w:rFonts w:ascii="Cambria Math" w:eastAsia="Times New Roman" w:hAnsi="Cambria Math" w:cs="Times New Roman"/>
                    <w:color w:val="7030A0"/>
                    <w:sz w:val="20"/>
                    <w:szCs w:val="20"/>
                    <w:lang w:eastAsia="en-GB"/>
                  </w:rPr>
                  <m:t xml:space="preserve">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w:t>
      </w:r>
      <w:proofErr w:type="spellStart"/>
      <w:r w:rsidR="00D66D23">
        <w:rPr>
          <w:rFonts w:eastAsia="Times New Roman" w:cs="Times New Roman"/>
          <w:sz w:val="20"/>
          <w:szCs w:val="20"/>
          <w:lang w:eastAsia="en-GB"/>
        </w:rPr>
        <w:t>discretised</w:t>
      </w:r>
      <w:proofErr w:type="spellEnd"/>
      <w:r w:rsidR="00D66D23">
        <w:rPr>
          <w:rFonts w:eastAsia="Times New Roman" w:cs="Times New Roman"/>
          <w:sz w:val="20"/>
          <w:szCs w:val="20"/>
          <w:lang w:eastAsia="en-GB"/>
        </w:rPr>
        <w:t xml:space="preserve"> global mass and force balance equations are solved using a </w:t>
      </w:r>
      <w:proofErr w:type="spellStart"/>
      <w:r w:rsidR="00D66D23">
        <w:rPr>
          <w:rFonts w:eastAsia="Times New Roman" w:cs="Times New Roman"/>
          <w:sz w:val="20"/>
          <w:szCs w:val="20"/>
          <w:lang w:eastAsia="en-GB"/>
        </w:rPr>
        <w:t>multigrid</w:t>
      </w:r>
      <w:proofErr w:type="spellEnd"/>
      <w:r w:rsidR="00D66D23">
        <w:rPr>
          <w:rFonts w:eastAsia="Times New Roman" w:cs="Times New Roman"/>
          <w:sz w:val="20"/>
          <w:szCs w:val="20"/>
          <w:lang w:eastAsia="en-GB"/>
        </w:rPr>
        <w:t xml:space="preserve">-like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 a</w:t>
      </w:r>
      <w:r>
        <w:rPr>
          <w:rFonts w:eastAsia="Times New Roman" w:cs="Times New Roman"/>
          <w:color w:val="7030A0"/>
          <w:sz w:val="20"/>
          <w:szCs w:val="20"/>
          <w:lang w:eastAsia="en-GB"/>
        </w:rPr>
        <w:t xml:space="preserve">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 xml:space="preserve">-like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a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 xml:space="preserve">y dividing the domain into </w:t>
      </w:r>
      <w:proofErr w:type="spellStart"/>
      <w:r w:rsidR="00335F01">
        <w:rPr>
          <w:rFonts w:eastAsia="Times New Roman" w:cs="Times New Roman"/>
          <w:color w:val="7030A0"/>
          <w:sz w:val="20"/>
          <w:szCs w:val="20"/>
          <w:lang w:eastAsia="en-GB"/>
        </w:rPr>
        <w:t>poly</w:t>
      </w:r>
      <w:r w:rsidR="00335F01" w:rsidRPr="00335F01">
        <w:rPr>
          <w:rFonts w:eastAsia="Times New Roman" w:cs="Times New Roman"/>
          <w:color w:val="7030A0"/>
          <w:sz w:val="20"/>
          <w:szCs w:val="20"/>
          <w:lang w:eastAsia="en-GB"/>
        </w:rPr>
        <w:t>topes</w:t>
      </w:r>
      <w:proofErr w:type="spellEnd"/>
      <w:r w:rsidR="00335F01" w:rsidRPr="00335F01">
        <w:rPr>
          <w:rFonts w:eastAsia="Times New Roman" w:cs="Times New Roman"/>
          <w:color w:val="7030A0"/>
          <w:sz w:val="20"/>
          <w:szCs w:val="20"/>
          <w:lang w:eastAsia="en-GB"/>
        </w:rPr>
        <w:t xml:space="preserve">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demonstrated in modified simulated </w:t>
      </w:r>
      <w:proofErr w:type="spellStart"/>
      <w:r w:rsidRPr="00335F01">
        <w:rPr>
          <w:rFonts w:eastAsia="Times New Roman" w:cs="Times New Roman"/>
          <w:color w:val="7030A0"/>
          <w:sz w:val="20"/>
          <w:szCs w:val="20"/>
          <w:lang w:eastAsia="en-GB"/>
        </w:rPr>
        <w:t>Hele</w:t>
      </w:r>
      <w:proofErr w:type="spellEnd"/>
      <w:r w:rsidRPr="00335F01">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w:t>
      </w:r>
      <w:proofErr w:type="spellStart"/>
      <w:r w:rsidRPr="00335F01">
        <w:rPr>
          <w:rFonts w:eastAsia="Times New Roman" w:cs="Times New Roman"/>
          <w:color w:val="7030A0"/>
          <w:sz w:val="20"/>
          <w:szCs w:val="20"/>
          <w:lang w:eastAsia="en-GB"/>
        </w:rPr>
        <w:t>Pietro</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 xml:space="preserve">y dividing the domain into </w:t>
      </w:r>
      <w:proofErr w:type="spellStart"/>
      <w:r>
        <w:rPr>
          <w:rFonts w:eastAsia="Times New Roman" w:cs="Times New Roman"/>
          <w:color w:val="7030A0"/>
          <w:sz w:val="20"/>
          <w:szCs w:val="20"/>
          <w:lang w:eastAsia="en-GB"/>
        </w:rPr>
        <w:t>poly</w:t>
      </w:r>
      <w:r w:rsidRPr="00F371AC">
        <w:rPr>
          <w:rFonts w:eastAsia="Times New Roman" w:cs="Times New Roman"/>
          <w:color w:val="7030A0"/>
          <w:sz w:val="20"/>
          <w:szCs w:val="20"/>
          <w:lang w:eastAsia="en-GB"/>
        </w:rPr>
        <w:t>topes</w:t>
      </w:r>
      <w:proofErr w:type="spellEnd"/>
      <w:r w:rsidRPr="00F371AC">
        <w:rPr>
          <w:rFonts w:eastAsia="Times New Roman" w:cs="Times New Roman"/>
          <w:color w:val="7030A0"/>
          <w:sz w:val="20"/>
          <w:szCs w:val="20"/>
          <w:lang w:eastAsia="en-GB"/>
        </w:rPr>
        <w:t xml:space="preserve">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demonstrated in modified simulated </w:t>
      </w:r>
      <w:proofErr w:type="spellStart"/>
      <w:r w:rsidRPr="00F371AC">
        <w:rPr>
          <w:rFonts w:eastAsia="Times New Roman" w:cs="Times New Roman"/>
          <w:color w:val="7030A0"/>
          <w:sz w:val="20"/>
          <w:szCs w:val="20"/>
          <w:lang w:eastAsia="en-GB"/>
        </w:rPr>
        <w:t>Hele</w:t>
      </w:r>
      <w:proofErr w:type="spellEnd"/>
      <w:r w:rsidRPr="00F371AC">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F371AC">
        <w:rPr>
          <w:rFonts w:eastAsia="Times New Roman" w:cs="Times New Roman"/>
          <w:color w:val="7030A0"/>
          <w:sz w:val="20"/>
          <w:szCs w:val="20"/>
          <w:lang w:eastAsia="en-GB"/>
        </w:rPr>
        <w:t>lation error estimate (</w:t>
      </w:r>
      <w:proofErr w:type="spellStart"/>
      <w:r w:rsidRPr="00F371AC">
        <w:rPr>
          <w:rFonts w:eastAsia="Times New Roman" w:cs="Times New Roman"/>
          <w:color w:val="7030A0"/>
          <w:sz w:val="20"/>
          <w:szCs w:val="20"/>
          <w:lang w:eastAsia="en-GB"/>
        </w:rPr>
        <w:t>Mostaghimi</w:t>
      </w:r>
      <w:proofErr w:type="spellEnd"/>
      <w:r w:rsidRPr="00F371AC">
        <w:rPr>
          <w:rFonts w:eastAsia="Times New Roman" w:cs="Times New Roman"/>
          <w:color w:val="7030A0"/>
          <w:sz w:val="20"/>
          <w:szCs w:val="20"/>
          <w:lang w:eastAsia="en-GB"/>
        </w:rPr>
        <w:t xml:space="preserve"> et al., 2016).</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w:t>
      </w:r>
      <w:proofErr w:type="gramStart"/>
      <w:r w:rsidR="00D66D23">
        <w:rPr>
          <w:rFonts w:eastAsia="Times New Roman" w:cs="Times New Roman"/>
          <w:sz w:val="20"/>
          <w:szCs w:val="20"/>
          <w:lang w:eastAsia="en-GB"/>
        </w:rPr>
        <w:t>12,</w:t>
      </w:r>
      <w:proofErr w:type="gramEnd"/>
      <w:r w:rsidR="00D66D23">
        <w:rPr>
          <w:rFonts w:eastAsia="Times New Roman" w:cs="Times New Roman"/>
          <w:sz w:val="20"/>
          <w:szCs w:val="20"/>
          <w:lang w:eastAsia="en-GB"/>
        </w:rPr>
        <w:t xml:space="preserve">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(1934) investigated fluid flow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287F51"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w:t>
      </w:r>
      <w:proofErr w:type="spellStart"/>
      <w:r w:rsidRPr="00757F9C">
        <w:rPr>
          <w:rFonts w:eastAsia="Times New Roman" w:cs="Times New Roman"/>
          <w:color w:val="7030A0"/>
          <w:sz w:val="20"/>
          <w:szCs w:val="20"/>
          <w:lang w:eastAsia="en-GB"/>
        </w:rPr>
        <w:t>Swinney</w:t>
      </w:r>
      <w:proofErr w:type="spellEnd"/>
      <w:r w:rsidRPr="00757F9C">
        <w:rPr>
          <w:rFonts w:eastAsia="Times New Roman" w:cs="Times New Roman"/>
          <w:color w:val="7030A0"/>
          <w:sz w:val="20"/>
          <w:szCs w:val="20"/>
          <w:lang w:eastAsia="en-GB"/>
        </w:rPr>
        <w:t xml:space="preserve">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For a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ability differences across regions as demonstrated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784C66"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w:t>
      </w:r>
      <w:proofErr w:type="spellStart"/>
      <w:r w:rsidR="007672CE">
        <w:rPr>
          <w:color w:val="7030A0"/>
          <w:sz w:val="20"/>
          <w:szCs w:val="20"/>
        </w:rPr>
        <w:t>parametrisation</w:t>
      </w:r>
      <w:proofErr w:type="spellEnd"/>
      <w:r w:rsidR="007672CE">
        <w:rPr>
          <w:color w:val="7030A0"/>
          <w:sz w:val="20"/>
          <w:szCs w:val="20"/>
        </w:rPr>
        <w:t xml:space="preserve">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w:t>
      </w:r>
      <w:proofErr w:type="spellStart"/>
      <w:r w:rsidRPr="00A12A71">
        <w:rPr>
          <w:color w:val="7030A0"/>
          <w:sz w:val="20"/>
          <w:szCs w:val="20"/>
        </w:rPr>
        <w:t>parametrisation</w:t>
      </w:r>
      <w:proofErr w:type="spellEnd"/>
      <w:r w:rsidRPr="00A12A71">
        <w:rPr>
          <w:color w:val="7030A0"/>
          <w:sz w:val="20"/>
          <w:szCs w:val="20"/>
        </w:rPr>
        <w:t xml:space="preserve">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w:t>
      </w:r>
      <w:proofErr w:type="spellStart"/>
      <w:r w:rsidRPr="00A12A71">
        <w:rPr>
          <w:color w:val="7030A0"/>
          <w:sz w:val="20"/>
          <w:szCs w:val="20"/>
        </w:rPr>
        <w:t>S</w:t>
      </w:r>
      <w:r w:rsidRPr="00D6647E">
        <w:rPr>
          <w:color w:val="7030A0"/>
          <w:sz w:val="20"/>
          <w:szCs w:val="20"/>
          <w:vertAlign w:val="subscript"/>
        </w:rPr>
        <w:t>α</w:t>
      </w:r>
      <w:proofErr w:type="spellEnd"/>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w:t>
      </w:r>
      <w:proofErr w:type="spellStart"/>
      <w:r w:rsidRPr="00D6647E">
        <w:rPr>
          <w:color w:val="7030A0"/>
          <w:sz w:val="20"/>
          <w:szCs w:val="20"/>
        </w:rPr>
        <w:t>parametrisation</w:t>
      </w:r>
      <w:proofErr w:type="spellEnd"/>
      <w:r w:rsidRPr="00D6647E">
        <w:rPr>
          <w:color w:val="7030A0"/>
          <w:sz w:val="20"/>
          <w:szCs w:val="20"/>
        </w:rPr>
        <w:t xml:space="preserve">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spellStart"/>
      <w:proofErr w:type="gramStart"/>
      <w:r w:rsidRPr="00D6647E">
        <w:rPr>
          <w:color w:val="7030A0"/>
          <w:sz w:val="20"/>
          <w:szCs w:val="20"/>
        </w:rPr>
        <w:t>S</w:t>
      </w:r>
      <w:r w:rsidRPr="00D6647E">
        <w:rPr>
          <w:color w:val="7030A0"/>
          <w:sz w:val="20"/>
          <w:szCs w:val="20"/>
          <w:vertAlign w:val="subscript"/>
        </w:rPr>
        <w:t>α</w:t>
      </w:r>
      <w:proofErr w:type="spellEnd"/>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w:t>
      </w:r>
      <w:proofErr w:type="spellStart"/>
      <w:r w:rsidRPr="00D6647E">
        <w:rPr>
          <w:color w:val="7030A0"/>
          <w:sz w:val="20"/>
          <w:szCs w:val="20"/>
        </w:rPr>
        <w:t>u</w:t>
      </w:r>
      <w:r w:rsidRPr="00D6647E">
        <w:rPr>
          <w:color w:val="7030A0"/>
          <w:sz w:val="20"/>
          <w:szCs w:val="20"/>
          <w:vertAlign w:val="subscript"/>
        </w:rPr>
        <w:t>α</w:t>
      </w:r>
      <w:proofErr w:type="spellEnd"/>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7A326D">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672CE"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A35E43">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145EE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F00FBB">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00D66D23">
        <w:rPr>
          <w:rFonts w:eastAsia="Times New Roman" w:cs="Times New Roman"/>
          <w:sz w:val="20"/>
          <w:szCs w:val="20"/>
          <w:lang w:eastAsia="en-GB"/>
        </w:rPr>
        <w:t>to have</w:t>
      </w:r>
      <w:proofErr w:type="gramEnd"/>
      <w:r w:rsidR="00D66D23">
        <w:rPr>
          <w:rFonts w:eastAsia="Times New Roman" w:cs="Times New Roman"/>
          <w:sz w:val="20"/>
          <w:szCs w:val="20"/>
          <w:lang w:eastAsia="en-GB"/>
        </w:rPr>
        <w:t xml:space="preser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2859A3">
      <w:pPr>
        <w:spacing w:after="0" w:line="240" w:lineRule="auto"/>
        <w:jc w:val="both"/>
        <w:rPr>
          <w:rFonts w:eastAsia="Times New Roman" w:cs="Times New Roman"/>
          <w:sz w:val="20"/>
          <w:szCs w:val="20"/>
          <w:lang w:eastAsia="en-GB"/>
        </w:rPr>
      </w:pPr>
      <w:bookmarkStart w:id="0" w:name="_GoBack"/>
      <w:bookmarkEnd w:id="0"/>
      <w:r>
        <w:rPr>
          <w:rFonts w:eastAsia="Times New Roman" w:cs="Times New Roman"/>
          <w:b/>
          <w:sz w:val="20"/>
          <w:szCs w:val="20"/>
          <w:lang w:eastAsia="en-GB"/>
        </w:rPr>
        <w:lastRenderedPageBreak/>
        <w:t>R1.21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7B33A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figure has been corrected and letters A and B have been put below each of the figures.</w:t>
      </w:r>
    </w:p>
    <w:p w:rsidR="00006C49" w:rsidRDefault="00006C49">
      <w:pPr>
        <w:spacing w:after="0" w:line="240" w:lineRule="auto"/>
        <w:jc w:val="both"/>
        <w:rPr>
          <w:rFonts w:eastAsia="Times New Roman" w:cs="Times New Roman"/>
          <w:color w:val="7030A0"/>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above boundary condition has been removed and has been corrected with the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The scale in the figures should be with a white background, there is no need to waste ink! (In some figures you have done this already)</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Authors: </w:t>
      </w:r>
      <w:proofErr w:type="spellStart"/>
      <w:r>
        <w:rPr>
          <w:rFonts w:eastAsia="Times New Roman" w:cs="Tahoma"/>
          <w:color w:val="000000"/>
          <w:sz w:val="20"/>
          <w:szCs w:val="20"/>
          <w:lang w:eastAsia="en-GB"/>
        </w:rPr>
        <w:t>Christou</w:t>
      </w:r>
      <w:proofErr w:type="spellEnd"/>
      <w:r>
        <w:rPr>
          <w:rFonts w:eastAsia="Times New Roman" w:cs="Tahoma"/>
          <w:color w:val="000000"/>
          <w:sz w:val="20"/>
          <w:szCs w:val="20"/>
          <w:lang w:eastAsia="en-GB"/>
        </w:rPr>
        <w:t xml:space="preserve">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06C49" w:rsidRDefault="00D66D23">
      <w:pPr>
        <w:spacing w:after="0" w:line="240" w:lineRule="auto"/>
        <w:ind w:left="737"/>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 the mechanisms and how the fingers are developed and spread in the control volume. What am I missing?</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For the model validation, there is a lack of quantitative comparison with any analytical solution or experiments.</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006C49" w:rsidRDefault="00D66D23">
      <w:pPr>
        <w:spacing w:after="0" w:line="240" w:lineRule="auto"/>
        <w:ind w:left="720"/>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06C49" w:rsidRDefault="00D66D23">
      <w:pPr>
        <w:spacing w:after="0" w:line="240" w:lineRule="auto"/>
        <w:ind w:left="720"/>
        <w:jc w:val="both"/>
        <w:rPr>
          <w:rFonts w:eastAsia="Times New Roman" w:cs="Tahoma"/>
          <w:color w:val="FF0000"/>
          <w:sz w:val="20"/>
          <w:szCs w:val="20"/>
          <w:lang w:eastAsia="en-GB"/>
        </w:rPr>
      </w:pPr>
      <w:proofErr w:type="gramStart"/>
      <w:r>
        <w:rPr>
          <w:rFonts w:eastAsia="Times New Roman" w:cs="Tahoma"/>
          <w:color w:val="FF0000"/>
          <w:sz w:val="20"/>
          <w:szCs w:val="20"/>
          <w:lang w:eastAsia="en-GB"/>
        </w:rPr>
        <w:t>JG comment?</w:t>
      </w:r>
      <w:proofErr w:type="gramEnd"/>
      <w:r>
        <w:rPr>
          <w:rFonts w:eastAsia="Times New Roman" w:cs="Tahoma"/>
          <w:color w:val="FF0000"/>
          <w:sz w:val="20"/>
          <w:szCs w:val="20"/>
          <w:lang w:eastAsia="en-GB"/>
        </w:rPr>
        <w:t xml:space="preserve"> I am bit a confused here, what is that we should include? I mean, we have the results for the 3D case using the P1DG-P1DG element type and we have include a comment about the P1DGP2 element type in the last paragraph.</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w:t>
      </w:r>
      <w:proofErr w:type="spellStart"/>
      <w:r>
        <w:rPr>
          <w:rFonts w:eastAsia="Times New Roman" w:cs="Tahoma"/>
          <w:color w:val="000000"/>
          <w:sz w:val="20"/>
          <w:szCs w:val="20"/>
          <w:lang w:eastAsia="en-GB"/>
        </w:rPr>
        <w:t>s_ua</w:t>
      </w:r>
      <w:proofErr w:type="spellEnd"/>
      <w:r>
        <w:rPr>
          <w:rFonts w:eastAsia="Times New Roman" w:cs="Tahoma"/>
          <w:color w:val="000000"/>
          <w:sz w:val="20"/>
          <w:szCs w:val="20"/>
          <w:lang w:eastAsia="en-GB"/>
        </w:rPr>
        <w:t xml:space="preserve"> is in Eq. (3) is different from the symbol in Eq. (1). </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3</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Review of ADWR-2018-119</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w:t>
      </w: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w:t>
      </w:r>
      <w:proofErr w:type="spellStart"/>
      <w:r>
        <w:rPr>
          <w:rFonts w:ascii="Calibri" w:hAnsi="Calibri"/>
          <w:sz w:val="20"/>
          <w:szCs w:val="20"/>
        </w:rPr>
        <w:t>Hele</w:t>
      </w:r>
      <w:proofErr w:type="spellEnd"/>
      <w:r>
        <w:rPr>
          <w:rFonts w:ascii="Calibri" w:hAnsi="Calibri"/>
          <w:sz w:val="20"/>
          <w:szCs w:val="20"/>
        </w:rPr>
        <w:t xml:space="preserv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w:t>
      </w:r>
      <w:proofErr w:type="gramStart"/>
      <w:r>
        <w:rPr>
          <w:rFonts w:ascii="Calibri" w:hAnsi="Calibri"/>
          <w:sz w:val="20"/>
          <w:szCs w:val="20"/>
        </w:rPr>
        <w:t>,</w:t>
      </w:r>
      <w:proofErr w:type="gramEnd"/>
      <w:r>
        <w:rPr>
          <w:rFonts w:ascii="Calibri" w:hAnsi="Calibri"/>
          <w:sz w:val="20"/>
          <w:szCs w:val="20"/>
        </w:rPr>
        <w:t xml:space="preserve"> the authors are solving flow through a thin porous medium in most of the problem except in section 4.5. These problems should not be called </w:t>
      </w:r>
      <w:proofErr w:type="spellStart"/>
      <w:r>
        <w:rPr>
          <w:rFonts w:ascii="Calibri" w:hAnsi="Calibri"/>
          <w:sz w:val="20"/>
          <w:szCs w:val="20"/>
        </w:rPr>
        <w:t>Hele</w:t>
      </w:r>
      <w:proofErr w:type="spellEnd"/>
      <w:r>
        <w:rPr>
          <w:rFonts w:ascii="Calibri" w:hAnsi="Calibri"/>
          <w:sz w:val="20"/>
          <w:szCs w:val="20"/>
        </w:rPr>
        <w:t>-Shaw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Eq. 5 (Young-Laplace eq.) applies to open gap </w:t>
      </w:r>
      <w:proofErr w:type="spellStart"/>
      <w:r>
        <w:rPr>
          <w:rFonts w:ascii="Calibri" w:hAnsi="Calibri"/>
          <w:sz w:val="20"/>
          <w:szCs w:val="20"/>
        </w:rPr>
        <w:t>Hele</w:t>
      </w:r>
      <w:proofErr w:type="spellEnd"/>
      <w:r>
        <w:rPr>
          <w:rFonts w:ascii="Calibri" w:hAnsi="Calibri"/>
          <w:sz w:val="20"/>
          <w:szCs w:val="20"/>
        </w:rPr>
        <w:t>-Shaw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w:t>
      </w:r>
      <w:proofErr w:type="spellStart"/>
      <w:r>
        <w:rPr>
          <w:rFonts w:cs="CMR12"/>
          <w:color w:val="7030A0"/>
          <w:sz w:val="20"/>
          <w:szCs w:val="20"/>
        </w:rPr>
        <w:t>Hele</w:t>
      </w:r>
      <w:proofErr w:type="spellEnd"/>
      <w:r>
        <w:rPr>
          <w:rFonts w:cs="CMR12"/>
          <w:color w:val="7030A0"/>
          <w:sz w:val="20"/>
          <w:szCs w:val="20"/>
        </w:rPr>
        <w:t xml:space="preserv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above boundary condition has been corrected to the no-</w:t>
      </w:r>
      <w:proofErr w:type="spellStart"/>
      <w:r>
        <w:rPr>
          <w:rFonts w:ascii="Calibri" w:hAnsi="Calibri"/>
          <w:color w:val="7030A0"/>
          <w:sz w:val="20"/>
          <w:szCs w:val="20"/>
        </w:rPr>
        <w:t>rormal</w:t>
      </w:r>
      <w:proofErr w:type="spellEnd"/>
      <w:r>
        <w:rPr>
          <w:rFonts w:ascii="Calibri" w:hAnsi="Calibri"/>
          <w:color w:val="7030A0"/>
          <w:sz w:val="20"/>
          <w:szCs w:val="20"/>
        </w:rPr>
        <w:t xml:space="preserve">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proofErr w:type="gramStart"/>
      <w:r>
        <w:rPr>
          <w:rFonts w:ascii="Calibri" w:hAnsi="Calibri"/>
          <w:color w:val="FF0000"/>
          <w:sz w:val="20"/>
          <w:szCs w:val="20"/>
        </w:rPr>
        <w:t>JG comment?</w:t>
      </w:r>
      <w:proofErr w:type="gramEnd"/>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Describe the term </w:t>
      </w:r>
      <w:proofErr w:type="spellStart"/>
      <w:r>
        <w:rPr>
          <w:rFonts w:ascii="Calibri" w:hAnsi="Calibri"/>
          <w:sz w:val="20"/>
          <w:szCs w:val="20"/>
        </w:rPr>
        <w:t>Su</w:t>
      </w:r>
      <w:r>
        <w:rPr>
          <w:rFonts w:ascii="Calibri" w:hAnsi="Calibri"/>
          <w:b/>
          <w:bCs/>
          <w:color w:val="000000"/>
          <w:sz w:val="20"/>
          <w:szCs w:val="20"/>
        </w:rPr>
        <w:t>α</w:t>
      </w:r>
      <w:proofErr w:type="spellEnd"/>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w:t>
      </w:r>
      <w:proofErr w:type="spellStart"/>
      <w:r>
        <w:rPr>
          <w:rFonts w:ascii="Calibri" w:hAnsi="Calibri"/>
          <w:sz w:val="20"/>
          <w:szCs w:val="20"/>
        </w:rPr>
        <w:t>Dawe</w:t>
      </w:r>
      <w:proofErr w:type="spellEnd"/>
      <w:r>
        <w:rPr>
          <w:rFonts w:ascii="Calibri" w:hAnsi="Calibri"/>
          <w:sz w:val="20"/>
          <w:szCs w:val="20"/>
        </w:rPr>
        <w:t xml:space="preserv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proofErr w:type="spellStart"/>
      <w:proofErr w:type="gramStart"/>
      <w:r>
        <w:rPr>
          <w:rFonts w:eastAsia="Times New Roman" w:cs="Times New Roman"/>
          <w:sz w:val="20"/>
          <w:szCs w:val="20"/>
          <w:lang w:eastAsia="en-GB"/>
        </w:rPr>
        <w:t>Luo</w:t>
      </w:r>
      <w:proofErr w:type="spellEnd"/>
      <w:r>
        <w:rPr>
          <w:rFonts w:eastAsia="Times New Roman" w:cs="Times New Roman"/>
          <w:sz w:val="20"/>
          <w:szCs w:val="20"/>
          <w:lang w:eastAsia="en-GB"/>
        </w:rPr>
        <w:t xml:space="preserve">,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M., Pope, G. A. (2016).</w:t>
      </w:r>
      <w:proofErr w:type="gramEnd"/>
      <w:r>
        <w:rPr>
          <w:rFonts w:eastAsia="Times New Roman" w:cs="Times New Roman"/>
          <w:sz w:val="20"/>
          <w:szCs w:val="20"/>
          <w:lang w:eastAsia="en-GB"/>
        </w:rPr>
        <w:t xml:space="preserve">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roman"/>
    <w:notTrueType/>
    <w:pitch w:val="default"/>
    <w:sig w:usb0="00000000" w:usb1="00000000" w:usb2="00000000" w:usb3="00000000" w:csb0="00000000" w:csb1="00000000"/>
  </w:font>
  <w:font w:name="CMCSC10">
    <w:panose1 w:val="00000000000000000000"/>
    <w:charset w:val="00"/>
    <w:family w:val="roman"/>
    <w:notTrueType/>
    <w:pitch w:val="default"/>
    <w:sig w:usb0="00000000" w:usb1="00000000" w:usb2="00000000" w:usb3="00000000" w:csb0="00000000" w:csb1="00000000"/>
  </w:font>
  <w:font w:name="CMTI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6C49"/>
    <w:rsid w:val="00006C49"/>
    <w:rsid w:val="00050888"/>
    <w:rsid w:val="000C3706"/>
    <w:rsid w:val="000D5042"/>
    <w:rsid w:val="000E5E16"/>
    <w:rsid w:val="00145EEC"/>
    <w:rsid w:val="00235FA3"/>
    <w:rsid w:val="002859A3"/>
    <w:rsid w:val="00287F51"/>
    <w:rsid w:val="00335F01"/>
    <w:rsid w:val="00351BD6"/>
    <w:rsid w:val="0038514B"/>
    <w:rsid w:val="003B1E2E"/>
    <w:rsid w:val="003C183A"/>
    <w:rsid w:val="004479E7"/>
    <w:rsid w:val="004D1F8A"/>
    <w:rsid w:val="005757A6"/>
    <w:rsid w:val="00576C0D"/>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34AF4"/>
    <w:rsid w:val="00857A5B"/>
    <w:rsid w:val="00863033"/>
    <w:rsid w:val="00882DDB"/>
    <w:rsid w:val="0090380F"/>
    <w:rsid w:val="00934080"/>
    <w:rsid w:val="0097537E"/>
    <w:rsid w:val="00985161"/>
    <w:rsid w:val="009A7AF4"/>
    <w:rsid w:val="009E6929"/>
    <w:rsid w:val="00A12A71"/>
    <w:rsid w:val="00A35E43"/>
    <w:rsid w:val="00A832AA"/>
    <w:rsid w:val="00A95DB7"/>
    <w:rsid w:val="00B04B2A"/>
    <w:rsid w:val="00B138B6"/>
    <w:rsid w:val="00B34072"/>
    <w:rsid w:val="00BA00BB"/>
    <w:rsid w:val="00BB16B9"/>
    <w:rsid w:val="00BF108D"/>
    <w:rsid w:val="00C0353E"/>
    <w:rsid w:val="00C514A4"/>
    <w:rsid w:val="00C841C4"/>
    <w:rsid w:val="00D27A91"/>
    <w:rsid w:val="00D364D5"/>
    <w:rsid w:val="00D6647E"/>
    <w:rsid w:val="00D66D23"/>
    <w:rsid w:val="00D94884"/>
    <w:rsid w:val="00E74AA6"/>
    <w:rsid w:val="00E85677"/>
    <w:rsid w:val="00F00FBB"/>
    <w:rsid w:val="00F33E81"/>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5538</TotalTime>
  <Pages>14</Pages>
  <Words>8588</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18</cp:revision>
  <dcterms:created xsi:type="dcterms:W3CDTF">2018-07-02T12:35:00Z</dcterms:created>
  <dcterms:modified xsi:type="dcterms:W3CDTF">2018-07-06T16:16:00Z</dcterms:modified>
  <dc:language>en-GB</dc:language>
</cp:coreProperties>
</file>