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2139F" w14:textId="3FF77D18" w:rsidR="00AF00D1" w:rsidRPr="00D632CD" w:rsidRDefault="00AF00D1" w:rsidP="00AF00D1">
      <w:pPr>
        <w:jc w:val="center"/>
        <w:rPr>
          <w:b/>
          <w:sz w:val="24"/>
          <w:szCs w:val="24"/>
          <w:u w:val="single"/>
        </w:rPr>
      </w:pPr>
      <w:r w:rsidRPr="00D632CD">
        <w:rPr>
          <w:b/>
          <w:sz w:val="24"/>
          <w:szCs w:val="24"/>
          <w:u w:val="single"/>
        </w:rPr>
        <w:t>HCE 6010: Philosophical Methods in Health Care Ethics (3 cr.) – Fall 20</w:t>
      </w:r>
      <w:r w:rsidR="004C469D">
        <w:rPr>
          <w:b/>
          <w:sz w:val="24"/>
          <w:szCs w:val="24"/>
          <w:u w:val="single"/>
        </w:rPr>
        <w:t>2</w:t>
      </w:r>
      <w:r w:rsidR="00704CA5">
        <w:rPr>
          <w:b/>
          <w:sz w:val="24"/>
          <w:szCs w:val="24"/>
          <w:u w:val="single"/>
        </w:rPr>
        <w:t>1</w:t>
      </w:r>
    </w:p>
    <w:p w14:paraId="49579400" w14:textId="77777777" w:rsidR="00AF00D1" w:rsidRDefault="00AF00D1" w:rsidP="00AF00D1">
      <w:pPr>
        <w:jc w:val="center"/>
        <w:rPr>
          <w:b/>
          <w:sz w:val="28"/>
          <w:u w:val="single"/>
        </w:rPr>
      </w:pPr>
    </w:p>
    <w:p w14:paraId="3FD5AAA7" w14:textId="13BF78C8" w:rsidR="00AF00D1" w:rsidRPr="00D632CD" w:rsidRDefault="00AF00D1" w:rsidP="00AF00D1">
      <w:pPr>
        <w:rPr>
          <w:sz w:val="22"/>
          <w:szCs w:val="22"/>
        </w:rPr>
      </w:pPr>
      <w:r w:rsidRPr="00D632CD">
        <w:rPr>
          <w:b/>
          <w:sz w:val="22"/>
          <w:szCs w:val="22"/>
        </w:rPr>
        <w:t>Instructor:</w:t>
      </w:r>
      <w:r w:rsidRPr="00D632CD">
        <w:rPr>
          <w:b/>
          <w:sz w:val="22"/>
          <w:szCs w:val="22"/>
        </w:rPr>
        <w:tab/>
      </w:r>
      <w:r w:rsidRPr="00D632CD">
        <w:rPr>
          <w:sz w:val="22"/>
          <w:szCs w:val="22"/>
        </w:rPr>
        <w:t>Jason T. Eberl, Ph.D.</w:t>
      </w:r>
      <w:r w:rsidRPr="00D632CD">
        <w:rPr>
          <w:sz w:val="22"/>
          <w:szCs w:val="22"/>
        </w:rPr>
        <w:tab/>
      </w:r>
      <w:r w:rsidRPr="00D632CD">
        <w:rPr>
          <w:sz w:val="22"/>
          <w:szCs w:val="22"/>
        </w:rPr>
        <w:tab/>
      </w:r>
      <w:hyperlink r:id="rId5" w:history="1">
        <w:r w:rsidRPr="00D632CD">
          <w:rPr>
            <w:rStyle w:val="Hyperlink"/>
            <w:sz w:val="22"/>
            <w:szCs w:val="22"/>
          </w:rPr>
          <w:t>jason.eberl@slu.edu</w:t>
        </w:r>
      </w:hyperlink>
      <w:r w:rsidRPr="00D632CD">
        <w:rPr>
          <w:sz w:val="22"/>
          <w:szCs w:val="22"/>
        </w:rPr>
        <w:tab/>
      </w:r>
      <w:r w:rsidRPr="00D632CD">
        <w:rPr>
          <w:sz w:val="22"/>
          <w:szCs w:val="22"/>
        </w:rPr>
        <w:tab/>
        <w:t>(314) 977-10</w:t>
      </w:r>
      <w:r w:rsidR="004C469D">
        <w:rPr>
          <w:sz w:val="22"/>
          <w:szCs w:val="22"/>
        </w:rPr>
        <w:t>32</w:t>
      </w:r>
    </w:p>
    <w:p w14:paraId="03009CAB" w14:textId="77777777" w:rsidR="00AF00D1" w:rsidRPr="00D632CD" w:rsidRDefault="00AF00D1" w:rsidP="00AF00D1">
      <w:pPr>
        <w:rPr>
          <w:sz w:val="22"/>
          <w:szCs w:val="22"/>
        </w:rPr>
      </w:pPr>
    </w:p>
    <w:p w14:paraId="4986F0FC" w14:textId="5EB5B1B8" w:rsidR="00AF00D1" w:rsidRPr="00D632CD" w:rsidRDefault="00AF00D1" w:rsidP="00AF00D1">
      <w:pPr>
        <w:rPr>
          <w:sz w:val="22"/>
          <w:szCs w:val="22"/>
        </w:rPr>
      </w:pPr>
      <w:r w:rsidRPr="00D632CD">
        <w:rPr>
          <w:b/>
          <w:sz w:val="22"/>
          <w:szCs w:val="22"/>
        </w:rPr>
        <w:t>Office</w:t>
      </w:r>
      <w:r w:rsidR="00D632CD">
        <w:rPr>
          <w:b/>
          <w:sz w:val="22"/>
          <w:szCs w:val="22"/>
        </w:rPr>
        <w:t xml:space="preserve"> Hours</w:t>
      </w:r>
      <w:r w:rsidRPr="00D632CD">
        <w:rPr>
          <w:b/>
          <w:sz w:val="22"/>
          <w:szCs w:val="22"/>
        </w:rPr>
        <w:t>:</w:t>
      </w:r>
      <w:r w:rsidRPr="00D632CD">
        <w:rPr>
          <w:b/>
          <w:sz w:val="22"/>
          <w:szCs w:val="22"/>
        </w:rPr>
        <w:tab/>
      </w:r>
      <w:r w:rsidR="004C469D">
        <w:rPr>
          <w:sz w:val="22"/>
          <w:szCs w:val="22"/>
        </w:rPr>
        <w:t>W</w:t>
      </w:r>
      <w:r w:rsidRPr="00D632CD">
        <w:rPr>
          <w:sz w:val="22"/>
          <w:szCs w:val="22"/>
        </w:rPr>
        <w:t xml:space="preserve"> 5:</w:t>
      </w:r>
      <w:r w:rsidR="004C469D">
        <w:rPr>
          <w:sz w:val="22"/>
          <w:szCs w:val="22"/>
        </w:rPr>
        <w:t>3</w:t>
      </w:r>
      <w:r w:rsidRPr="00D632CD">
        <w:rPr>
          <w:sz w:val="22"/>
          <w:szCs w:val="22"/>
        </w:rPr>
        <w:t>0-6:</w:t>
      </w:r>
      <w:r w:rsidR="004C469D">
        <w:rPr>
          <w:sz w:val="22"/>
          <w:szCs w:val="22"/>
        </w:rPr>
        <w:t>3</w:t>
      </w:r>
      <w:r w:rsidRPr="00D632CD">
        <w:rPr>
          <w:sz w:val="22"/>
          <w:szCs w:val="22"/>
        </w:rPr>
        <w:t>0p or by appointment</w:t>
      </w:r>
      <w:r w:rsidRPr="00D632CD">
        <w:rPr>
          <w:sz w:val="22"/>
          <w:szCs w:val="22"/>
        </w:rPr>
        <w:tab/>
      </w:r>
      <w:r w:rsidRPr="00D632CD">
        <w:rPr>
          <w:sz w:val="22"/>
          <w:szCs w:val="22"/>
        </w:rPr>
        <w:tab/>
      </w:r>
      <w:r w:rsidRPr="00D632CD">
        <w:rPr>
          <w:sz w:val="22"/>
          <w:szCs w:val="22"/>
        </w:rPr>
        <w:tab/>
      </w:r>
      <w:r w:rsidRPr="00D632CD">
        <w:rPr>
          <w:sz w:val="22"/>
          <w:szCs w:val="22"/>
        </w:rPr>
        <w:tab/>
        <w:t>Salus 527</w:t>
      </w:r>
    </w:p>
    <w:p w14:paraId="58D7DB79" w14:textId="77777777" w:rsidR="00AF00D1" w:rsidRPr="00D632CD" w:rsidRDefault="00AF00D1" w:rsidP="00AF00D1">
      <w:pPr>
        <w:rPr>
          <w:sz w:val="22"/>
          <w:szCs w:val="22"/>
        </w:rPr>
      </w:pPr>
    </w:p>
    <w:p w14:paraId="6C0B9F53" w14:textId="0938D47B" w:rsidR="00AF00D1" w:rsidRPr="00D632CD" w:rsidRDefault="00AF00D1" w:rsidP="00AF00D1">
      <w:pPr>
        <w:rPr>
          <w:sz w:val="22"/>
          <w:szCs w:val="22"/>
        </w:rPr>
      </w:pPr>
      <w:r w:rsidRPr="00D632CD">
        <w:rPr>
          <w:b/>
          <w:sz w:val="22"/>
          <w:szCs w:val="22"/>
        </w:rPr>
        <w:t>Class</w:t>
      </w:r>
      <w:r w:rsidR="00D632CD">
        <w:rPr>
          <w:b/>
          <w:sz w:val="22"/>
          <w:szCs w:val="22"/>
        </w:rPr>
        <w:t xml:space="preserve"> Meeting</w:t>
      </w:r>
      <w:r w:rsidRPr="00D632CD">
        <w:rPr>
          <w:b/>
          <w:sz w:val="22"/>
          <w:szCs w:val="22"/>
        </w:rPr>
        <w:t>:</w:t>
      </w:r>
      <w:r w:rsidR="00D632CD">
        <w:rPr>
          <w:b/>
          <w:sz w:val="22"/>
          <w:szCs w:val="22"/>
        </w:rPr>
        <w:tab/>
      </w:r>
      <w:r w:rsidR="004C469D">
        <w:rPr>
          <w:sz w:val="22"/>
          <w:szCs w:val="22"/>
        </w:rPr>
        <w:t>W</w:t>
      </w:r>
      <w:r w:rsidRPr="00D632CD">
        <w:rPr>
          <w:sz w:val="22"/>
          <w:szCs w:val="22"/>
        </w:rPr>
        <w:t xml:space="preserve"> 3</w:t>
      </w:r>
      <w:r w:rsidR="004C469D">
        <w:rPr>
          <w:sz w:val="22"/>
          <w:szCs w:val="22"/>
        </w:rPr>
        <w:t>:0</w:t>
      </w:r>
      <w:r w:rsidRPr="00D632CD">
        <w:rPr>
          <w:sz w:val="22"/>
          <w:szCs w:val="22"/>
        </w:rPr>
        <w:t>0-5:</w:t>
      </w:r>
      <w:r w:rsidR="004C469D">
        <w:rPr>
          <w:sz w:val="22"/>
          <w:szCs w:val="22"/>
        </w:rPr>
        <w:t>3</w:t>
      </w:r>
      <w:r w:rsidRPr="00D632CD">
        <w:rPr>
          <w:sz w:val="22"/>
          <w:szCs w:val="22"/>
        </w:rPr>
        <w:t>0p</w:t>
      </w:r>
      <w:r w:rsidRPr="00D632CD">
        <w:rPr>
          <w:sz w:val="22"/>
          <w:szCs w:val="22"/>
        </w:rPr>
        <w:tab/>
      </w:r>
      <w:r w:rsidRPr="00D632CD">
        <w:rPr>
          <w:sz w:val="22"/>
          <w:szCs w:val="22"/>
        </w:rPr>
        <w:tab/>
      </w:r>
      <w:r w:rsidRPr="00D632CD">
        <w:rPr>
          <w:sz w:val="22"/>
          <w:szCs w:val="22"/>
        </w:rPr>
        <w:tab/>
      </w:r>
      <w:r w:rsidRPr="00D632CD">
        <w:rPr>
          <w:sz w:val="22"/>
          <w:szCs w:val="22"/>
        </w:rPr>
        <w:tab/>
      </w:r>
      <w:r w:rsidRPr="00D632CD">
        <w:rPr>
          <w:sz w:val="22"/>
          <w:szCs w:val="22"/>
        </w:rPr>
        <w:tab/>
      </w:r>
      <w:r w:rsidRPr="00D632CD">
        <w:rPr>
          <w:sz w:val="22"/>
          <w:szCs w:val="22"/>
        </w:rPr>
        <w:tab/>
      </w:r>
      <w:r w:rsidRPr="00D632CD">
        <w:rPr>
          <w:sz w:val="22"/>
          <w:szCs w:val="22"/>
        </w:rPr>
        <w:tab/>
        <w:t>Salus 521</w:t>
      </w:r>
    </w:p>
    <w:p w14:paraId="14EC2259" w14:textId="77777777" w:rsidR="00AF00D1" w:rsidRPr="00A91B1D" w:rsidRDefault="00AF00D1" w:rsidP="00AF00D1">
      <w:pPr>
        <w:rPr>
          <w:b/>
          <w:sz w:val="22"/>
          <w:szCs w:val="22"/>
        </w:rPr>
      </w:pPr>
      <w:r w:rsidRPr="00A91B1D">
        <w:rPr>
          <w:sz w:val="22"/>
          <w:szCs w:val="22"/>
        </w:rPr>
        <w:tab/>
      </w:r>
      <w:r w:rsidRPr="00A91B1D">
        <w:rPr>
          <w:sz w:val="22"/>
          <w:szCs w:val="22"/>
        </w:rPr>
        <w:tab/>
      </w:r>
      <w:r w:rsidRPr="00A91B1D">
        <w:rPr>
          <w:sz w:val="22"/>
          <w:szCs w:val="22"/>
        </w:rPr>
        <w:tab/>
      </w:r>
      <w:r w:rsidRPr="00A91B1D">
        <w:rPr>
          <w:sz w:val="22"/>
          <w:szCs w:val="22"/>
        </w:rPr>
        <w:tab/>
      </w:r>
    </w:p>
    <w:p w14:paraId="0323F86C" w14:textId="77777777" w:rsidR="00A91B1D" w:rsidRPr="00736545" w:rsidRDefault="00A91B1D" w:rsidP="00A91B1D">
      <w:pPr>
        <w:ind w:left="2160" w:hanging="2160"/>
        <w:rPr>
          <w:b/>
          <w:sz w:val="22"/>
          <w:szCs w:val="22"/>
        </w:rPr>
      </w:pPr>
      <w:r w:rsidRPr="00736545">
        <w:rPr>
          <w:b/>
          <w:sz w:val="22"/>
          <w:szCs w:val="22"/>
          <w:u w:val="single"/>
        </w:rPr>
        <w:t>Course Description</w:t>
      </w:r>
      <w:r w:rsidRPr="00736545">
        <w:rPr>
          <w:b/>
          <w:sz w:val="22"/>
          <w:szCs w:val="22"/>
        </w:rPr>
        <w:tab/>
      </w:r>
    </w:p>
    <w:p w14:paraId="15FE0B92" w14:textId="3E98FF16" w:rsidR="00A91B1D" w:rsidRPr="00736545" w:rsidRDefault="00A91B1D" w:rsidP="00A91B1D">
      <w:pPr>
        <w:rPr>
          <w:sz w:val="22"/>
          <w:szCs w:val="22"/>
        </w:rPr>
      </w:pPr>
      <w:r w:rsidRPr="00736545">
        <w:rPr>
          <w:sz w:val="22"/>
          <w:szCs w:val="22"/>
        </w:rPr>
        <w:t xml:space="preserve">This course </w:t>
      </w:r>
      <w:r w:rsidR="00736545">
        <w:rPr>
          <w:sz w:val="22"/>
          <w:szCs w:val="22"/>
        </w:rPr>
        <w:t>introduce</w:t>
      </w:r>
      <w:r w:rsidR="00F950C0">
        <w:rPr>
          <w:sz w:val="22"/>
          <w:szCs w:val="22"/>
        </w:rPr>
        <w:t>s</w:t>
      </w:r>
      <w:r w:rsidR="00736545">
        <w:rPr>
          <w:sz w:val="22"/>
          <w:szCs w:val="22"/>
        </w:rPr>
        <w:t xml:space="preserve"> students to foundational thinkers and theoretical approaches to </w:t>
      </w:r>
      <w:r w:rsidR="00DC3F47">
        <w:rPr>
          <w:sz w:val="22"/>
          <w:szCs w:val="22"/>
        </w:rPr>
        <w:t>health care ethics and bioethics more broadly</w:t>
      </w:r>
      <w:r w:rsidR="00736545">
        <w:rPr>
          <w:sz w:val="22"/>
          <w:szCs w:val="22"/>
        </w:rPr>
        <w:t>, including Beauchamp and Childress’</w:t>
      </w:r>
      <w:r w:rsidR="00F950C0">
        <w:rPr>
          <w:sz w:val="22"/>
          <w:szCs w:val="22"/>
        </w:rPr>
        <w:t>s</w:t>
      </w:r>
      <w:r w:rsidR="00736545">
        <w:rPr>
          <w:sz w:val="22"/>
          <w:szCs w:val="22"/>
        </w:rPr>
        <w:t xml:space="preserve"> </w:t>
      </w:r>
      <w:r w:rsidR="00736545">
        <w:rPr>
          <w:i/>
          <w:sz w:val="22"/>
          <w:szCs w:val="22"/>
        </w:rPr>
        <w:t xml:space="preserve">principlist </w:t>
      </w:r>
      <w:r w:rsidR="00736545">
        <w:rPr>
          <w:sz w:val="22"/>
          <w:szCs w:val="22"/>
        </w:rPr>
        <w:t xml:space="preserve">approach and Engelhardt’s critique, </w:t>
      </w:r>
      <w:r w:rsidR="00DC3F47">
        <w:rPr>
          <w:sz w:val="22"/>
          <w:szCs w:val="22"/>
        </w:rPr>
        <w:t xml:space="preserve">as well as </w:t>
      </w:r>
      <w:r w:rsidR="00736545">
        <w:rPr>
          <w:sz w:val="22"/>
          <w:szCs w:val="22"/>
        </w:rPr>
        <w:t xml:space="preserve">Pellegrino and </w:t>
      </w:r>
      <w:proofErr w:type="spellStart"/>
      <w:r w:rsidR="00736545">
        <w:rPr>
          <w:sz w:val="22"/>
          <w:szCs w:val="22"/>
        </w:rPr>
        <w:t>Thomasma’s</w:t>
      </w:r>
      <w:proofErr w:type="spellEnd"/>
      <w:r w:rsidR="00736545">
        <w:rPr>
          <w:sz w:val="22"/>
          <w:szCs w:val="22"/>
        </w:rPr>
        <w:t xml:space="preserve"> </w:t>
      </w:r>
      <w:r w:rsidR="00736545">
        <w:rPr>
          <w:i/>
          <w:sz w:val="22"/>
          <w:szCs w:val="22"/>
        </w:rPr>
        <w:t xml:space="preserve">virtue-theoretic </w:t>
      </w:r>
      <w:r w:rsidR="00736545">
        <w:rPr>
          <w:sz w:val="22"/>
          <w:szCs w:val="22"/>
        </w:rPr>
        <w:t>approach</w:t>
      </w:r>
      <w:r w:rsidR="00DC3F47">
        <w:rPr>
          <w:sz w:val="22"/>
          <w:szCs w:val="22"/>
        </w:rPr>
        <w:t xml:space="preserve">. Students will also delve into fundamental philosophical debates that underwrite various bioethical views, such as the putative distinction between “killing” and “letting die,” </w:t>
      </w:r>
      <w:r w:rsidR="00F950C0">
        <w:rPr>
          <w:sz w:val="22"/>
          <w:szCs w:val="22"/>
        </w:rPr>
        <w:t>competing definitions of ambiguous terms like “dignity” and “suffering,” as well as</w:t>
      </w:r>
      <w:r w:rsidR="00DC3F47">
        <w:rPr>
          <w:sz w:val="22"/>
          <w:szCs w:val="22"/>
        </w:rPr>
        <w:t xml:space="preserve"> differing concepts of human nature, personhood, and personal identity.</w:t>
      </w:r>
    </w:p>
    <w:p w14:paraId="4E0EACB1" w14:textId="77777777" w:rsidR="00A91B1D" w:rsidRPr="00736545" w:rsidRDefault="00A91B1D" w:rsidP="00A91B1D">
      <w:pPr>
        <w:rPr>
          <w:sz w:val="22"/>
          <w:szCs w:val="22"/>
        </w:rPr>
      </w:pPr>
    </w:p>
    <w:p w14:paraId="2403EC2D" w14:textId="77777777" w:rsidR="00A91B1D" w:rsidRPr="00736545" w:rsidRDefault="00A91B1D" w:rsidP="00A91B1D">
      <w:pPr>
        <w:rPr>
          <w:b/>
          <w:sz w:val="22"/>
          <w:szCs w:val="22"/>
          <w:u w:val="single"/>
        </w:rPr>
      </w:pPr>
      <w:r w:rsidRPr="00736545">
        <w:rPr>
          <w:b/>
          <w:sz w:val="22"/>
          <w:szCs w:val="22"/>
          <w:u w:val="single"/>
        </w:rPr>
        <w:t>Learning Objectives</w:t>
      </w:r>
    </w:p>
    <w:p w14:paraId="45884713" w14:textId="77777777" w:rsidR="00A91B1D" w:rsidRPr="00736545" w:rsidRDefault="00A91B1D" w:rsidP="00A91B1D">
      <w:pPr>
        <w:rPr>
          <w:bCs/>
          <w:sz w:val="22"/>
          <w:szCs w:val="22"/>
        </w:rPr>
      </w:pPr>
      <w:r w:rsidRPr="00736545">
        <w:rPr>
          <w:bCs/>
          <w:sz w:val="22"/>
          <w:szCs w:val="22"/>
        </w:rPr>
        <w:t>At the conclusion of this course, the successful student will be able to:</w:t>
      </w:r>
    </w:p>
    <w:p w14:paraId="181B7DBE" w14:textId="77777777" w:rsidR="00A91B1D" w:rsidRPr="00736545" w:rsidRDefault="00A91B1D" w:rsidP="00A91B1D">
      <w:pPr>
        <w:rPr>
          <w:bCs/>
          <w:sz w:val="22"/>
          <w:szCs w:val="22"/>
        </w:rPr>
      </w:pPr>
    </w:p>
    <w:p w14:paraId="71B3B3B1" w14:textId="50746CA1" w:rsidR="00A91B1D" w:rsidRPr="00736545" w:rsidRDefault="00A91B1D" w:rsidP="00A91B1D">
      <w:pPr>
        <w:numPr>
          <w:ilvl w:val="0"/>
          <w:numId w:val="2"/>
        </w:numPr>
        <w:overflowPunct w:val="0"/>
        <w:autoSpaceDE w:val="0"/>
        <w:autoSpaceDN w:val="0"/>
        <w:adjustRightInd w:val="0"/>
        <w:textAlignment w:val="baseline"/>
        <w:rPr>
          <w:sz w:val="22"/>
          <w:szCs w:val="22"/>
        </w:rPr>
      </w:pPr>
      <w:r w:rsidRPr="00736545">
        <w:rPr>
          <w:sz w:val="22"/>
          <w:szCs w:val="22"/>
        </w:rPr>
        <w:t xml:space="preserve">Demonstrate understanding of </w:t>
      </w:r>
      <w:r w:rsidR="00DC3F47">
        <w:rPr>
          <w:sz w:val="22"/>
          <w:szCs w:val="22"/>
        </w:rPr>
        <w:t>foundational</w:t>
      </w:r>
      <w:r w:rsidRPr="00736545">
        <w:rPr>
          <w:sz w:val="22"/>
          <w:szCs w:val="22"/>
        </w:rPr>
        <w:t xml:space="preserve"> texts</w:t>
      </w:r>
      <w:r w:rsidR="00DC3F47">
        <w:rPr>
          <w:sz w:val="22"/>
          <w:szCs w:val="22"/>
        </w:rPr>
        <w:t>, theories, and methodological approaches that have structured bioethical discussions</w:t>
      </w:r>
      <w:r w:rsidRPr="00736545">
        <w:rPr>
          <w:sz w:val="22"/>
          <w:szCs w:val="22"/>
        </w:rPr>
        <w:t>.</w:t>
      </w:r>
    </w:p>
    <w:p w14:paraId="16018D0E" w14:textId="6CE70D10" w:rsidR="00A91B1D" w:rsidRPr="00736545" w:rsidRDefault="00A91B1D" w:rsidP="00A91B1D">
      <w:pPr>
        <w:numPr>
          <w:ilvl w:val="0"/>
          <w:numId w:val="2"/>
        </w:numPr>
        <w:overflowPunct w:val="0"/>
        <w:autoSpaceDE w:val="0"/>
        <w:autoSpaceDN w:val="0"/>
        <w:adjustRightInd w:val="0"/>
        <w:textAlignment w:val="baseline"/>
        <w:rPr>
          <w:sz w:val="22"/>
          <w:szCs w:val="22"/>
        </w:rPr>
      </w:pPr>
      <w:r w:rsidRPr="00736545">
        <w:rPr>
          <w:sz w:val="22"/>
          <w:szCs w:val="22"/>
        </w:rPr>
        <w:t xml:space="preserve">Identify various epistemological, metaphysical, and </w:t>
      </w:r>
      <w:r w:rsidR="00DC3F47">
        <w:rPr>
          <w:sz w:val="22"/>
          <w:szCs w:val="22"/>
        </w:rPr>
        <w:t>metaethical</w:t>
      </w:r>
      <w:r w:rsidRPr="00736545">
        <w:rPr>
          <w:sz w:val="22"/>
          <w:szCs w:val="22"/>
        </w:rPr>
        <w:t xml:space="preserve"> factors that shape </w:t>
      </w:r>
      <w:r w:rsidR="00DC3F47">
        <w:rPr>
          <w:sz w:val="22"/>
          <w:szCs w:val="22"/>
        </w:rPr>
        <w:t>various viewpoints in bioethical debates</w:t>
      </w:r>
      <w:r w:rsidRPr="00736545">
        <w:rPr>
          <w:sz w:val="22"/>
          <w:szCs w:val="22"/>
        </w:rPr>
        <w:t>.</w:t>
      </w:r>
    </w:p>
    <w:p w14:paraId="548D2063" w14:textId="36F8D07C" w:rsidR="00A91B1D" w:rsidRPr="00736545" w:rsidRDefault="00DC3F47" w:rsidP="00A91B1D">
      <w:pPr>
        <w:numPr>
          <w:ilvl w:val="0"/>
          <w:numId w:val="2"/>
        </w:numPr>
        <w:overflowPunct w:val="0"/>
        <w:autoSpaceDE w:val="0"/>
        <w:autoSpaceDN w:val="0"/>
        <w:adjustRightInd w:val="0"/>
        <w:textAlignment w:val="baseline"/>
        <w:rPr>
          <w:sz w:val="22"/>
          <w:szCs w:val="22"/>
        </w:rPr>
      </w:pPr>
      <w:r>
        <w:rPr>
          <w:sz w:val="22"/>
          <w:szCs w:val="22"/>
        </w:rPr>
        <w:t>Critically engage with divergent philosophical theories that have bioethical implications</w:t>
      </w:r>
      <w:r w:rsidR="00A91B1D" w:rsidRPr="00736545">
        <w:rPr>
          <w:sz w:val="22"/>
          <w:szCs w:val="22"/>
        </w:rPr>
        <w:t>.</w:t>
      </w:r>
    </w:p>
    <w:p w14:paraId="50525F6F" w14:textId="210E26D0" w:rsidR="00A91B1D" w:rsidRPr="00DC3F47" w:rsidRDefault="00A91B1D" w:rsidP="00DC3F47">
      <w:pPr>
        <w:numPr>
          <w:ilvl w:val="0"/>
          <w:numId w:val="2"/>
        </w:numPr>
        <w:overflowPunct w:val="0"/>
        <w:autoSpaceDE w:val="0"/>
        <w:autoSpaceDN w:val="0"/>
        <w:adjustRightInd w:val="0"/>
        <w:textAlignment w:val="baseline"/>
        <w:rPr>
          <w:sz w:val="22"/>
          <w:szCs w:val="22"/>
        </w:rPr>
      </w:pPr>
      <w:r w:rsidRPr="00DC3F47">
        <w:rPr>
          <w:sz w:val="22"/>
          <w:szCs w:val="22"/>
        </w:rPr>
        <w:t xml:space="preserve">Apply one or more </w:t>
      </w:r>
      <w:r w:rsidR="00DC3F47">
        <w:rPr>
          <w:sz w:val="22"/>
          <w:szCs w:val="22"/>
        </w:rPr>
        <w:t>philosophical</w:t>
      </w:r>
      <w:r w:rsidRPr="00DC3F47">
        <w:rPr>
          <w:sz w:val="22"/>
          <w:szCs w:val="22"/>
        </w:rPr>
        <w:t xml:space="preserve"> theories to a contemporary issue in </w:t>
      </w:r>
      <w:r w:rsidR="00DC3F47">
        <w:rPr>
          <w:sz w:val="22"/>
          <w:szCs w:val="22"/>
        </w:rPr>
        <w:t>bioethics</w:t>
      </w:r>
      <w:r w:rsidRPr="00DC3F47">
        <w:rPr>
          <w:sz w:val="22"/>
          <w:szCs w:val="22"/>
        </w:rPr>
        <w:t>.</w:t>
      </w:r>
    </w:p>
    <w:p w14:paraId="7F461650" w14:textId="77777777" w:rsidR="00DC3F47" w:rsidRPr="00DC3F47" w:rsidRDefault="00DC3F47" w:rsidP="00DC3F47">
      <w:pPr>
        <w:overflowPunct w:val="0"/>
        <w:autoSpaceDE w:val="0"/>
        <w:autoSpaceDN w:val="0"/>
        <w:adjustRightInd w:val="0"/>
        <w:textAlignment w:val="baseline"/>
        <w:rPr>
          <w:sz w:val="22"/>
          <w:szCs w:val="22"/>
        </w:rPr>
      </w:pPr>
    </w:p>
    <w:p w14:paraId="111E93CE" w14:textId="4E91F434" w:rsidR="00A91B1D" w:rsidRPr="00A91B1D" w:rsidRDefault="00A91B1D" w:rsidP="00A91B1D">
      <w:pPr>
        <w:rPr>
          <w:b/>
          <w:sz w:val="22"/>
          <w:szCs w:val="22"/>
          <w:u w:val="single"/>
        </w:rPr>
      </w:pPr>
      <w:r w:rsidRPr="00A91B1D">
        <w:rPr>
          <w:b/>
          <w:sz w:val="22"/>
          <w:szCs w:val="22"/>
          <w:u w:val="single"/>
        </w:rPr>
        <w:t>Course Policies</w:t>
      </w:r>
    </w:p>
    <w:p w14:paraId="5D191303" w14:textId="77777777" w:rsidR="00A91B1D" w:rsidRPr="00A91B1D" w:rsidRDefault="00A91B1D" w:rsidP="00A91B1D">
      <w:pPr>
        <w:rPr>
          <w:sz w:val="22"/>
          <w:szCs w:val="22"/>
        </w:rPr>
      </w:pPr>
      <w:r w:rsidRPr="00A91B1D">
        <w:rPr>
          <w:sz w:val="22"/>
          <w:szCs w:val="22"/>
        </w:rPr>
        <w:t xml:space="preserve">Discussion and activities will be central to the learning process in this course. Active participation in class is therefore necessary, both for your benefit and for your fellow students. At the same time, the issues we will be discussing can be both controversial and personal for many of us. As a result, I expect a lively debate will arise on various topics. Many of you will have personal expertise or experience that will enrich our discussions and I hope that you will share it with us when it is appropriate. This also means that all participation must be </w:t>
      </w:r>
      <w:r w:rsidRPr="00A91B1D">
        <w:rPr>
          <w:b/>
          <w:sz w:val="22"/>
          <w:szCs w:val="22"/>
        </w:rPr>
        <w:t>respectful of other viewpoints and beliefs.</w:t>
      </w:r>
      <w:r w:rsidRPr="00A91B1D">
        <w:rPr>
          <w:sz w:val="22"/>
          <w:szCs w:val="22"/>
        </w:rPr>
        <w:t xml:space="preserve"> You need not accept or endorse other views, but you must give all points of view a charitable hearing and careful consideration.</w:t>
      </w:r>
    </w:p>
    <w:p w14:paraId="25FB3761" w14:textId="77777777" w:rsidR="00A91B1D" w:rsidRPr="00A91B1D" w:rsidRDefault="00A91B1D" w:rsidP="00A91B1D">
      <w:pPr>
        <w:rPr>
          <w:iCs/>
          <w:sz w:val="22"/>
          <w:szCs w:val="22"/>
          <w:u w:val="single"/>
        </w:rPr>
      </w:pPr>
    </w:p>
    <w:p w14:paraId="31883D2F" w14:textId="77777777" w:rsidR="00A91B1D" w:rsidRPr="00A91B1D" w:rsidRDefault="00A91B1D" w:rsidP="00A91B1D">
      <w:pPr>
        <w:rPr>
          <w:iCs/>
          <w:sz w:val="22"/>
          <w:szCs w:val="22"/>
          <w:u w:val="single"/>
        </w:rPr>
      </w:pPr>
      <w:r w:rsidRPr="00A91B1D">
        <w:rPr>
          <w:iCs/>
          <w:sz w:val="22"/>
          <w:szCs w:val="22"/>
          <w:u w:val="single"/>
        </w:rPr>
        <w:t>Asking for Help or Clarification</w:t>
      </w:r>
    </w:p>
    <w:p w14:paraId="52A00FB6" w14:textId="77777777" w:rsidR="00A91B1D" w:rsidRPr="00A91B1D" w:rsidRDefault="00A91B1D" w:rsidP="00A91B1D">
      <w:pPr>
        <w:rPr>
          <w:iCs/>
          <w:sz w:val="22"/>
          <w:szCs w:val="22"/>
        </w:rPr>
      </w:pPr>
      <w:r w:rsidRPr="00A91B1D">
        <w:rPr>
          <w:iCs/>
          <w:sz w:val="22"/>
          <w:szCs w:val="22"/>
        </w:rPr>
        <w:t>You may contact the instructor at any time with questions regarding the course or course requirements. Please do not hesitate to ask for guidance. You may contact me by email, phone, or stop by my office.</w:t>
      </w:r>
    </w:p>
    <w:p w14:paraId="61879893" w14:textId="77777777" w:rsidR="00A91B1D" w:rsidRPr="00A91B1D" w:rsidRDefault="00A91B1D" w:rsidP="00A91B1D">
      <w:pPr>
        <w:rPr>
          <w:iCs/>
          <w:sz w:val="22"/>
          <w:szCs w:val="22"/>
        </w:rPr>
      </w:pPr>
    </w:p>
    <w:p w14:paraId="29F528FA" w14:textId="77777777" w:rsidR="00A91B1D" w:rsidRPr="00A91B1D" w:rsidRDefault="00A91B1D" w:rsidP="00A91B1D">
      <w:pPr>
        <w:rPr>
          <w:sz w:val="22"/>
          <w:szCs w:val="22"/>
          <w:u w:val="single"/>
        </w:rPr>
      </w:pPr>
      <w:r w:rsidRPr="00A91B1D">
        <w:rPr>
          <w:sz w:val="22"/>
          <w:szCs w:val="22"/>
          <w:u w:val="single"/>
        </w:rPr>
        <w:t>Communication</w:t>
      </w:r>
    </w:p>
    <w:p w14:paraId="3D31D60A" w14:textId="7BAC691A" w:rsidR="00A91B1D" w:rsidRPr="00A91B1D" w:rsidRDefault="00A91B1D" w:rsidP="00A91B1D">
      <w:pPr>
        <w:rPr>
          <w:sz w:val="22"/>
          <w:szCs w:val="22"/>
        </w:rPr>
      </w:pPr>
      <w:r w:rsidRPr="00A91B1D">
        <w:rPr>
          <w:sz w:val="22"/>
          <w:szCs w:val="22"/>
        </w:rPr>
        <w:t>Course materials such as the syllabus</w:t>
      </w:r>
      <w:r w:rsidR="00F950C0">
        <w:rPr>
          <w:sz w:val="22"/>
          <w:szCs w:val="22"/>
        </w:rPr>
        <w:t xml:space="preserve">, </w:t>
      </w:r>
      <w:r w:rsidRPr="00A91B1D">
        <w:rPr>
          <w:sz w:val="22"/>
          <w:szCs w:val="22"/>
        </w:rPr>
        <w:t xml:space="preserve">term paper guidelines </w:t>
      </w:r>
      <w:r w:rsidR="00F950C0">
        <w:rPr>
          <w:sz w:val="22"/>
          <w:szCs w:val="22"/>
        </w:rPr>
        <w:t xml:space="preserve">and some readings </w:t>
      </w:r>
      <w:r w:rsidRPr="00A91B1D">
        <w:rPr>
          <w:sz w:val="22"/>
          <w:szCs w:val="22"/>
        </w:rPr>
        <w:t xml:space="preserve">will be posted on </w:t>
      </w:r>
      <w:r w:rsidR="00F950C0">
        <w:rPr>
          <w:sz w:val="22"/>
          <w:szCs w:val="22"/>
        </w:rPr>
        <w:t>Canvas</w:t>
      </w:r>
      <w:r w:rsidRPr="00A91B1D">
        <w:rPr>
          <w:sz w:val="22"/>
          <w:szCs w:val="22"/>
        </w:rPr>
        <w:t>.</w:t>
      </w:r>
    </w:p>
    <w:p w14:paraId="3BED0198" w14:textId="77777777" w:rsidR="00A91B1D" w:rsidRPr="00A91B1D" w:rsidRDefault="00A91B1D" w:rsidP="00A91B1D">
      <w:pPr>
        <w:rPr>
          <w:sz w:val="22"/>
          <w:szCs w:val="22"/>
        </w:rPr>
      </w:pPr>
    </w:p>
    <w:p w14:paraId="0E62F465" w14:textId="77777777" w:rsidR="00A91B1D" w:rsidRPr="00A91B1D" w:rsidRDefault="00A91B1D" w:rsidP="00A91B1D">
      <w:pPr>
        <w:rPr>
          <w:iCs/>
          <w:sz w:val="22"/>
          <w:szCs w:val="22"/>
          <w:u w:val="single"/>
        </w:rPr>
      </w:pPr>
      <w:r w:rsidRPr="00A91B1D">
        <w:rPr>
          <w:iCs/>
          <w:sz w:val="22"/>
          <w:szCs w:val="22"/>
          <w:u w:val="single"/>
        </w:rPr>
        <w:t>Changes to Syllabus</w:t>
      </w:r>
    </w:p>
    <w:p w14:paraId="054687CF" w14:textId="77777777" w:rsidR="00A91B1D" w:rsidRPr="00A91B1D" w:rsidRDefault="00A91B1D" w:rsidP="00A91B1D">
      <w:pPr>
        <w:rPr>
          <w:iCs/>
          <w:sz w:val="22"/>
          <w:szCs w:val="22"/>
        </w:rPr>
      </w:pPr>
      <w:r w:rsidRPr="00A91B1D">
        <w:rPr>
          <w:iCs/>
          <w:sz w:val="22"/>
          <w:szCs w:val="22"/>
        </w:rPr>
        <w:t xml:space="preserve">The instructor expects to follow this syllabus throughout the semester, but it is possible that changes may have to be made as the semester progresses. These changes will be communicated during class OR by email. It is the responsibility of all students to keep up to date with changes. If a student </w:t>
      </w:r>
      <w:proofErr w:type="gramStart"/>
      <w:r w:rsidRPr="00A91B1D">
        <w:rPr>
          <w:iCs/>
          <w:sz w:val="22"/>
          <w:szCs w:val="22"/>
        </w:rPr>
        <w:t>misses</w:t>
      </w:r>
      <w:proofErr w:type="gramEnd"/>
      <w:r w:rsidRPr="00A91B1D">
        <w:rPr>
          <w:iCs/>
          <w:sz w:val="22"/>
          <w:szCs w:val="22"/>
        </w:rPr>
        <w:t xml:space="preserve"> class, it is the student’s responsibility to find out whether any announcements were made in class.</w:t>
      </w:r>
    </w:p>
    <w:p w14:paraId="7DD4BDC1" w14:textId="77777777" w:rsidR="00A91B1D" w:rsidRPr="00A91B1D" w:rsidRDefault="00A91B1D" w:rsidP="00A91B1D">
      <w:pPr>
        <w:rPr>
          <w:iCs/>
          <w:sz w:val="22"/>
          <w:szCs w:val="22"/>
        </w:rPr>
      </w:pPr>
    </w:p>
    <w:p w14:paraId="65807FBC" w14:textId="77777777" w:rsidR="00A91B1D" w:rsidRPr="00A91B1D" w:rsidRDefault="00A91B1D" w:rsidP="00A91B1D">
      <w:pPr>
        <w:rPr>
          <w:iCs/>
          <w:sz w:val="22"/>
          <w:szCs w:val="22"/>
          <w:u w:val="single"/>
        </w:rPr>
      </w:pPr>
      <w:r w:rsidRPr="00A91B1D">
        <w:rPr>
          <w:iCs/>
          <w:sz w:val="22"/>
          <w:szCs w:val="22"/>
          <w:u w:val="single"/>
        </w:rPr>
        <w:t>Class Attendance</w:t>
      </w:r>
    </w:p>
    <w:p w14:paraId="0DB13B6C" w14:textId="77777777" w:rsidR="00A91B1D" w:rsidRPr="00A91B1D" w:rsidRDefault="00A91B1D" w:rsidP="00A91B1D">
      <w:pPr>
        <w:rPr>
          <w:iCs/>
          <w:sz w:val="22"/>
          <w:szCs w:val="22"/>
        </w:rPr>
      </w:pPr>
      <w:r w:rsidRPr="00A91B1D">
        <w:rPr>
          <w:iCs/>
          <w:sz w:val="22"/>
          <w:szCs w:val="22"/>
        </w:rPr>
        <w:t>Attendance at all class meetings and any individual meetings scheduled between the instructor and student is expected.</w:t>
      </w:r>
    </w:p>
    <w:p w14:paraId="6A06AE5F" w14:textId="77777777" w:rsidR="00A91B1D" w:rsidRDefault="00A91B1D" w:rsidP="00AF00D1">
      <w:pPr>
        <w:rPr>
          <w:b/>
          <w:sz w:val="22"/>
          <w:szCs w:val="22"/>
          <w:u w:val="single"/>
        </w:rPr>
      </w:pPr>
    </w:p>
    <w:p w14:paraId="41EE7916" w14:textId="5E7FDB23" w:rsidR="00AF00D1" w:rsidRPr="00D632CD" w:rsidRDefault="00AF00D1" w:rsidP="00AF00D1">
      <w:pPr>
        <w:rPr>
          <w:b/>
          <w:sz w:val="22"/>
          <w:szCs w:val="22"/>
          <w:u w:val="single"/>
        </w:rPr>
      </w:pPr>
      <w:r w:rsidRPr="00D632CD">
        <w:rPr>
          <w:b/>
          <w:sz w:val="22"/>
          <w:szCs w:val="22"/>
          <w:u w:val="single"/>
        </w:rPr>
        <w:lastRenderedPageBreak/>
        <w:t>Required Texts</w:t>
      </w:r>
    </w:p>
    <w:p w14:paraId="1060AE25" w14:textId="014AC115" w:rsidR="00D632CD" w:rsidRPr="00D632CD" w:rsidRDefault="00D632CD" w:rsidP="00D632CD">
      <w:pPr>
        <w:ind w:left="1440" w:hanging="1440"/>
        <w:rPr>
          <w:sz w:val="22"/>
          <w:szCs w:val="22"/>
        </w:rPr>
      </w:pPr>
      <w:r w:rsidRPr="00D632CD">
        <w:rPr>
          <w:sz w:val="22"/>
          <w:szCs w:val="22"/>
        </w:rPr>
        <w:t>[PBE]</w:t>
      </w:r>
      <w:r w:rsidRPr="00D632CD">
        <w:rPr>
          <w:sz w:val="22"/>
          <w:szCs w:val="22"/>
        </w:rPr>
        <w:tab/>
        <w:t xml:space="preserve">Beauchamp, Tom L. and James F. Childress, </w:t>
      </w:r>
      <w:r w:rsidRPr="00D632CD">
        <w:rPr>
          <w:i/>
          <w:sz w:val="22"/>
          <w:szCs w:val="22"/>
        </w:rPr>
        <w:t>Principles of Biomedical Ethics</w:t>
      </w:r>
      <w:r w:rsidRPr="00D632CD">
        <w:rPr>
          <w:sz w:val="22"/>
          <w:szCs w:val="22"/>
        </w:rPr>
        <w:t xml:space="preserve">, </w:t>
      </w:r>
      <w:r w:rsidR="00364954">
        <w:rPr>
          <w:sz w:val="22"/>
          <w:szCs w:val="22"/>
        </w:rPr>
        <w:t>8</w:t>
      </w:r>
      <w:r w:rsidRPr="00D632CD">
        <w:rPr>
          <w:sz w:val="22"/>
          <w:szCs w:val="22"/>
          <w:vertAlign w:val="superscript"/>
        </w:rPr>
        <w:t>th</w:t>
      </w:r>
      <w:r w:rsidRPr="00D632CD">
        <w:rPr>
          <w:sz w:val="22"/>
          <w:szCs w:val="22"/>
        </w:rPr>
        <w:t xml:space="preserve"> ed. Oxford, 201</w:t>
      </w:r>
      <w:r w:rsidR="00364954">
        <w:rPr>
          <w:sz w:val="22"/>
          <w:szCs w:val="22"/>
        </w:rPr>
        <w:t>9</w:t>
      </w:r>
      <w:r w:rsidRPr="00D632CD">
        <w:rPr>
          <w:sz w:val="22"/>
          <w:szCs w:val="22"/>
        </w:rPr>
        <w:t>.</w:t>
      </w:r>
    </w:p>
    <w:p w14:paraId="680586D3" w14:textId="2C40B855" w:rsidR="00D632CD" w:rsidRPr="00D632CD" w:rsidRDefault="00D632CD" w:rsidP="00D632CD">
      <w:pPr>
        <w:ind w:left="1440" w:hanging="1440"/>
        <w:rPr>
          <w:sz w:val="22"/>
          <w:szCs w:val="22"/>
        </w:rPr>
      </w:pPr>
      <w:r w:rsidRPr="00D632CD">
        <w:rPr>
          <w:sz w:val="22"/>
          <w:szCs w:val="22"/>
        </w:rPr>
        <w:t>[VMP]</w:t>
      </w:r>
      <w:r w:rsidRPr="00D632CD">
        <w:rPr>
          <w:sz w:val="22"/>
          <w:szCs w:val="22"/>
        </w:rPr>
        <w:tab/>
        <w:t xml:space="preserve">Pellegrino, Edmund D. and David C. Thomasma, </w:t>
      </w:r>
      <w:r w:rsidRPr="00D632CD">
        <w:rPr>
          <w:i/>
          <w:sz w:val="22"/>
          <w:szCs w:val="22"/>
        </w:rPr>
        <w:t>Virtues in Medical Practice</w:t>
      </w:r>
      <w:r w:rsidRPr="00D632CD">
        <w:rPr>
          <w:sz w:val="22"/>
          <w:szCs w:val="22"/>
        </w:rPr>
        <w:t>. Oxford, 1993.</w:t>
      </w:r>
    </w:p>
    <w:p w14:paraId="37124523" w14:textId="49EC6F3E" w:rsidR="00D632CD" w:rsidRPr="00D632CD" w:rsidRDefault="00D632CD" w:rsidP="00D632CD">
      <w:pPr>
        <w:ind w:left="1440" w:hanging="1440"/>
        <w:rPr>
          <w:sz w:val="22"/>
          <w:szCs w:val="22"/>
        </w:rPr>
      </w:pPr>
      <w:r w:rsidRPr="00D632CD">
        <w:rPr>
          <w:sz w:val="22"/>
          <w:szCs w:val="22"/>
        </w:rPr>
        <w:t>[FB]</w:t>
      </w:r>
      <w:r w:rsidRPr="00D632CD">
        <w:rPr>
          <w:sz w:val="22"/>
          <w:szCs w:val="22"/>
        </w:rPr>
        <w:tab/>
        <w:t xml:space="preserve">Engelhardt, H. Tristram, Jr., </w:t>
      </w:r>
      <w:r w:rsidRPr="00D632CD">
        <w:rPr>
          <w:i/>
          <w:sz w:val="22"/>
          <w:szCs w:val="22"/>
        </w:rPr>
        <w:t>The Foundations of Bioethics</w:t>
      </w:r>
      <w:r w:rsidRPr="00D632CD">
        <w:rPr>
          <w:sz w:val="22"/>
          <w:szCs w:val="22"/>
        </w:rPr>
        <w:t>, 2</w:t>
      </w:r>
      <w:r w:rsidRPr="00D632CD">
        <w:rPr>
          <w:sz w:val="22"/>
          <w:szCs w:val="22"/>
          <w:vertAlign w:val="superscript"/>
        </w:rPr>
        <w:t>nd</w:t>
      </w:r>
      <w:r w:rsidRPr="00D632CD">
        <w:rPr>
          <w:sz w:val="22"/>
          <w:szCs w:val="22"/>
        </w:rPr>
        <w:t xml:space="preserve"> ed. Oxford, 1996.</w:t>
      </w:r>
    </w:p>
    <w:p w14:paraId="52F32C8D" w14:textId="56F7B23C" w:rsidR="00D632CD" w:rsidRPr="00D632CD" w:rsidRDefault="00D632CD" w:rsidP="00D632CD">
      <w:pPr>
        <w:ind w:left="1440" w:hanging="1440"/>
        <w:rPr>
          <w:sz w:val="22"/>
          <w:szCs w:val="22"/>
        </w:rPr>
      </w:pPr>
      <w:r w:rsidRPr="00D632CD">
        <w:rPr>
          <w:sz w:val="22"/>
          <w:szCs w:val="22"/>
        </w:rPr>
        <w:t>[KLD]</w:t>
      </w:r>
      <w:r w:rsidRPr="00D632CD">
        <w:rPr>
          <w:sz w:val="22"/>
          <w:szCs w:val="22"/>
        </w:rPr>
        <w:tab/>
        <w:t xml:space="preserve">Steinbock, Bonnie and Alastair Norcross, eds., </w:t>
      </w:r>
      <w:r w:rsidRPr="00D632CD">
        <w:rPr>
          <w:i/>
          <w:sz w:val="22"/>
          <w:szCs w:val="22"/>
        </w:rPr>
        <w:t>Killing and Letting Die</w:t>
      </w:r>
      <w:r w:rsidRPr="00D632CD">
        <w:rPr>
          <w:sz w:val="22"/>
          <w:szCs w:val="22"/>
        </w:rPr>
        <w:t>, 2</w:t>
      </w:r>
      <w:r w:rsidRPr="00D632CD">
        <w:rPr>
          <w:sz w:val="22"/>
          <w:szCs w:val="22"/>
          <w:vertAlign w:val="superscript"/>
        </w:rPr>
        <w:t>nd</w:t>
      </w:r>
      <w:r w:rsidRPr="00D632CD">
        <w:rPr>
          <w:sz w:val="22"/>
          <w:szCs w:val="22"/>
        </w:rPr>
        <w:t xml:space="preserve"> ed. Fordham, 1994.</w:t>
      </w:r>
    </w:p>
    <w:p w14:paraId="5600F915" w14:textId="3B967C05" w:rsidR="00D632CD" w:rsidRPr="00D632CD" w:rsidRDefault="00D632CD" w:rsidP="00D632CD">
      <w:pPr>
        <w:ind w:left="720" w:hanging="720"/>
        <w:rPr>
          <w:sz w:val="22"/>
          <w:szCs w:val="22"/>
        </w:rPr>
      </w:pPr>
      <w:r w:rsidRPr="00D632CD">
        <w:rPr>
          <w:sz w:val="22"/>
          <w:szCs w:val="22"/>
        </w:rPr>
        <w:t>[DBEL]</w:t>
      </w:r>
      <w:r w:rsidRPr="00D632CD">
        <w:rPr>
          <w:sz w:val="22"/>
          <w:szCs w:val="22"/>
        </w:rPr>
        <w:tab/>
        <w:t xml:space="preserve">Lizza, John P., ed., </w:t>
      </w:r>
      <w:r w:rsidRPr="00D632CD">
        <w:rPr>
          <w:i/>
          <w:sz w:val="22"/>
          <w:szCs w:val="22"/>
        </w:rPr>
        <w:t>Defining the Beginning and End of Life</w:t>
      </w:r>
      <w:r w:rsidRPr="00D632CD">
        <w:rPr>
          <w:sz w:val="22"/>
          <w:szCs w:val="22"/>
        </w:rPr>
        <w:t>. Johns Hopkins, 2009.</w:t>
      </w:r>
    </w:p>
    <w:p w14:paraId="1F62BD04" w14:textId="77777777" w:rsidR="00AF00D1" w:rsidRPr="00D632CD" w:rsidRDefault="00AF00D1" w:rsidP="00D632CD">
      <w:pPr>
        <w:ind w:left="720" w:hanging="720"/>
        <w:rPr>
          <w:sz w:val="22"/>
          <w:szCs w:val="22"/>
        </w:rPr>
      </w:pPr>
    </w:p>
    <w:p w14:paraId="29FA02F8" w14:textId="77777777" w:rsidR="00AF00D1" w:rsidRPr="00645C95" w:rsidRDefault="00AF00D1" w:rsidP="00AF00D1">
      <w:pPr>
        <w:rPr>
          <w:b/>
          <w:sz w:val="22"/>
          <w:szCs w:val="22"/>
          <w:u w:val="single"/>
        </w:rPr>
      </w:pPr>
      <w:r w:rsidRPr="00645C95">
        <w:rPr>
          <w:b/>
          <w:sz w:val="22"/>
          <w:szCs w:val="22"/>
          <w:u w:val="single"/>
        </w:rPr>
        <w:t>Grading</w:t>
      </w:r>
    </w:p>
    <w:p w14:paraId="5E9C7B38" w14:textId="5FED3D36" w:rsidR="00645C95" w:rsidRPr="00645C95" w:rsidRDefault="00645C95" w:rsidP="00645C95">
      <w:pPr>
        <w:rPr>
          <w:sz w:val="22"/>
          <w:szCs w:val="22"/>
        </w:rPr>
      </w:pPr>
      <w:r w:rsidRPr="00645C95">
        <w:rPr>
          <w:sz w:val="22"/>
          <w:szCs w:val="22"/>
        </w:rPr>
        <w:t xml:space="preserve">Formal evaluation of student progress will involve a research term paper (min. 20pp). The term paper grade will involve </w:t>
      </w:r>
      <w:r w:rsidR="00F950C0">
        <w:rPr>
          <w:sz w:val="22"/>
          <w:szCs w:val="22"/>
        </w:rPr>
        <w:t>two</w:t>
      </w:r>
      <w:r w:rsidRPr="00645C95">
        <w:rPr>
          <w:sz w:val="22"/>
          <w:szCs w:val="22"/>
        </w:rPr>
        <w:t xml:space="preserve"> components:</w:t>
      </w:r>
    </w:p>
    <w:p w14:paraId="342FFF04" w14:textId="77777777" w:rsidR="00645C95" w:rsidRPr="00645C95" w:rsidRDefault="00645C95" w:rsidP="00645C95">
      <w:pPr>
        <w:rPr>
          <w:sz w:val="22"/>
          <w:szCs w:val="22"/>
        </w:rPr>
      </w:pPr>
    </w:p>
    <w:p w14:paraId="305716F8" w14:textId="075B2F69" w:rsidR="00645C95" w:rsidRPr="00645C95" w:rsidRDefault="00C575C0" w:rsidP="00645C95">
      <w:pPr>
        <w:numPr>
          <w:ilvl w:val="0"/>
          <w:numId w:val="3"/>
        </w:numPr>
        <w:overflowPunct w:val="0"/>
        <w:autoSpaceDE w:val="0"/>
        <w:autoSpaceDN w:val="0"/>
        <w:adjustRightInd w:val="0"/>
        <w:textAlignment w:val="baseline"/>
        <w:rPr>
          <w:sz w:val="22"/>
          <w:szCs w:val="22"/>
        </w:rPr>
      </w:pPr>
      <w:r>
        <w:rPr>
          <w:sz w:val="22"/>
          <w:szCs w:val="22"/>
        </w:rPr>
        <w:t>Term Paper</w:t>
      </w:r>
      <w:r w:rsidR="00645C95" w:rsidRPr="00645C95">
        <w:rPr>
          <w:sz w:val="22"/>
          <w:szCs w:val="22"/>
        </w:rPr>
        <w:tab/>
      </w:r>
      <w:r>
        <w:rPr>
          <w:sz w:val="22"/>
          <w:szCs w:val="22"/>
        </w:rPr>
        <w:t>9</w:t>
      </w:r>
      <w:r w:rsidR="00645C95" w:rsidRPr="00645C95">
        <w:rPr>
          <w:sz w:val="22"/>
          <w:szCs w:val="22"/>
        </w:rPr>
        <w:t>0%</w:t>
      </w:r>
    </w:p>
    <w:p w14:paraId="0F1925C8" w14:textId="673AD32C" w:rsidR="00645C95" w:rsidRPr="00C575C0" w:rsidRDefault="00645C95" w:rsidP="00C575C0">
      <w:pPr>
        <w:numPr>
          <w:ilvl w:val="0"/>
          <w:numId w:val="3"/>
        </w:numPr>
        <w:overflowPunct w:val="0"/>
        <w:autoSpaceDE w:val="0"/>
        <w:autoSpaceDN w:val="0"/>
        <w:adjustRightInd w:val="0"/>
        <w:textAlignment w:val="baseline"/>
        <w:rPr>
          <w:sz w:val="22"/>
          <w:szCs w:val="22"/>
        </w:rPr>
      </w:pPr>
      <w:r w:rsidRPr="00645C95">
        <w:rPr>
          <w:sz w:val="22"/>
          <w:szCs w:val="22"/>
        </w:rPr>
        <w:t>Peer Review</w:t>
      </w:r>
      <w:r w:rsidRPr="00645C95">
        <w:rPr>
          <w:sz w:val="22"/>
          <w:szCs w:val="22"/>
        </w:rPr>
        <w:tab/>
      </w:r>
      <w:r w:rsidR="00C575C0">
        <w:rPr>
          <w:sz w:val="22"/>
          <w:szCs w:val="22"/>
        </w:rPr>
        <w:t>1</w:t>
      </w:r>
      <w:r w:rsidRPr="00645C95">
        <w:rPr>
          <w:sz w:val="22"/>
          <w:szCs w:val="22"/>
        </w:rPr>
        <w:t>0%</w:t>
      </w:r>
    </w:p>
    <w:p w14:paraId="52CB14E4" w14:textId="77777777" w:rsidR="00645C95" w:rsidRPr="00645C95" w:rsidRDefault="00645C95" w:rsidP="00645C95">
      <w:pPr>
        <w:rPr>
          <w:sz w:val="22"/>
          <w:szCs w:val="22"/>
        </w:rPr>
      </w:pPr>
    </w:p>
    <w:p w14:paraId="53ED4140" w14:textId="3163CF91" w:rsidR="00645C95" w:rsidRPr="00645C95" w:rsidRDefault="00645C95" w:rsidP="00645C95">
      <w:pPr>
        <w:rPr>
          <w:sz w:val="22"/>
          <w:szCs w:val="22"/>
        </w:rPr>
      </w:pPr>
      <w:r w:rsidRPr="00645C95">
        <w:rPr>
          <w:sz w:val="22"/>
          <w:szCs w:val="22"/>
        </w:rPr>
        <w:t xml:space="preserve">Further details will be provided in the Term Paper Guidelines posted on </w:t>
      </w:r>
      <w:r w:rsidR="00F950C0">
        <w:rPr>
          <w:sz w:val="22"/>
          <w:szCs w:val="22"/>
        </w:rPr>
        <w:t>Canvas</w:t>
      </w:r>
      <w:r w:rsidRPr="00645C95">
        <w:rPr>
          <w:sz w:val="22"/>
          <w:szCs w:val="22"/>
        </w:rPr>
        <w:t>.</w:t>
      </w:r>
    </w:p>
    <w:p w14:paraId="6C1553B7" w14:textId="77777777" w:rsidR="00AF00D1" w:rsidRPr="00D632CD" w:rsidRDefault="00AF00D1" w:rsidP="00AF00D1">
      <w:pPr>
        <w:rPr>
          <w:sz w:val="22"/>
          <w:szCs w:val="22"/>
        </w:rPr>
      </w:pPr>
      <w:r w:rsidRPr="00D632CD">
        <w:rPr>
          <w:sz w:val="22"/>
          <w:szCs w:val="22"/>
        </w:rPr>
        <w:t xml:space="preserve"> </w:t>
      </w:r>
    </w:p>
    <w:p w14:paraId="09397C9C" w14:textId="77777777" w:rsidR="00AF00D1" w:rsidRPr="00D632CD" w:rsidRDefault="00AF00D1" w:rsidP="00AF00D1">
      <w:pPr>
        <w:rPr>
          <w:b/>
          <w:sz w:val="22"/>
          <w:szCs w:val="22"/>
          <w:u w:val="single"/>
        </w:rPr>
      </w:pPr>
      <w:r w:rsidRPr="00D632CD">
        <w:rPr>
          <w:b/>
          <w:sz w:val="22"/>
          <w:szCs w:val="22"/>
          <w:u w:val="single"/>
        </w:rPr>
        <w:t>Academic Integrity</w:t>
      </w:r>
    </w:p>
    <w:p w14:paraId="7D6E1A26" w14:textId="77777777" w:rsidR="00AF00D1" w:rsidRPr="00D632CD" w:rsidRDefault="00AF00D1" w:rsidP="00AF00D1">
      <w:pPr>
        <w:rPr>
          <w:sz w:val="22"/>
          <w:szCs w:val="22"/>
        </w:rPr>
      </w:pPr>
      <w:r w:rsidRPr="00D632CD">
        <w:rPr>
          <w:i/>
          <w:iCs/>
          <w:sz w:val="22"/>
          <w:szCs w:val="22"/>
        </w:rPr>
        <w:t xml:space="preserve">Academic integrity is honest, truthful and responsible conduct in all academic endeavors. </w:t>
      </w:r>
      <w:r w:rsidRPr="00D632CD">
        <w:rPr>
          <w:sz w:val="22"/>
          <w:szCs w:val="22"/>
        </w:rPr>
        <w:t>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14:paraId="03EE2DD4" w14:textId="77777777" w:rsidR="00AF00D1" w:rsidRPr="00D632CD" w:rsidRDefault="00AF00D1" w:rsidP="00AF00D1">
      <w:pPr>
        <w:rPr>
          <w:sz w:val="22"/>
          <w:szCs w:val="22"/>
        </w:rPr>
      </w:pPr>
      <w:r w:rsidRPr="00D632CD">
        <w:rPr>
          <w:sz w:val="22"/>
          <w:szCs w:val="22"/>
        </w:rPr>
        <w:t xml:space="preserve"> </w:t>
      </w:r>
    </w:p>
    <w:p w14:paraId="6360C19B" w14:textId="73EA0A1C" w:rsidR="00AF00D1" w:rsidRPr="00D632CD" w:rsidRDefault="00442DFC" w:rsidP="00AF00D1">
      <w:pPr>
        <w:rPr>
          <w:sz w:val="22"/>
          <w:szCs w:val="22"/>
        </w:rPr>
      </w:pPr>
      <w:r>
        <w:rPr>
          <w:sz w:val="22"/>
          <w:szCs w:val="22"/>
        </w:rPr>
        <w:t>Please review t</w:t>
      </w:r>
      <w:r w:rsidR="00AF00D1" w:rsidRPr="00D632CD">
        <w:rPr>
          <w:sz w:val="22"/>
          <w:szCs w:val="22"/>
        </w:rPr>
        <w:t xml:space="preserve">he governing University-level </w:t>
      </w:r>
      <w:hyperlink r:id="rId6" w:history="1">
        <w:r w:rsidR="00AF00D1" w:rsidRPr="00D632CD">
          <w:rPr>
            <w:rStyle w:val="Hyperlink"/>
            <w:sz w:val="22"/>
            <w:szCs w:val="22"/>
          </w:rPr>
          <w:t>Academic In</w:t>
        </w:r>
        <w:r w:rsidR="00AF00D1" w:rsidRPr="00D632CD">
          <w:rPr>
            <w:rStyle w:val="Hyperlink"/>
            <w:sz w:val="22"/>
            <w:szCs w:val="22"/>
          </w:rPr>
          <w:t>t</w:t>
        </w:r>
        <w:r w:rsidR="00AF00D1" w:rsidRPr="00D632CD">
          <w:rPr>
            <w:rStyle w:val="Hyperlink"/>
            <w:sz w:val="22"/>
            <w:szCs w:val="22"/>
          </w:rPr>
          <w:t>egrity Policy</w:t>
        </w:r>
      </w:hyperlink>
      <w:r w:rsidR="00AF00D1" w:rsidRPr="00D632CD">
        <w:rPr>
          <w:sz w:val="22"/>
          <w:szCs w:val="22"/>
        </w:rPr>
        <w:t>. The College of Arts &amp; Sciences’ policy is found at:</w:t>
      </w:r>
      <w:bookmarkStart w:id="0" w:name="_GoBack"/>
      <w:bookmarkEnd w:id="0"/>
      <w:r w:rsidR="00AF00D1" w:rsidRPr="00D632CD">
        <w:rPr>
          <w:sz w:val="22"/>
          <w:szCs w:val="22"/>
        </w:rPr>
        <w:t xml:space="preserve"> </w:t>
      </w:r>
      <w:hyperlink r:id="rId7" w:history="1">
        <w:r w:rsidR="00AF00D1" w:rsidRPr="00D632CD">
          <w:rPr>
            <w:rStyle w:val="Hyperlink"/>
            <w:sz w:val="22"/>
            <w:szCs w:val="22"/>
          </w:rPr>
          <w:t>https://www.sl</w:t>
        </w:r>
        <w:r w:rsidR="00AF00D1" w:rsidRPr="00D632CD">
          <w:rPr>
            <w:rStyle w:val="Hyperlink"/>
            <w:sz w:val="22"/>
            <w:szCs w:val="22"/>
          </w:rPr>
          <w:t>u</w:t>
        </w:r>
        <w:r w:rsidR="00AF00D1" w:rsidRPr="00D632CD">
          <w:rPr>
            <w:rStyle w:val="Hyperlink"/>
            <w:sz w:val="22"/>
            <w:szCs w:val="22"/>
          </w:rPr>
          <w:t>.edu/arts-and-sciences/student-resources/academic-honesty.php</w:t>
        </w:r>
      </w:hyperlink>
      <w:r w:rsidR="00AF00D1" w:rsidRPr="00D632CD">
        <w:rPr>
          <w:sz w:val="22"/>
          <w:szCs w:val="22"/>
        </w:rPr>
        <w:t xml:space="preserve"> </w:t>
      </w:r>
    </w:p>
    <w:p w14:paraId="11F03BDE" w14:textId="77777777" w:rsidR="00AF00D1" w:rsidRPr="00D632CD" w:rsidRDefault="00AF00D1" w:rsidP="00AF00D1">
      <w:pPr>
        <w:rPr>
          <w:b/>
          <w:sz w:val="22"/>
          <w:szCs w:val="22"/>
          <w:u w:val="single"/>
        </w:rPr>
      </w:pPr>
    </w:p>
    <w:p w14:paraId="11BFCAF5" w14:textId="77777777" w:rsidR="00AF00D1" w:rsidRPr="00D632CD" w:rsidRDefault="00AF00D1" w:rsidP="00AF00D1">
      <w:pPr>
        <w:rPr>
          <w:sz w:val="22"/>
          <w:szCs w:val="22"/>
        </w:rPr>
      </w:pPr>
      <w:r w:rsidRPr="00D632CD">
        <w:rPr>
          <w:sz w:val="22"/>
          <w:szCs w:val="22"/>
        </w:rPr>
        <w:t xml:space="preserve">A student who is judged guilty of an act of serious </w:t>
      </w:r>
      <w:r w:rsidRPr="00D632CD">
        <w:rPr>
          <w:i/>
          <w:iCs/>
          <w:sz w:val="22"/>
          <w:szCs w:val="22"/>
        </w:rPr>
        <w:t>academ</w:t>
      </w:r>
      <w:r w:rsidRPr="00D632CD">
        <w:rPr>
          <w:i/>
          <w:iCs/>
          <w:sz w:val="22"/>
          <w:szCs w:val="22"/>
        </w:rPr>
        <w:softHyphen/>
        <w:t xml:space="preserve">ic dishonesty </w:t>
      </w:r>
      <w:r w:rsidRPr="00D632CD">
        <w:rPr>
          <w:sz w:val="22"/>
          <w:szCs w:val="22"/>
        </w:rPr>
        <w:t>may be suspended for a specified time period or dismissed altogether from Graduate Education. Suspension or dismissal may also be warranted for other reasons not listed above, e.g., unauthorized solicitation or distribution of controlled substances, endangering one’s self or another person, or abusing alcohol or illicit drugs. Reports of such actions may come from nonacademic staff, faculty, adminis</w:t>
      </w:r>
      <w:r w:rsidRPr="00D632CD">
        <w:rPr>
          <w:sz w:val="22"/>
          <w:szCs w:val="22"/>
        </w:rPr>
        <w:softHyphen/>
        <w:t xml:space="preserve">trators, or other students. Such reports are to be directed to the Dean or Director of the particular school/college/center, who is responsible for decisions to suspend or dismiss. </w:t>
      </w:r>
    </w:p>
    <w:p w14:paraId="05D9C31E" w14:textId="77777777" w:rsidR="00AF00D1" w:rsidRPr="00D632CD" w:rsidRDefault="00AF00D1" w:rsidP="00AF00D1">
      <w:pPr>
        <w:rPr>
          <w:sz w:val="22"/>
          <w:szCs w:val="22"/>
        </w:rPr>
      </w:pPr>
    </w:p>
    <w:p w14:paraId="0E1F0C86" w14:textId="77777777" w:rsidR="00AF00D1" w:rsidRPr="00F950C0" w:rsidRDefault="00AF00D1" w:rsidP="00AF00D1">
      <w:pPr>
        <w:rPr>
          <w:sz w:val="22"/>
          <w:szCs w:val="22"/>
        </w:rPr>
      </w:pPr>
      <w:r w:rsidRPr="00D632CD">
        <w:rPr>
          <w:sz w:val="22"/>
          <w:szCs w:val="22"/>
        </w:rPr>
        <w:t>In addition to following the Graduate Education policy of the University, CHCE stipulates that if a student com</w:t>
      </w:r>
      <w:r w:rsidRPr="00D632CD">
        <w:rPr>
          <w:sz w:val="22"/>
          <w:szCs w:val="22"/>
        </w:rPr>
        <w:softHyphen/>
        <w:t xml:space="preserve">mits an act of serious academic dishonesty in a class, they will fail the class and may be </w:t>
      </w:r>
      <w:r w:rsidRPr="00F950C0">
        <w:rPr>
          <w:sz w:val="22"/>
          <w:szCs w:val="22"/>
        </w:rPr>
        <w:t>expelled from the program. If they commit an act of serious academic dishonesty during their comprehensive exam they will be expelled from the program. Students may appeal decisions of the Center using mechanisms described in the Graduate Education Catalog of the University.</w:t>
      </w:r>
    </w:p>
    <w:p w14:paraId="5830341D" w14:textId="77777777" w:rsidR="00AF00D1" w:rsidRPr="00F950C0" w:rsidRDefault="00AF00D1" w:rsidP="00AF00D1">
      <w:pPr>
        <w:rPr>
          <w:b/>
          <w:sz w:val="22"/>
          <w:szCs w:val="22"/>
          <w:u w:val="single"/>
        </w:rPr>
      </w:pPr>
    </w:p>
    <w:p w14:paraId="4C4C28A8" w14:textId="253B3823" w:rsidR="00AF00D1" w:rsidRPr="00F950C0" w:rsidRDefault="00F950C0" w:rsidP="00AF00D1">
      <w:pPr>
        <w:rPr>
          <w:b/>
          <w:bCs/>
          <w:sz w:val="22"/>
          <w:szCs w:val="22"/>
          <w:u w:val="single"/>
        </w:rPr>
      </w:pPr>
      <w:r w:rsidRPr="00F950C0">
        <w:rPr>
          <w:b/>
          <w:bCs/>
          <w:sz w:val="22"/>
          <w:szCs w:val="22"/>
          <w:u w:val="single"/>
        </w:rPr>
        <w:t>Disabilit</w:t>
      </w:r>
      <w:r w:rsidR="00442DFC">
        <w:rPr>
          <w:b/>
          <w:bCs/>
          <w:sz w:val="22"/>
          <w:szCs w:val="22"/>
          <w:u w:val="single"/>
        </w:rPr>
        <w:t>y</w:t>
      </w:r>
      <w:r w:rsidRPr="00F950C0">
        <w:rPr>
          <w:b/>
          <w:bCs/>
          <w:sz w:val="22"/>
          <w:szCs w:val="22"/>
          <w:u w:val="single"/>
        </w:rPr>
        <w:t xml:space="preserve"> Accommodations</w:t>
      </w:r>
    </w:p>
    <w:p w14:paraId="372CBCD9" w14:textId="77777777" w:rsidR="00F950C0" w:rsidRPr="00F950C0" w:rsidRDefault="00F950C0" w:rsidP="00F950C0">
      <w:pPr>
        <w:rPr>
          <w:sz w:val="22"/>
          <w:szCs w:val="22"/>
        </w:rPr>
      </w:pPr>
      <w:r w:rsidRPr="00F950C0">
        <w:rPr>
          <w:sz w:val="22"/>
          <w:szCs w:val="22"/>
        </w:rPr>
        <w:t xml:space="preserve">Students with a documented disability who wish to request academic accommodations must formally register their disability with the University. Once successfully registered, students also must notify their course instructor that they wish to use their approved accommodations in the course. </w:t>
      </w:r>
    </w:p>
    <w:p w14:paraId="4A55AABF" w14:textId="77777777" w:rsidR="00F950C0" w:rsidRPr="00F950C0" w:rsidRDefault="00F950C0" w:rsidP="00F950C0">
      <w:pPr>
        <w:rPr>
          <w:sz w:val="22"/>
          <w:szCs w:val="22"/>
        </w:rPr>
      </w:pPr>
    </w:p>
    <w:p w14:paraId="20C092FE" w14:textId="53843A07" w:rsidR="00AF00D1" w:rsidRPr="00F950C0" w:rsidRDefault="00F950C0" w:rsidP="00F950C0">
      <w:pPr>
        <w:rPr>
          <w:sz w:val="22"/>
          <w:szCs w:val="22"/>
        </w:rPr>
      </w:pPr>
      <w:r w:rsidRPr="00F950C0">
        <w:rPr>
          <w:sz w:val="22"/>
          <w:szCs w:val="22"/>
        </w:rPr>
        <w:t xml:space="preserve">Please contact Disability Services to schedule an appointment to discuss accommodation requests and eligibility requirements. Most students on the St. Louis campus will contact Disability Services, located in the Student Success Center and available by email at </w:t>
      </w:r>
      <w:hyperlink r:id="rId8" w:history="1">
        <w:r w:rsidRPr="00F950C0">
          <w:rPr>
            <w:rStyle w:val="Hyperlink"/>
            <w:sz w:val="22"/>
            <w:szCs w:val="22"/>
          </w:rPr>
          <w:t>Disability_services@slu.edu</w:t>
        </w:r>
      </w:hyperlink>
      <w:r w:rsidRPr="00F950C0">
        <w:rPr>
          <w:sz w:val="22"/>
          <w:szCs w:val="22"/>
        </w:rPr>
        <w:t xml:space="preserve"> or by phone </w:t>
      </w:r>
      <w:r w:rsidRPr="00F950C0">
        <w:rPr>
          <w:sz w:val="22"/>
          <w:szCs w:val="22"/>
        </w:rPr>
        <w:lastRenderedPageBreak/>
        <w:t>at </w:t>
      </w:r>
      <w:hyperlink r:id="rId9" w:tgtFrame="_blank" w:history="1">
        <w:r w:rsidRPr="00F950C0">
          <w:rPr>
            <w:rStyle w:val="Hyperlink"/>
            <w:sz w:val="22"/>
            <w:szCs w:val="22"/>
          </w:rPr>
          <w:t>314.977.3484</w:t>
        </w:r>
      </w:hyperlink>
      <w:r w:rsidRPr="00F950C0">
        <w:rPr>
          <w:sz w:val="22"/>
          <w:szCs w:val="22"/>
          <w:u w:val="single"/>
        </w:rPr>
        <w:t>.</w:t>
      </w:r>
      <w:r w:rsidRPr="00F950C0">
        <w:rPr>
          <w:sz w:val="22"/>
          <w:szCs w:val="22"/>
        </w:rPr>
        <w:t xml:space="preserve"> Once approved, information about a student’s eligibility for academic accommodations will be shared with course instructors by email from Disability Services and within the instructor’s official course roster. Students who do not have a documented disability but who think they may have one also are encouraged to contact to Disability Services. Confidentiality will be observed in all inquiries.</w:t>
      </w:r>
    </w:p>
    <w:p w14:paraId="16D3EB93" w14:textId="77777777" w:rsidR="00AF00D1" w:rsidRPr="00F950C0" w:rsidRDefault="00AF00D1" w:rsidP="00AF00D1">
      <w:pPr>
        <w:rPr>
          <w:sz w:val="22"/>
          <w:szCs w:val="22"/>
        </w:rPr>
      </w:pPr>
    </w:p>
    <w:p w14:paraId="5B011CF3" w14:textId="77777777" w:rsidR="00AF00D1" w:rsidRPr="00F950C0" w:rsidRDefault="00AF00D1" w:rsidP="00AF00D1">
      <w:pPr>
        <w:rPr>
          <w:b/>
          <w:sz w:val="22"/>
          <w:szCs w:val="22"/>
          <w:u w:val="single"/>
        </w:rPr>
      </w:pPr>
      <w:r w:rsidRPr="00F950C0">
        <w:rPr>
          <w:b/>
          <w:sz w:val="22"/>
          <w:szCs w:val="22"/>
          <w:u w:val="single"/>
        </w:rPr>
        <w:t>Title IX</w:t>
      </w:r>
    </w:p>
    <w:p w14:paraId="6E17A978" w14:textId="77777777" w:rsidR="00F950C0" w:rsidRPr="00F950C0" w:rsidRDefault="00F950C0" w:rsidP="00F950C0">
      <w:pPr>
        <w:rPr>
          <w:sz w:val="22"/>
          <w:szCs w:val="22"/>
        </w:rPr>
      </w:pPr>
      <w:r w:rsidRPr="00F950C0">
        <w:rPr>
          <w:sz w:val="22"/>
          <w:szCs w:val="22"/>
        </w:rPr>
        <w:t xml:space="preserve">Saint Louis University and its faculty are committed to supporting our students and seeking an environment that is free of bias, discrimination, and harassment. If you have encountered any form of sexual harassment, including sexual assault, stalking, domestic or dating violence, we encourage you to report this to the University. If you speak with a faculty member about an incident that involves a Title IX matter, </w:t>
      </w:r>
      <w:r w:rsidRPr="00F950C0">
        <w:rPr>
          <w:b/>
          <w:sz w:val="22"/>
          <w:szCs w:val="22"/>
        </w:rPr>
        <w:t>that faculty member must notify SLU’s Title IX Coordinator and share the basic facts of your experience</w:t>
      </w:r>
      <w:r w:rsidRPr="00F950C0">
        <w:rPr>
          <w:sz w:val="22"/>
          <w:szCs w:val="22"/>
        </w:rPr>
        <w:t>. This is true even if you ask the faculty member not to disclose the incident. The Title IX Coordinator will then be available to assist you in understanding all of your options and in connecting you with all possible resources on and off campus.</w:t>
      </w:r>
    </w:p>
    <w:p w14:paraId="1CCD48F9" w14:textId="77777777" w:rsidR="00F950C0" w:rsidRPr="00F950C0" w:rsidRDefault="00F950C0" w:rsidP="00F950C0">
      <w:pPr>
        <w:rPr>
          <w:sz w:val="22"/>
          <w:szCs w:val="22"/>
        </w:rPr>
      </w:pPr>
    </w:p>
    <w:p w14:paraId="0A752CFC" w14:textId="77777777" w:rsidR="00F950C0" w:rsidRPr="00F950C0" w:rsidRDefault="00F950C0" w:rsidP="00F950C0">
      <w:pPr>
        <w:rPr>
          <w:sz w:val="22"/>
          <w:szCs w:val="22"/>
        </w:rPr>
      </w:pPr>
      <w:r w:rsidRPr="00F950C0">
        <w:rPr>
          <w:sz w:val="22"/>
          <w:szCs w:val="22"/>
        </w:rPr>
        <w:t>Anna Kratky is the Title IX Coordinator at Saint Louis University (</w:t>
      </w:r>
      <w:proofErr w:type="spellStart"/>
      <w:r w:rsidRPr="00F950C0">
        <w:rPr>
          <w:sz w:val="22"/>
          <w:szCs w:val="22"/>
        </w:rPr>
        <w:t>DuBourg</w:t>
      </w:r>
      <w:proofErr w:type="spellEnd"/>
      <w:r w:rsidRPr="00F950C0">
        <w:rPr>
          <w:sz w:val="22"/>
          <w:szCs w:val="22"/>
        </w:rPr>
        <w:t xml:space="preserve"> Hall, room 36;</w:t>
      </w:r>
      <w:r w:rsidRPr="00F950C0">
        <w:rPr>
          <w:sz w:val="22"/>
          <w:szCs w:val="22"/>
          <w:u w:val="single"/>
        </w:rPr>
        <w:t xml:space="preserve"> </w:t>
      </w:r>
      <w:hyperlink r:id="rId10" w:history="1">
        <w:r w:rsidRPr="00F950C0">
          <w:rPr>
            <w:rStyle w:val="Hyperlink"/>
            <w:sz w:val="22"/>
            <w:szCs w:val="22"/>
          </w:rPr>
          <w:t>anna.kratky@slu.edu</w:t>
        </w:r>
      </w:hyperlink>
      <w:r w:rsidRPr="00F950C0">
        <w:rPr>
          <w:sz w:val="22"/>
          <w:szCs w:val="22"/>
        </w:rPr>
        <w:t xml:space="preserve">; 314-977-3886). If you wish to speak with a confidential source, you may contact the counselors at the University Counseling Center at 314-977-TALK or make an anonymous report through SLU’s Integrity Hotline by calling 1-877-525-5669 or online at </w:t>
      </w:r>
      <w:hyperlink r:id="rId11" w:history="1">
        <w:r w:rsidRPr="00F950C0">
          <w:rPr>
            <w:rStyle w:val="Hyperlink"/>
            <w:sz w:val="22"/>
            <w:szCs w:val="22"/>
          </w:rPr>
          <w:t>http://www.lighthouse-services.com/slu</w:t>
        </w:r>
      </w:hyperlink>
      <w:r w:rsidRPr="00F950C0">
        <w:rPr>
          <w:sz w:val="22"/>
          <w:szCs w:val="22"/>
        </w:rPr>
        <w:t xml:space="preserve">. To view SLU’s policies, and for resources, please visit the following web addresses: </w:t>
      </w:r>
      <w:hyperlink r:id="rId12" w:history="1">
        <w:r w:rsidRPr="00F950C0">
          <w:rPr>
            <w:rStyle w:val="Hyperlink"/>
            <w:sz w:val="22"/>
            <w:szCs w:val="22"/>
          </w:rPr>
          <w:t>https://www.slu.edu/about/safety/sexual-assault-resources/index.php</w:t>
        </w:r>
      </w:hyperlink>
      <w:r w:rsidRPr="00F950C0">
        <w:rPr>
          <w:sz w:val="22"/>
          <w:szCs w:val="22"/>
        </w:rPr>
        <w:t xml:space="preserve"> and </w:t>
      </w:r>
      <w:hyperlink r:id="rId13" w:history="1">
        <w:r w:rsidRPr="00F950C0">
          <w:rPr>
            <w:rStyle w:val="Hyperlink"/>
            <w:sz w:val="22"/>
            <w:szCs w:val="22"/>
          </w:rPr>
          <w:t>https://www.slu.edu/general-counsel</w:t>
        </w:r>
      </w:hyperlink>
      <w:r w:rsidRPr="00F950C0">
        <w:rPr>
          <w:sz w:val="22"/>
          <w:szCs w:val="22"/>
        </w:rPr>
        <w:t>.</w:t>
      </w:r>
    </w:p>
    <w:p w14:paraId="76F2F10C" w14:textId="77777777" w:rsidR="00AF00D1" w:rsidRPr="00D632CD" w:rsidRDefault="00AF00D1" w:rsidP="00AF00D1">
      <w:pPr>
        <w:rPr>
          <w:sz w:val="22"/>
          <w:szCs w:val="22"/>
        </w:rPr>
      </w:pPr>
    </w:p>
    <w:p w14:paraId="61165D4E" w14:textId="77777777" w:rsidR="00AF00D1" w:rsidRPr="00D632CD" w:rsidRDefault="00AF00D1" w:rsidP="00AF00D1">
      <w:pPr>
        <w:rPr>
          <w:sz w:val="22"/>
          <w:szCs w:val="22"/>
        </w:rPr>
      </w:pPr>
      <w:r w:rsidRPr="00D632CD">
        <w:rPr>
          <w:b/>
          <w:sz w:val="22"/>
          <w:szCs w:val="22"/>
        </w:rPr>
        <w:t>Calendar:</w:t>
      </w:r>
      <w:r w:rsidRPr="00D632CD">
        <w:rPr>
          <w:sz w:val="22"/>
          <w:szCs w:val="22"/>
        </w:rPr>
        <w:tab/>
        <w:t>Presentation of material and reading assignments will be as follows:</w:t>
      </w:r>
    </w:p>
    <w:p w14:paraId="32067498" w14:textId="77777777" w:rsidR="00AF00D1" w:rsidRPr="00D632CD" w:rsidRDefault="00AF00D1" w:rsidP="00AF00D1">
      <w:pPr>
        <w:rPr>
          <w:sz w:val="22"/>
          <w:szCs w:val="22"/>
        </w:rPr>
      </w:pPr>
    </w:p>
    <w:p w14:paraId="23AC1195" w14:textId="4B71AB58" w:rsidR="007F2A6B" w:rsidRPr="00D632CD" w:rsidRDefault="00AF00D1" w:rsidP="00D632CD">
      <w:pPr>
        <w:rPr>
          <w:sz w:val="22"/>
          <w:szCs w:val="22"/>
          <w:u w:val="single"/>
        </w:rPr>
      </w:pPr>
      <w:r w:rsidRPr="00D632CD">
        <w:rPr>
          <w:sz w:val="22"/>
          <w:szCs w:val="22"/>
          <w:u w:val="single"/>
        </w:rPr>
        <w:t>Date</w:t>
      </w:r>
      <w:r w:rsidRPr="00D632CD">
        <w:rPr>
          <w:sz w:val="22"/>
          <w:szCs w:val="22"/>
          <w:u w:val="single"/>
        </w:rPr>
        <w:tab/>
      </w:r>
      <w:r w:rsidRPr="00D632CD">
        <w:rPr>
          <w:sz w:val="22"/>
          <w:szCs w:val="22"/>
          <w:u w:val="single"/>
        </w:rPr>
        <w:tab/>
      </w:r>
      <w:r w:rsidR="00D632CD" w:rsidRPr="00D632CD">
        <w:rPr>
          <w:sz w:val="22"/>
          <w:szCs w:val="22"/>
          <w:u w:val="single"/>
        </w:rPr>
        <w:t>Topic</w:t>
      </w:r>
      <w:r w:rsidR="00D632CD" w:rsidRPr="00D632CD">
        <w:rPr>
          <w:sz w:val="22"/>
          <w:szCs w:val="22"/>
          <w:u w:val="single"/>
        </w:rPr>
        <w:tab/>
      </w:r>
      <w:r w:rsidR="00D632CD" w:rsidRPr="00D632CD">
        <w:rPr>
          <w:sz w:val="22"/>
          <w:szCs w:val="22"/>
          <w:u w:val="single"/>
        </w:rPr>
        <w:tab/>
      </w:r>
      <w:r w:rsidR="00D632CD" w:rsidRPr="00D632CD">
        <w:rPr>
          <w:sz w:val="22"/>
          <w:szCs w:val="22"/>
          <w:u w:val="single"/>
        </w:rPr>
        <w:tab/>
      </w:r>
      <w:r w:rsidR="00D632CD" w:rsidRPr="00D632CD">
        <w:rPr>
          <w:sz w:val="22"/>
          <w:szCs w:val="22"/>
          <w:u w:val="single"/>
        </w:rPr>
        <w:tab/>
      </w:r>
      <w:r w:rsidR="00D632CD" w:rsidRPr="00D632CD">
        <w:rPr>
          <w:sz w:val="22"/>
          <w:szCs w:val="22"/>
          <w:u w:val="single"/>
        </w:rPr>
        <w:tab/>
      </w:r>
      <w:r w:rsidR="00D632CD" w:rsidRPr="00D632CD">
        <w:rPr>
          <w:sz w:val="22"/>
          <w:szCs w:val="22"/>
          <w:u w:val="single"/>
        </w:rPr>
        <w:tab/>
      </w:r>
      <w:r w:rsidR="00D632CD" w:rsidRPr="00D632CD">
        <w:rPr>
          <w:sz w:val="22"/>
          <w:szCs w:val="22"/>
          <w:u w:val="single"/>
        </w:rPr>
        <w:tab/>
      </w:r>
      <w:r w:rsidR="00D632CD">
        <w:rPr>
          <w:sz w:val="22"/>
          <w:szCs w:val="22"/>
          <w:u w:val="single"/>
        </w:rPr>
        <w:tab/>
      </w:r>
      <w:r w:rsidRPr="00D632CD">
        <w:rPr>
          <w:sz w:val="22"/>
          <w:szCs w:val="22"/>
          <w:u w:val="single"/>
        </w:rPr>
        <w:t>Reading</w:t>
      </w:r>
      <w:r w:rsidR="00D632CD" w:rsidRPr="00D632CD">
        <w:rPr>
          <w:sz w:val="22"/>
          <w:szCs w:val="22"/>
          <w:u w:val="single"/>
        </w:rPr>
        <w:t>s</w:t>
      </w:r>
      <w:r w:rsidRPr="00D632CD">
        <w:rPr>
          <w:sz w:val="22"/>
          <w:szCs w:val="22"/>
          <w:u w:val="single"/>
        </w:rPr>
        <w:tab/>
      </w:r>
    </w:p>
    <w:p w14:paraId="0645E98B" w14:textId="61BC2EC3" w:rsidR="00837574" w:rsidRPr="00D632CD" w:rsidRDefault="00837574" w:rsidP="007F2A6B">
      <w:pPr>
        <w:spacing w:line="480" w:lineRule="auto"/>
        <w:rPr>
          <w:sz w:val="22"/>
          <w:szCs w:val="22"/>
        </w:rPr>
      </w:pPr>
      <w:r w:rsidRPr="00D632CD">
        <w:rPr>
          <w:sz w:val="22"/>
          <w:szCs w:val="22"/>
        </w:rPr>
        <w:t>Aug. 2</w:t>
      </w:r>
      <w:r w:rsidR="00C575C0">
        <w:rPr>
          <w:sz w:val="22"/>
          <w:szCs w:val="22"/>
        </w:rPr>
        <w:t>5</w:t>
      </w:r>
      <w:r w:rsidR="00C575C0">
        <w:rPr>
          <w:sz w:val="22"/>
          <w:szCs w:val="22"/>
        </w:rPr>
        <w:tab/>
      </w:r>
      <w:r w:rsidR="00D632CD">
        <w:rPr>
          <w:sz w:val="22"/>
          <w:szCs w:val="22"/>
        </w:rPr>
        <w:tab/>
      </w:r>
      <w:r w:rsidRPr="00D632CD">
        <w:rPr>
          <w:sz w:val="22"/>
          <w:szCs w:val="22"/>
        </w:rPr>
        <w:t>Moral Norms, Theories, Methods, and Justification</w:t>
      </w:r>
      <w:r w:rsidRPr="00D632CD">
        <w:rPr>
          <w:sz w:val="22"/>
          <w:szCs w:val="22"/>
        </w:rPr>
        <w:tab/>
      </w:r>
      <w:r w:rsidR="00D632CD">
        <w:rPr>
          <w:sz w:val="22"/>
          <w:szCs w:val="22"/>
        </w:rPr>
        <w:tab/>
      </w:r>
      <w:r w:rsidRPr="00D632CD">
        <w:rPr>
          <w:sz w:val="22"/>
          <w:szCs w:val="22"/>
        </w:rPr>
        <w:t>PBE: Chs. 1, 9-10</w:t>
      </w:r>
    </w:p>
    <w:p w14:paraId="2DBD519D" w14:textId="7193351E" w:rsidR="00837574" w:rsidRPr="00D632CD" w:rsidRDefault="00837574" w:rsidP="00837574">
      <w:pPr>
        <w:spacing w:line="480" w:lineRule="auto"/>
        <w:rPr>
          <w:b/>
          <w:sz w:val="22"/>
          <w:szCs w:val="22"/>
        </w:rPr>
      </w:pPr>
      <w:r w:rsidRPr="00D632CD">
        <w:rPr>
          <w:sz w:val="22"/>
          <w:szCs w:val="22"/>
        </w:rPr>
        <w:t xml:space="preserve">Sep. </w:t>
      </w:r>
      <w:r w:rsidR="00C575C0">
        <w:rPr>
          <w:sz w:val="22"/>
          <w:szCs w:val="22"/>
        </w:rPr>
        <w:t>1</w:t>
      </w:r>
      <w:r w:rsidRPr="00D632CD">
        <w:rPr>
          <w:sz w:val="22"/>
          <w:szCs w:val="22"/>
        </w:rPr>
        <w:tab/>
      </w:r>
      <w:r w:rsidR="00D632CD">
        <w:rPr>
          <w:sz w:val="22"/>
          <w:szCs w:val="22"/>
        </w:rPr>
        <w:tab/>
      </w:r>
      <w:r w:rsidR="00BB2BD2" w:rsidRPr="00D632CD">
        <w:rPr>
          <w:sz w:val="22"/>
          <w:szCs w:val="22"/>
        </w:rPr>
        <w:t>The Intellectual Bases and Principles of Bioethics</w:t>
      </w:r>
      <w:r w:rsidR="00A9792C">
        <w:rPr>
          <w:sz w:val="22"/>
          <w:szCs w:val="22"/>
        </w:rPr>
        <w:tab/>
      </w:r>
      <w:r w:rsidR="00EF35B3">
        <w:rPr>
          <w:sz w:val="22"/>
          <w:szCs w:val="22"/>
        </w:rPr>
        <w:tab/>
      </w:r>
      <w:r w:rsidR="00BB2BD2" w:rsidRPr="00D632CD">
        <w:rPr>
          <w:sz w:val="22"/>
          <w:szCs w:val="22"/>
        </w:rPr>
        <w:t>FB: Chs. 2-3</w:t>
      </w:r>
    </w:p>
    <w:p w14:paraId="06762580" w14:textId="136E6810" w:rsidR="007F2A6B" w:rsidRPr="00D632CD" w:rsidRDefault="00837574" w:rsidP="00837574">
      <w:pPr>
        <w:spacing w:line="480" w:lineRule="auto"/>
        <w:rPr>
          <w:sz w:val="22"/>
          <w:szCs w:val="22"/>
        </w:rPr>
      </w:pPr>
      <w:r w:rsidRPr="00D632CD">
        <w:rPr>
          <w:sz w:val="22"/>
          <w:szCs w:val="22"/>
        </w:rPr>
        <w:t xml:space="preserve">Sep. </w:t>
      </w:r>
      <w:r w:rsidR="00C575C0">
        <w:rPr>
          <w:sz w:val="22"/>
          <w:szCs w:val="22"/>
        </w:rPr>
        <w:t>8</w:t>
      </w:r>
      <w:r w:rsidRPr="00D632CD">
        <w:rPr>
          <w:sz w:val="22"/>
          <w:szCs w:val="22"/>
        </w:rPr>
        <w:tab/>
      </w:r>
      <w:r w:rsidR="00D632CD">
        <w:rPr>
          <w:sz w:val="22"/>
          <w:szCs w:val="22"/>
        </w:rPr>
        <w:tab/>
      </w:r>
      <w:r w:rsidR="00BB2BD2" w:rsidRPr="00D632CD">
        <w:rPr>
          <w:sz w:val="22"/>
          <w:szCs w:val="22"/>
        </w:rPr>
        <w:t>Moral Principles: Respect for Autonomy and Nonmaleficence</w:t>
      </w:r>
      <w:r w:rsidR="00BB2BD2" w:rsidRPr="00D632CD">
        <w:rPr>
          <w:sz w:val="22"/>
          <w:szCs w:val="22"/>
        </w:rPr>
        <w:tab/>
        <w:t>PBE: Chs. 4-5</w:t>
      </w:r>
    </w:p>
    <w:p w14:paraId="2BF686F5" w14:textId="101A8719" w:rsidR="00D632CD" w:rsidRDefault="00837574" w:rsidP="00D632CD">
      <w:pPr>
        <w:rPr>
          <w:sz w:val="22"/>
          <w:szCs w:val="22"/>
        </w:rPr>
      </w:pPr>
      <w:r w:rsidRPr="00D632CD">
        <w:rPr>
          <w:sz w:val="22"/>
          <w:szCs w:val="22"/>
        </w:rPr>
        <w:t xml:space="preserve">Sep. </w:t>
      </w:r>
      <w:r w:rsidR="00C575C0">
        <w:rPr>
          <w:sz w:val="22"/>
          <w:szCs w:val="22"/>
        </w:rPr>
        <w:t>15</w:t>
      </w:r>
      <w:r w:rsidR="00F633B3" w:rsidRPr="00D632CD">
        <w:rPr>
          <w:sz w:val="22"/>
          <w:szCs w:val="22"/>
        </w:rPr>
        <w:tab/>
      </w:r>
      <w:r w:rsidR="00D632CD">
        <w:rPr>
          <w:sz w:val="22"/>
          <w:szCs w:val="22"/>
        </w:rPr>
        <w:tab/>
      </w:r>
      <w:r w:rsidR="00BB2BD2" w:rsidRPr="00D632CD">
        <w:rPr>
          <w:sz w:val="22"/>
          <w:szCs w:val="22"/>
        </w:rPr>
        <w:t>Killing vs. Letting Die: Philosophical Problems and Abortion</w:t>
      </w:r>
      <w:r w:rsidR="00BB2BD2" w:rsidRPr="00D632CD">
        <w:rPr>
          <w:sz w:val="22"/>
          <w:szCs w:val="22"/>
        </w:rPr>
        <w:tab/>
        <w:t xml:space="preserve">KLD: Chs. 10-11, </w:t>
      </w:r>
    </w:p>
    <w:p w14:paraId="7EA90D50" w14:textId="7E007957" w:rsidR="00D632CD" w:rsidRDefault="00BB2BD2" w:rsidP="00D632CD">
      <w:pPr>
        <w:ind w:left="7920"/>
        <w:rPr>
          <w:sz w:val="22"/>
          <w:szCs w:val="22"/>
        </w:rPr>
      </w:pPr>
      <w:r w:rsidRPr="00D632CD">
        <w:rPr>
          <w:sz w:val="22"/>
          <w:szCs w:val="22"/>
        </w:rPr>
        <w:t>16</w:t>
      </w:r>
      <w:r w:rsidR="00D632CD">
        <w:rPr>
          <w:sz w:val="22"/>
          <w:szCs w:val="22"/>
        </w:rPr>
        <w:t>-</w:t>
      </w:r>
      <w:r w:rsidRPr="00D632CD">
        <w:rPr>
          <w:sz w:val="22"/>
          <w:szCs w:val="22"/>
        </w:rPr>
        <w:t>17, 20-21</w:t>
      </w:r>
    </w:p>
    <w:p w14:paraId="733C040D" w14:textId="77777777" w:rsidR="00D632CD" w:rsidRDefault="00D632CD" w:rsidP="00D632CD">
      <w:pPr>
        <w:ind w:left="7920"/>
        <w:rPr>
          <w:sz w:val="22"/>
          <w:szCs w:val="22"/>
        </w:rPr>
      </w:pPr>
    </w:p>
    <w:p w14:paraId="07CF2701" w14:textId="6CDC04A0" w:rsidR="00837574" w:rsidRPr="00D632CD" w:rsidRDefault="00837574" w:rsidP="007F2A6B">
      <w:pPr>
        <w:spacing w:line="480" w:lineRule="auto"/>
        <w:rPr>
          <w:sz w:val="22"/>
          <w:szCs w:val="22"/>
        </w:rPr>
      </w:pPr>
      <w:r w:rsidRPr="00D632CD">
        <w:rPr>
          <w:sz w:val="22"/>
          <w:szCs w:val="22"/>
        </w:rPr>
        <w:t xml:space="preserve">Sep. </w:t>
      </w:r>
      <w:r w:rsidR="00C575C0">
        <w:rPr>
          <w:sz w:val="22"/>
          <w:szCs w:val="22"/>
        </w:rPr>
        <w:t>22</w:t>
      </w:r>
      <w:r w:rsidR="00F633B3" w:rsidRPr="00D632CD">
        <w:rPr>
          <w:sz w:val="22"/>
          <w:szCs w:val="22"/>
        </w:rPr>
        <w:tab/>
      </w:r>
      <w:r w:rsidR="00D632CD">
        <w:rPr>
          <w:sz w:val="22"/>
          <w:szCs w:val="22"/>
        </w:rPr>
        <w:tab/>
      </w:r>
      <w:r w:rsidR="00BB2BD2" w:rsidRPr="00D632CD">
        <w:rPr>
          <w:sz w:val="22"/>
          <w:szCs w:val="22"/>
        </w:rPr>
        <w:t>Killing vs. Letting Die: Euthanasia</w:t>
      </w:r>
      <w:r w:rsidR="00D632CD">
        <w:rPr>
          <w:sz w:val="22"/>
          <w:szCs w:val="22"/>
        </w:rPr>
        <w:t>/</w:t>
      </w:r>
      <w:r w:rsidR="00BB2BD2" w:rsidRPr="00D632CD">
        <w:rPr>
          <w:sz w:val="22"/>
          <w:szCs w:val="22"/>
        </w:rPr>
        <w:t>Termination of Treatment</w:t>
      </w:r>
      <w:r w:rsidR="00D632CD">
        <w:rPr>
          <w:sz w:val="22"/>
          <w:szCs w:val="22"/>
        </w:rPr>
        <w:tab/>
      </w:r>
      <w:r w:rsidR="00BB2BD2" w:rsidRPr="00D632CD">
        <w:rPr>
          <w:sz w:val="22"/>
          <w:szCs w:val="22"/>
        </w:rPr>
        <w:t>KLD: Ch. 4-9</w:t>
      </w:r>
      <w:r w:rsidRPr="00D632CD">
        <w:rPr>
          <w:sz w:val="22"/>
          <w:szCs w:val="22"/>
        </w:rPr>
        <w:tab/>
      </w:r>
    </w:p>
    <w:p w14:paraId="5CFA5078" w14:textId="46E3697A" w:rsidR="007F2A6B" w:rsidRPr="00D632CD" w:rsidRDefault="00C575C0" w:rsidP="00BB2BD2">
      <w:pPr>
        <w:spacing w:line="480" w:lineRule="auto"/>
        <w:rPr>
          <w:sz w:val="22"/>
          <w:szCs w:val="22"/>
        </w:rPr>
      </w:pPr>
      <w:r>
        <w:rPr>
          <w:sz w:val="22"/>
          <w:szCs w:val="22"/>
        </w:rPr>
        <w:t>Sep</w:t>
      </w:r>
      <w:r w:rsidR="00837574" w:rsidRPr="00D632CD">
        <w:rPr>
          <w:sz w:val="22"/>
          <w:szCs w:val="22"/>
        </w:rPr>
        <w:t xml:space="preserve">. </w:t>
      </w:r>
      <w:r>
        <w:rPr>
          <w:sz w:val="22"/>
          <w:szCs w:val="22"/>
        </w:rPr>
        <w:t>29</w:t>
      </w:r>
      <w:r w:rsidR="00EE2256" w:rsidRPr="00D632CD">
        <w:rPr>
          <w:sz w:val="22"/>
          <w:szCs w:val="22"/>
        </w:rPr>
        <w:tab/>
      </w:r>
      <w:r w:rsidR="00D632CD">
        <w:rPr>
          <w:sz w:val="22"/>
          <w:szCs w:val="22"/>
        </w:rPr>
        <w:tab/>
      </w:r>
      <w:r w:rsidR="00BB2BD2" w:rsidRPr="00D632CD">
        <w:rPr>
          <w:sz w:val="22"/>
          <w:szCs w:val="22"/>
        </w:rPr>
        <w:t>Moral Principles: Beneficence; The Many Faces of Freedom</w:t>
      </w:r>
      <w:r w:rsidR="00BB2BD2" w:rsidRPr="00D632CD">
        <w:rPr>
          <w:sz w:val="22"/>
          <w:szCs w:val="22"/>
        </w:rPr>
        <w:tab/>
        <w:t>PBE: Ch. 6; FB: Ch. 7</w:t>
      </w:r>
    </w:p>
    <w:p w14:paraId="06EF2058" w14:textId="2832FDE8" w:rsidR="007F2A6B" w:rsidRPr="00D632CD" w:rsidRDefault="00837574" w:rsidP="007F2A6B">
      <w:pPr>
        <w:spacing w:line="480" w:lineRule="auto"/>
        <w:rPr>
          <w:sz w:val="22"/>
          <w:szCs w:val="22"/>
        </w:rPr>
      </w:pPr>
      <w:r w:rsidRPr="00D632CD">
        <w:rPr>
          <w:sz w:val="22"/>
          <w:szCs w:val="22"/>
        </w:rPr>
        <w:t xml:space="preserve">Oct. </w:t>
      </w:r>
      <w:r w:rsidR="00C575C0">
        <w:rPr>
          <w:sz w:val="22"/>
          <w:szCs w:val="22"/>
        </w:rPr>
        <w:t>6</w:t>
      </w:r>
      <w:r w:rsidR="00EE2256" w:rsidRPr="00D632CD">
        <w:rPr>
          <w:sz w:val="22"/>
          <w:szCs w:val="22"/>
        </w:rPr>
        <w:tab/>
      </w:r>
      <w:r w:rsidR="00D632CD">
        <w:rPr>
          <w:sz w:val="22"/>
          <w:szCs w:val="22"/>
        </w:rPr>
        <w:tab/>
      </w:r>
      <w:r w:rsidR="00BB2BD2" w:rsidRPr="00D632CD">
        <w:rPr>
          <w:sz w:val="22"/>
          <w:szCs w:val="22"/>
        </w:rPr>
        <w:t>Moral Principles: Justice; Frustration in the Face of Finitude</w:t>
      </w:r>
      <w:r w:rsidR="00BB2BD2" w:rsidRPr="00D632CD">
        <w:rPr>
          <w:sz w:val="22"/>
          <w:szCs w:val="22"/>
        </w:rPr>
        <w:tab/>
        <w:t>PBE: Ch. 7; FB: Ch. 8</w:t>
      </w:r>
    </w:p>
    <w:p w14:paraId="414C8BA7" w14:textId="7FCB03AA" w:rsidR="00EF35B3" w:rsidRDefault="00837574" w:rsidP="00EF35B3">
      <w:pPr>
        <w:rPr>
          <w:sz w:val="22"/>
          <w:szCs w:val="22"/>
        </w:rPr>
      </w:pPr>
      <w:r w:rsidRPr="00D632CD">
        <w:rPr>
          <w:sz w:val="22"/>
          <w:szCs w:val="22"/>
        </w:rPr>
        <w:t xml:space="preserve">Oct. </w:t>
      </w:r>
      <w:r w:rsidR="00C575C0">
        <w:rPr>
          <w:sz w:val="22"/>
          <w:szCs w:val="22"/>
        </w:rPr>
        <w:t>13</w:t>
      </w:r>
      <w:r w:rsidR="00EE2256" w:rsidRPr="00D632CD">
        <w:rPr>
          <w:sz w:val="22"/>
          <w:szCs w:val="22"/>
        </w:rPr>
        <w:tab/>
      </w:r>
      <w:r w:rsidR="00D632CD">
        <w:rPr>
          <w:sz w:val="22"/>
          <w:szCs w:val="22"/>
        </w:rPr>
        <w:tab/>
      </w:r>
      <w:r w:rsidR="00BB2BD2" w:rsidRPr="00D632CD">
        <w:rPr>
          <w:sz w:val="22"/>
          <w:szCs w:val="22"/>
        </w:rPr>
        <w:t>Moral Character and The Theory of Virtue</w:t>
      </w:r>
      <w:r w:rsidR="00BB2BD2" w:rsidRPr="00D632CD">
        <w:rPr>
          <w:sz w:val="22"/>
          <w:szCs w:val="22"/>
        </w:rPr>
        <w:tab/>
      </w:r>
      <w:r w:rsidR="00BB2BD2" w:rsidRPr="00D632CD">
        <w:rPr>
          <w:sz w:val="22"/>
          <w:szCs w:val="22"/>
        </w:rPr>
        <w:tab/>
      </w:r>
      <w:r w:rsidR="00BB2BD2" w:rsidRPr="00D632CD">
        <w:rPr>
          <w:sz w:val="22"/>
          <w:szCs w:val="22"/>
        </w:rPr>
        <w:tab/>
        <w:t xml:space="preserve">PBE: Ch. 2; </w:t>
      </w:r>
    </w:p>
    <w:p w14:paraId="468329B8" w14:textId="691E7A10" w:rsidR="00837574" w:rsidRDefault="00EF35B3" w:rsidP="00DC3F47">
      <w:pPr>
        <w:ind w:left="720" w:firstLine="720"/>
        <w:rPr>
          <w:sz w:val="22"/>
          <w:szCs w:val="22"/>
        </w:rPr>
      </w:pPr>
      <w:r w:rsidRPr="00D632CD">
        <w:rPr>
          <w:b/>
          <w:sz w:val="22"/>
          <w:szCs w:val="22"/>
        </w:rPr>
        <w:t xml:space="preserve">Term Paper </w:t>
      </w:r>
      <w:r w:rsidR="00F950C0">
        <w:rPr>
          <w:b/>
          <w:sz w:val="22"/>
          <w:szCs w:val="22"/>
        </w:rPr>
        <w:t>Proposal</w:t>
      </w:r>
      <w:r w:rsidRPr="00D632CD">
        <w:rPr>
          <w:b/>
          <w:sz w:val="22"/>
          <w:szCs w:val="22"/>
        </w:rPr>
        <w:t xml:space="preserve"> Due</w:t>
      </w:r>
      <w:r w:rsidRPr="00D632CD">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sidR="00BB2BD2" w:rsidRPr="00D632CD">
        <w:rPr>
          <w:sz w:val="22"/>
          <w:szCs w:val="22"/>
        </w:rPr>
        <w:t>VMP: Chs. 1-4, 15</w:t>
      </w:r>
    </w:p>
    <w:p w14:paraId="29F6D97C" w14:textId="77777777" w:rsidR="00C95F36" w:rsidRPr="00DC3F47" w:rsidRDefault="00C95F36" w:rsidP="00DC3F47">
      <w:pPr>
        <w:ind w:left="720" w:firstLine="720"/>
        <w:rPr>
          <w:sz w:val="22"/>
          <w:szCs w:val="22"/>
        </w:rPr>
      </w:pPr>
    </w:p>
    <w:p w14:paraId="11EA4967" w14:textId="06215983" w:rsidR="007F2A6B" w:rsidRPr="00D632CD" w:rsidRDefault="00C575C0" w:rsidP="007F2A6B">
      <w:pPr>
        <w:spacing w:line="480" w:lineRule="auto"/>
        <w:rPr>
          <w:sz w:val="22"/>
          <w:szCs w:val="22"/>
        </w:rPr>
      </w:pPr>
      <w:r>
        <w:rPr>
          <w:sz w:val="22"/>
          <w:szCs w:val="22"/>
        </w:rPr>
        <w:t>Oct. 20</w:t>
      </w:r>
      <w:r w:rsidR="00EE2256" w:rsidRPr="00D632CD">
        <w:rPr>
          <w:sz w:val="22"/>
          <w:szCs w:val="22"/>
        </w:rPr>
        <w:tab/>
      </w:r>
      <w:r w:rsidR="00D632CD">
        <w:rPr>
          <w:sz w:val="22"/>
          <w:szCs w:val="22"/>
        </w:rPr>
        <w:tab/>
      </w:r>
      <w:r w:rsidR="00BB2BD2" w:rsidRPr="00D632CD">
        <w:rPr>
          <w:sz w:val="22"/>
          <w:szCs w:val="22"/>
        </w:rPr>
        <w:t>The Virtues in Medicine</w:t>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t>VMP: Chs. 5-12</w:t>
      </w:r>
    </w:p>
    <w:p w14:paraId="20F591BF" w14:textId="5D7581D6" w:rsidR="007F2A6B" w:rsidRPr="00D632CD" w:rsidRDefault="00C575C0" w:rsidP="007F2A6B">
      <w:pPr>
        <w:spacing w:line="480" w:lineRule="auto"/>
        <w:rPr>
          <w:sz w:val="22"/>
          <w:szCs w:val="22"/>
        </w:rPr>
      </w:pPr>
      <w:r>
        <w:rPr>
          <w:sz w:val="22"/>
          <w:szCs w:val="22"/>
        </w:rPr>
        <w:t>Oct. 27</w:t>
      </w:r>
      <w:r w:rsidR="006B4493" w:rsidRPr="00D632CD">
        <w:rPr>
          <w:sz w:val="22"/>
          <w:szCs w:val="22"/>
        </w:rPr>
        <w:tab/>
      </w:r>
      <w:r w:rsidR="00D632CD">
        <w:rPr>
          <w:sz w:val="22"/>
          <w:szCs w:val="22"/>
        </w:rPr>
        <w:tab/>
      </w:r>
      <w:r w:rsidR="00BB2BD2" w:rsidRPr="00D632CD">
        <w:rPr>
          <w:sz w:val="22"/>
          <w:szCs w:val="22"/>
        </w:rPr>
        <w:t>Moral Status and The Endings and Beginnings of Persons</w:t>
      </w:r>
      <w:r w:rsidR="00BB2BD2" w:rsidRPr="00D632CD">
        <w:rPr>
          <w:sz w:val="22"/>
          <w:szCs w:val="22"/>
        </w:rPr>
        <w:tab/>
        <w:t>PBE: Ch. 3; FB: Ch. 6</w:t>
      </w:r>
    </w:p>
    <w:p w14:paraId="786F04FD" w14:textId="156DFA88" w:rsidR="007F2A6B" w:rsidRPr="00D632CD" w:rsidRDefault="00837574" w:rsidP="007F2A6B">
      <w:pPr>
        <w:spacing w:line="480" w:lineRule="auto"/>
        <w:rPr>
          <w:sz w:val="22"/>
          <w:szCs w:val="22"/>
        </w:rPr>
      </w:pPr>
      <w:r w:rsidRPr="00D632CD">
        <w:rPr>
          <w:sz w:val="22"/>
          <w:szCs w:val="22"/>
        </w:rPr>
        <w:t xml:space="preserve">Nov. </w:t>
      </w:r>
      <w:r w:rsidR="00C575C0">
        <w:rPr>
          <w:sz w:val="22"/>
          <w:szCs w:val="22"/>
        </w:rPr>
        <w:t>3</w:t>
      </w:r>
      <w:r w:rsidR="001E28A1" w:rsidRPr="00D632CD">
        <w:rPr>
          <w:sz w:val="22"/>
          <w:szCs w:val="22"/>
        </w:rPr>
        <w:tab/>
      </w:r>
      <w:r w:rsidR="00D632CD">
        <w:rPr>
          <w:sz w:val="22"/>
          <w:szCs w:val="22"/>
        </w:rPr>
        <w:tab/>
      </w:r>
      <w:r w:rsidR="00BB2BD2" w:rsidRPr="00D632CD">
        <w:rPr>
          <w:sz w:val="22"/>
          <w:szCs w:val="22"/>
        </w:rPr>
        <w:t>Theories of Persons</w:t>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t>DBEL: Chs. 3, 6, 8, 11</w:t>
      </w:r>
    </w:p>
    <w:p w14:paraId="38731B32" w14:textId="30AED5BA" w:rsidR="0080495B" w:rsidRPr="00D632CD" w:rsidRDefault="00837574" w:rsidP="0080495B">
      <w:pPr>
        <w:rPr>
          <w:sz w:val="22"/>
          <w:szCs w:val="22"/>
        </w:rPr>
      </w:pPr>
      <w:r w:rsidRPr="00D632CD">
        <w:rPr>
          <w:sz w:val="22"/>
          <w:szCs w:val="22"/>
        </w:rPr>
        <w:t xml:space="preserve">Nov. </w:t>
      </w:r>
      <w:r w:rsidR="00C575C0">
        <w:rPr>
          <w:sz w:val="22"/>
          <w:szCs w:val="22"/>
        </w:rPr>
        <w:t>10</w:t>
      </w:r>
      <w:r w:rsidR="006B4493" w:rsidRPr="00D632CD">
        <w:rPr>
          <w:sz w:val="22"/>
          <w:szCs w:val="22"/>
        </w:rPr>
        <w:tab/>
      </w:r>
      <w:r w:rsidR="00D632CD">
        <w:rPr>
          <w:sz w:val="22"/>
          <w:szCs w:val="22"/>
        </w:rPr>
        <w:tab/>
      </w:r>
      <w:r w:rsidR="00BB2BD2" w:rsidRPr="00D632CD">
        <w:rPr>
          <w:sz w:val="22"/>
          <w:szCs w:val="22"/>
        </w:rPr>
        <w:t>Persons at the Beginning of Life</w:t>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t>DBEL: Chs. 18, 20-23</w:t>
      </w:r>
    </w:p>
    <w:p w14:paraId="518F08C3" w14:textId="37462803" w:rsidR="0080495B" w:rsidRPr="00D632CD" w:rsidRDefault="0080495B" w:rsidP="0080495B">
      <w:pPr>
        <w:rPr>
          <w:b/>
          <w:sz w:val="22"/>
          <w:szCs w:val="22"/>
        </w:rPr>
      </w:pPr>
      <w:r w:rsidRPr="00D632CD">
        <w:rPr>
          <w:sz w:val="22"/>
          <w:szCs w:val="22"/>
        </w:rPr>
        <w:tab/>
      </w:r>
      <w:r w:rsidR="00D632CD">
        <w:rPr>
          <w:sz w:val="22"/>
          <w:szCs w:val="22"/>
        </w:rPr>
        <w:tab/>
      </w:r>
      <w:r w:rsidRPr="00D632CD">
        <w:rPr>
          <w:b/>
          <w:sz w:val="22"/>
          <w:szCs w:val="22"/>
        </w:rPr>
        <w:t>Draft Term Paper Due</w:t>
      </w:r>
    </w:p>
    <w:p w14:paraId="5AF06986" w14:textId="77777777" w:rsidR="0080495B" w:rsidRPr="00D632CD" w:rsidRDefault="0080495B" w:rsidP="0080495B">
      <w:pPr>
        <w:rPr>
          <w:b/>
          <w:sz w:val="22"/>
          <w:szCs w:val="22"/>
        </w:rPr>
      </w:pPr>
    </w:p>
    <w:p w14:paraId="0D28F7B7" w14:textId="77777777" w:rsidR="00785BF4" w:rsidRDefault="001A5665" w:rsidP="00785BF4">
      <w:pPr>
        <w:ind w:left="720" w:hanging="720"/>
        <w:rPr>
          <w:sz w:val="22"/>
          <w:szCs w:val="22"/>
        </w:rPr>
      </w:pPr>
      <w:r>
        <w:rPr>
          <w:sz w:val="22"/>
          <w:szCs w:val="22"/>
        </w:rPr>
        <w:t>Nov</w:t>
      </w:r>
      <w:r w:rsidR="00837574" w:rsidRPr="00D632CD">
        <w:rPr>
          <w:sz w:val="22"/>
          <w:szCs w:val="22"/>
        </w:rPr>
        <w:t xml:space="preserve">. </w:t>
      </w:r>
      <w:r w:rsidR="00C575C0">
        <w:rPr>
          <w:sz w:val="22"/>
          <w:szCs w:val="22"/>
        </w:rPr>
        <w:t>17</w:t>
      </w:r>
      <w:r w:rsidR="00837574" w:rsidRPr="00D632CD">
        <w:rPr>
          <w:sz w:val="22"/>
          <w:szCs w:val="22"/>
        </w:rPr>
        <w:tab/>
      </w:r>
      <w:r w:rsidR="00D632CD">
        <w:rPr>
          <w:sz w:val="22"/>
          <w:szCs w:val="22"/>
        </w:rPr>
        <w:tab/>
      </w:r>
      <w:r w:rsidR="00BB2BD2" w:rsidRPr="00D632CD">
        <w:rPr>
          <w:sz w:val="22"/>
          <w:szCs w:val="22"/>
        </w:rPr>
        <w:t>Persons at the End of Life</w:t>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r>
      <w:r w:rsidR="00BB2BD2" w:rsidRPr="00D632CD">
        <w:rPr>
          <w:sz w:val="22"/>
          <w:szCs w:val="22"/>
        </w:rPr>
        <w:tab/>
        <w:t xml:space="preserve">DBEL: Chs. 24, 26, 28, </w:t>
      </w:r>
    </w:p>
    <w:p w14:paraId="35EB5EF5" w14:textId="2A0F908A" w:rsidR="007F2A6B" w:rsidRDefault="00785BF4" w:rsidP="00785BF4">
      <w:pPr>
        <w:ind w:left="720" w:firstLine="720"/>
        <w:rPr>
          <w:sz w:val="22"/>
          <w:szCs w:val="22"/>
        </w:rPr>
      </w:pPr>
      <w:r>
        <w:rPr>
          <w:b/>
          <w:sz w:val="22"/>
          <w:szCs w:val="22"/>
        </w:rPr>
        <w:t>Peer Review Due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BB2BD2" w:rsidRPr="00D632CD">
        <w:rPr>
          <w:sz w:val="22"/>
          <w:szCs w:val="22"/>
        </w:rPr>
        <w:t>30-31</w:t>
      </w:r>
    </w:p>
    <w:p w14:paraId="058C5063" w14:textId="77777777" w:rsidR="00D632CD" w:rsidRPr="00D632CD" w:rsidRDefault="00D632CD" w:rsidP="00D632CD">
      <w:pPr>
        <w:ind w:left="7920" w:firstLine="720"/>
        <w:rPr>
          <w:sz w:val="22"/>
          <w:szCs w:val="22"/>
        </w:rPr>
      </w:pPr>
    </w:p>
    <w:p w14:paraId="0F6E69C9" w14:textId="2D76587F" w:rsidR="00C575C0" w:rsidRDefault="00C575C0" w:rsidP="00837574">
      <w:pPr>
        <w:spacing w:line="480" w:lineRule="auto"/>
        <w:rPr>
          <w:sz w:val="22"/>
          <w:szCs w:val="22"/>
        </w:rPr>
      </w:pPr>
      <w:r>
        <w:rPr>
          <w:sz w:val="22"/>
          <w:szCs w:val="22"/>
        </w:rPr>
        <w:t>Dec. 1</w:t>
      </w:r>
      <w:r w:rsidR="0006028A">
        <w:rPr>
          <w:sz w:val="22"/>
          <w:szCs w:val="22"/>
        </w:rPr>
        <w:tab/>
      </w:r>
      <w:r w:rsidR="0006028A">
        <w:rPr>
          <w:sz w:val="22"/>
          <w:szCs w:val="22"/>
        </w:rPr>
        <w:tab/>
        <w:t>Dignity in Bioethical Discourse</w:t>
      </w:r>
      <w:r w:rsidR="0006028A">
        <w:rPr>
          <w:sz w:val="22"/>
          <w:szCs w:val="22"/>
        </w:rPr>
        <w:tab/>
      </w:r>
      <w:r w:rsidR="0006028A">
        <w:rPr>
          <w:sz w:val="22"/>
          <w:szCs w:val="22"/>
        </w:rPr>
        <w:tab/>
      </w:r>
      <w:r w:rsidR="0006028A">
        <w:rPr>
          <w:sz w:val="22"/>
          <w:szCs w:val="22"/>
        </w:rPr>
        <w:tab/>
      </w:r>
      <w:r w:rsidR="001E4904">
        <w:rPr>
          <w:sz w:val="22"/>
          <w:szCs w:val="22"/>
        </w:rPr>
        <w:tab/>
      </w:r>
      <w:r w:rsidR="001E4904">
        <w:rPr>
          <w:sz w:val="22"/>
          <w:szCs w:val="22"/>
        </w:rPr>
        <w:tab/>
      </w:r>
      <w:r w:rsidR="0004570F">
        <w:rPr>
          <w:sz w:val="22"/>
          <w:szCs w:val="22"/>
        </w:rPr>
        <w:t>Canvas</w:t>
      </w:r>
    </w:p>
    <w:p w14:paraId="17EF3D34" w14:textId="3EDCDC08" w:rsidR="00C575C0" w:rsidRDefault="00C575C0" w:rsidP="00C575C0">
      <w:pPr>
        <w:rPr>
          <w:sz w:val="22"/>
          <w:szCs w:val="22"/>
        </w:rPr>
      </w:pPr>
      <w:r>
        <w:rPr>
          <w:sz w:val="22"/>
          <w:szCs w:val="22"/>
        </w:rPr>
        <w:t>Dec. 8</w:t>
      </w:r>
      <w:r w:rsidR="00D632CD">
        <w:rPr>
          <w:sz w:val="22"/>
          <w:szCs w:val="22"/>
        </w:rPr>
        <w:tab/>
      </w:r>
      <w:r w:rsidR="007F263C">
        <w:rPr>
          <w:sz w:val="22"/>
          <w:szCs w:val="22"/>
        </w:rPr>
        <w:tab/>
      </w:r>
      <w:r w:rsidR="005761DB">
        <w:rPr>
          <w:sz w:val="22"/>
          <w:szCs w:val="22"/>
        </w:rPr>
        <w:t>Conceptualizing and Addressing Suffering</w:t>
      </w:r>
      <w:r w:rsidR="001E4904">
        <w:rPr>
          <w:sz w:val="22"/>
          <w:szCs w:val="22"/>
        </w:rPr>
        <w:tab/>
      </w:r>
      <w:r w:rsidR="001E4904">
        <w:rPr>
          <w:sz w:val="22"/>
          <w:szCs w:val="22"/>
        </w:rPr>
        <w:tab/>
      </w:r>
      <w:r w:rsidR="0004570F">
        <w:rPr>
          <w:sz w:val="22"/>
          <w:szCs w:val="22"/>
        </w:rPr>
        <w:tab/>
        <w:t>Canvas</w:t>
      </w:r>
    </w:p>
    <w:p w14:paraId="677AFF7F" w14:textId="77777777" w:rsidR="000239ED" w:rsidRDefault="000239ED" w:rsidP="000239ED">
      <w:pPr>
        <w:rPr>
          <w:b/>
          <w:sz w:val="22"/>
          <w:szCs w:val="22"/>
        </w:rPr>
      </w:pPr>
    </w:p>
    <w:p w14:paraId="141A4DD8" w14:textId="6828BA83" w:rsidR="0080495B" w:rsidRPr="00C575C0" w:rsidRDefault="000239ED" w:rsidP="000239ED">
      <w:pPr>
        <w:rPr>
          <w:sz w:val="22"/>
          <w:szCs w:val="22"/>
        </w:rPr>
      </w:pPr>
      <w:r>
        <w:rPr>
          <w:sz w:val="22"/>
          <w:szCs w:val="22"/>
        </w:rPr>
        <w:t>Dec. 13</w:t>
      </w:r>
      <w:r>
        <w:rPr>
          <w:sz w:val="22"/>
          <w:szCs w:val="22"/>
        </w:rPr>
        <w:tab/>
      </w:r>
      <w:r>
        <w:rPr>
          <w:sz w:val="22"/>
          <w:szCs w:val="22"/>
        </w:rPr>
        <w:tab/>
      </w:r>
      <w:r w:rsidR="0080495B" w:rsidRPr="00D632CD">
        <w:rPr>
          <w:b/>
          <w:sz w:val="22"/>
          <w:szCs w:val="22"/>
        </w:rPr>
        <w:t>Revised Term Paper Due</w:t>
      </w:r>
    </w:p>
    <w:p w14:paraId="115FE990" w14:textId="5D47784B" w:rsidR="007F2A6B" w:rsidRPr="00D632CD" w:rsidRDefault="007F2A6B" w:rsidP="00837574">
      <w:pPr>
        <w:spacing w:line="480" w:lineRule="auto"/>
        <w:ind w:firstLine="720"/>
        <w:rPr>
          <w:sz w:val="22"/>
          <w:szCs w:val="22"/>
        </w:rPr>
      </w:pPr>
    </w:p>
    <w:p w14:paraId="561D22D5" w14:textId="0CB8E416" w:rsidR="007F2A6B" w:rsidRPr="00D632CD" w:rsidRDefault="007F2A6B" w:rsidP="00837574">
      <w:pPr>
        <w:spacing w:line="480" w:lineRule="auto"/>
        <w:ind w:firstLine="720"/>
        <w:rPr>
          <w:sz w:val="22"/>
          <w:szCs w:val="22"/>
        </w:rPr>
      </w:pPr>
    </w:p>
    <w:sectPr w:rsidR="007F2A6B" w:rsidRPr="00D632CD" w:rsidSect="00DC3F47">
      <w:pgSz w:w="12240" w:h="15840"/>
      <w:pgMar w:top="1368"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72227"/>
    <w:multiLevelType w:val="hybridMultilevel"/>
    <w:tmpl w:val="EA7E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E23DA"/>
    <w:multiLevelType w:val="hybridMultilevel"/>
    <w:tmpl w:val="C37CE0F2"/>
    <w:lvl w:ilvl="0" w:tplc="32A67F3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C4B11"/>
    <w:multiLevelType w:val="hybridMultilevel"/>
    <w:tmpl w:val="22BCD78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51E"/>
    <w:rsid w:val="0001356F"/>
    <w:rsid w:val="000239ED"/>
    <w:rsid w:val="0004570F"/>
    <w:rsid w:val="00056623"/>
    <w:rsid w:val="0006028A"/>
    <w:rsid w:val="00062DD9"/>
    <w:rsid w:val="00085F03"/>
    <w:rsid w:val="0010637E"/>
    <w:rsid w:val="001A5665"/>
    <w:rsid w:val="001B6002"/>
    <w:rsid w:val="001C7898"/>
    <w:rsid w:val="001E28A1"/>
    <w:rsid w:val="001E4904"/>
    <w:rsid w:val="00293833"/>
    <w:rsid w:val="00364954"/>
    <w:rsid w:val="00442DFC"/>
    <w:rsid w:val="004C469D"/>
    <w:rsid w:val="00500980"/>
    <w:rsid w:val="005761DB"/>
    <w:rsid w:val="00596DF7"/>
    <w:rsid w:val="005A1583"/>
    <w:rsid w:val="005F538C"/>
    <w:rsid w:val="00600848"/>
    <w:rsid w:val="006175B9"/>
    <w:rsid w:val="00617CC2"/>
    <w:rsid w:val="00637D7A"/>
    <w:rsid w:val="00645C95"/>
    <w:rsid w:val="00661543"/>
    <w:rsid w:val="006B03E9"/>
    <w:rsid w:val="006B4493"/>
    <w:rsid w:val="006C0DF0"/>
    <w:rsid w:val="00704CA5"/>
    <w:rsid w:val="00736545"/>
    <w:rsid w:val="00757F37"/>
    <w:rsid w:val="00785BF4"/>
    <w:rsid w:val="0079435A"/>
    <w:rsid w:val="007C0405"/>
    <w:rsid w:val="007F263C"/>
    <w:rsid w:val="007F2A6B"/>
    <w:rsid w:val="0080495B"/>
    <w:rsid w:val="00837574"/>
    <w:rsid w:val="0089751E"/>
    <w:rsid w:val="008B6EF7"/>
    <w:rsid w:val="0098250A"/>
    <w:rsid w:val="00A56477"/>
    <w:rsid w:val="00A91B1D"/>
    <w:rsid w:val="00A94540"/>
    <w:rsid w:val="00A9792C"/>
    <w:rsid w:val="00AF00D1"/>
    <w:rsid w:val="00AF028D"/>
    <w:rsid w:val="00BB2BD2"/>
    <w:rsid w:val="00BF3127"/>
    <w:rsid w:val="00C575C0"/>
    <w:rsid w:val="00C64B01"/>
    <w:rsid w:val="00C95F36"/>
    <w:rsid w:val="00CB5D46"/>
    <w:rsid w:val="00D632CD"/>
    <w:rsid w:val="00DC3F47"/>
    <w:rsid w:val="00DF6745"/>
    <w:rsid w:val="00EA0EA7"/>
    <w:rsid w:val="00EA3B22"/>
    <w:rsid w:val="00EE2256"/>
    <w:rsid w:val="00EF35B3"/>
    <w:rsid w:val="00F2213E"/>
    <w:rsid w:val="00F633B3"/>
    <w:rsid w:val="00F950C0"/>
    <w:rsid w:val="00FC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6FD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F00D1"/>
    <w:rPr>
      <w:color w:val="0563C1"/>
      <w:u w:val="single"/>
    </w:rPr>
  </w:style>
  <w:style w:type="character" w:styleId="FollowedHyperlink">
    <w:name w:val="FollowedHyperlink"/>
    <w:basedOn w:val="DefaultParagraphFont"/>
    <w:uiPriority w:val="99"/>
    <w:semiHidden/>
    <w:unhideWhenUsed/>
    <w:rsid w:val="00AF00D1"/>
    <w:rPr>
      <w:color w:val="954F72" w:themeColor="followedHyperlink"/>
      <w:u w:val="single"/>
    </w:rPr>
  </w:style>
  <w:style w:type="character" w:styleId="UnresolvedMention">
    <w:name w:val="Unresolved Mention"/>
    <w:basedOn w:val="DefaultParagraphFont"/>
    <w:uiPriority w:val="99"/>
    <w:rsid w:val="00F95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_services@slu.edu" TargetMode="External"/><Relationship Id="rId13" Type="http://schemas.openxmlformats.org/officeDocument/2006/relationships/hyperlink" Target="https://www.slu.edu/general-counsel" TargetMode="External"/><Relationship Id="rId3" Type="http://schemas.openxmlformats.org/officeDocument/2006/relationships/settings" Target="settings.xml"/><Relationship Id="rId7" Type="http://schemas.openxmlformats.org/officeDocument/2006/relationships/hyperlink" Target="https://www.slu.edu/arts-and-sciences/student-resources/academic-honesty.php" TargetMode="External"/><Relationship Id="rId12" Type="http://schemas.openxmlformats.org/officeDocument/2006/relationships/hyperlink" Target="https://www.slu.edu/about/safety/sexual-assault-resources/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u.edu/academics/graduate/university-wide_academic_integrity_policy_final_6-26-15.pdf" TargetMode="External"/><Relationship Id="rId11" Type="http://schemas.openxmlformats.org/officeDocument/2006/relationships/hyperlink" Target="http://www.lighthouse-services.com/slu" TargetMode="External"/><Relationship Id="rId5" Type="http://schemas.openxmlformats.org/officeDocument/2006/relationships/hyperlink" Target="mailto:jason.eberl@slu.edu" TargetMode="External"/><Relationship Id="rId15" Type="http://schemas.openxmlformats.org/officeDocument/2006/relationships/theme" Target="theme/theme1.xml"/><Relationship Id="rId10" Type="http://schemas.openxmlformats.org/officeDocument/2006/relationships/hyperlink" Target="mailto:anna.kratky@slu.edu" TargetMode="External"/><Relationship Id="rId4" Type="http://schemas.openxmlformats.org/officeDocument/2006/relationships/webSettings" Target="webSettings.xml"/><Relationship Id="rId9" Type="http://schemas.openxmlformats.org/officeDocument/2006/relationships/hyperlink" Target="tel:314.977.348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Jason Eberl</dc:creator>
  <cp:keywords/>
  <dc:description/>
  <cp:lastModifiedBy>Reviewer</cp:lastModifiedBy>
  <cp:revision>33</cp:revision>
  <dcterms:created xsi:type="dcterms:W3CDTF">2018-12-21T20:24:00Z</dcterms:created>
  <dcterms:modified xsi:type="dcterms:W3CDTF">2021-07-26T21:43:00Z</dcterms:modified>
</cp:coreProperties>
</file>