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eastAsia="宋体" w:cs="Times New Roman"/>
          <w:b/>
          <w:color w:val="auto"/>
          <w:sz w:val="36"/>
          <w:lang w:val="en-US" w:eastAsia="zh-CN"/>
        </w:rPr>
      </w:pPr>
      <w:r>
        <w:rPr>
          <w:rFonts w:hint="eastAsia" w:eastAsia="宋体" w:cs="Times New Roman"/>
          <w:b/>
          <w:color w:val="auto"/>
          <w:sz w:val="36"/>
          <w:lang w:val="en-US" w:eastAsia="zh-CN"/>
        </w:rPr>
        <w:t>专利技术交底书</w:t>
      </w:r>
    </w:p>
    <w:p>
      <w:pPr>
        <w:ind w:firstLine="361" w:firstLineChars="200"/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  <w:t xml:space="preserve">[撰写提示] 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技术交底书，是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向专利代理师提供发明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3"/>
          <w:lang w:val="en-US" w:eastAsia="zh-CN"/>
        </w:rPr>
        <w:t>技术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的重要文件</w:t>
      </w: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为了让专利代理师更好地理解我们的发明技术，提高专利代理师撰写专利申请文件的质量和效率，需要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准确</w:t>
      </w:r>
      <w:r>
        <w:rPr>
          <w:rFonts w:hint="eastAsia" w:eastAsia="宋体" w:cs="Times New Roman"/>
          <w:b w:val="0"/>
          <w:bCs w:val="0"/>
          <w:sz w:val="18"/>
          <w:szCs w:val="13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全面、清晰、完整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地</w:t>
      </w:r>
      <w:r>
        <w:rPr>
          <w:rFonts w:hint="eastAsia" w:eastAsia="宋体" w:cs="Times New Roman"/>
          <w:sz w:val="18"/>
          <w:szCs w:val="13"/>
          <w:lang w:val="en-US" w:eastAsia="zh-CN"/>
        </w:rPr>
        <w:t>填写表格中的信息</w:t>
      </w:r>
      <w:r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  <w:t>。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eastAsia" w:eastAsia="宋体" w:cs="Times New Roman"/>
          <w:sz w:val="18"/>
          <w:szCs w:val="13"/>
          <w:u w:val="none"/>
          <w:lang w:val="en-US" w:eastAsia="zh-CN"/>
        </w:rPr>
        <w:t>交底书模板中的示例仅做参考，技术方案的表达形式可以自由安排。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06"/>
        <w:gridCol w:w="1350"/>
        <w:gridCol w:w="289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联系人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117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技术联系人</w:t>
            </w:r>
          </w:p>
        </w:tc>
        <w:tc>
          <w:tcPr>
            <w:tcW w:w="310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9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归属部门</w:t>
            </w:r>
          </w:p>
        </w:tc>
        <w:tc>
          <w:tcPr>
            <w:tcW w:w="310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289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735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详细技术信息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1、提案名称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示例：一种体积测量方法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2、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背景</w:t>
            </w: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技术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2.1 现有技术介绍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（面向技术小白，请对现有/最接近的技术方案进行描述，包括本技术方案所处的技术领域、背景以及相关技术发展等）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示例：目前测量物体体积的方法，主要方法包括人工使用卷尺，或在物体表面贴上参照物标签后再识别体积，测量步骤较繁琐，测量误差也较大。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2.2 现有技术的缺点或本发明解决的技术问题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（项目/系统中存在什么样的技术问题需要提出改进，注意避免过分夸大现有技术的缺点）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本系统是一套基于摄像头，通过拍摄快速测量物体体积的算法系统。采用非接触式的光学测量方法，获取物体的三维形态及长宽高体积信息，适用于移动终端（例如**等装置）直接测量物体体积，无需卷尺，不用手工打点，快捷方便；即用即测，不必放置参照物，纯软件方案，测量速度在**以内，测量误差小于**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3、详细方案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sz w:val="18"/>
                <w:szCs w:val="18"/>
                <w:highlight w:val="none"/>
                <w:lang w:val="en-US" w:eastAsia="zh-CN"/>
              </w:rPr>
              <w:t>3.1 本发明的核心发明点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（请说明为了解决上述技术问题，你所设计、构思的技术方案中最关键的几个要素）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（1）通过训练后的神经网络模型自动识别箱体顶点及坐标；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（2）基于**的方法恢复出尺度信息。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highlight w:val="none"/>
                <w:u w:val="single"/>
                <w:lang w:val="en-US" w:eastAsia="zh-CN"/>
              </w:rPr>
              <w:t>3.2 完整技术方案描述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（设想面向技术小白时，如何</w:t>
            </w:r>
            <w:r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  <w:t>结合图示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对技术方案进行</w:t>
            </w:r>
            <w:r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  <w:t>详细、通俗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的解释）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1" w:firstLineChars="200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（1）模型的介绍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如果有多个组成部分，应采用总-分结构来分层阐述。如，模型整体包括编码器和解码器（附模型结构示意图），进一步阐述编码器包括的网络结构A（附编码器结构示意图）以及各网络结构的作用、解码器包括网络结构B……。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本发明提供的网络模型的结构模块及各模块的作用包括：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1" w:firstLineChars="200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（2）模型的训练方法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（包括训练数据集的获取步骤、训练数据必要的预处理步骤、训练所采用的损失函数，如果本发明的网络模型由多个子模型分别训练组合而成，应分别描述。）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本发明提供的网络模型的训练方法包括：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1" w:firstLineChars="200"/>
              <w:jc w:val="both"/>
              <w:textAlignment w:val="auto"/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（3）模型的使用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（训练完成后的模型，可以应用于什么样的场景中，应充分考虑可能的应用领域）…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本发明提供的网络模型，将用在体积测量系统中，该体积测量系统包括：传送装置、深度相机和处理器；传送装置用于传送快件，深度相机用于对传送装置上的快件进行拍摄，获取快件的深度图像，处理器通过体积测量方法对深度图像进行处理，得到快件的体积数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3.3 技术效果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（1）高效性：通过自动化的视觉识别和数字控制方式，能够快速获取并传送物品信息，提高了体积识别速度和效率；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（2）精确性：利用本方案提供的模型及特殊的训练方法，可以提交识别精度。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4、技术补充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4.1 替代方案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（为了防止他人通过改变技术方案来绕开本发明，建议充分考虑其他可能的技术方案，如有则填写）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示例：使用本发明专利的方法，可以直接缩减掉人工的测量成本；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极大的提高体积测量的准确度；可内嵌于各个终端，在产品使用上结合原有的产品进行使用，排除了硬件接入每次使用需要独立切换及设施保养等风险。有更大的拓展空间，在各个需要体积/长宽高尺寸下的场景都能应用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4.2 术语说明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（请对本交底书中提及的关键术语、技术缩略语进行解释说明，如果有英文缩写，请给出英文全称和中文注释，若有英文单词，请给出中文注释或者解释）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示例：结构光相机（Structured Light Camera）是一种基于结构光原理进行三维重构的相机系统。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4.3 参考文献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（对于理解交底书中的技术方案有帮助的专利/论文/期刊/网页，如有则填写）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示例：结构光相机的技术原理可参考www.xxx.com。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5、技术声明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5.1 本发明是否已经或计划在项目/产品中实施？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如果是，请列出相关的项目/产品名称、实施或计划实施的时间；并对项目/产品的研发背景做简要介绍）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属于技术研发成果，未应用到实际产品；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该方案已应用到实际产品，产品在公司内部应用；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该方案确定应用到实际产品，将要或已经对外公开应用；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不属于技术研发成果，</w:t>
            </w:r>
            <w:bookmarkStart w:id="0" w:name="_GoBack"/>
            <w:bookmarkEnd w:id="0"/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未应用到实际产品。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项目名称：智慧物流项目；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产品名称：快递管家产品；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计划实施时间：2024年5月中旬。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产品介绍：快递管家产品聚焦企业服务场景，为企业客户提供多元化、专业化的一站式快递信息化管理平台。基于企业商务件全流程管控场景，提供顺丰快递管家商务件管理平台和智慧企邮两个核心产品。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5.2 本发明是否已经或计划对外公开？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（如果是，请说明公开渠道、公开或计划公开的时间；公开渠道可以是展会、技术宣讲、和供应商沟通、发表文章等）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示例：暂无对外公开计划 / 已经于2023年9月8日在亚洲电子工业展参展 / 计划于2024年1月中旬将技术资料发送供应商。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numPr>
          <w:ilvl w:val="0"/>
          <w:numId w:val="0"/>
        </w:numPr>
        <w:ind w:firstLine="360" w:firstLineChars="200"/>
        <w:rPr>
          <w:rFonts w:hint="default"/>
          <w:b/>
          <w:bCs/>
          <w:color w:val="FFFFFF"/>
          <w:sz w:val="18"/>
          <w:szCs w:val="13"/>
          <w:lang w:val="en-US" w:eastAsia="zh-CN"/>
        </w:rPr>
      </w:pPr>
      <w:r>
        <w:rPr>
          <w:rFonts w:hint="eastAsia"/>
          <w:b/>
          <w:bCs/>
          <w:color w:val="FF0000"/>
          <w:sz w:val="18"/>
          <w:szCs w:val="13"/>
          <w:lang w:val="en-US" w:eastAsia="zh-CN"/>
        </w:rPr>
        <w:t>[技术交底书自查指引]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/>
          <w:bCs/>
          <w:sz w:val="18"/>
          <w:szCs w:val="13"/>
          <w:lang w:val="en-US" w:eastAsia="zh-CN"/>
        </w:rPr>
      </w:pPr>
      <w:r>
        <w:rPr>
          <w:rFonts w:hint="eastAsia"/>
          <w:b/>
          <w:bCs/>
          <w:sz w:val="18"/>
          <w:szCs w:val="13"/>
          <w:lang w:val="en-US" w:eastAsia="zh-CN"/>
        </w:rPr>
        <w:t>1、准确：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 w:val="0"/>
          <w:b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1.1 为便于技术沟通，请确保</w:t>
      </w:r>
      <w:r>
        <w:rPr>
          <w:rFonts w:hint="eastAsia"/>
          <w:b w:val="0"/>
          <w:bCs w:val="0"/>
          <w:sz w:val="18"/>
          <w:szCs w:val="13"/>
          <w:u w:val="single"/>
          <w:lang w:val="en-US" w:eastAsia="zh-CN"/>
        </w:rPr>
        <w:t>联系电话和电子邮箱填写准确</w:t>
      </w:r>
      <w:r>
        <w:rPr>
          <w:rFonts w:hint="eastAsia"/>
          <w:b w:val="0"/>
          <w:bCs w:val="0"/>
          <w:sz w:val="18"/>
          <w:szCs w:val="13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 w:val="0"/>
          <w:b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1.2 为避免信息传达遗漏，技术联系人和知识产权系统的提案人应为同一人，</w:t>
      </w:r>
      <w:r>
        <w:rPr>
          <w:rFonts w:hint="eastAsia"/>
          <w:b w:val="0"/>
          <w:bCs w:val="0"/>
          <w:sz w:val="18"/>
          <w:szCs w:val="13"/>
          <w:u w:val="single"/>
          <w:lang w:val="en-US" w:eastAsia="zh-CN"/>
        </w:rPr>
        <w:t>请勿代为提交专利提案</w:t>
      </w:r>
      <w:r>
        <w:rPr>
          <w:rFonts w:hint="eastAsia"/>
          <w:b w:val="0"/>
          <w:bCs w:val="0"/>
          <w:sz w:val="18"/>
          <w:szCs w:val="13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default"/>
          <w:b w:val="0"/>
          <w:bCs w:val="0"/>
          <w:i w:val="0"/>
          <w:i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1.3 为</w:t>
      </w:r>
      <w:r>
        <w:rPr>
          <w:rFonts w:hint="eastAsia"/>
          <w:b w:val="0"/>
          <w:bCs w:val="0"/>
          <w:i w:val="0"/>
          <w:iCs w:val="0"/>
          <w:sz w:val="18"/>
          <w:szCs w:val="13"/>
          <w:lang w:val="en-US" w:eastAsia="zh-CN"/>
        </w:rPr>
        <w:t>防模板中的信息干扰，请</w:t>
      </w:r>
      <w:r>
        <w:rPr>
          <w:rFonts w:hint="eastAsia"/>
          <w:b w:val="0"/>
          <w:bCs w:val="0"/>
          <w:i w:val="0"/>
          <w:iCs w:val="0"/>
          <w:sz w:val="18"/>
          <w:szCs w:val="13"/>
          <w:u w:val="single"/>
          <w:lang w:val="en-US" w:eastAsia="zh-CN"/>
        </w:rPr>
        <w:t>删除交底书模板中的示例</w:t>
      </w:r>
      <w:r>
        <w:rPr>
          <w:rFonts w:hint="eastAsia"/>
          <w:b w:val="0"/>
          <w:bCs w:val="0"/>
          <w:i w:val="0"/>
          <w:iCs w:val="0"/>
          <w:sz w:val="18"/>
          <w:szCs w:val="13"/>
          <w:lang w:val="en-US" w:eastAsia="zh-CN"/>
        </w:rPr>
        <w:t>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2、全面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none"/>
          <w:lang w:val="en-US" w:eastAsia="zh-CN"/>
        </w:rPr>
        <w:t xml:space="preserve">2.1 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为便于他人能够理解技术方案与实际产品之间的关联关系，</w:t>
      </w: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none"/>
          <w:lang w:val="en-US" w:eastAsia="zh-CN"/>
        </w:rPr>
        <w:t>请确保技术信息</w:t>
      </w: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single"/>
          <w:lang w:val="en-US" w:eastAsia="zh-CN"/>
        </w:rPr>
        <w:t>涵盖发明技术对应实际产品的介绍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3、清晰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3.1 为避免他人理解错误，请确保</w:t>
      </w:r>
      <w:r>
        <w:rPr>
          <w:rFonts w:hint="eastAsia"/>
          <w:i w:val="0"/>
          <w:iCs w:val="0"/>
          <w:color w:val="auto"/>
          <w:sz w:val="18"/>
          <w:szCs w:val="13"/>
          <w:u w:val="single"/>
          <w:lang w:val="en-US" w:eastAsia="zh-CN"/>
        </w:rPr>
        <w:t>技术方案通俗</w:t>
      </w:r>
      <w:r>
        <w:rPr>
          <w:rFonts w:hint="default"/>
          <w:i w:val="0"/>
          <w:iCs w:val="0"/>
          <w:color w:val="auto"/>
          <w:sz w:val="18"/>
          <w:szCs w:val="13"/>
          <w:u w:val="single"/>
          <w:lang w:val="en-US" w:eastAsia="zh-CN"/>
        </w:rPr>
        <w:t>明了</w:t>
      </w:r>
      <w:r>
        <w:rPr>
          <w:rFonts w:hint="eastAsia"/>
          <w:i w:val="0"/>
          <w:iCs w:val="0"/>
          <w:color w:val="auto"/>
          <w:sz w:val="18"/>
          <w:szCs w:val="13"/>
          <w:u w:val="single"/>
          <w:lang w:val="en-US" w:eastAsia="zh-CN"/>
        </w:rPr>
        <w:t>、专有名词定义清晰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；具体有：方法流程图需体现数据流向和步骤顺序；同一对象的前后描述应保持统一，英文词汇需补充解释。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4、完整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4.1 为确保技术方案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  <w:t>充分公开，请提供足够的信息来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single"/>
          <w:lang w:val="en-US" w:eastAsia="zh-CN"/>
        </w:rPr>
        <w:t>完整披露发明技术，并使得他人能够实施该技术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4.2 不确定是否属于技术秘密的部</w:t>
      </w:r>
      <w:r>
        <w:rPr>
          <w:rFonts w:hint="eastAsia"/>
          <w:color w:val="auto"/>
          <w:sz w:val="18"/>
          <w:szCs w:val="13"/>
          <w:u w:val="none"/>
          <w:lang w:val="en-US" w:eastAsia="zh-CN"/>
        </w:rPr>
        <w:t>分可高亮/批注，并提示知识产权法务评估。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  <w:rPr>
        <w:rFonts w:hint="default" w:eastAsia="黑体" w:cs="黑体" w:asciiTheme="minorAscii" w:hAnsiTheme="minorAscii"/>
        <w:b w:val="0"/>
        <w:bCs w:val="0"/>
        <w:sz w:val="18"/>
        <w:szCs w:val="18"/>
      </w:rPr>
    </w:pPr>
    <w:r>
      <w:rPr>
        <w:rFonts w:hint="default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</w:rPr>
      <w:t>©S.F.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  <w:r>
      <w:rPr>
        <w:b w:val="0"/>
        <w:bCs w:val="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</w:p>
  <w:p>
    <w:pPr>
      <w:pStyle w:val="5"/>
      <w:jc w:val="left"/>
      <w:rPr>
        <w:rFonts w:hint="default" w:eastAsia="黑体" w:cs="黑体" w:asciiTheme="minorAscii" w:hAnsiTheme="minorAscii"/>
        <w:b/>
        <w:bCs/>
        <w:sz w:val="18"/>
        <w:szCs w:val="18"/>
      </w:rPr>
    </w:pP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Confidential                                                                </w:t>
    </w:r>
    <w:r>
      <w:rPr>
        <w:rFonts w:hint="eastAsia" w:ascii="宋体" w:hAnsi="宋体" w:eastAsia="宋体" w:cs="宋体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内部机密，严禁外传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</w:t>
    </w:r>
    <w:r>
      <w:rPr>
        <w:rFonts w:hint="eastAsia" w:eastAsia="黑体" w:cs="黑体" w:asciiTheme="minorAscii" w:hAnsiTheme="minorAscii"/>
        <w:b/>
        <w:bCs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宋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right</wp:align>
          </wp:positionH>
          <wp:positionV relativeFrom="margin">
            <wp:align>center</wp:align>
          </wp:positionV>
          <wp:extent cx="1157605" cy="1157605"/>
          <wp:effectExtent l="0" t="0" r="1270" b="1270"/>
          <wp:wrapNone/>
          <wp:docPr id="5" name="WordPictureWatermark41230" descr="Group 33335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1230" descr="Group 33335198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宋体"/>
        <w:lang w:eastAsia="zh-CN"/>
      </w:rPr>
      <w:drawing>
        <wp:inline distT="0" distB="0" distL="114300" distR="114300">
          <wp:extent cx="768985" cy="271780"/>
          <wp:effectExtent l="0" t="0" r="5715" b="7620"/>
          <wp:docPr id="16" name="图片 16" descr="Group 333359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Group 3333598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8985" cy="271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44678"/>
    <w:rsid w:val="000D0520"/>
    <w:rsid w:val="005A6BAE"/>
    <w:rsid w:val="00ED0894"/>
    <w:rsid w:val="015E0F46"/>
    <w:rsid w:val="016F75D5"/>
    <w:rsid w:val="01E71A96"/>
    <w:rsid w:val="02A227A1"/>
    <w:rsid w:val="02BA326E"/>
    <w:rsid w:val="03352B8F"/>
    <w:rsid w:val="03A63E0F"/>
    <w:rsid w:val="03C06834"/>
    <w:rsid w:val="03D37A53"/>
    <w:rsid w:val="03DE2D6B"/>
    <w:rsid w:val="03DE3CAC"/>
    <w:rsid w:val="054214C5"/>
    <w:rsid w:val="0696055B"/>
    <w:rsid w:val="06B244F7"/>
    <w:rsid w:val="06F9386E"/>
    <w:rsid w:val="07B21E22"/>
    <w:rsid w:val="081361E2"/>
    <w:rsid w:val="08D20E64"/>
    <w:rsid w:val="09132970"/>
    <w:rsid w:val="091971E0"/>
    <w:rsid w:val="09596E65"/>
    <w:rsid w:val="09623A05"/>
    <w:rsid w:val="09E65884"/>
    <w:rsid w:val="0A81257F"/>
    <w:rsid w:val="0A813965"/>
    <w:rsid w:val="0AD779FC"/>
    <w:rsid w:val="0C1D1D0F"/>
    <w:rsid w:val="0C2B1E54"/>
    <w:rsid w:val="0C7717DB"/>
    <w:rsid w:val="0CEA1379"/>
    <w:rsid w:val="0E460966"/>
    <w:rsid w:val="0F0F241A"/>
    <w:rsid w:val="0F251AE4"/>
    <w:rsid w:val="0FA53FA9"/>
    <w:rsid w:val="0FE771A7"/>
    <w:rsid w:val="1018065C"/>
    <w:rsid w:val="10B333EC"/>
    <w:rsid w:val="116214F8"/>
    <w:rsid w:val="116B5A59"/>
    <w:rsid w:val="11D648D0"/>
    <w:rsid w:val="11EE36D8"/>
    <w:rsid w:val="12F9558F"/>
    <w:rsid w:val="13300BFA"/>
    <w:rsid w:val="135673FF"/>
    <w:rsid w:val="13F7230F"/>
    <w:rsid w:val="15561757"/>
    <w:rsid w:val="1562158A"/>
    <w:rsid w:val="157312D0"/>
    <w:rsid w:val="164534BC"/>
    <w:rsid w:val="16561E39"/>
    <w:rsid w:val="168322DC"/>
    <w:rsid w:val="16DA3DC4"/>
    <w:rsid w:val="17797A0F"/>
    <w:rsid w:val="17BA37ED"/>
    <w:rsid w:val="19F4021A"/>
    <w:rsid w:val="1A045DC3"/>
    <w:rsid w:val="1A682661"/>
    <w:rsid w:val="1AFF6288"/>
    <w:rsid w:val="1B4A1648"/>
    <w:rsid w:val="1CE455DF"/>
    <w:rsid w:val="1CE819CC"/>
    <w:rsid w:val="1CEF7A17"/>
    <w:rsid w:val="1DA93A37"/>
    <w:rsid w:val="1DE06AC6"/>
    <w:rsid w:val="1E911675"/>
    <w:rsid w:val="1F131D33"/>
    <w:rsid w:val="1F180D08"/>
    <w:rsid w:val="1F69086A"/>
    <w:rsid w:val="1F774F0C"/>
    <w:rsid w:val="1FB62202"/>
    <w:rsid w:val="20150C7D"/>
    <w:rsid w:val="202832CD"/>
    <w:rsid w:val="21393D64"/>
    <w:rsid w:val="22F870EC"/>
    <w:rsid w:val="231B0A1D"/>
    <w:rsid w:val="233A33D9"/>
    <w:rsid w:val="236436A2"/>
    <w:rsid w:val="23C77F49"/>
    <w:rsid w:val="2409119F"/>
    <w:rsid w:val="24672B46"/>
    <w:rsid w:val="246F15A1"/>
    <w:rsid w:val="249E0AA2"/>
    <w:rsid w:val="24D34421"/>
    <w:rsid w:val="25053949"/>
    <w:rsid w:val="254727B0"/>
    <w:rsid w:val="25937C3D"/>
    <w:rsid w:val="282C05CF"/>
    <w:rsid w:val="283C7CE8"/>
    <w:rsid w:val="29B238F6"/>
    <w:rsid w:val="29D25510"/>
    <w:rsid w:val="2A650FAB"/>
    <w:rsid w:val="2B2402DE"/>
    <w:rsid w:val="2B4741B9"/>
    <w:rsid w:val="2C6B5E1A"/>
    <w:rsid w:val="2C7E172C"/>
    <w:rsid w:val="2C877C54"/>
    <w:rsid w:val="2C983D35"/>
    <w:rsid w:val="2D481DFE"/>
    <w:rsid w:val="2D5B4F57"/>
    <w:rsid w:val="2D973E55"/>
    <w:rsid w:val="2DC618B9"/>
    <w:rsid w:val="2F6C28BA"/>
    <w:rsid w:val="2FFE4164"/>
    <w:rsid w:val="315F185A"/>
    <w:rsid w:val="316D5F7A"/>
    <w:rsid w:val="325B7B2B"/>
    <w:rsid w:val="32D95551"/>
    <w:rsid w:val="335E04BC"/>
    <w:rsid w:val="344E4DEE"/>
    <w:rsid w:val="347F4EB0"/>
    <w:rsid w:val="34D13792"/>
    <w:rsid w:val="34E46695"/>
    <w:rsid w:val="350C4714"/>
    <w:rsid w:val="35D65B47"/>
    <w:rsid w:val="363823A1"/>
    <w:rsid w:val="3702134C"/>
    <w:rsid w:val="388F1FE4"/>
    <w:rsid w:val="38BC6B40"/>
    <w:rsid w:val="39474183"/>
    <w:rsid w:val="39700927"/>
    <w:rsid w:val="39787B56"/>
    <w:rsid w:val="399E7191"/>
    <w:rsid w:val="39B44138"/>
    <w:rsid w:val="39E06A07"/>
    <w:rsid w:val="3A8F6EDD"/>
    <w:rsid w:val="3BF810D2"/>
    <w:rsid w:val="3C302635"/>
    <w:rsid w:val="3C70386E"/>
    <w:rsid w:val="3D4F202B"/>
    <w:rsid w:val="3E9A1989"/>
    <w:rsid w:val="3FB3156E"/>
    <w:rsid w:val="3FE94089"/>
    <w:rsid w:val="40440A07"/>
    <w:rsid w:val="40E23305"/>
    <w:rsid w:val="41104618"/>
    <w:rsid w:val="4128783B"/>
    <w:rsid w:val="420149A6"/>
    <w:rsid w:val="420D2AE6"/>
    <w:rsid w:val="42BD2E0C"/>
    <w:rsid w:val="4370650A"/>
    <w:rsid w:val="43814D2C"/>
    <w:rsid w:val="43C8430A"/>
    <w:rsid w:val="45401299"/>
    <w:rsid w:val="459724AE"/>
    <w:rsid w:val="45FD2F19"/>
    <w:rsid w:val="460A2027"/>
    <w:rsid w:val="461C3792"/>
    <w:rsid w:val="46926640"/>
    <w:rsid w:val="46AE0B03"/>
    <w:rsid w:val="472268E1"/>
    <w:rsid w:val="4758493B"/>
    <w:rsid w:val="48341318"/>
    <w:rsid w:val="490E23EB"/>
    <w:rsid w:val="49161005"/>
    <w:rsid w:val="4AEC64BD"/>
    <w:rsid w:val="4BB030C1"/>
    <w:rsid w:val="4BF86AA2"/>
    <w:rsid w:val="4C06571C"/>
    <w:rsid w:val="4C126664"/>
    <w:rsid w:val="4C7466D0"/>
    <w:rsid w:val="4C8A69D2"/>
    <w:rsid w:val="4CDE4B2B"/>
    <w:rsid w:val="4CF57FB3"/>
    <w:rsid w:val="4CF91263"/>
    <w:rsid w:val="4D751D7C"/>
    <w:rsid w:val="4D997CE7"/>
    <w:rsid w:val="4DB965D9"/>
    <w:rsid w:val="4DCF3767"/>
    <w:rsid w:val="4E0721B9"/>
    <w:rsid w:val="4E5922C3"/>
    <w:rsid w:val="4E9800B3"/>
    <w:rsid w:val="4F24778D"/>
    <w:rsid w:val="4F8E29B6"/>
    <w:rsid w:val="510C3BF3"/>
    <w:rsid w:val="51566E88"/>
    <w:rsid w:val="52DD6CFF"/>
    <w:rsid w:val="53840377"/>
    <w:rsid w:val="538A46AC"/>
    <w:rsid w:val="545079F4"/>
    <w:rsid w:val="54E74793"/>
    <w:rsid w:val="5547639A"/>
    <w:rsid w:val="57B9186D"/>
    <w:rsid w:val="57FC6F86"/>
    <w:rsid w:val="58044A73"/>
    <w:rsid w:val="5863403A"/>
    <w:rsid w:val="58BE1A16"/>
    <w:rsid w:val="58E44167"/>
    <w:rsid w:val="59912F42"/>
    <w:rsid w:val="5AAB5566"/>
    <w:rsid w:val="5AC16EF5"/>
    <w:rsid w:val="5B1A029B"/>
    <w:rsid w:val="5B3204AE"/>
    <w:rsid w:val="5CF776ED"/>
    <w:rsid w:val="5D9E232C"/>
    <w:rsid w:val="5DFB7676"/>
    <w:rsid w:val="5EA209D9"/>
    <w:rsid w:val="600415EA"/>
    <w:rsid w:val="60531FA4"/>
    <w:rsid w:val="605644DC"/>
    <w:rsid w:val="606647BC"/>
    <w:rsid w:val="615747CA"/>
    <w:rsid w:val="61FC0A5B"/>
    <w:rsid w:val="62B9570F"/>
    <w:rsid w:val="632E691C"/>
    <w:rsid w:val="63693E49"/>
    <w:rsid w:val="64310AD5"/>
    <w:rsid w:val="64775789"/>
    <w:rsid w:val="65B31BAC"/>
    <w:rsid w:val="665E22FF"/>
    <w:rsid w:val="670F79FA"/>
    <w:rsid w:val="6889531C"/>
    <w:rsid w:val="68A23729"/>
    <w:rsid w:val="69401F06"/>
    <w:rsid w:val="69445F7D"/>
    <w:rsid w:val="6A2276B6"/>
    <w:rsid w:val="6A81536D"/>
    <w:rsid w:val="6AE15E72"/>
    <w:rsid w:val="6AFB750F"/>
    <w:rsid w:val="6B1941E4"/>
    <w:rsid w:val="6BA919BE"/>
    <w:rsid w:val="6BAD59B1"/>
    <w:rsid w:val="6C1438E2"/>
    <w:rsid w:val="6D74148C"/>
    <w:rsid w:val="6DA70840"/>
    <w:rsid w:val="6DF80EEB"/>
    <w:rsid w:val="6E004F03"/>
    <w:rsid w:val="6E8A07BF"/>
    <w:rsid w:val="6E9C61C8"/>
    <w:rsid w:val="6EB05EBC"/>
    <w:rsid w:val="6EB770A0"/>
    <w:rsid w:val="6F47651F"/>
    <w:rsid w:val="6FC24C1E"/>
    <w:rsid w:val="6FF741D2"/>
    <w:rsid w:val="70844678"/>
    <w:rsid w:val="70A80A72"/>
    <w:rsid w:val="75047881"/>
    <w:rsid w:val="75D323FB"/>
    <w:rsid w:val="761731BF"/>
    <w:rsid w:val="76A66EA8"/>
    <w:rsid w:val="76E1435F"/>
    <w:rsid w:val="770A07FC"/>
    <w:rsid w:val="770C59CA"/>
    <w:rsid w:val="77562BBC"/>
    <w:rsid w:val="7807238B"/>
    <w:rsid w:val="78704AD0"/>
    <w:rsid w:val="79C5669A"/>
    <w:rsid w:val="7BD52290"/>
    <w:rsid w:val="7C4371FA"/>
    <w:rsid w:val="7D845FFF"/>
    <w:rsid w:val="7E01736D"/>
    <w:rsid w:val="7E940FE5"/>
    <w:rsid w:val="7E94372C"/>
    <w:rsid w:val="7FA8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left="360" w:firstLine="538"/>
    </w:pPr>
    <w:rPr>
      <w:spacing w:val="20"/>
      <w:sz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annotation reference"/>
    <w:semiHidden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209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2023-10-16T03:01:00Z</dcterms:created>
  <dc:creator>邹靖煜</dc:creator>
  <cp:lastModifiedBy>SF Legal 邹靖煜</cp:lastModifiedBy>
  <dcterms:modified xsi:type="dcterms:W3CDTF">2023-12-11T08:15:27Z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833FB2D5CE024C97808A0EC30FB30685</vt:lpwstr>
  </property>
</Properties>
</file>