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4863-1555661645075" w:id="1"/>
      <w:bookmarkEnd w:id="1"/>
    </w:p>
    <w:p>
      <w:pPr>
        <w:pStyle w:val="2"/>
        <w:spacing w:line="240" w:lineRule="auto" w:before="0" w:after="0"/>
      </w:pPr>
      <w:bookmarkStart w:name="9512-1555671275229" w:id="2"/>
      <w:bookmarkEnd w:id="2"/>
      <w:r>
        <w:rPr>
          <w:rFonts w:ascii="微软雅黑" w:hAnsi="微软雅黑" w:cs="微软雅黑" w:eastAsia="微软雅黑"/>
          <w:b w:val="true"/>
          <w:sz w:val="30"/>
        </w:rPr>
        <w:t>1、ssr</w:t>
      </w:r>
    </w:p>
    <w:p>
      <w:pPr/>
      <w:bookmarkStart w:name="4646-1555661695653" w:id="3"/>
      <w:bookmarkEnd w:id="3"/>
      <w:r>
        <w:rPr>
          <w:sz w:val="24"/>
        </w:rPr>
        <w:t>SSR 技术术语是 service side render，服务端渲染</w:t>
      </w:r>
    </w:p>
    <w:p>
      <w:pPr/>
      <w:bookmarkStart w:name="1886-1555662031072" w:id="4"/>
      <w:bookmarkEnd w:id="4"/>
      <w:r>
        <w:rPr>
          <w:sz w:val="24"/>
        </w:rPr>
        <w:t>SSR主要解决的</w:t>
      </w:r>
      <w:r>
        <w:rPr>
          <w:sz w:val="24"/>
          <w:highlight w:val="yellow"/>
        </w:rPr>
        <w:t>优化首屏加载的问题与首屏SEO</w:t>
      </w:r>
      <w:r>
        <w:rPr>
          <w:sz w:val="24"/>
        </w:rPr>
        <w:t>，区别与模版渲染的整体项目加载。其中对比传统模版渲染，首屏加载是要快不少的，而与前后端分离的纯客户端渲染对比，SSR首屏的用户体验更好，提前加载HTML数据结构，以及优化SEO。</w:t>
      </w:r>
    </w:p>
    <w:p>
      <w:pPr/>
      <w:bookmarkStart w:name="2250-1555661695843" w:id="5"/>
      <w:bookmarkEnd w:id="5"/>
      <w:r>
        <w:rPr>
          <w:sz w:val="24"/>
        </w:rPr>
        <w:t>将一个目录设置成一个</w:t>
      </w:r>
      <w:r>
        <w:rPr>
          <w:color w:val="df402a"/>
          <w:sz w:val="24"/>
        </w:rPr>
        <w:t>静态服务器</w:t>
      </w:r>
      <w:r>
        <w:rPr>
          <w:sz w:val="24"/>
        </w:rPr>
        <w:t>。。大家肯定遇到过，当后端 API 没有编写完成时，前端无法进行调试，这就导致了前端会被后端阻塞的情况。而ssr相当于是搭建了一个 Mock Server ，构建假数据，然后把这些假数据存到 JSON 文件上，Mock Server 可以响应请求或者生成页面，当然也可以顺便生成 API 文档。</w:t>
      </w:r>
    </w:p>
    <w:p>
      <w:pPr/>
      <w:bookmarkStart w:name="9790-1555662136406" w:id="6"/>
      <w:bookmarkEnd w:id="6"/>
      <w:r>
        <w:rPr>
          <w:b w:val="true"/>
          <w:sz w:val="24"/>
        </w:rPr>
        <w:t>优点：</w:t>
      </w:r>
    </w:p>
    <w:p>
      <w:pPr/>
      <w:bookmarkStart w:name="7147-1555662136406" w:id="7"/>
      <w:bookmarkEnd w:id="7"/>
      <w:r>
        <w:rPr>
          <w:sz w:val="24"/>
        </w:rPr>
        <w:t>强制跨域访问(AJAX请求不报错)</w:t>
      </w:r>
    </w:p>
    <w:p>
      <w:pPr/>
      <w:bookmarkStart w:name="8340-1555662136406" w:id="8"/>
      <w:bookmarkEnd w:id="8"/>
      <w:r>
        <w:rPr>
          <w:sz w:val="24"/>
        </w:rPr>
        <w:t>启动多个服务，自动解决端口冲突</w:t>
      </w:r>
    </w:p>
    <w:p>
      <w:pPr/>
      <w:bookmarkStart w:name="7600-1555662136406" w:id="9"/>
      <w:bookmarkEnd w:id="9"/>
      <w:r>
        <w:rPr>
          <w:sz w:val="24"/>
        </w:rPr>
        <w:t>设置指定端口号</w:t>
      </w:r>
    </w:p>
    <w:p>
      <w:pPr/>
      <w:bookmarkStart w:name="6620-1555663324994" w:id="10"/>
      <w:bookmarkEnd w:id="10"/>
    </w:p>
    <w:p>
      <w:pPr/>
      <w:bookmarkStart w:name="8041-1555662067757" w:id="11"/>
      <w:bookmarkEnd w:id="11"/>
      <w:r>
        <w:rPr>
          <w:sz w:val="24"/>
        </w:rPr>
        <w:t>npm install -g ssr  全局环境安装一次</w:t>
      </w:r>
    </w:p>
    <w:p>
      <w:pPr/>
      <w:bookmarkStart w:name="7051-1555662304144" w:id="12"/>
      <w:bookmarkEnd w:id="12"/>
      <w:r>
        <w:rPr>
          <w:sz w:val="24"/>
        </w:rPr>
        <w:t>ssr # 默认 端口 1987 访问地址：=&gt; http://localhost:1987</w:t>
      </w:r>
    </w:p>
    <w:p>
      <w:pPr/>
      <w:bookmarkStart w:name="4144-1555662304144" w:id="13"/>
      <w:bookmarkEnd w:id="13"/>
      <w:r>
        <w:rPr>
          <w:sz w:val="24"/>
        </w:rPr>
        <w:t>ssr -p 2015   # 端口设置 2015 访问地址：=&gt; http://localhost:2015  </w:t>
      </w:r>
    </w:p>
    <w:p>
      <w:pPr/>
      <w:bookmarkStart w:name="1048-1555662304144" w:id="14"/>
      <w:bookmarkEnd w:id="14"/>
      <w:r>
        <w:rPr>
          <w:sz w:val="24"/>
          <w:highlight w:val="yellow"/>
        </w:rPr>
        <w:t>ssr -cp 2015</w:t>
      </w:r>
      <w:r>
        <w:rPr>
          <w:sz w:val="24"/>
        </w:rPr>
        <w:t xml:space="preserve">  #端口设置 2015 并且 可以跨域访问</w:t>
      </w:r>
    </w:p>
    <w:p>
      <w:pPr/>
      <w:bookmarkStart w:name="1021-1555662068290" w:id="15"/>
      <w:bookmarkEnd w:id="15"/>
    </w:p>
    <w:p>
      <w:pPr/>
      <w:bookmarkStart w:name="5395-1555678582753" w:id="16"/>
      <w:bookmarkEnd w:id="16"/>
      <w:r>
        <w:rPr>
          <w:sz w:val="24"/>
        </w:rPr>
        <w:t xml:space="preserve">文件夹： info --&gt;data.json    在该文件夹下打开命令行窗口  ssr </w:t>
      </w:r>
    </w:p>
    <w:p>
      <w:pPr>
        <w:ind w:firstLine="840"/>
      </w:pPr>
      <w:bookmarkStart w:name="5265-1555678663554" w:id="17"/>
      <w:bookmarkEnd w:id="17"/>
      <w:r>
        <w:rPr>
          <w:sz w:val="24"/>
        </w:rPr>
        <w:t>views --&gt;index.html</w:t>
      </w:r>
    </w:p>
    <w:p>
      <w:pPr/>
      <w:bookmarkStart w:name="1862-1555679019331" w:id="18"/>
      <w:bookmarkEnd w:id="18"/>
      <w:r>
        <w:drawing>
          <wp:inline distT="0" distR="0" distB="0" distL="0">
            <wp:extent cx="2844800" cy="98327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50-1555662068348" w:id="19"/>
      <w:bookmarkEnd w:id="19"/>
      <w:r>
        <w:rPr>
          <w:sz w:val="24"/>
        </w:rPr>
        <w:t>直接运行index.html 页面会报错（跨域问题）</w:t>
      </w:r>
    </w:p>
    <w:p>
      <w:pPr/>
      <w:bookmarkStart w:name="9695-1555679055857" w:id="20"/>
      <w:bookmarkEnd w:id="20"/>
      <w:r>
        <w:drawing>
          <wp:inline distT="0" distR="0" distB="0" distL="0">
            <wp:extent cx="5267325" cy="18938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90-1555679043912" w:id="21"/>
      <w:bookmarkEnd w:id="21"/>
      <w:r>
        <w:rPr>
          <w:sz w:val="24"/>
        </w:rPr>
        <w:t>解决办法---设置端口号：</w:t>
      </w:r>
    </w:p>
    <w:p>
      <w:pPr/>
      <w:bookmarkStart w:name="9992-1555679178216" w:id="22"/>
      <w:bookmarkEnd w:id="22"/>
      <w:r>
        <w:drawing>
          <wp:inline distT="0" distR="0" distB="0" distL="0">
            <wp:extent cx="4114800" cy="120967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30-1555662068413" w:id="23"/>
      <w:bookmarkEnd w:id="23"/>
      <w:r>
        <w:rPr>
          <w:sz w:val="24"/>
        </w:rPr>
        <w:t>在运行index就Ok了。</w:t>
      </w:r>
    </w:p>
    <w:p>
      <w:pPr/>
      <w:bookmarkStart w:name="7525-1555679215190" w:id="24"/>
      <w:bookmarkEnd w:id="24"/>
    </w:p>
    <w:p>
      <w:pPr/>
      <w:bookmarkStart w:name="1146-1555679300359" w:id="25"/>
      <w:bookmarkEnd w:id="25"/>
      <w:r>
        <w:rPr>
          <w:sz w:val="24"/>
        </w:rPr>
        <w:t xml:space="preserve">在views文件夹下打开命令行，ssr </w:t>
      </w:r>
    </w:p>
    <w:p>
      <w:pPr/>
      <w:bookmarkStart w:name="2460-1555679362374" w:id="26"/>
      <w:bookmarkEnd w:id="26"/>
      <w:r>
        <w:drawing>
          <wp:inline distT="0" distR="0" distB="0" distL="0">
            <wp:extent cx="2946400" cy="95352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43-1555661696016" w:id="27"/>
      <w:bookmarkEnd w:id="27"/>
      <w:r>
        <w:rPr>
          <w:sz w:val="24"/>
        </w:rPr>
        <w:t>自动生成新的端口号（不会造成端口号冲突），输入上面地址，查看页面信息。效果同index.html。</w:t>
      </w:r>
    </w:p>
    <w:p>
      <w:pPr/>
      <w:bookmarkStart w:name="4194-1555679368681" w:id="28"/>
      <w:bookmarkEnd w:id="28"/>
    </w:p>
    <w:p>
      <w:pPr/>
      <w:bookmarkStart w:name="8741-1555679368867" w:id="29"/>
      <w:bookmarkEnd w:id="29"/>
    </w:p>
    <w:p>
      <w:pPr>
        <w:pStyle w:val="2"/>
        <w:spacing w:line="240" w:lineRule="auto" w:before="0" w:after="0"/>
      </w:pPr>
      <w:bookmarkStart w:name="5730-1555661687716" w:id="30"/>
      <w:bookmarkEnd w:id="30"/>
      <w:r>
        <w:rPr>
          <w:rFonts w:ascii="微软雅黑" w:hAnsi="微软雅黑" w:cs="微软雅黑" w:eastAsia="微软雅黑"/>
          <w:b w:val="true"/>
          <w:sz w:val="30"/>
        </w:rPr>
        <w:t>2、seo</w:t>
      </w:r>
    </w:p>
    <w:p>
      <w:pPr/>
      <w:bookmarkStart w:name="9980-1555661697736" w:id="31"/>
      <w:bookmarkEnd w:id="31"/>
      <w:r>
        <w:rPr>
          <w:sz w:val="24"/>
        </w:rPr>
        <w:t>SEO（Search Engine Optimization）：汉译为</w:t>
      </w:r>
      <w:r>
        <w:rPr>
          <w:color w:val="df402a"/>
          <w:sz w:val="24"/>
        </w:rPr>
        <w:t>搜索引擎优化</w:t>
      </w:r>
      <w:r>
        <w:rPr>
          <w:sz w:val="24"/>
        </w:rPr>
        <w:t>。是一种方式：利用搜索引擎的规则提高网站在有关搜索引擎内的自然排名。目的是：为网站提供生态式的自我营销解决方案，让其在行业内占据领先地位，获得品牌收益；SEO包含</w:t>
      </w:r>
      <w:r>
        <w:rPr>
          <w:color w:val="df402a"/>
          <w:sz w:val="24"/>
        </w:rPr>
        <w:t>站外SEO</w:t>
      </w:r>
      <w:r>
        <w:rPr>
          <w:sz w:val="24"/>
        </w:rPr>
        <w:t>和</w:t>
      </w:r>
      <w:r>
        <w:rPr>
          <w:color w:val="df402a"/>
          <w:sz w:val="24"/>
        </w:rPr>
        <w:t>站内SEO</w:t>
      </w:r>
      <w:r>
        <w:rPr>
          <w:sz w:val="24"/>
        </w:rPr>
        <w:t>两方面；为了从搜索引擎中获得更多的免费流量，从</w:t>
      </w:r>
      <w:r>
        <w:rPr>
          <w:color w:val="df402a"/>
          <w:sz w:val="24"/>
        </w:rPr>
        <w:t>网站结构、内容建设方案、用户互动传播、页面</w:t>
      </w:r>
      <w:r>
        <w:rPr>
          <w:sz w:val="24"/>
        </w:rPr>
        <w:t>等角度进行合理规划，还会使搜索引擎中显示的网站相关信息对用户来说更具有吸引力。</w:t>
      </w:r>
    </w:p>
    <w:p>
      <w:pPr/>
      <w:bookmarkStart w:name="7752-1555661697934" w:id="32"/>
      <w:bookmarkEnd w:id="32"/>
      <w:r>
        <w:rPr>
          <w:sz w:val="24"/>
        </w:rPr>
        <w:t>搜索引擎优化</w:t>
      </w:r>
    </w:p>
    <w:p>
      <w:pPr/>
      <w:bookmarkStart w:name="1013-1555662573426" w:id="33"/>
      <w:bookmarkEnd w:id="33"/>
      <w:r>
        <w:rPr>
          <w:sz w:val="24"/>
        </w:rPr>
        <w:t>一、内部优化</w:t>
      </w:r>
    </w:p>
    <w:p>
      <w:pPr/>
      <w:bookmarkStart w:name="8479-1555662573426" w:id="34"/>
      <w:bookmarkEnd w:id="34"/>
      <w:r>
        <w:rPr>
          <w:sz w:val="24"/>
        </w:rPr>
        <w:t>　　（1）META标签优化：例如：TITLE，KEYWORDS，DESCRIPTION等的优化；</w:t>
      </w:r>
    </w:p>
    <w:p>
      <w:pPr/>
      <w:bookmarkStart w:name="4349-1555662573426" w:id="35"/>
      <w:bookmarkEnd w:id="35"/>
      <w:r>
        <w:rPr>
          <w:sz w:val="24"/>
        </w:rPr>
        <w:t>　　（2）内部链接的优化，包括相关性链接（Tag标签），锚文本链接，各导航链接，及图片链接；</w:t>
      </w:r>
    </w:p>
    <w:p>
      <w:pPr/>
      <w:bookmarkStart w:name="2800-1555662573426" w:id="36"/>
      <w:bookmarkEnd w:id="36"/>
      <w:r>
        <w:rPr>
          <w:sz w:val="24"/>
        </w:rPr>
        <w:t>　　（3）网站内容更新：每天保持站内的更新(主要是文章的更新等)。</w:t>
      </w:r>
    </w:p>
    <w:p>
      <w:pPr/>
      <w:bookmarkStart w:name="8243-1555662573426" w:id="37"/>
      <w:bookmarkEnd w:id="37"/>
      <w:r>
        <w:rPr>
          <w:sz w:val="24"/>
        </w:rPr>
        <w:t>　　二、外部优化</w:t>
      </w:r>
    </w:p>
    <w:p>
      <w:pPr/>
      <w:bookmarkStart w:name="5747-1555662573426" w:id="38"/>
      <w:bookmarkEnd w:id="38"/>
      <w:r>
        <w:rPr>
          <w:sz w:val="24"/>
        </w:rPr>
        <w:t>　　（1）外部链接类别：友情链接、博客、论坛、B2B、新闻、分类信息、贴吧、知道、百科、站群、相关信息网等尽量保持链接的多样性；</w:t>
      </w:r>
    </w:p>
    <w:p>
      <w:pPr/>
      <w:bookmarkStart w:name="6844-1555662573426" w:id="39"/>
      <w:bookmarkEnd w:id="39"/>
      <w:r>
        <w:rPr>
          <w:sz w:val="24"/>
        </w:rPr>
        <w:t>　　（2）外链运营：每天添加一定数量的外部链接，使关键词排名稳定提升；</w:t>
      </w:r>
    </w:p>
    <w:p>
      <w:pPr/>
      <w:bookmarkStart w:name="4246-1555662573426" w:id="40"/>
      <w:bookmarkEnd w:id="40"/>
      <w:r>
        <w:rPr>
          <w:sz w:val="24"/>
        </w:rPr>
        <w:t>　　（3）外链选择：与一些和你网站相关性比较高,整体质量比较好的网站交换友情链接,巩固稳定关键词排名。</w:t>
      </w:r>
    </w:p>
    <w:p>
      <w:pPr/>
      <w:bookmarkStart w:name="9414-1555662583167" w:id="41"/>
      <w:bookmarkEnd w:id="41"/>
    </w:p>
    <w:p>
      <w:pPr/>
      <w:bookmarkStart w:name="3727-1555661698118" w:id="42"/>
      <w:bookmarkEnd w:id="42"/>
    </w:p>
    <w:p>
      <w:pPr>
        <w:pStyle w:val="2"/>
        <w:spacing w:line="240" w:lineRule="auto" w:before="0" w:after="0"/>
      </w:pPr>
      <w:bookmarkStart w:name="6980-1555661687716" w:id="43"/>
      <w:bookmarkEnd w:id="43"/>
      <w:r>
        <w:rPr>
          <w:rFonts w:ascii="微软雅黑" w:hAnsi="微软雅黑" w:cs="微软雅黑" w:eastAsia="微软雅黑"/>
          <w:b w:val="true"/>
          <w:sz w:val="30"/>
        </w:rPr>
        <w:t>3、socket</w:t>
      </w:r>
    </w:p>
    <w:p>
      <w:pPr/>
      <w:bookmarkStart w:name="6447-1555661699846" w:id="44"/>
      <w:bookmarkEnd w:id="44"/>
      <w:r>
        <w:rPr>
          <w:sz w:val="24"/>
        </w:rPr>
        <w:t>网络上的两个程序通过一个双向的通信链接实现数据的交换，这个链接的一端称为一个</w:t>
      </w:r>
      <w:r>
        <w:rPr>
          <w:color w:val="df402a"/>
          <w:sz w:val="24"/>
        </w:rPr>
        <w:t>socket</w:t>
      </w:r>
      <w:r>
        <w:rPr>
          <w:sz w:val="24"/>
        </w:rPr>
        <w:t>。</w:t>
      </w:r>
    </w:p>
    <w:p>
      <w:pPr/>
      <w:bookmarkStart w:name="4293-1555662775391" w:id="45"/>
      <w:bookmarkEnd w:id="45"/>
      <w:r>
        <w:drawing>
          <wp:inline distT="0" distR="0" distB="0" distL="0">
            <wp:extent cx="4724400" cy="278564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76-1555661700224" w:id="46"/>
      <w:bookmarkEnd w:id="46"/>
      <w:r>
        <w:rPr>
          <w:sz w:val="24"/>
        </w:rPr>
        <w:t>基于</w:t>
      </w:r>
      <w:r>
        <w:rPr>
          <w:color w:val="df402a"/>
          <w:sz w:val="24"/>
          <w:highlight w:val="yellow"/>
        </w:rPr>
        <w:t>net模块</w:t>
      </w:r>
      <w:r>
        <w:rPr>
          <w:sz w:val="24"/>
        </w:rPr>
        <w:t>实现通信。</w:t>
      </w:r>
    </w:p>
    <w:p>
      <w:pPr/>
      <w:bookmarkStart w:name="2859-1555662808189" w:id="47"/>
      <w:bookmarkEnd w:id="47"/>
      <w:r>
        <w:rPr>
          <w:sz w:val="24"/>
        </w:rPr>
        <w:t>Node.js Net 模块提供了一些用于底层的网络通信的小工具，包含了创建服务器/客户端的方法。</w:t>
      </w:r>
    </w:p>
    <w:p>
      <w:pPr/>
      <w:bookmarkStart w:name="9489-1555661701226" w:id="48"/>
      <w:bookmarkEnd w:id="48"/>
      <w:r>
        <w:rPr>
          <w:sz w:val="24"/>
          <w:highlight w:val="yellow"/>
        </w:rPr>
        <w:t>WebSocket</w:t>
      </w:r>
      <w:r>
        <w:rPr>
          <w:sz w:val="24"/>
        </w:rPr>
        <w:t>是html5新增加的一种双工通信协议，目前流行的浏览器都支持这个协议。</w:t>
      </w:r>
    </w:p>
    <w:p>
      <w:pPr/>
      <w:bookmarkStart w:name="9879-1555662885781" w:id="49"/>
      <w:bookmarkEnd w:id="49"/>
      <w:r>
        <w:rPr>
          <w:sz w:val="24"/>
        </w:rPr>
        <w:t>new WebSocket(“ws://echo.websocket.org”);</w:t>
      </w:r>
    </w:p>
    <w:p>
      <w:pPr/>
      <w:bookmarkStart w:name="1220-1555662959156" w:id="50"/>
      <w:bookmarkEnd w:id="50"/>
      <w:r>
        <w:rPr>
          <w:sz w:val="24"/>
        </w:rPr>
        <w:t>申请一个WebSocket对象，参数是需要连接的服务器端的地址</w:t>
      </w:r>
    </w:p>
    <w:p>
      <w:pPr/>
      <w:bookmarkStart w:name="1730-1555662959156" w:id="51"/>
      <w:bookmarkEnd w:id="51"/>
      <w:r>
        <w:rPr>
          <w:sz w:val="24"/>
          <w:highlight w:val="yellow"/>
        </w:rPr>
        <w:t>WebSocket</w:t>
      </w:r>
      <w:r>
        <w:rPr>
          <w:sz w:val="24"/>
        </w:rPr>
        <w:t xml:space="preserve">对象一共支持四个消息 </w:t>
      </w:r>
      <w:r>
        <w:rPr>
          <w:color w:val="df402a"/>
          <w:sz w:val="24"/>
        </w:rPr>
        <w:t>onopen,</w:t>
      </w:r>
      <w:r>
        <w:rPr>
          <w:sz w:val="24"/>
        </w:rPr>
        <w:t xml:space="preserve"> </w:t>
      </w:r>
      <w:r>
        <w:rPr>
          <w:color w:val="df402a"/>
          <w:sz w:val="24"/>
        </w:rPr>
        <w:t>onmessage, onclose和onerror</w:t>
      </w:r>
      <w:r>
        <w:rPr>
          <w:sz w:val="24"/>
        </w:rPr>
        <w:t>。当Browser和WebSocketServer连接成功后，会触发onopen消息；如果连接失败，发送、接收数据失败或者处理数据出现错误，browser会触发onerror消息；当Browser接收到WebSocketServer发送过来的数据时，就会触发onmessage消息，参数evt中包含server传输过来的数据；当Browser接收到WebSocketServer端发送的关闭连接请求时，就会触发onclose消息。我们可以看出所有的操作都是采用消息的方式触发的，这样就不会阻塞UI，使得UI有更快的响应时间，得到更好的用户体验。</w:t>
      </w:r>
    </w:p>
    <w:p>
      <w:pPr/>
      <w:bookmarkStart w:name="3179-1555680640198" w:id="52"/>
      <w:bookmarkEnd w:id="52"/>
    </w:p>
    <w:p>
      <w:pPr/>
      <w:bookmarkStart w:name="1028-1555680640713" w:id="53"/>
      <w:bookmarkEnd w:id="53"/>
    </w:p>
    <w:p>
      <w:pPr/>
      <w:bookmarkStart w:name="2769-1555680640757" w:id="54"/>
      <w:bookmarkEnd w:id="54"/>
      <w:r>
        <w:rPr>
          <w:sz w:val="24"/>
        </w:rPr>
        <w:t>实例：</w:t>
      </w:r>
    </w:p>
    <w:p>
      <w:pPr/>
      <w:bookmarkStart w:name="9983-1555680690591" w:id="55"/>
      <w:bookmarkEnd w:id="55"/>
      <w:r>
        <w:rPr>
          <w:sz w:val="24"/>
        </w:rPr>
        <w:t>net 内置模块，直接引用</w:t>
      </w:r>
    </w:p>
    <w:p>
      <w:pPr/>
      <w:bookmarkStart w:name="7476-1555680905665" w:id="56"/>
      <w:bookmarkEnd w:id="56"/>
      <w:r>
        <w:rPr>
          <w:sz w:val="24"/>
        </w:rPr>
        <w:t>client --&gt;客户端</w:t>
      </w:r>
    </w:p>
    <w:p>
      <w:pPr/>
      <w:bookmarkStart w:name="2656-1555681435262" w:id="57"/>
      <w:bookmarkEnd w:id="57"/>
      <w:r>
        <w:rPr>
          <w:sz w:val="24"/>
        </w:rPr>
        <w:t>server --&gt;服务器</w:t>
      </w:r>
    </w:p>
    <w:p>
      <w:pPr/>
      <w:bookmarkStart w:name="9166-1555681448650" w:id="58"/>
      <w:bookmarkEnd w:id="58"/>
      <w:r>
        <w:rPr>
          <w:sz w:val="24"/>
        </w:rPr>
        <w:t>在该文件夹下打开2个命令行窗口，先开node server   再开node client</w:t>
      </w:r>
    </w:p>
    <w:p>
      <w:pPr/>
      <w:bookmarkStart w:name="1370-1555680640800" w:id="59"/>
      <w:bookmarkEnd w:id="59"/>
    </w:p>
    <w:p>
      <w:pPr/>
      <w:bookmarkStart w:name="5791-1555680640835" w:id="60"/>
      <w:bookmarkEnd w:id="60"/>
    </w:p>
    <w:p>
      <w:pPr/>
      <w:bookmarkStart w:name="8877-1555680640898" w:id="61"/>
      <w:bookmarkEnd w:id="61"/>
    </w:p>
    <w:p>
      <w:pPr/>
      <w:bookmarkStart w:name="6937-1555680640921" w:id="62"/>
      <w:bookmarkEnd w:id="62"/>
    </w:p>
    <w:p>
      <w:pPr/>
      <w:bookmarkStart w:name="5094-1555680640938" w:id="63"/>
      <w:bookmarkEnd w:id="63"/>
    </w:p>
    <w:p>
      <w:pPr/>
      <w:bookmarkStart w:name="9099-1555680640958" w:id="64"/>
      <w:bookmarkEnd w:id="64"/>
    </w:p>
    <w:p>
      <w:pPr/>
      <w:bookmarkStart w:name="9618-1555680640990" w:id="65"/>
      <w:bookmarkEnd w:id="65"/>
    </w:p>
    <w:p>
      <w:pPr/>
      <w:bookmarkStart w:name="2427-1555680641020" w:id="66"/>
      <w:bookmarkEnd w:id="66"/>
    </w:p>
    <w:p>
      <w:pPr/>
      <w:bookmarkStart w:name="4230-1555680641043" w:id="67"/>
      <w:bookmarkEnd w:id="67"/>
    </w:p>
    <w:p>
      <w:pPr/>
      <w:bookmarkStart w:name="8191-1555680641098" w:id="68"/>
      <w:bookmarkEnd w:id="68"/>
    </w:p>
    <w:p>
      <w:pPr/>
      <w:bookmarkStart w:name="8924-1555680641116" w:id="69"/>
      <w:bookmarkEnd w:id="69"/>
    </w:p>
    <w:p>
      <w:pPr/>
      <w:bookmarkStart w:name="8098-1555680641135" w:id="70"/>
      <w:bookmarkEnd w:id="70"/>
    </w:p>
    <w:p>
      <w:pPr/>
      <w:bookmarkStart w:name="3284-1555661701408" w:id="71"/>
      <w:bookmarkEnd w:id="71"/>
    </w:p>
    <w:p>
      <w:pPr/>
      <w:bookmarkStart w:name="5838-1555661701598" w:id="72"/>
      <w:bookmarkEnd w:id="72"/>
    </w:p>
    <w:p>
      <w:pPr/>
      <w:bookmarkStart w:name="4014-1555661701765" w:id="73"/>
      <w:bookmarkEnd w:id="7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2019-04-20T00:49:16Z</dcterms:created>
  <dc:creator>Apache POI</dc:creator>
</cp:coreProperties>
</file>