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bottom w:val="single" w:color="EEEEEE" w:sz="6" w:space="4"/>
        </w:pBdr>
        <w:spacing w:before="100" w:beforeAutospacing="1" w:after="217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fullPage.js配置项介绍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sectionsColor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一个数组 规定了各个section的颜色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controlArrows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定义是否通过箭头来控制slide幻灯片,默认值为true 在移动设备上可以通过滑动来操作幻灯片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verticalCentered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每一页的内容是否垂直居中，默认值为true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resize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字体大小是否随窗口缩放而缩放 默认值为false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scrollingSpeed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滚动速度,默认为700毫秒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anchors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给每个section定义锚链接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FF0000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lockAnchors</w:t>
      </w:r>
      <w:r>
        <w:rPr>
          <w:rFonts w:hint="eastAsia" w:ascii="Helvetica" w:hAnsi="Helvetica" w:eastAsia="宋体" w:cs="Helvetica"/>
          <w:color w:val="333333"/>
          <w:kern w:val="0"/>
          <w:sz w:val="22"/>
        </w:rPr>
        <w:t xml:space="preserve"> </w:t>
      </w:r>
      <w:r>
        <w:rPr>
          <w:rFonts w:hint="eastAsia" w:ascii="Helvetica" w:hAnsi="Helvetica" w:eastAsia="宋体" w:cs="Helvetica"/>
          <w:color w:val="FF0000"/>
          <w:kern w:val="0"/>
          <w:sz w:val="22"/>
        </w:rPr>
        <w:t xml:space="preserve"> true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是否锁定锚链接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active class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默认显示哪个section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easing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定义页面section滚动的动画方式 设置这个值需要引入jquery.easings 插件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css3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默认为true,使用css3 transfor</w:t>
      </w:r>
      <w:r>
        <w:rPr>
          <w:rFonts w:hint="eastAsia" w:ascii="Helvetica" w:hAnsi="Helvetica" w:cs="Helvetica"/>
          <w:color w:val="333333"/>
          <w:kern w:val="0"/>
          <w:sz w:val="22"/>
          <w:lang w:val="en-US" w:eastAsia="zh-CN"/>
        </w:rPr>
        <w:tab/>
      </w:r>
      <w:bookmarkStart w:id="0" w:name="_GoBack"/>
      <w:bookmarkEnd w:id="0"/>
      <w:r>
        <w:rPr>
          <w:rFonts w:ascii="Helvetica" w:hAnsi="Helvetica" w:eastAsia="宋体" w:cs="Helvetica"/>
          <w:color w:val="333333"/>
          <w:kern w:val="0"/>
          <w:sz w:val="22"/>
        </w:rPr>
        <w:t>m 来实现页面滚动动画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loopTop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滚动到最顶部后是否连续滚动到底部，默认值为false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loopBottom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滚动到最底部后是否连续滚动回顶部 默认值为false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loopHorizontal</w:t>
      </w:r>
      <w:r>
        <w:rPr>
          <w:rFonts w:hint="eastAsia" w:ascii="Helvetica" w:hAnsi="Helvetica" w:eastAsia="宋体" w:cs="Helvetica"/>
          <w:color w:val="333333"/>
          <w:kern w:val="0"/>
          <w:sz w:val="22"/>
        </w:rPr>
        <w:t xml:space="preserve">  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横向slide幻灯片是否循环滚动，默认值为true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autoScrolling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是否使用插件的滚动方式，默认值为true, 如果设置为false,则会出现浏览器自带的滚动条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scrollBar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是否包含滚动条，默认值为false 如果设置为true,则浏览器自带的滚动条出现 页面滚动时还是页滚动，但是滚动条的默认行为也效果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 xml:space="preserve">paddingTop </w:t>
      </w:r>
      <w:r>
        <w:rPr>
          <w:rFonts w:hint="eastAsia" w:ascii="Helvetica" w:hAnsi="Helvetica" w:eastAsia="宋体" w:cs="Helvetica"/>
          <w:color w:val="333333"/>
          <w:kern w:val="0"/>
          <w:sz w:val="22"/>
        </w:rPr>
        <w:t xml:space="preserve"> </w:t>
      </w:r>
      <w:r>
        <w:rPr>
          <w:rFonts w:ascii="Helvetica" w:hAnsi="Helvetica" w:eastAsia="宋体" w:cs="Helvetica"/>
          <w:color w:val="333333"/>
          <w:kern w:val="0"/>
          <w:sz w:val="22"/>
        </w:rPr>
        <w:t>paddingBottom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设置每一个section顶部和底部的padding，默认值为0 如果我们需要设置一个固定在顶部或者底部的菜单，导航，元素等，可以使用这两个配置项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fixedElements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普通方式书写的固定定位元素会被插件覆盖 需要我们通过指定这个属性才会生效，参数为一个jquery选择器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keyboardScrolling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是否可以使用键盘方向键导航，默认值为true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touchSensitivity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在移动设备中滑动页面的敏感性，默认为5，按百分比衡量，越大则越难滑动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continuousVertical</w:t>
      </w:r>
      <w:r>
        <w:rPr>
          <w:rFonts w:hint="eastAsia" w:ascii="Helvetica" w:hAnsi="Helvetica" w:eastAsia="宋体" w:cs="Helvetica"/>
          <w:color w:val="333333"/>
          <w:kern w:val="0"/>
          <w:sz w:val="22"/>
        </w:rPr>
        <w:t xml:space="preserve">  无缝循环 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是否循环滚动，默认值为false，如果设置为true,则页面会循环滚动， 不像loopTop loopBottom那样出现跳动 这个属性和loopTop loopBottom 不兼容 不要同时设置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animateAnchor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锚链接是否可以控制滚动动画，默认为true。如果设置为false,则通过锚链接定位到某个页面显示不再有动画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recordHistory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是否记录历史,默认为true,可以记录页面滚动的地址 通过浏览器前进和后退按钮来导航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menu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绑定菜单，设定的相关属性与anchors的值对应后，菜单可以控制滚动，默认值为 false 可以设置为菜单的jquery选择器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&lt;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ul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18"/>
        </w:rPr>
        <w:t>id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183691"/>
          <w:kern w:val="0"/>
          <w:sz w:val="18"/>
        </w:rPr>
        <w:t>"fullpageMenu"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li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18"/>
        </w:rPr>
        <w:t>data-menuanchor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183691"/>
          <w:kern w:val="0"/>
          <w:sz w:val="18"/>
        </w:rPr>
        <w:t>"page1"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&gt;&lt;/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li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li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18"/>
        </w:rPr>
        <w:t>data-menuanchor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183691"/>
          <w:kern w:val="0"/>
          <w:sz w:val="18"/>
        </w:rPr>
        <w:t>"page2"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&gt;&lt;/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li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li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18"/>
        </w:rPr>
        <w:t>data-menuanchor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183691"/>
          <w:kern w:val="0"/>
          <w:sz w:val="18"/>
        </w:rPr>
        <w:t>"page3"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&gt;&lt;/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li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   &lt;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li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795DA3"/>
          <w:kern w:val="0"/>
          <w:sz w:val="18"/>
        </w:rPr>
        <w:t>data-menuanchor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183691"/>
          <w:kern w:val="0"/>
          <w:sz w:val="18"/>
        </w:rPr>
        <w:t>"page4"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&gt;&lt;/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li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&lt;/</w:t>
      </w:r>
      <w:r>
        <w:rPr>
          <w:rFonts w:ascii="Consolas" w:hAnsi="Consolas" w:eastAsia="宋体" w:cs="Consolas"/>
          <w:color w:val="63A35C"/>
          <w:kern w:val="0"/>
          <w:sz w:val="18"/>
          <w:szCs w:val="18"/>
        </w:rPr>
        <w:t>ul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&gt;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navigation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是否显示导航，默认false 如果设置为true 会显示小圆点，作为导航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navigationPosition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导航小圆点位置，可以设置为left或者right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navigationTooltips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导航小圆点的tooltips设置，默认为[],按照顺序放置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showActiveTooltip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是否显示当前页面的导航的tooltip信息，默认为false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slidesNavigation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是否显示横向幻灯片的导航，默认值为false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slidesNavPosition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横向幻灯片导航的位置，默认为bottom 可以设置为top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scrollOverflow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内容超过满屏后是否显示滚动条，默认为false. 如果设置为true,则会显示滚动条 如果要滚动查看内容，还需要jquery.slimscroll插件，该插件主要用于模拟传统的浏览器滚动条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sectionSelector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section的选择器，默认为.section</w:t>
      </w:r>
    </w:p>
    <w:p>
      <w:pPr>
        <w:widowControl/>
        <w:numPr>
          <w:ilvl w:val="0"/>
          <w:numId w:val="1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slideSelector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slide的选择器 默认为.slide.</w:t>
      </w:r>
    </w:p>
    <w:p>
      <w:pPr>
        <w:widowControl/>
        <w:pBdr>
          <w:bottom w:val="single" w:color="EEEEEE" w:sz="6" w:space="4"/>
        </w:pBdr>
        <w:spacing w:before="240" w:after="217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fullPage.js 方法介绍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moveSectionUp()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moveSectionDown()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moveTo(section,slide)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滚动到第几页，第几个幻灯片，注意，页面从1开始，而幻灯片从0开始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silentMoveTo(section,slide)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滚动到第几页，和moveTo一样，但是没有动画效果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moveSlideRight()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幻灯片向右滚动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moveSlideLeft()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幻灯片向左滚动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setAutoScrolling()</w:t>
      </w:r>
      <w:r>
        <w:rPr>
          <w:rFonts w:hint="eastAsia" w:ascii="Helvetica" w:hAnsi="Helvetica" w:eastAsia="宋体" w:cs="Helvetica"/>
          <w:color w:val="333333"/>
          <w:kern w:val="0"/>
          <w:sz w:val="22"/>
        </w:rPr>
        <w:t xml:space="preserve">  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setLockAnchors()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setRecordHistory()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setScrollingSpeed()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setAllowScrolling(boolean,[directions])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添加或删除鼠标滚轮/滑动控制，第一个参数true为启用，false 为禁用 后面的参数为方向，取值包含 all,up,down,left,right,可以使用多个，逗号隔开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destory(type)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销毁fullpage特效，type可以不写，或者使用all,不写type,fullpage给页面添加的样式和html元素还在 如果使用all,则样式 html等全部销毁</w:t>
      </w:r>
    </w:p>
    <w:p>
      <w:pPr>
        <w:widowControl/>
        <w:numPr>
          <w:ilvl w:val="0"/>
          <w:numId w:val="2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reBuild()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重新更新页面和尺寸，用于通过ajax请求后改变了页面结构之后，重建效果</w:t>
      </w:r>
    </w:p>
    <w:p>
      <w:pPr>
        <w:widowControl/>
        <w:pBdr>
          <w:bottom w:val="single" w:color="EEEEEE" w:sz="6" w:space="4"/>
        </w:pBdr>
        <w:spacing w:before="240" w:after="217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54"/>
          <w:szCs w:val="54"/>
        </w:rPr>
        <w:t>fullPage.js 回调函数</w:t>
      </w:r>
    </w:p>
    <w:p>
      <w:pPr>
        <w:widowControl/>
        <w:numPr>
          <w:ilvl w:val="0"/>
          <w:numId w:val="3"/>
        </w:numPr>
        <w:spacing w:before="217" w:after="217" w:line="348" w:lineRule="atLeast"/>
        <w:jc w:val="left"/>
        <w:rPr>
          <w:rFonts w:ascii="Helvetica" w:hAnsi="Helvetica" w:eastAsia="宋体" w:cs="Helvetica"/>
          <w:color w:val="FF0000"/>
          <w:kern w:val="0"/>
          <w:sz w:val="22"/>
        </w:rPr>
      </w:pPr>
      <w:r>
        <w:rPr>
          <w:rFonts w:ascii="Helvetica" w:hAnsi="Helvetica" w:eastAsia="宋体" w:cs="Helvetica"/>
          <w:color w:val="FF0000"/>
          <w:kern w:val="0"/>
          <w:sz w:val="22"/>
        </w:rPr>
        <w:t>afterLoad(anchorLink,index)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滚动到某一section，且滚动结束后，会触发一次此回调函数，函数接收 anchorLink 和index 两个参数， anchorLink 是锚链接的名称 index 是序号 从1开始计算 可以根据 anchorLink 和 index的参数值判断触发相应的事件</w:t>
      </w:r>
    </w:p>
    <w:p>
      <w:pPr>
        <w:widowControl/>
        <w:numPr>
          <w:ilvl w:val="0"/>
          <w:numId w:val="3"/>
        </w:numPr>
        <w:spacing w:before="217" w:after="217" w:line="348" w:lineRule="atLeast"/>
        <w:jc w:val="left"/>
        <w:rPr>
          <w:rFonts w:ascii="Helvetica" w:hAnsi="Helvetica" w:eastAsia="宋体" w:cs="Helvetica"/>
          <w:color w:val="FF0000"/>
          <w:kern w:val="0"/>
          <w:sz w:val="22"/>
        </w:rPr>
      </w:pPr>
      <w:r>
        <w:rPr>
          <w:rFonts w:ascii="Helvetica" w:hAnsi="Helvetica" w:eastAsia="宋体" w:cs="Helvetica"/>
          <w:color w:val="FF0000"/>
          <w:kern w:val="0"/>
          <w:sz w:val="22"/>
        </w:rPr>
        <w:t>onLeave(index,nextIndex,direction)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离开一个section时触发，通过return false可以取消滚动 离开的序号 到达的序号 滚动的方向</w:t>
      </w:r>
    </w:p>
    <w:p>
      <w:pPr>
        <w:widowControl/>
        <w:numPr>
          <w:ilvl w:val="0"/>
          <w:numId w:val="3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afterRender()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页面结构生成之后的回调函数</w:t>
      </w:r>
    </w:p>
    <w:p>
      <w:pPr>
        <w:widowControl/>
        <w:numPr>
          <w:ilvl w:val="0"/>
          <w:numId w:val="3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afterResize()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浏览器窗口尺寸改变之后的回调函数</w:t>
      </w:r>
    </w:p>
    <w:p>
      <w:pPr>
        <w:widowControl/>
        <w:numPr>
          <w:ilvl w:val="0"/>
          <w:numId w:val="3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afterSlideLoad()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滚动到某一个幻灯片后的回调函数</w:t>
      </w:r>
    </w:p>
    <w:p>
      <w:pPr>
        <w:widowControl/>
        <w:numPr>
          <w:ilvl w:val="0"/>
          <w:numId w:val="3"/>
        </w:numPr>
        <w:spacing w:before="217" w:after="217" w:line="348" w:lineRule="atLeast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onSlideLeave</w:t>
      </w:r>
    </w:p>
    <w:p>
      <w:pPr>
        <w:widowControl/>
        <w:spacing w:before="217" w:after="217" w:line="348" w:lineRule="atLeast"/>
        <w:ind w:left="720"/>
        <w:jc w:val="left"/>
        <w:rPr>
          <w:rFonts w:ascii="Helvetica" w:hAnsi="Helvetica" w:eastAsia="宋体" w:cs="Helvetica"/>
          <w:color w:val="333333"/>
          <w:kern w:val="0"/>
          <w:sz w:val="22"/>
        </w:rPr>
      </w:pPr>
      <w:r>
        <w:rPr>
          <w:rFonts w:ascii="Helvetica" w:hAnsi="Helvetica" w:eastAsia="宋体" w:cs="Helvetica"/>
          <w:color w:val="333333"/>
          <w:kern w:val="0"/>
          <w:sz w:val="22"/>
        </w:rPr>
        <w:t>离开一个slide之后的回调函数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Move.js</w:t>
      </w:r>
    </w:p>
    <w:p>
      <w:pPr>
        <w:pStyle w:val="7"/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rPr>
          <w:rFonts w:ascii="Helvetica" w:hAnsi="Helvetica" w:cs="Helvetica"/>
          <w:color w:val="8B8B8B"/>
          <w:sz w:val="19"/>
          <w:szCs w:val="19"/>
        </w:rPr>
        <w:t>Move.js is a small JavaScript library making CSS3 backed animation extremely simple and elegant.</w:t>
      </w:r>
    </w:p>
    <w:p>
      <w:pPr>
        <w:rPr>
          <w:rFonts w:ascii="宋体" w:hAnsi="宋体" w:cs="宋体"/>
          <w:sz w:val="24"/>
          <w:szCs w:val="24"/>
        </w:rPr>
      </w:pPr>
      <w:r>
        <w:fldChar w:fldCharType="begin"/>
      </w:r>
      <w:r>
        <w:instrText xml:space="preserve">HYPERLINK "https://github.com/visionmedia/move.js" </w:instrText>
      </w:r>
      <w:r>
        <w:fldChar w:fldCharType="separate"/>
      </w:r>
      <w:r>
        <w:rPr>
          <w:rFonts w:ascii="Helvetica" w:hAnsi="Helvetica" w:eastAsia="宋体" w:cs="Helvetica"/>
          <w:color w:val="00B5E2"/>
          <w:kern w:val="2"/>
          <w:sz w:val="19"/>
          <w:szCs w:val="19"/>
          <w:lang w:val="en-US" w:eastAsia="zh-CN" w:bidi="ar-SA"/>
        </w:rPr>
        <w:pict>
          <v:shape id="Picture 1" o:spid="_x0000_s1026" alt="Fork me on GitHub" type="#_x0000_t75" style="height:23.75pt;width:23.75pt;rotation:0f;" o:button="t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fldChar w:fldCharType="end"/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Move#set(prop, val)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Set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prop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to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val</w:t>
      </w:r>
      <w:r>
        <w:rPr>
          <w:rFonts w:ascii="Helvetica" w:hAnsi="Helvetica" w:cs="Helvetica"/>
          <w:color w:val="333333"/>
          <w:sz w:val="19"/>
          <w:szCs w:val="19"/>
        </w:rPr>
        <w:t>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.set('margin-left', 200)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Move#add(prop, val)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Increment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prop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by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val</w:t>
      </w:r>
      <w:r>
        <w:rPr>
          <w:rFonts w:ascii="Helvetica" w:hAnsi="Helvetica" w:cs="Helvetica"/>
          <w:color w:val="333333"/>
          <w:sz w:val="19"/>
          <w:szCs w:val="19"/>
        </w:rPr>
        <w:t>, where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val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is an Number (click several times).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move('#example-2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.add('margin-left', 200)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Move#sub(prop, val)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Decrement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prop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by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val</w:t>
      </w:r>
      <w:r>
        <w:rPr>
          <w:rFonts w:ascii="Helvetica" w:hAnsi="Helvetica" w:cs="Helvetica"/>
          <w:color w:val="333333"/>
          <w:sz w:val="19"/>
          <w:szCs w:val="19"/>
        </w:rPr>
        <w:t>, where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val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is an Number (click several times).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move('#example-3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.sub('margin-left', 100)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Move#rotate(deg)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Rotate by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deg</w:t>
      </w:r>
      <w:r>
        <w:rPr>
          <w:rFonts w:ascii="Helvetica" w:hAnsi="Helvetica" w:cs="Helvetica"/>
          <w:color w:val="333333"/>
          <w:sz w:val="19"/>
          <w:szCs w:val="19"/>
        </w:rPr>
        <w:t>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move('#example-4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.rotate(140)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Move#duration(n)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Set animation duration to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n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which is a Number or a string such as "4s".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move('#example-5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.set('background-color', 'blue')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.duration('2s')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Move#translate(x[, y])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Translate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x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and optionally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axis. Aliased as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Move#to(x[, y])</w:t>
      </w:r>
      <w:r>
        <w:rPr>
          <w:rFonts w:ascii="Helvetica" w:hAnsi="Helvetica" w:cs="Helvetica"/>
          <w:color w:val="333333"/>
          <w:sz w:val="19"/>
          <w:szCs w:val="19"/>
        </w:rPr>
        <w:t>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move('#example-6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.translate(300, 80)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Move#x(n) / Move#y(n)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Translate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x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or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axis. Aliased by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Move#translateX(n)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and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Move#translateY(n)</w:t>
      </w:r>
      <w:r>
        <w:rPr>
          <w:rFonts w:ascii="Helvetica" w:hAnsi="Helvetica" w:cs="Helvetica"/>
          <w:color w:val="333333"/>
          <w:sz w:val="19"/>
          <w:szCs w:val="19"/>
        </w:rPr>
        <w:t>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move('#example-7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.x(300)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.y(20)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Move#skew(x[, y])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Skew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x</w:t>
      </w:r>
      <w:r>
        <w:rPr>
          <w:rFonts w:ascii="Helvetica" w:hAnsi="Helvetica" w:cs="Helvetica"/>
          <w:color w:val="333333"/>
          <w:sz w:val="19"/>
          <w:szCs w:val="19"/>
        </w:rPr>
        <w:t>, and optionally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y</w:t>
      </w:r>
      <w:r>
        <w:rPr>
          <w:rFonts w:ascii="Helvetica" w:hAnsi="Helvetica" w:cs="Helvetica"/>
          <w:color w:val="333333"/>
          <w:sz w:val="19"/>
          <w:szCs w:val="19"/>
        </w:rPr>
        <w:t>.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Move#skewX(n)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and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Move#skewY(n)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are also available.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move('#example-8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.x(300)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.skew(50)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.set('height', 20)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Move#scale(x[, y])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Scale the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x</w:t>
      </w:r>
      <w:r>
        <w:rPr>
          <w:rFonts w:ascii="Helvetica" w:hAnsi="Helvetica" w:cs="Helvetica"/>
          <w:color w:val="333333"/>
          <w:sz w:val="19"/>
          <w:szCs w:val="19"/>
        </w:rPr>
        <w:t>, and optionally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axis.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Move#scaleX(n)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and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Move#scaleY(n)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are also available.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move('#example-9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.scale(3)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Move#ease(fn)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Use the given easing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fn</w:t>
      </w:r>
      <w:r>
        <w:rPr>
          <w:rFonts w:ascii="Helvetica" w:hAnsi="Helvetica" w:cs="Helvetica"/>
          <w:color w:val="333333"/>
          <w:sz w:val="19"/>
          <w:szCs w:val="19"/>
        </w:rPr>
        <w:t>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spacing w:line="679" w:lineRule="atLeast"/>
        <w:jc w:val="center"/>
        <w:rPr>
          <w:rFonts w:ascii="Helvetica" w:hAnsi="Helvetica" w:cs="Helvetica"/>
          <w:color w:val="8B8B8B"/>
          <w:sz w:val="15"/>
          <w:szCs w:val="15"/>
        </w:rPr>
      </w:pPr>
      <w:r>
        <w:rPr>
          <w:rFonts w:ascii="Helvetica" w:hAnsi="Helvetica" w:cs="Helvetica"/>
          <w:color w:val="8B8B8B"/>
          <w:sz w:val="15"/>
          <w:szCs w:val="15"/>
        </w:rPr>
        <w:t>default</w:t>
      </w:r>
    </w:p>
    <w:p>
      <w:pPr>
        <w:spacing w:line="679" w:lineRule="atLeast"/>
        <w:jc w:val="center"/>
        <w:rPr>
          <w:rFonts w:ascii="Helvetica" w:hAnsi="Helvetica" w:cs="Helvetica"/>
          <w:color w:val="8B8B8B"/>
          <w:sz w:val="15"/>
          <w:szCs w:val="15"/>
        </w:rPr>
      </w:pPr>
      <w:r>
        <w:rPr>
          <w:rFonts w:ascii="Helvetica" w:hAnsi="Helvetica" w:cs="Helvetica"/>
          <w:color w:val="8B8B8B"/>
          <w:sz w:val="15"/>
          <w:szCs w:val="15"/>
        </w:rPr>
        <w:t>in</w:t>
      </w:r>
    </w:p>
    <w:p>
      <w:pPr>
        <w:spacing w:line="679" w:lineRule="atLeast"/>
        <w:jc w:val="center"/>
        <w:rPr>
          <w:rFonts w:ascii="Helvetica" w:hAnsi="Helvetica" w:cs="Helvetica"/>
          <w:color w:val="8B8B8B"/>
          <w:sz w:val="15"/>
          <w:szCs w:val="15"/>
        </w:rPr>
      </w:pPr>
      <w:r>
        <w:rPr>
          <w:rFonts w:ascii="Helvetica" w:hAnsi="Helvetica" w:cs="Helvetica"/>
          <w:color w:val="8B8B8B"/>
          <w:sz w:val="15"/>
          <w:szCs w:val="15"/>
        </w:rPr>
        <w:t>out</w:t>
      </w:r>
    </w:p>
    <w:p>
      <w:pPr>
        <w:spacing w:line="679" w:lineRule="atLeast"/>
        <w:jc w:val="center"/>
        <w:rPr>
          <w:rFonts w:ascii="Helvetica" w:hAnsi="Helvetica" w:cs="Helvetica"/>
          <w:color w:val="8B8B8B"/>
          <w:sz w:val="15"/>
          <w:szCs w:val="15"/>
        </w:rPr>
      </w:pPr>
      <w:r>
        <w:rPr>
          <w:rFonts w:ascii="Helvetica" w:hAnsi="Helvetica" w:cs="Helvetica"/>
          <w:color w:val="8B8B8B"/>
          <w:sz w:val="15"/>
          <w:szCs w:val="15"/>
        </w:rPr>
        <w:t>in-out</w:t>
      </w:r>
    </w:p>
    <w:p>
      <w:pPr>
        <w:spacing w:line="679" w:lineRule="atLeast"/>
        <w:jc w:val="center"/>
        <w:rPr>
          <w:rFonts w:ascii="Helvetica" w:hAnsi="Helvetica" w:cs="Helvetica"/>
          <w:color w:val="8B8B8B"/>
          <w:sz w:val="15"/>
          <w:szCs w:val="15"/>
        </w:rPr>
      </w:pPr>
      <w:r>
        <w:rPr>
          <w:rFonts w:ascii="Helvetica" w:hAnsi="Helvetica" w:cs="Helvetica"/>
          <w:color w:val="8B8B8B"/>
          <w:sz w:val="15"/>
          <w:szCs w:val="15"/>
        </w:rPr>
        <w:t>snap</w:t>
      </w:r>
    </w:p>
    <w:p>
      <w:pPr>
        <w:spacing w:line="679" w:lineRule="atLeast"/>
        <w:jc w:val="center"/>
        <w:rPr>
          <w:rFonts w:ascii="Helvetica" w:hAnsi="Helvetica" w:cs="Helvetica"/>
          <w:color w:val="8B8B8B"/>
          <w:sz w:val="15"/>
          <w:szCs w:val="15"/>
        </w:rPr>
      </w:pPr>
      <w:r>
        <w:rPr>
          <w:rFonts w:ascii="Helvetica" w:hAnsi="Helvetica" w:cs="Helvetica"/>
          <w:color w:val="8B8B8B"/>
          <w:sz w:val="15"/>
          <w:szCs w:val="15"/>
        </w:rPr>
        <w:t>(0,1,1,0)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move('#example-10 .box1').x(400).end();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move('#example-10 .box2').ease('in').x(400).end();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move('#example-10 .box3').ease('out').x(400).end();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move('#example-10 .box4').ease('in-out').x(400).end();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move('#example-10 .box5').ease('snap').x(400).end();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move('#example-10 .box6').ease('cubic-bezier(0,1,1,0)').x(400).end();</w:t>
      </w:r>
    </w:p>
    <w:p>
      <w:pPr>
        <w:pStyle w:val="6"/>
        <w:spacing w:line="285" w:lineRule="atLeast"/>
        <w:rPr>
          <w:rStyle w:val="11"/>
          <w:color w:val="999999"/>
        </w:rPr>
      </w:pP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setTimeout(function(){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move('#example-10 .box1').x(0).end();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move('#example-10 .box2').x(0).end();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move('#example-10 .box3').x(0).end();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move('#example-10 .box4').x(0).end();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move('#example-10 .box5').x(0).end();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move('#example-10 .box6').x(0).end();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}, 1200);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Move#end([fn])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The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end()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method triggers the animation to play, optionally invoking the callback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fn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when complete.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move('#example-11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.set('background-color', 'red')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.duration(1000)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.end(function(){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move('#example-11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.set('background-color', 'white')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.end();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});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Move#delay(n)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Set animation delay to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n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which is a Number or a string such as "4s".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move('#example-12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.set('background-color', 'blue')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.delay('2s')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Move#then([fn])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Defer an action such as invoking a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9"/>
          <w:rFonts w:ascii="Helvetica" w:hAnsi="Helvetica" w:cs="Helvetica"/>
          <w:color w:val="333333"/>
          <w:sz w:val="19"/>
          <w:szCs w:val="19"/>
        </w:rPr>
        <w:t>fn</w:t>
      </w:r>
      <w:r>
        <w:rPr>
          <w:rFonts w:ascii="Helvetica" w:hAnsi="Helvetica" w:cs="Helvetica"/>
          <w:color w:val="333333"/>
          <w:sz w:val="19"/>
          <w:szCs w:val="19"/>
        </w:rPr>
        <w:t>,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end()</w:t>
      </w:r>
      <w:r>
        <w:rPr>
          <w:rFonts w:ascii="Helvetica" w:hAnsi="Helvetica" w:cs="Helvetica"/>
          <w:color w:val="333333"/>
          <w:sz w:val="19"/>
          <w:szCs w:val="19"/>
        </w:rPr>
        <w:t>ing the given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instance, or returning a clone for chaining. The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Move#pop()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method is used to return the current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instance's parent in the chain.</w:t>
      </w:r>
    </w:p>
    <w:p>
      <w:pPr>
        <w:spacing w:line="285" w:lineRule="atLeast"/>
        <w:rPr>
          <w:rFonts w:ascii="Helvetica" w:hAnsi="Helvetica" w:cs="Helvetica"/>
          <w:color w:val="8B8B8B"/>
          <w:sz w:val="19"/>
          <w:szCs w:val="19"/>
        </w:rPr>
      </w:pPr>
      <w:r>
        <w:fldChar w:fldCharType="begin"/>
      </w:r>
      <w:r>
        <w:instrText xml:space="preserve">HYPERLINK "http://visionmedia.github.io/move.js/" </w:instrText>
      </w:r>
      <w:r>
        <w:fldChar w:fldCharType="separate"/>
      </w:r>
      <w:r>
        <w:rPr>
          <w:rStyle w:val="10"/>
          <w:rFonts w:ascii="Helvetica" w:hAnsi="Helvetica" w:cs="Helvetica"/>
          <w:color w:val="00B5E2"/>
          <w:sz w:val="19"/>
          <w:szCs w:val="19"/>
        </w:rPr>
        <w:t>Play</w:t>
      </w:r>
      <w:r>
        <w:fldChar w:fldCharType="end"/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var moveBack = move('#example-13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.set('background-color', 'white')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.x(0);</w:t>
      </w:r>
    </w:p>
    <w:p>
      <w:pPr>
        <w:pStyle w:val="6"/>
        <w:spacing w:line="285" w:lineRule="atLeast"/>
        <w:rPr>
          <w:rStyle w:val="11"/>
          <w:color w:val="999999"/>
        </w:rPr>
      </w:pP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move('#example-13 .box')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.set('background-color', 'red')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.x(500)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.then(moveBack)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Style w:val="11"/>
          <w:color w:val="999999"/>
        </w:rPr>
      </w:pP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move('#example-13 .box2')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.set('background-color', 'red')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.x(500)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.scale(.5)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.rotate(60)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.then()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.rotate(30)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.scale(1.5)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.set('border-radius', 5)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.set('background-color', 'white')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.then()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  .set('opacity', 0)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  .pop()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  .pop()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.end();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move.select(selector)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This function is used throughout move to select elements. For example if we wanted to utilize jQuery, we could re-define this function as shown below.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move.select = function(selector){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return $(selector).get(0);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};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move.defaults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Defaults used throughout Move, simply re-define to apply a new default.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move.defaults = {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duration: 500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};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move.ease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Easing function map, used by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Move#ease()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to allow for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Style w:val="11"/>
          <w:color w:val="999999"/>
          <w:bdr w:val="single" w:color="EEEEEE" w:sz="6" w:space="0"/>
        </w:rPr>
        <w:t>move('foo').ease('in')</w:t>
      </w:r>
      <w:r>
        <w:rPr>
          <w:rStyle w:val="22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etc.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move.ease = {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  'in': 'ease-in'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, 'out': 'ease-out'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, 'in-out': 'ease-in-out'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 xml:space="preserve">  , 'snap': 'cubic-bezier(0,1,.5,1)'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Style w:val="11"/>
          <w:color w:val="999999"/>
        </w:rPr>
        <w:t>};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</w:t>
      </w:r>
    </w:p>
    <w:p>
      <w:pPr>
        <w:pStyle w:val="3"/>
        <w:pBdr>
          <w:bottom w:val="single" w:color="EEEEEE" w:sz="18" w:space="3"/>
        </w:pBdr>
        <w:spacing w:line="285" w:lineRule="atLeast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move.version</w:t>
      </w:r>
    </w:p>
    <w:p>
      <w:pPr>
        <w:pStyle w:val="7"/>
        <w:spacing w:line="285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The library version in the form "MAJOR.MINOR.PATCH".</w:t>
      </w:r>
    </w:p>
    <w:p>
      <w:pPr>
        <w:pStyle w:val="6"/>
        <w:spacing w:line="285" w:lineRule="atLeast"/>
        <w:rPr>
          <w:rStyle w:val="11"/>
          <w:color w:val="999999"/>
        </w:rPr>
      </w:pPr>
      <w:r>
        <w:rPr>
          <w:rFonts w:ascii="Courier New" w:hAnsi="Courier New" w:cs="Courier New"/>
          <w:color w:val="999999"/>
          <w:sz w:val="16"/>
          <w:szCs w:val="16"/>
        </w:rPr>
        <w:t xml:space="preserve">          </w:t>
      </w:r>
    </w:p>
    <w:p>
      <w:pPr>
        <w:pStyle w:val="6"/>
        <w:spacing w:line="285" w:lineRule="atLeast"/>
        <w:rPr>
          <w:rFonts w:ascii="Courier New" w:hAnsi="Courier New" w:cs="Courier New"/>
          <w:color w:val="999999"/>
          <w:sz w:val="16"/>
          <w:szCs w:val="16"/>
        </w:rPr>
      </w:pPr>
      <w:r>
        <w:rPr>
          <w:rStyle w:val="11"/>
          <w:color w:val="999999"/>
        </w:rPr>
        <w:t>move.version = "n.n.n";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3353811">
    <w:nsid w:val="69B33B53"/>
    <w:multiLevelType w:val="multilevel"/>
    <w:tmpl w:val="69B33B5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90236427">
    <w:nsid w:val="5EC9150B"/>
    <w:multiLevelType w:val="multilevel"/>
    <w:tmpl w:val="5EC9150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94347240">
    <w:nsid w:val="47304AE8"/>
    <w:multiLevelType w:val="multilevel"/>
    <w:tmpl w:val="47304AE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73353811"/>
  </w:num>
  <w:num w:numId="2">
    <w:abstractNumId w:val="1590236427"/>
  </w:num>
  <w:num w:numId="3">
    <w:abstractNumId w:val="11943472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0D6F"/>
    <w:rsid w:val="00757865"/>
    <w:rsid w:val="007D1D37"/>
    <w:rsid w:val="00C10D6F"/>
    <w:rsid w:val="00C330E6"/>
    <w:rsid w:val="00C64C71"/>
    <w:rsid w:val="00EB12A4"/>
    <w:rsid w:val="12822DB7"/>
    <w:rsid w:val="4F39110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pl-ent"/>
    <w:basedOn w:val="8"/>
    <w:uiPriority w:val="0"/>
    <w:rPr/>
  </w:style>
  <w:style w:type="character" w:customStyle="1" w:styleId="18">
    <w:name w:val="pl-e"/>
    <w:basedOn w:val="8"/>
    <w:uiPriority w:val="0"/>
    <w:rPr/>
  </w:style>
  <w:style w:type="character" w:customStyle="1" w:styleId="19">
    <w:name w:val="pl-s"/>
    <w:basedOn w:val="8"/>
    <w:uiPriority w:val="0"/>
    <w:rPr/>
  </w:style>
  <w:style w:type="character" w:customStyle="1" w:styleId="20">
    <w:name w:val="pl-pds"/>
    <w:basedOn w:val="8"/>
    <w:uiPriority w:val="0"/>
    <w:rPr/>
  </w:style>
  <w:style w:type="character" w:customStyle="1" w:styleId="21">
    <w:name w:val="标题 3 Char"/>
    <w:basedOn w:val="8"/>
    <w:link w:val="3"/>
    <w:semiHidden/>
    <w:uiPriority w:val="9"/>
    <w:rPr>
      <w:b/>
      <w:bCs/>
      <w:sz w:val="32"/>
      <w:szCs w:val="32"/>
    </w:rPr>
  </w:style>
  <w:style w:type="character" w:customStyle="1" w:styleId="22">
    <w:name w:val="apple-converted-space"/>
    <w:basedOn w:val="8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1214</Words>
  <Characters>6920</Characters>
  <Lines>57</Lines>
  <Paragraphs>16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2016-03-09T01:33:00Z</dcterms:created>
  <dc:creator>kelsey</dc:creator>
  <cp:lastModifiedBy>Liang</cp:lastModifiedBy>
  <dcterms:modified xsi:type="dcterms:W3CDTF">2016-03-09T07:37:59Z</dcterms:modified>
  <dc:title>fullPage.js配置项介绍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