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B39DC" w14:textId="77777777" w:rsidR="00AE08B8" w:rsidRPr="00637DB3" w:rsidRDefault="009304D4" w:rsidP="009304D4">
      <w:pPr>
        <w:jc w:val="center"/>
        <w:rPr>
          <w:rFonts w:ascii="Arial" w:hAnsi="Arial" w:cs="Arial"/>
          <w:b/>
          <w:sz w:val="22"/>
          <w:szCs w:val="22"/>
        </w:rPr>
      </w:pPr>
      <w:proofErr w:type="spellStart"/>
      <w:r w:rsidRPr="00637DB3">
        <w:rPr>
          <w:rFonts w:ascii="Arial" w:hAnsi="Arial" w:cs="Arial"/>
          <w:b/>
          <w:sz w:val="22"/>
          <w:szCs w:val="22"/>
        </w:rPr>
        <w:t>MScBMI</w:t>
      </w:r>
      <w:proofErr w:type="spellEnd"/>
      <w:r w:rsidRPr="00637DB3">
        <w:rPr>
          <w:rFonts w:ascii="Arial" w:hAnsi="Arial" w:cs="Arial"/>
          <w:b/>
          <w:sz w:val="22"/>
          <w:szCs w:val="22"/>
        </w:rPr>
        <w:t xml:space="preserve"> 33200 – Machine Learning for Biomedical Informatics</w:t>
      </w:r>
    </w:p>
    <w:p w14:paraId="66E79119" w14:textId="77777777" w:rsidR="009304D4" w:rsidRPr="00637DB3" w:rsidRDefault="009304D4" w:rsidP="009304D4">
      <w:pPr>
        <w:jc w:val="center"/>
        <w:rPr>
          <w:rFonts w:ascii="Arial" w:hAnsi="Arial" w:cs="Arial"/>
          <w:b/>
          <w:sz w:val="22"/>
          <w:szCs w:val="22"/>
        </w:rPr>
      </w:pPr>
      <w:r w:rsidRPr="00637DB3">
        <w:rPr>
          <w:rFonts w:ascii="Arial" w:hAnsi="Arial" w:cs="Arial"/>
          <w:b/>
          <w:sz w:val="22"/>
          <w:szCs w:val="22"/>
        </w:rPr>
        <w:t>Assignment I</w:t>
      </w:r>
    </w:p>
    <w:p w14:paraId="5CB666AA" w14:textId="77777777" w:rsidR="00D020BB" w:rsidRPr="00637DB3" w:rsidRDefault="00D020BB" w:rsidP="009304D4">
      <w:pPr>
        <w:jc w:val="center"/>
        <w:rPr>
          <w:rFonts w:ascii="Arial" w:hAnsi="Arial" w:cs="Arial"/>
          <w:b/>
          <w:sz w:val="22"/>
          <w:szCs w:val="22"/>
        </w:rPr>
      </w:pPr>
      <w:r w:rsidRPr="00637DB3">
        <w:rPr>
          <w:rFonts w:ascii="Arial" w:hAnsi="Arial" w:cs="Arial"/>
          <w:b/>
          <w:sz w:val="22"/>
          <w:szCs w:val="22"/>
        </w:rPr>
        <w:t>&lt;Insert NAME&gt;</w:t>
      </w:r>
    </w:p>
    <w:p w14:paraId="5C8D67E4" w14:textId="77777777" w:rsidR="009304D4" w:rsidRDefault="009304D4" w:rsidP="009304D4">
      <w:pPr>
        <w:jc w:val="center"/>
        <w:rPr>
          <w:rFonts w:ascii="Arial" w:hAnsi="Arial" w:cs="Arial"/>
          <w:sz w:val="22"/>
          <w:szCs w:val="22"/>
        </w:rPr>
      </w:pPr>
    </w:p>
    <w:p w14:paraId="37D77164" w14:textId="77777777" w:rsidR="00FA6836" w:rsidRDefault="00FA6836" w:rsidP="009304D4">
      <w:pPr>
        <w:rPr>
          <w:rFonts w:ascii="Arial" w:hAnsi="Arial" w:cs="Arial"/>
          <w:sz w:val="22"/>
          <w:szCs w:val="22"/>
          <w:u w:val="single"/>
        </w:rPr>
      </w:pPr>
      <w:r>
        <w:rPr>
          <w:rFonts w:ascii="Arial" w:hAnsi="Arial" w:cs="Arial"/>
          <w:sz w:val="22"/>
          <w:szCs w:val="22"/>
          <w:u w:val="single"/>
        </w:rPr>
        <w:t>Directions</w:t>
      </w:r>
    </w:p>
    <w:p w14:paraId="5F25E1D1" w14:textId="77777777" w:rsidR="00FA6836" w:rsidRDefault="00FA6836" w:rsidP="00FA6836">
      <w:pPr>
        <w:pStyle w:val="ListParagraph"/>
        <w:numPr>
          <w:ilvl w:val="0"/>
          <w:numId w:val="3"/>
        </w:numPr>
        <w:rPr>
          <w:rFonts w:ascii="Arial" w:hAnsi="Arial" w:cs="Arial"/>
          <w:sz w:val="22"/>
          <w:szCs w:val="22"/>
        </w:rPr>
      </w:pPr>
      <w:r>
        <w:rPr>
          <w:rFonts w:ascii="Arial" w:hAnsi="Arial" w:cs="Arial"/>
          <w:sz w:val="22"/>
          <w:szCs w:val="22"/>
        </w:rPr>
        <w:t>Follow instructions below for each question</w:t>
      </w:r>
    </w:p>
    <w:p w14:paraId="4B54FC9F" w14:textId="77777777" w:rsidR="00FA6836" w:rsidRDefault="00FA6836" w:rsidP="00FA6836">
      <w:pPr>
        <w:pStyle w:val="ListParagraph"/>
        <w:numPr>
          <w:ilvl w:val="0"/>
          <w:numId w:val="3"/>
        </w:numPr>
        <w:rPr>
          <w:rFonts w:ascii="Arial" w:hAnsi="Arial" w:cs="Arial"/>
          <w:sz w:val="22"/>
          <w:szCs w:val="22"/>
        </w:rPr>
      </w:pPr>
      <w:r>
        <w:rPr>
          <w:rFonts w:ascii="Arial" w:hAnsi="Arial" w:cs="Arial"/>
          <w:sz w:val="22"/>
          <w:szCs w:val="22"/>
        </w:rPr>
        <w:t>You can use either R or Python for completing the assignment</w:t>
      </w:r>
    </w:p>
    <w:p w14:paraId="166C369B" w14:textId="77777777" w:rsidR="00FA6836" w:rsidRPr="00FA6836" w:rsidRDefault="00FA6836" w:rsidP="00FA6836">
      <w:pPr>
        <w:pStyle w:val="ListParagraph"/>
        <w:numPr>
          <w:ilvl w:val="0"/>
          <w:numId w:val="3"/>
        </w:numPr>
        <w:rPr>
          <w:rFonts w:ascii="Arial" w:hAnsi="Arial" w:cs="Arial"/>
          <w:sz w:val="22"/>
          <w:szCs w:val="22"/>
        </w:rPr>
      </w:pPr>
      <w:r>
        <w:rPr>
          <w:rFonts w:ascii="Arial" w:hAnsi="Arial" w:cs="Arial"/>
          <w:sz w:val="22"/>
          <w:szCs w:val="22"/>
        </w:rPr>
        <w:t xml:space="preserve">Upload your answer sheet along with your code (as HTML or PDF) in a separate file. R users can Knit an R markdown into HTML/PDF. Python users can use </w:t>
      </w:r>
      <w:proofErr w:type="spellStart"/>
      <w:r>
        <w:rPr>
          <w:rFonts w:ascii="Arial" w:hAnsi="Arial" w:cs="Arial"/>
          <w:sz w:val="22"/>
          <w:szCs w:val="22"/>
        </w:rPr>
        <w:t>IPython</w:t>
      </w:r>
      <w:proofErr w:type="spellEnd"/>
      <w:r>
        <w:rPr>
          <w:rFonts w:ascii="Arial" w:hAnsi="Arial" w:cs="Arial"/>
          <w:sz w:val="22"/>
          <w:szCs w:val="22"/>
        </w:rPr>
        <w:t xml:space="preserve"> or </w:t>
      </w:r>
      <w:proofErr w:type="spellStart"/>
      <w:r>
        <w:rPr>
          <w:rFonts w:ascii="Arial" w:hAnsi="Arial" w:cs="Arial"/>
          <w:sz w:val="22"/>
          <w:szCs w:val="22"/>
        </w:rPr>
        <w:t>Jupyer</w:t>
      </w:r>
      <w:proofErr w:type="spellEnd"/>
      <w:r>
        <w:rPr>
          <w:rFonts w:ascii="Arial" w:hAnsi="Arial" w:cs="Arial"/>
          <w:sz w:val="22"/>
          <w:szCs w:val="22"/>
        </w:rPr>
        <w:t xml:space="preserve"> notebooks and convert them into HTML/PDF (see </w:t>
      </w:r>
      <w:hyperlink r:id="rId5" w:history="1">
        <w:r w:rsidRPr="00FA6836">
          <w:rPr>
            <w:rStyle w:val="Hyperlink"/>
            <w:rFonts w:ascii="Arial" w:hAnsi="Arial" w:cs="Arial"/>
            <w:sz w:val="22"/>
            <w:szCs w:val="22"/>
          </w:rPr>
          <w:t>instructions</w:t>
        </w:r>
      </w:hyperlink>
      <w:r>
        <w:rPr>
          <w:rFonts w:ascii="Arial" w:hAnsi="Arial" w:cs="Arial"/>
          <w:sz w:val="22"/>
          <w:szCs w:val="22"/>
        </w:rPr>
        <w:t xml:space="preserve"> )</w:t>
      </w:r>
    </w:p>
    <w:p w14:paraId="50779FCA" w14:textId="77777777" w:rsidR="00FA6836" w:rsidRDefault="00FA6836" w:rsidP="009304D4">
      <w:pPr>
        <w:rPr>
          <w:rFonts w:ascii="Arial" w:hAnsi="Arial" w:cs="Arial"/>
          <w:sz w:val="22"/>
          <w:szCs w:val="22"/>
          <w:u w:val="single"/>
        </w:rPr>
      </w:pPr>
    </w:p>
    <w:p w14:paraId="1839ED2A" w14:textId="77777777" w:rsidR="009304D4" w:rsidRDefault="004A2259" w:rsidP="009304D4">
      <w:pPr>
        <w:rPr>
          <w:rFonts w:ascii="Arial" w:hAnsi="Arial" w:cs="Arial"/>
          <w:sz w:val="22"/>
          <w:szCs w:val="22"/>
          <w:u w:val="single"/>
        </w:rPr>
      </w:pPr>
      <w:r w:rsidRPr="00637DB3">
        <w:rPr>
          <w:rFonts w:ascii="Arial" w:hAnsi="Arial" w:cs="Arial"/>
          <w:sz w:val="22"/>
          <w:szCs w:val="22"/>
          <w:u w:val="single"/>
        </w:rPr>
        <w:t xml:space="preserve">Section 1: </w:t>
      </w:r>
      <w:r w:rsidR="00991D8F">
        <w:rPr>
          <w:rFonts w:ascii="Arial" w:hAnsi="Arial" w:cs="Arial"/>
          <w:sz w:val="22"/>
          <w:szCs w:val="22"/>
          <w:u w:val="single"/>
        </w:rPr>
        <w:t>EMR Bots 30-day R</w:t>
      </w:r>
      <w:r w:rsidRPr="00637DB3">
        <w:rPr>
          <w:rFonts w:ascii="Arial" w:hAnsi="Arial" w:cs="Arial"/>
          <w:sz w:val="22"/>
          <w:szCs w:val="22"/>
          <w:u w:val="single"/>
        </w:rPr>
        <w:t xml:space="preserve">eadmission </w:t>
      </w:r>
      <w:r w:rsidR="00991D8F">
        <w:rPr>
          <w:rFonts w:ascii="Arial" w:hAnsi="Arial" w:cs="Arial"/>
          <w:sz w:val="22"/>
          <w:szCs w:val="22"/>
          <w:u w:val="single"/>
        </w:rPr>
        <w:t>s</w:t>
      </w:r>
      <w:r w:rsidRPr="00637DB3">
        <w:rPr>
          <w:rFonts w:ascii="Arial" w:hAnsi="Arial" w:cs="Arial"/>
          <w:sz w:val="22"/>
          <w:szCs w:val="22"/>
          <w:u w:val="single"/>
        </w:rPr>
        <w:t>tudy</w:t>
      </w:r>
    </w:p>
    <w:p w14:paraId="014C2380" w14:textId="77777777" w:rsidR="00637DB3" w:rsidRPr="00637DB3" w:rsidRDefault="00637DB3" w:rsidP="009304D4">
      <w:pPr>
        <w:rPr>
          <w:rFonts w:ascii="Arial" w:hAnsi="Arial" w:cs="Arial"/>
          <w:sz w:val="22"/>
          <w:szCs w:val="22"/>
          <w:u w:val="single"/>
        </w:rPr>
      </w:pPr>
    </w:p>
    <w:p w14:paraId="60FAA4AA" w14:textId="77777777" w:rsidR="004A2259" w:rsidRDefault="004A2259" w:rsidP="009304D4">
      <w:pPr>
        <w:rPr>
          <w:rFonts w:ascii="Arial" w:hAnsi="Arial" w:cs="Arial"/>
          <w:sz w:val="22"/>
          <w:szCs w:val="22"/>
        </w:rPr>
      </w:pPr>
      <w:r>
        <w:rPr>
          <w:rFonts w:ascii="Arial" w:hAnsi="Arial" w:cs="Arial"/>
          <w:sz w:val="22"/>
          <w:szCs w:val="22"/>
        </w:rPr>
        <w:t xml:space="preserve">Q1) </w:t>
      </w:r>
      <w:r w:rsidR="0081021F">
        <w:rPr>
          <w:rFonts w:ascii="Arial" w:hAnsi="Arial" w:cs="Arial"/>
          <w:sz w:val="22"/>
          <w:szCs w:val="22"/>
        </w:rPr>
        <w:t>Using the datasets provided for the readmission study, f</w:t>
      </w:r>
      <w:r>
        <w:rPr>
          <w:rFonts w:ascii="Arial" w:hAnsi="Arial" w:cs="Arial"/>
          <w:sz w:val="22"/>
          <w:szCs w:val="22"/>
        </w:rPr>
        <w:t xml:space="preserve">ill out the following Table 1. </w:t>
      </w:r>
    </w:p>
    <w:p w14:paraId="0A8BEC52" w14:textId="77777777" w:rsidR="004A2259" w:rsidRDefault="004A2259" w:rsidP="009304D4">
      <w:pPr>
        <w:rPr>
          <w:rFonts w:ascii="Arial" w:hAnsi="Arial" w:cs="Arial"/>
          <w:sz w:val="22"/>
          <w:szCs w:val="22"/>
        </w:rPr>
      </w:pPr>
    </w:p>
    <w:tbl>
      <w:tblPr>
        <w:tblStyle w:val="TableGrid"/>
        <w:tblW w:w="0" w:type="auto"/>
        <w:tblInd w:w="355" w:type="dxa"/>
        <w:tblLook w:val="04A0" w:firstRow="1" w:lastRow="0" w:firstColumn="1" w:lastColumn="0" w:noHBand="0" w:noVBand="1"/>
      </w:tblPr>
      <w:tblGrid>
        <w:gridCol w:w="1530"/>
        <w:gridCol w:w="1980"/>
        <w:gridCol w:w="2160"/>
        <w:gridCol w:w="1980"/>
        <w:gridCol w:w="1170"/>
      </w:tblGrid>
      <w:tr w:rsidR="0081021F" w14:paraId="39A4C9BF" w14:textId="77777777" w:rsidTr="0081021F">
        <w:tc>
          <w:tcPr>
            <w:tcW w:w="3510" w:type="dxa"/>
            <w:gridSpan w:val="2"/>
          </w:tcPr>
          <w:p w14:paraId="34F5CD92" w14:textId="77777777" w:rsidR="0081021F" w:rsidRDefault="0081021F" w:rsidP="0081021F">
            <w:pPr>
              <w:rPr>
                <w:rFonts w:ascii="Arial" w:hAnsi="Arial" w:cs="Arial"/>
                <w:sz w:val="22"/>
                <w:szCs w:val="22"/>
              </w:rPr>
            </w:pPr>
          </w:p>
        </w:tc>
        <w:tc>
          <w:tcPr>
            <w:tcW w:w="2160" w:type="dxa"/>
          </w:tcPr>
          <w:p w14:paraId="54DC3454" w14:textId="77777777" w:rsidR="0081021F" w:rsidRDefault="00E14BD6" w:rsidP="0081021F">
            <w:pPr>
              <w:rPr>
                <w:rFonts w:ascii="Arial" w:hAnsi="Arial" w:cs="Arial"/>
                <w:sz w:val="22"/>
                <w:szCs w:val="22"/>
              </w:rPr>
            </w:pPr>
            <w:r>
              <w:rPr>
                <w:rFonts w:ascii="Arial" w:hAnsi="Arial" w:cs="Arial"/>
                <w:sz w:val="22"/>
                <w:szCs w:val="22"/>
              </w:rPr>
              <w:t>Patient Admissions with 30-day readmissions</w:t>
            </w:r>
          </w:p>
          <w:p w14:paraId="1ED04FA3" w14:textId="0BF44E18" w:rsidR="0081021F" w:rsidRDefault="0081021F" w:rsidP="0081021F">
            <w:pPr>
              <w:rPr>
                <w:rFonts w:ascii="Arial" w:hAnsi="Arial" w:cs="Arial"/>
                <w:sz w:val="22"/>
                <w:szCs w:val="22"/>
              </w:rPr>
            </w:pPr>
            <w:r>
              <w:rPr>
                <w:rFonts w:ascii="Arial" w:hAnsi="Arial" w:cs="Arial"/>
                <w:sz w:val="22"/>
                <w:szCs w:val="22"/>
              </w:rPr>
              <w:t xml:space="preserve">(n= </w:t>
            </w:r>
            <w:r w:rsidR="001767E4">
              <w:rPr>
                <w:rFonts w:ascii="Arial" w:hAnsi="Arial" w:cs="Arial"/>
                <w:sz w:val="22"/>
                <w:szCs w:val="22"/>
              </w:rPr>
              <w:t>128</w:t>
            </w:r>
            <w:r>
              <w:rPr>
                <w:rFonts w:ascii="Arial" w:hAnsi="Arial" w:cs="Arial"/>
                <w:sz w:val="22"/>
                <w:szCs w:val="22"/>
              </w:rPr>
              <w:t>)</w:t>
            </w:r>
          </w:p>
        </w:tc>
        <w:tc>
          <w:tcPr>
            <w:tcW w:w="1980" w:type="dxa"/>
          </w:tcPr>
          <w:p w14:paraId="388BE0E1" w14:textId="77777777" w:rsidR="0081021F" w:rsidRDefault="00E14BD6" w:rsidP="0081021F">
            <w:pPr>
              <w:rPr>
                <w:rFonts w:ascii="Arial" w:hAnsi="Arial" w:cs="Arial"/>
                <w:sz w:val="22"/>
                <w:szCs w:val="22"/>
              </w:rPr>
            </w:pPr>
            <w:r>
              <w:rPr>
                <w:rFonts w:ascii="Arial" w:hAnsi="Arial" w:cs="Arial"/>
                <w:sz w:val="22"/>
                <w:szCs w:val="22"/>
              </w:rPr>
              <w:t>Patient Admissions without 30-day readmissions</w:t>
            </w:r>
          </w:p>
          <w:p w14:paraId="693EE836" w14:textId="10C4A152" w:rsidR="0081021F" w:rsidRDefault="0081021F" w:rsidP="0081021F">
            <w:pPr>
              <w:rPr>
                <w:rFonts w:ascii="Arial" w:hAnsi="Arial" w:cs="Arial"/>
                <w:sz w:val="22"/>
                <w:szCs w:val="22"/>
              </w:rPr>
            </w:pPr>
            <w:r>
              <w:rPr>
                <w:rFonts w:ascii="Arial" w:hAnsi="Arial" w:cs="Arial"/>
                <w:sz w:val="22"/>
                <w:szCs w:val="22"/>
              </w:rPr>
              <w:t xml:space="preserve">(n= </w:t>
            </w:r>
            <w:r w:rsidR="001767E4">
              <w:rPr>
                <w:rFonts w:ascii="Arial" w:hAnsi="Arial" w:cs="Arial"/>
                <w:sz w:val="22"/>
                <w:szCs w:val="22"/>
              </w:rPr>
              <w:t>36,015</w:t>
            </w:r>
            <w:r>
              <w:rPr>
                <w:rFonts w:ascii="Arial" w:hAnsi="Arial" w:cs="Arial"/>
                <w:sz w:val="22"/>
                <w:szCs w:val="22"/>
              </w:rPr>
              <w:t>)</w:t>
            </w:r>
          </w:p>
        </w:tc>
        <w:tc>
          <w:tcPr>
            <w:tcW w:w="1170" w:type="dxa"/>
          </w:tcPr>
          <w:p w14:paraId="2D5F3C9B" w14:textId="77777777" w:rsidR="0081021F" w:rsidRPr="0081021F" w:rsidRDefault="0081021F" w:rsidP="0081021F">
            <w:pPr>
              <w:rPr>
                <w:rFonts w:ascii="Arial" w:hAnsi="Arial" w:cs="Arial"/>
                <w:i/>
                <w:sz w:val="22"/>
                <w:szCs w:val="22"/>
              </w:rPr>
            </w:pPr>
            <w:r>
              <w:rPr>
                <w:rFonts w:ascii="Arial" w:hAnsi="Arial" w:cs="Arial"/>
                <w:i/>
                <w:sz w:val="22"/>
                <w:szCs w:val="22"/>
              </w:rPr>
              <w:t>P-value</w:t>
            </w:r>
          </w:p>
        </w:tc>
      </w:tr>
      <w:tr w:rsidR="0081021F" w14:paraId="4371B388" w14:textId="77777777" w:rsidTr="0081021F">
        <w:tc>
          <w:tcPr>
            <w:tcW w:w="3510" w:type="dxa"/>
            <w:gridSpan w:val="2"/>
          </w:tcPr>
          <w:p w14:paraId="01DC6A26" w14:textId="77777777" w:rsidR="0081021F" w:rsidRDefault="0081021F" w:rsidP="0081021F">
            <w:pPr>
              <w:rPr>
                <w:rFonts w:ascii="Arial" w:hAnsi="Arial" w:cs="Arial"/>
                <w:sz w:val="22"/>
                <w:szCs w:val="22"/>
              </w:rPr>
            </w:pPr>
            <w:r>
              <w:rPr>
                <w:rFonts w:ascii="Arial" w:hAnsi="Arial" w:cs="Arial"/>
                <w:sz w:val="22"/>
                <w:szCs w:val="22"/>
              </w:rPr>
              <w:t>Age, years, mean (</w:t>
            </w:r>
            <w:proofErr w:type="spellStart"/>
            <w:r>
              <w:rPr>
                <w:rFonts w:ascii="Arial" w:hAnsi="Arial" w:cs="Arial"/>
                <w:sz w:val="22"/>
                <w:szCs w:val="22"/>
              </w:rPr>
              <w:t>sd</w:t>
            </w:r>
            <w:proofErr w:type="spellEnd"/>
            <w:r>
              <w:rPr>
                <w:rFonts w:ascii="Arial" w:hAnsi="Arial" w:cs="Arial"/>
                <w:sz w:val="22"/>
                <w:szCs w:val="22"/>
              </w:rPr>
              <w:t>)</w:t>
            </w:r>
          </w:p>
        </w:tc>
        <w:tc>
          <w:tcPr>
            <w:tcW w:w="2160" w:type="dxa"/>
          </w:tcPr>
          <w:p w14:paraId="7FE0EB66" w14:textId="56E22063" w:rsidR="0081021F" w:rsidRDefault="001767E4" w:rsidP="0081021F">
            <w:pPr>
              <w:rPr>
                <w:rFonts w:ascii="Arial" w:hAnsi="Arial" w:cs="Arial"/>
                <w:sz w:val="22"/>
                <w:szCs w:val="22"/>
              </w:rPr>
            </w:pPr>
            <w:r>
              <w:rPr>
                <w:rFonts w:ascii="Arial" w:hAnsi="Arial" w:cs="Arial"/>
                <w:sz w:val="22"/>
                <w:szCs w:val="22"/>
              </w:rPr>
              <w:t>44.33 (18.04)</w:t>
            </w:r>
          </w:p>
        </w:tc>
        <w:tc>
          <w:tcPr>
            <w:tcW w:w="1980" w:type="dxa"/>
          </w:tcPr>
          <w:p w14:paraId="72B39FB7" w14:textId="7A83F9F9" w:rsidR="0081021F" w:rsidRDefault="001767E4" w:rsidP="0081021F">
            <w:pPr>
              <w:rPr>
                <w:rFonts w:ascii="Arial" w:hAnsi="Arial" w:cs="Arial"/>
                <w:sz w:val="22"/>
                <w:szCs w:val="22"/>
              </w:rPr>
            </w:pPr>
            <w:r>
              <w:rPr>
                <w:rFonts w:ascii="Arial" w:hAnsi="Arial" w:cs="Arial"/>
                <w:sz w:val="22"/>
                <w:szCs w:val="22"/>
              </w:rPr>
              <w:t>41.74 (18.06)</w:t>
            </w:r>
          </w:p>
        </w:tc>
        <w:tc>
          <w:tcPr>
            <w:tcW w:w="1170" w:type="dxa"/>
          </w:tcPr>
          <w:p w14:paraId="70032364" w14:textId="618C5848" w:rsidR="0081021F" w:rsidRDefault="001767E4" w:rsidP="0081021F">
            <w:pPr>
              <w:rPr>
                <w:rFonts w:ascii="Arial" w:hAnsi="Arial" w:cs="Arial"/>
                <w:sz w:val="22"/>
                <w:szCs w:val="22"/>
              </w:rPr>
            </w:pPr>
            <w:r>
              <w:rPr>
                <w:rFonts w:ascii="Arial" w:hAnsi="Arial" w:cs="Arial"/>
                <w:sz w:val="22"/>
                <w:szCs w:val="22"/>
              </w:rPr>
              <w:t>0.10566</w:t>
            </w:r>
          </w:p>
        </w:tc>
      </w:tr>
      <w:tr w:rsidR="00AC3093" w14:paraId="1872F3D7" w14:textId="77777777" w:rsidTr="0081021F">
        <w:tc>
          <w:tcPr>
            <w:tcW w:w="1530" w:type="dxa"/>
          </w:tcPr>
          <w:p w14:paraId="7C013A26" w14:textId="77777777" w:rsidR="00AC3093" w:rsidRDefault="00AC3093" w:rsidP="0081021F">
            <w:pPr>
              <w:rPr>
                <w:rFonts w:ascii="Arial" w:hAnsi="Arial" w:cs="Arial"/>
                <w:sz w:val="22"/>
                <w:szCs w:val="22"/>
              </w:rPr>
            </w:pPr>
            <w:r>
              <w:rPr>
                <w:rFonts w:ascii="Arial" w:hAnsi="Arial" w:cs="Arial"/>
                <w:sz w:val="22"/>
                <w:szCs w:val="22"/>
              </w:rPr>
              <w:t>Gender</w:t>
            </w:r>
          </w:p>
        </w:tc>
        <w:tc>
          <w:tcPr>
            <w:tcW w:w="1980" w:type="dxa"/>
          </w:tcPr>
          <w:p w14:paraId="5620CA86" w14:textId="77777777" w:rsidR="00AC3093" w:rsidRDefault="00AC3093" w:rsidP="0081021F">
            <w:pPr>
              <w:rPr>
                <w:rFonts w:ascii="Arial" w:hAnsi="Arial" w:cs="Arial"/>
                <w:sz w:val="22"/>
                <w:szCs w:val="22"/>
              </w:rPr>
            </w:pPr>
            <w:r>
              <w:rPr>
                <w:rFonts w:ascii="Arial" w:hAnsi="Arial" w:cs="Arial"/>
                <w:sz w:val="22"/>
                <w:szCs w:val="22"/>
              </w:rPr>
              <w:t>Male, n (%)</w:t>
            </w:r>
          </w:p>
        </w:tc>
        <w:tc>
          <w:tcPr>
            <w:tcW w:w="2160" w:type="dxa"/>
          </w:tcPr>
          <w:p w14:paraId="4306674C" w14:textId="1A7D8C47" w:rsidR="00AC3093" w:rsidRDefault="001767E4" w:rsidP="0081021F">
            <w:pPr>
              <w:rPr>
                <w:rFonts w:ascii="Arial" w:hAnsi="Arial" w:cs="Arial"/>
                <w:sz w:val="22"/>
                <w:szCs w:val="22"/>
              </w:rPr>
            </w:pPr>
            <w:r>
              <w:rPr>
                <w:rFonts w:ascii="Arial" w:hAnsi="Arial" w:cs="Arial"/>
                <w:sz w:val="22"/>
                <w:szCs w:val="22"/>
              </w:rPr>
              <w:t>64 (50.00%)</w:t>
            </w:r>
          </w:p>
        </w:tc>
        <w:tc>
          <w:tcPr>
            <w:tcW w:w="1980" w:type="dxa"/>
          </w:tcPr>
          <w:p w14:paraId="67B5A8AC" w14:textId="3DB75183" w:rsidR="00AC3093" w:rsidRDefault="001767E4" w:rsidP="0081021F">
            <w:pPr>
              <w:rPr>
                <w:rFonts w:ascii="Arial" w:hAnsi="Arial" w:cs="Arial"/>
                <w:sz w:val="22"/>
                <w:szCs w:val="22"/>
              </w:rPr>
            </w:pPr>
            <w:r>
              <w:rPr>
                <w:rFonts w:ascii="Arial" w:hAnsi="Arial" w:cs="Arial"/>
                <w:sz w:val="22"/>
                <w:szCs w:val="22"/>
              </w:rPr>
              <w:t>17,203 (47.77%)</w:t>
            </w:r>
          </w:p>
        </w:tc>
        <w:tc>
          <w:tcPr>
            <w:tcW w:w="1170" w:type="dxa"/>
            <w:vMerge w:val="restart"/>
          </w:tcPr>
          <w:p w14:paraId="3F14B510" w14:textId="7846FF4B" w:rsidR="00AC3093" w:rsidRDefault="001767E4" w:rsidP="0081021F">
            <w:pPr>
              <w:rPr>
                <w:rFonts w:ascii="Arial" w:hAnsi="Arial" w:cs="Arial"/>
                <w:sz w:val="22"/>
                <w:szCs w:val="22"/>
              </w:rPr>
            </w:pPr>
            <w:r>
              <w:rPr>
                <w:rFonts w:ascii="Arial" w:hAnsi="Arial" w:cs="Arial"/>
                <w:sz w:val="22"/>
                <w:szCs w:val="22"/>
              </w:rPr>
              <w:t>0.61353</w:t>
            </w:r>
          </w:p>
        </w:tc>
      </w:tr>
      <w:tr w:rsidR="00AC3093" w14:paraId="337C6E38" w14:textId="77777777" w:rsidTr="0081021F">
        <w:tc>
          <w:tcPr>
            <w:tcW w:w="1530" w:type="dxa"/>
          </w:tcPr>
          <w:p w14:paraId="0D014E75" w14:textId="77777777" w:rsidR="00AC3093" w:rsidRDefault="00AC3093" w:rsidP="0081021F">
            <w:pPr>
              <w:rPr>
                <w:rFonts w:ascii="Arial" w:hAnsi="Arial" w:cs="Arial"/>
                <w:sz w:val="22"/>
                <w:szCs w:val="22"/>
              </w:rPr>
            </w:pPr>
          </w:p>
        </w:tc>
        <w:tc>
          <w:tcPr>
            <w:tcW w:w="1980" w:type="dxa"/>
          </w:tcPr>
          <w:p w14:paraId="062B9FB2" w14:textId="77777777" w:rsidR="00AC3093" w:rsidRDefault="00AC3093" w:rsidP="0081021F">
            <w:pPr>
              <w:rPr>
                <w:rFonts w:ascii="Arial" w:hAnsi="Arial" w:cs="Arial"/>
                <w:sz w:val="22"/>
                <w:szCs w:val="22"/>
              </w:rPr>
            </w:pPr>
            <w:r>
              <w:rPr>
                <w:rFonts w:ascii="Arial" w:hAnsi="Arial" w:cs="Arial"/>
                <w:sz w:val="22"/>
                <w:szCs w:val="22"/>
              </w:rPr>
              <w:t>Female, n (%)</w:t>
            </w:r>
          </w:p>
        </w:tc>
        <w:tc>
          <w:tcPr>
            <w:tcW w:w="2160" w:type="dxa"/>
          </w:tcPr>
          <w:p w14:paraId="529A2430" w14:textId="2C426404" w:rsidR="00AC3093" w:rsidRDefault="001767E4" w:rsidP="0081021F">
            <w:pPr>
              <w:rPr>
                <w:rFonts w:ascii="Arial" w:hAnsi="Arial" w:cs="Arial"/>
                <w:sz w:val="22"/>
                <w:szCs w:val="22"/>
              </w:rPr>
            </w:pPr>
            <w:r>
              <w:rPr>
                <w:rFonts w:ascii="Arial" w:hAnsi="Arial" w:cs="Arial"/>
                <w:sz w:val="22"/>
                <w:szCs w:val="22"/>
              </w:rPr>
              <w:t>64 (50.00%)</w:t>
            </w:r>
          </w:p>
        </w:tc>
        <w:tc>
          <w:tcPr>
            <w:tcW w:w="1980" w:type="dxa"/>
          </w:tcPr>
          <w:p w14:paraId="7E6B2BF0" w14:textId="2DAF72B8" w:rsidR="00AC3093" w:rsidRDefault="001767E4" w:rsidP="0081021F">
            <w:pPr>
              <w:rPr>
                <w:rFonts w:ascii="Arial" w:hAnsi="Arial" w:cs="Arial"/>
                <w:sz w:val="22"/>
                <w:szCs w:val="22"/>
              </w:rPr>
            </w:pPr>
            <w:r>
              <w:rPr>
                <w:rFonts w:ascii="Arial" w:hAnsi="Arial" w:cs="Arial"/>
                <w:sz w:val="22"/>
                <w:szCs w:val="22"/>
              </w:rPr>
              <w:t>18,812 (52.23%)</w:t>
            </w:r>
          </w:p>
        </w:tc>
        <w:tc>
          <w:tcPr>
            <w:tcW w:w="1170" w:type="dxa"/>
            <w:vMerge/>
          </w:tcPr>
          <w:p w14:paraId="7081829B" w14:textId="77777777" w:rsidR="00AC3093" w:rsidRDefault="00AC3093" w:rsidP="0081021F">
            <w:pPr>
              <w:rPr>
                <w:rFonts w:ascii="Arial" w:hAnsi="Arial" w:cs="Arial"/>
                <w:sz w:val="22"/>
                <w:szCs w:val="22"/>
              </w:rPr>
            </w:pPr>
          </w:p>
        </w:tc>
      </w:tr>
      <w:tr w:rsidR="00AC3093" w14:paraId="119178DD" w14:textId="77777777" w:rsidTr="0081021F">
        <w:tc>
          <w:tcPr>
            <w:tcW w:w="1530" w:type="dxa"/>
          </w:tcPr>
          <w:p w14:paraId="479D2233" w14:textId="77777777" w:rsidR="00AC3093" w:rsidRDefault="00AC3093" w:rsidP="0081021F">
            <w:pPr>
              <w:rPr>
                <w:rFonts w:ascii="Arial" w:hAnsi="Arial" w:cs="Arial"/>
                <w:sz w:val="22"/>
                <w:szCs w:val="22"/>
              </w:rPr>
            </w:pPr>
            <w:r>
              <w:rPr>
                <w:rFonts w:ascii="Arial" w:hAnsi="Arial" w:cs="Arial"/>
                <w:sz w:val="22"/>
                <w:szCs w:val="22"/>
              </w:rPr>
              <w:t>Race</w:t>
            </w:r>
          </w:p>
        </w:tc>
        <w:tc>
          <w:tcPr>
            <w:tcW w:w="1980" w:type="dxa"/>
          </w:tcPr>
          <w:p w14:paraId="7235DFC8" w14:textId="77777777" w:rsidR="00AC3093" w:rsidRDefault="00AC3093" w:rsidP="0081021F">
            <w:pPr>
              <w:rPr>
                <w:rFonts w:ascii="Arial" w:hAnsi="Arial" w:cs="Arial"/>
                <w:sz w:val="22"/>
                <w:szCs w:val="22"/>
              </w:rPr>
            </w:pPr>
            <w:r>
              <w:rPr>
                <w:rFonts w:ascii="Arial" w:hAnsi="Arial" w:cs="Arial"/>
                <w:sz w:val="22"/>
                <w:szCs w:val="22"/>
              </w:rPr>
              <w:t>Black, n (%)</w:t>
            </w:r>
          </w:p>
        </w:tc>
        <w:tc>
          <w:tcPr>
            <w:tcW w:w="2160" w:type="dxa"/>
          </w:tcPr>
          <w:p w14:paraId="17D6F305" w14:textId="265BA10F" w:rsidR="00AC3093" w:rsidRDefault="001767E4" w:rsidP="0081021F">
            <w:pPr>
              <w:rPr>
                <w:rFonts w:ascii="Arial" w:hAnsi="Arial" w:cs="Arial"/>
                <w:sz w:val="22"/>
                <w:szCs w:val="22"/>
              </w:rPr>
            </w:pPr>
            <w:r>
              <w:rPr>
                <w:rFonts w:ascii="Arial" w:hAnsi="Arial" w:cs="Arial"/>
                <w:sz w:val="22"/>
                <w:szCs w:val="22"/>
              </w:rPr>
              <w:t>55 (42.97%)</w:t>
            </w:r>
          </w:p>
        </w:tc>
        <w:tc>
          <w:tcPr>
            <w:tcW w:w="1980" w:type="dxa"/>
          </w:tcPr>
          <w:p w14:paraId="2C35C7EE" w14:textId="221EFF33" w:rsidR="00AC3093" w:rsidRDefault="001767E4" w:rsidP="0081021F">
            <w:pPr>
              <w:rPr>
                <w:rFonts w:ascii="Arial" w:hAnsi="Arial" w:cs="Arial"/>
                <w:sz w:val="22"/>
                <w:szCs w:val="22"/>
              </w:rPr>
            </w:pPr>
            <w:r>
              <w:rPr>
                <w:rFonts w:ascii="Arial" w:hAnsi="Arial" w:cs="Arial"/>
                <w:sz w:val="22"/>
                <w:szCs w:val="22"/>
              </w:rPr>
              <w:t>17,700 (49.15%)</w:t>
            </w:r>
          </w:p>
        </w:tc>
        <w:tc>
          <w:tcPr>
            <w:tcW w:w="1170" w:type="dxa"/>
            <w:vMerge w:val="restart"/>
          </w:tcPr>
          <w:p w14:paraId="1D2CA5B6" w14:textId="77777777" w:rsidR="00D948BD" w:rsidRDefault="00D948BD" w:rsidP="0081021F">
            <w:pPr>
              <w:rPr>
                <w:rFonts w:ascii="Arial" w:hAnsi="Arial" w:cs="Arial"/>
                <w:sz w:val="22"/>
                <w:szCs w:val="22"/>
              </w:rPr>
            </w:pPr>
          </w:p>
          <w:p w14:paraId="2643C962" w14:textId="10EADCFE" w:rsidR="00AC3093" w:rsidRDefault="001767E4" w:rsidP="00D948BD">
            <w:pPr>
              <w:jc w:val="center"/>
              <w:rPr>
                <w:rFonts w:ascii="Arial" w:hAnsi="Arial" w:cs="Arial"/>
                <w:sz w:val="22"/>
                <w:szCs w:val="22"/>
              </w:rPr>
            </w:pPr>
            <w:r>
              <w:rPr>
                <w:rFonts w:ascii="Arial" w:hAnsi="Arial" w:cs="Arial"/>
                <w:sz w:val="22"/>
                <w:szCs w:val="22"/>
              </w:rPr>
              <w:t>0.26216</w:t>
            </w:r>
          </w:p>
        </w:tc>
      </w:tr>
      <w:tr w:rsidR="00AC3093" w14:paraId="3C2294CC" w14:textId="77777777" w:rsidTr="0081021F">
        <w:tc>
          <w:tcPr>
            <w:tcW w:w="1530" w:type="dxa"/>
          </w:tcPr>
          <w:p w14:paraId="14D67BF9" w14:textId="77777777" w:rsidR="00AC3093" w:rsidRDefault="00AC3093" w:rsidP="0081021F">
            <w:pPr>
              <w:rPr>
                <w:rFonts w:ascii="Arial" w:hAnsi="Arial" w:cs="Arial"/>
                <w:sz w:val="22"/>
                <w:szCs w:val="22"/>
              </w:rPr>
            </w:pPr>
          </w:p>
        </w:tc>
        <w:tc>
          <w:tcPr>
            <w:tcW w:w="1980" w:type="dxa"/>
          </w:tcPr>
          <w:p w14:paraId="035EB017" w14:textId="77777777" w:rsidR="00AC3093" w:rsidRDefault="00AC3093" w:rsidP="0081021F">
            <w:pPr>
              <w:rPr>
                <w:rFonts w:ascii="Arial" w:hAnsi="Arial" w:cs="Arial"/>
                <w:sz w:val="22"/>
                <w:szCs w:val="22"/>
              </w:rPr>
            </w:pPr>
            <w:r>
              <w:rPr>
                <w:rFonts w:ascii="Arial" w:hAnsi="Arial" w:cs="Arial"/>
                <w:sz w:val="22"/>
                <w:szCs w:val="22"/>
              </w:rPr>
              <w:t>White, n (%)</w:t>
            </w:r>
          </w:p>
        </w:tc>
        <w:tc>
          <w:tcPr>
            <w:tcW w:w="2160" w:type="dxa"/>
          </w:tcPr>
          <w:p w14:paraId="62961169" w14:textId="04AC1ABC" w:rsidR="00AC3093" w:rsidRDefault="001767E4" w:rsidP="0081021F">
            <w:pPr>
              <w:rPr>
                <w:rFonts w:ascii="Arial" w:hAnsi="Arial" w:cs="Arial"/>
                <w:sz w:val="22"/>
                <w:szCs w:val="22"/>
              </w:rPr>
            </w:pPr>
            <w:r>
              <w:rPr>
                <w:rFonts w:ascii="Arial" w:hAnsi="Arial" w:cs="Arial"/>
                <w:sz w:val="22"/>
                <w:szCs w:val="22"/>
              </w:rPr>
              <w:t>33 (25.78%)</w:t>
            </w:r>
          </w:p>
        </w:tc>
        <w:tc>
          <w:tcPr>
            <w:tcW w:w="1980" w:type="dxa"/>
          </w:tcPr>
          <w:p w14:paraId="3226C5AF" w14:textId="1BD48966" w:rsidR="00AC3093" w:rsidRDefault="001767E4" w:rsidP="0081021F">
            <w:pPr>
              <w:rPr>
                <w:rFonts w:ascii="Arial" w:hAnsi="Arial" w:cs="Arial"/>
                <w:sz w:val="22"/>
                <w:szCs w:val="22"/>
              </w:rPr>
            </w:pPr>
            <w:r>
              <w:rPr>
                <w:rFonts w:ascii="Arial" w:hAnsi="Arial" w:cs="Arial"/>
                <w:sz w:val="22"/>
                <w:szCs w:val="22"/>
              </w:rPr>
              <w:t>8,251 (22.91%)</w:t>
            </w:r>
          </w:p>
        </w:tc>
        <w:tc>
          <w:tcPr>
            <w:tcW w:w="1170" w:type="dxa"/>
            <w:vMerge/>
          </w:tcPr>
          <w:p w14:paraId="147A8A91" w14:textId="77777777" w:rsidR="00AC3093" w:rsidRDefault="00AC3093" w:rsidP="0081021F">
            <w:pPr>
              <w:rPr>
                <w:rFonts w:ascii="Arial" w:hAnsi="Arial" w:cs="Arial"/>
                <w:sz w:val="22"/>
                <w:szCs w:val="22"/>
              </w:rPr>
            </w:pPr>
          </w:p>
        </w:tc>
      </w:tr>
      <w:tr w:rsidR="00AC3093" w14:paraId="679F3593" w14:textId="77777777" w:rsidTr="0081021F">
        <w:tc>
          <w:tcPr>
            <w:tcW w:w="1530" w:type="dxa"/>
          </w:tcPr>
          <w:p w14:paraId="15B331D3" w14:textId="77777777" w:rsidR="00AC3093" w:rsidRDefault="00AC3093" w:rsidP="0081021F">
            <w:pPr>
              <w:rPr>
                <w:rFonts w:ascii="Arial" w:hAnsi="Arial" w:cs="Arial"/>
                <w:sz w:val="22"/>
                <w:szCs w:val="22"/>
              </w:rPr>
            </w:pPr>
          </w:p>
        </w:tc>
        <w:tc>
          <w:tcPr>
            <w:tcW w:w="1980" w:type="dxa"/>
          </w:tcPr>
          <w:p w14:paraId="168B2BB8" w14:textId="77777777" w:rsidR="00AC3093" w:rsidRDefault="00AC3093" w:rsidP="0081021F">
            <w:pPr>
              <w:rPr>
                <w:rFonts w:ascii="Arial" w:hAnsi="Arial" w:cs="Arial"/>
                <w:sz w:val="22"/>
                <w:szCs w:val="22"/>
              </w:rPr>
            </w:pPr>
            <w:r>
              <w:rPr>
                <w:rFonts w:ascii="Arial" w:hAnsi="Arial" w:cs="Arial"/>
                <w:sz w:val="22"/>
                <w:szCs w:val="22"/>
              </w:rPr>
              <w:t>Asian, n (%)</w:t>
            </w:r>
          </w:p>
        </w:tc>
        <w:tc>
          <w:tcPr>
            <w:tcW w:w="2160" w:type="dxa"/>
          </w:tcPr>
          <w:p w14:paraId="7418F0EE" w14:textId="611B3FE0" w:rsidR="00AC3093" w:rsidRDefault="001767E4" w:rsidP="0081021F">
            <w:pPr>
              <w:rPr>
                <w:rFonts w:ascii="Arial" w:hAnsi="Arial" w:cs="Arial"/>
                <w:sz w:val="22"/>
                <w:szCs w:val="22"/>
              </w:rPr>
            </w:pPr>
            <w:r>
              <w:rPr>
                <w:rFonts w:ascii="Arial" w:hAnsi="Arial" w:cs="Arial"/>
                <w:sz w:val="22"/>
                <w:szCs w:val="22"/>
              </w:rPr>
              <w:t>19 (14.84%)</w:t>
            </w:r>
          </w:p>
        </w:tc>
        <w:tc>
          <w:tcPr>
            <w:tcW w:w="1980" w:type="dxa"/>
          </w:tcPr>
          <w:p w14:paraId="7BDFD869" w14:textId="7336E0AD" w:rsidR="00AC3093" w:rsidRDefault="001767E4" w:rsidP="0081021F">
            <w:pPr>
              <w:rPr>
                <w:rFonts w:ascii="Arial" w:hAnsi="Arial" w:cs="Arial"/>
                <w:sz w:val="22"/>
                <w:szCs w:val="22"/>
              </w:rPr>
            </w:pPr>
            <w:r>
              <w:rPr>
                <w:rFonts w:ascii="Arial" w:hAnsi="Arial" w:cs="Arial"/>
                <w:sz w:val="22"/>
                <w:szCs w:val="22"/>
              </w:rPr>
              <w:t>4,682 (13.00%)</w:t>
            </w:r>
          </w:p>
        </w:tc>
        <w:tc>
          <w:tcPr>
            <w:tcW w:w="1170" w:type="dxa"/>
            <w:vMerge/>
          </w:tcPr>
          <w:p w14:paraId="557E4162" w14:textId="77777777" w:rsidR="00AC3093" w:rsidRDefault="00AC3093" w:rsidP="0081021F">
            <w:pPr>
              <w:rPr>
                <w:rFonts w:ascii="Arial" w:hAnsi="Arial" w:cs="Arial"/>
                <w:sz w:val="22"/>
                <w:szCs w:val="22"/>
              </w:rPr>
            </w:pPr>
          </w:p>
        </w:tc>
      </w:tr>
      <w:tr w:rsidR="00AC3093" w14:paraId="3CAE387B" w14:textId="77777777" w:rsidTr="0081021F">
        <w:tc>
          <w:tcPr>
            <w:tcW w:w="1530" w:type="dxa"/>
          </w:tcPr>
          <w:p w14:paraId="61D73499" w14:textId="77777777" w:rsidR="00AC3093" w:rsidRDefault="00AC3093" w:rsidP="0081021F">
            <w:pPr>
              <w:rPr>
                <w:rFonts w:ascii="Arial" w:hAnsi="Arial" w:cs="Arial"/>
                <w:sz w:val="22"/>
                <w:szCs w:val="22"/>
              </w:rPr>
            </w:pPr>
          </w:p>
        </w:tc>
        <w:tc>
          <w:tcPr>
            <w:tcW w:w="1980" w:type="dxa"/>
          </w:tcPr>
          <w:p w14:paraId="1809B683" w14:textId="77777777" w:rsidR="00AC3093" w:rsidRDefault="00AC3093" w:rsidP="0081021F">
            <w:pPr>
              <w:rPr>
                <w:rFonts w:ascii="Arial" w:hAnsi="Arial" w:cs="Arial"/>
                <w:sz w:val="22"/>
                <w:szCs w:val="22"/>
              </w:rPr>
            </w:pPr>
            <w:r>
              <w:rPr>
                <w:rFonts w:ascii="Arial" w:hAnsi="Arial" w:cs="Arial"/>
                <w:sz w:val="22"/>
                <w:szCs w:val="22"/>
              </w:rPr>
              <w:t>Unknown, n (%)</w:t>
            </w:r>
          </w:p>
        </w:tc>
        <w:tc>
          <w:tcPr>
            <w:tcW w:w="2160" w:type="dxa"/>
          </w:tcPr>
          <w:p w14:paraId="47AB8CC4" w14:textId="1ABE7079" w:rsidR="00AC3093" w:rsidRDefault="001767E4" w:rsidP="0081021F">
            <w:pPr>
              <w:rPr>
                <w:rFonts w:ascii="Arial" w:hAnsi="Arial" w:cs="Arial"/>
                <w:sz w:val="22"/>
                <w:szCs w:val="22"/>
              </w:rPr>
            </w:pPr>
            <w:r>
              <w:rPr>
                <w:rFonts w:ascii="Arial" w:hAnsi="Arial" w:cs="Arial"/>
                <w:sz w:val="22"/>
                <w:szCs w:val="22"/>
              </w:rPr>
              <w:t>21 (16.41%)</w:t>
            </w:r>
          </w:p>
        </w:tc>
        <w:tc>
          <w:tcPr>
            <w:tcW w:w="1980" w:type="dxa"/>
          </w:tcPr>
          <w:p w14:paraId="1B44187E" w14:textId="288F89BD" w:rsidR="00AC3093" w:rsidRDefault="001767E4" w:rsidP="0081021F">
            <w:pPr>
              <w:rPr>
                <w:rFonts w:ascii="Arial" w:hAnsi="Arial" w:cs="Arial"/>
                <w:sz w:val="22"/>
                <w:szCs w:val="22"/>
              </w:rPr>
            </w:pPr>
            <w:r>
              <w:rPr>
                <w:rFonts w:ascii="Arial" w:hAnsi="Arial" w:cs="Arial"/>
                <w:sz w:val="22"/>
                <w:szCs w:val="22"/>
              </w:rPr>
              <w:t>5,382 (14.94%)</w:t>
            </w:r>
          </w:p>
        </w:tc>
        <w:tc>
          <w:tcPr>
            <w:tcW w:w="1170" w:type="dxa"/>
            <w:vMerge/>
          </w:tcPr>
          <w:p w14:paraId="1E6C52B9" w14:textId="77777777" w:rsidR="00AC3093" w:rsidRDefault="00AC3093" w:rsidP="0081021F">
            <w:pPr>
              <w:rPr>
                <w:rFonts w:ascii="Arial" w:hAnsi="Arial" w:cs="Arial"/>
                <w:sz w:val="22"/>
                <w:szCs w:val="22"/>
              </w:rPr>
            </w:pPr>
          </w:p>
        </w:tc>
      </w:tr>
    </w:tbl>
    <w:p w14:paraId="02B9A625" w14:textId="77777777" w:rsidR="004A2259" w:rsidRDefault="004A2259" w:rsidP="009304D4">
      <w:pPr>
        <w:rPr>
          <w:rFonts w:ascii="Arial" w:hAnsi="Arial" w:cs="Arial"/>
          <w:sz w:val="22"/>
          <w:szCs w:val="22"/>
        </w:rPr>
      </w:pPr>
    </w:p>
    <w:p w14:paraId="27279CA7" w14:textId="77777777" w:rsidR="0081021F" w:rsidRDefault="0081021F" w:rsidP="009304D4">
      <w:pPr>
        <w:rPr>
          <w:rFonts w:ascii="Arial" w:hAnsi="Arial" w:cs="Arial"/>
          <w:sz w:val="22"/>
          <w:szCs w:val="22"/>
        </w:rPr>
      </w:pPr>
    </w:p>
    <w:p w14:paraId="35B189E3" w14:textId="77777777" w:rsidR="0081021F" w:rsidRDefault="0081021F" w:rsidP="009304D4">
      <w:pPr>
        <w:rPr>
          <w:rFonts w:ascii="Arial" w:hAnsi="Arial" w:cs="Arial"/>
          <w:sz w:val="22"/>
          <w:szCs w:val="22"/>
        </w:rPr>
      </w:pPr>
      <w:r>
        <w:rPr>
          <w:rFonts w:ascii="Arial" w:hAnsi="Arial" w:cs="Arial"/>
          <w:sz w:val="22"/>
          <w:szCs w:val="22"/>
        </w:rPr>
        <w:t xml:space="preserve">Q2) </w:t>
      </w:r>
      <w:r w:rsidR="00666C13">
        <w:rPr>
          <w:rFonts w:ascii="Arial" w:hAnsi="Arial" w:cs="Arial"/>
          <w:sz w:val="22"/>
          <w:szCs w:val="22"/>
        </w:rPr>
        <w:t xml:space="preserve">Using the lab data, create a dataset of the </w:t>
      </w:r>
      <w:r w:rsidR="00666C13" w:rsidRPr="009965BA">
        <w:rPr>
          <w:rFonts w:ascii="Arial" w:hAnsi="Arial" w:cs="Arial"/>
          <w:b/>
          <w:sz w:val="22"/>
          <w:szCs w:val="22"/>
        </w:rPr>
        <w:t>last-observed lab values</w:t>
      </w:r>
      <w:r w:rsidR="00666C13">
        <w:rPr>
          <w:rFonts w:ascii="Arial" w:hAnsi="Arial" w:cs="Arial"/>
          <w:sz w:val="22"/>
          <w:szCs w:val="22"/>
        </w:rPr>
        <w:t xml:space="preserve"> for each encounter. </w:t>
      </w:r>
      <w:r w:rsidR="00F47930">
        <w:rPr>
          <w:rFonts w:ascii="Arial" w:hAnsi="Arial" w:cs="Arial"/>
          <w:sz w:val="22"/>
          <w:szCs w:val="22"/>
        </w:rPr>
        <w:t xml:space="preserve">Merge this with the patient encounter and outcome tables to create a feature dataset. </w:t>
      </w:r>
      <w:r w:rsidR="000A7D39">
        <w:rPr>
          <w:rFonts w:ascii="Arial" w:hAnsi="Arial" w:cs="Arial"/>
          <w:sz w:val="22"/>
          <w:szCs w:val="22"/>
        </w:rPr>
        <w:t xml:space="preserve">Make sure you get rid of unwanted columns such as patient ids, date of visits, and timestamps of lab values. </w:t>
      </w:r>
      <w:r w:rsidR="00666C13">
        <w:rPr>
          <w:rFonts w:ascii="Arial" w:hAnsi="Arial" w:cs="Arial"/>
          <w:sz w:val="22"/>
          <w:szCs w:val="22"/>
        </w:rPr>
        <w:t>Print the summary of the dataset below</w:t>
      </w:r>
      <w:r w:rsidR="000A7D39">
        <w:rPr>
          <w:rFonts w:ascii="Arial" w:hAnsi="Arial" w:cs="Arial"/>
          <w:sz w:val="22"/>
          <w:szCs w:val="22"/>
        </w:rPr>
        <w:t xml:space="preserve"> (you can insert a screenshot).</w:t>
      </w:r>
    </w:p>
    <w:p w14:paraId="7703A46D" w14:textId="77777777" w:rsidR="00666C13" w:rsidRDefault="00F47930" w:rsidP="009304D4">
      <w:pPr>
        <w:rPr>
          <w:rFonts w:ascii="Arial" w:hAnsi="Arial" w:cs="Arial"/>
          <w:sz w:val="22"/>
          <w:szCs w:val="22"/>
        </w:rPr>
      </w:pPr>
      <w:r>
        <w:rPr>
          <w:rFonts w:ascii="Arial" w:hAnsi="Arial" w:cs="Arial"/>
          <w:sz w:val="22"/>
          <w:szCs w:val="22"/>
        </w:rPr>
        <w:t>Ans.</w:t>
      </w:r>
    </w:p>
    <w:p w14:paraId="61C7D711" w14:textId="701091C0" w:rsidR="00666C13" w:rsidRDefault="00666C13" w:rsidP="009304D4">
      <w:pPr>
        <w:rPr>
          <w:rFonts w:ascii="Arial" w:hAnsi="Arial" w:cs="Arial"/>
          <w:sz w:val="22"/>
          <w:szCs w:val="22"/>
        </w:rPr>
      </w:pPr>
    </w:p>
    <w:p w14:paraId="4A928F8D" w14:textId="7BFB363D" w:rsidR="00666C13" w:rsidRDefault="00666C13" w:rsidP="009304D4">
      <w:pPr>
        <w:rPr>
          <w:rFonts w:ascii="Arial" w:hAnsi="Arial" w:cs="Arial"/>
          <w:sz w:val="22"/>
          <w:szCs w:val="22"/>
        </w:rPr>
      </w:pPr>
    </w:p>
    <w:p w14:paraId="7399EF08" w14:textId="5F581409" w:rsidR="009965BA" w:rsidRDefault="009965BA" w:rsidP="009304D4">
      <w:pPr>
        <w:rPr>
          <w:rFonts w:ascii="Arial" w:hAnsi="Arial" w:cs="Arial"/>
          <w:sz w:val="22"/>
          <w:szCs w:val="22"/>
        </w:rPr>
      </w:pPr>
      <w:r>
        <w:rPr>
          <w:rFonts w:ascii="Arial" w:hAnsi="Arial" w:cs="Arial"/>
          <w:sz w:val="22"/>
          <w:szCs w:val="22"/>
        </w:rPr>
        <w:t xml:space="preserve">Q3) Using the lab data, create a dataset of the </w:t>
      </w:r>
      <w:r w:rsidRPr="009965BA">
        <w:rPr>
          <w:rFonts w:ascii="Arial" w:hAnsi="Arial" w:cs="Arial"/>
          <w:b/>
          <w:sz w:val="22"/>
          <w:szCs w:val="22"/>
        </w:rPr>
        <w:t>mean of lab values</w:t>
      </w:r>
      <w:r>
        <w:rPr>
          <w:rFonts w:ascii="Arial" w:hAnsi="Arial" w:cs="Arial"/>
          <w:sz w:val="22"/>
          <w:szCs w:val="22"/>
        </w:rPr>
        <w:t xml:space="preserve"> for each encounter. Merge this with the patient encounter and outcome tables to create a feature dataset. Make sure you get rid of unwanted columns such as patient ids, date of visits, and timestamps of lab values. Print the summary of the dataset below (you can insert a screenshot).</w:t>
      </w:r>
    </w:p>
    <w:p w14:paraId="73740BCD" w14:textId="77777777" w:rsidR="0001018B" w:rsidRDefault="0001018B" w:rsidP="009304D4">
      <w:pPr>
        <w:rPr>
          <w:rFonts w:ascii="Arial" w:hAnsi="Arial" w:cs="Arial"/>
          <w:sz w:val="22"/>
          <w:szCs w:val="22"/>
        </w:rPr>
      </w:pPr>
      <w:r>
        <w:rPr>
          <w:rFonts w:ascii="Arial" w:hAnsi="Arial" w:cs="Arial"/>
          <w:sz w:val="22"/>
          <w:szCs w:val="22"/>
        </w:rPr>
        <w:t xml:space="preserve">Ans. </w:t>
      </w:r>
    </w:p>
    <w:p w14:paraId="45F5A817" w14:textId="77777777" w:rsidR="009965BA" w:rsidRDefault="009965BA" w:rsidP="009304D4">
      <w:pPr>
        <w:rPr>
          <w:rFonts w:ascii="Arial" w:hAnsi="Arial" w:cs="Arial"/>
          <w:sz w:val="22"/>
          <w:szCs w:val="22"/>
        </w:rPr>
      </w:pPr>
    </w:p>
    <w:p w14:paraId="7C3E547E" w14:textId="77777777" w:rsidR="007D6729" w:rsidRDefault="00666C13" w:rsidP="009304D4">
      <w:pPr>
        <w:rPr>
          <w:rFonts w:ascii="Arial" w:hAnsi="Arial" w:cs="Arial"/>
          <w:sz w:val="22"/>
          <w:szCs w:val="22"/>
        </w:rPr>
      </w:pPr>
      <w:r>
        <w:rPr>
          <w:rFonts w:ascii="Arial" w:hAnsi="Arial" w:cs="Arial"/>
          <w:sz w:val="22"/>
          <w:szCs w:val="22"/>
        </w:rPr>
        <w:lastRenderedPageBreak/>
        <w:t>Q</w:t>
      </w:r>
      <w:r w:rsidR="009965BA">
        <w:rPr>
          <w:rFonts w:ascii="Arial" w:hAnsi="Arial" w:cs="Arial"/>
          <w:sz w:val="22"/>
          <w:szCs w:val="22"/>
        </w:rPr>
        <w:t>4</w:t>
      </w:r>
      <w:r>
        <w:rPr>
          <w:rFonts w:ascii="Arial" w:hAnsi="Arial" w:cs="Arial"/>
          <w:sz w:val="22"/>
          <w:szCs w:val="22"/>
        </w:rPr>
        <w:t xml:space="preserve">) </w:t>
      </w:r>
      <w:r w:rsidR="004933E8">
        <w:rPr>
          <w:rFonts w:ascii="Arial" w:hAnsi="Arial" w:cs="Arial"/>
          <w:sz w:val="22"/>
          <w:szCs w:val="22"/>
        </w:rPr>
        <w:t xml:space="preserve">Split the data </w:t>
      </w:r>
      <w:r w:rsidR="007D6729">
        <w:rPr>
          <w:rFonts w:ascii="Arial" w:hAnsi="Arial" w:cs="Arial"/>
          <w:sz w:val="22"/>
          <w:szCs w:val="22"/>
        </w:rPr>
        <w:t>longitudinally</w:t>
      </w:r>
      <w:r w:rsidR="004933E8">
        <w:rPr>
          <w:rFonts w:ascii="Arial" w:hAnsi="Arial" w:cs="Arial"/>
          <w:sz w:val="22"/>
          <w:szCs w:val="22"/>
        </w:rPr>
        <w:t xml:space="preserve"> in training (years &lt;</w:t>
      </w:r>
      <w:r w:rsidR="007D6729">
        <w:rPr>
          <w:rFonts w:ascii="Arial" w:hAnsi="Arial" w:cs="Arial"/>
          <w:sz w:val="22"/>
          <w:szCs w:val="22"/>
        </w:rPr>
        <w:t xml:space="preserve">= 2004) and testing (years &gt; 2004). Fill out table below using both count and % in bracket. </w:t>
      </w:r>
      <w:r w:rsidR="003E7216">
        <w:rPr>
          <w:rFonts w:ascii="Arial" w:hAnsi="Arial" w:cs="Arial"/>
          <w:sz w:val="22"/>
          <w:szCs w:val="22"/>
        </w:rPr>
        <w:t xml:space="preserve">Percentages are to be calculated within each column with “Total” as the denominator. Basically, you want to make sure that the outcome rate is comparable between the training and the test dataset. </w:t>
      </w:r>
    </w:p>
    <w:p w14:paraId="7E3C5351" w14:textId="77777777" w:rsidR="00AC3093" w:rsidRDefault="00AC3093" w:rsidP="009304D4">
      <w:pPr>
        <w:rPr>
          <w:rFonts w:ascii="Arial" w:hAnsi="Arial" w:cs="Arial"/>
          <w:sz w:val="22"/>
          <w:szCs w:val="22"/>
        </w:rPr>
      </w:pPr>
    </w:p>
    <w:tbl>
      <w:tblPr>
        <w:tblStyle w:val="TableGrid"/>
        <w:tblW w:w="0" w:type="auto"/>
        <w:tblInd w:w="355" w:type="dxa"/>
        <w:tblLook w:val="04A0" w:firstRow="1" w:lastRow="0" w:firstColumn="1" w:lastColumn="0" w:noHBand="0" w:noVBand="1"/>
      </w:tblPr>
      <w:tblGrid>
        <w:gridCol w:w="2770"/>
        <w:gridCol w:w="2630"/>
        <w:gridCol w:w="2610"/>
      </w:tblGrid>
      <w:tr w:rsidR="003E7216" w14:paraId="2900E496" w14:textId="77777777" w:rsidTr="003E7216">
        <w:tc>
          <w:tcPr>
            <w:tcW w:w="2770" w:type="dxa"/>
          </w:tcPr>
          <w:p w14:paraId="6B5539D8" w14:textId="77777777" w:rsidR="003E7216" w:rsidRDefault="003E7216" w:rsidP="009304D4">
            <w:pPr>
              <w:rPr>
                <w:rFonts w:ascii="Arial" w:hAnsi="Arial" w:cs="Arial"/>
                <w:sz w:val="22"/>
                <w:szCs w:val="22"/>
              </w:rPr>
            </w:pPr>
          </w:p>
        </w:tc>
        <w:tc>
          <w:tcPr>
            <w:tcW w:w="2630" w:type="dxa"/>
          </w:tcPr>
          <w:p w14:paraId="3F98F134" w14:textId="1CD98253" w:rsidR="003E7216" w:rsidRDefault="003E7216" w:rsidP="007D6729">
            <w:pPr>
              <w:rPr>
                <w:rFonts w:ascii="Arial" w:hAnsi="Arial" w:cs="Arial"/>
                <w:sz w:val="22"/>
                <w:szCs w:val="22"/>
              </w:rPr>
            </w:pPr>
            <w:r>
              <w:rPr>
                <w:rFonts w:ascii="Arial" w:hAnsi="Arial" w:cs="Arial"/>
                <w:sz w:val="22"/>
                <w:szCs w:val="22"/>
              </w:rPr>
              <w:t xml:space="preserve"> Training</w:t>
            </w:r>
            <w:r w:rsidR="00826E6B">
              <w:rPr>
                <w:rFonts w:ascii="Arial" w:hAnsi="Arial" w:cs="Arial"/>
                <w:sz w:val="22"/>
                <w:szCs w:val="22"/>
              </w:rPr>
              <w:t xml:space="preserve"> (</w:t>
            </w:r>
            <w:r w:rsidR="00826E6B">
              <w:rPr>
                <w:rFonts w:ascii="Arial" w:hAnsi="Arial" w:cs="Arial"/>
                <w:sz w:val="22"/>
                <w:szCs w:val="22"/>
              </w:rPr>
              <w:t>&lt;= 2004</w:t>
            </w:r>
            <w:r w:rsidR="00826E6B">
              <w:rPr>
                <w:rFonts w:ascii="Arial" w:hAnsi="Arial" w:cs="Arial"/>
                <w:sz w:val="22"/>
                <w:szCs w:val="22"/>
              </w:rPr>
              <w:t>)</w:t>
            </w:r>
          </w:p>
          <w:p w14:paraId="696A3AB8" w14:textId="77777777" w:rsidR="003E7216" w:rsidRDefault="003E7216" w:rsidP="007D6729">
            <w:pPr>
              <w:rPr>
                <w:rFonts w:ascii="Arial" w:hAnsi="Arial" w:cs="Arial"/>
                <w:sz w:val="22"/>
                <w:szCs w:val="22"/>
              </w:rPr>
            </w:pPr>
          </w:p>
        </w:tc>
        <w:tc>
          <w:tcPr>
            <w:tcW w:w="2610" w:type="dxa"/>
          </w:tcPr>
          <w:p w14:paraId="2B5B9517" w14:textId="6AC07E0F" w:rsidR="003E7216" w:rsidRDefault="003E7216" w:rsidP="007D6729">
            <w:pPr>
              <w:rPr>
                <w:rFonts w:ascii="Arial" w:hAnsi="Arial" w:cs="Arial"/>
                <w:sz w:val="22"/>
                <w:szCs w:val="22"/>
              </w:rPr>
            </w:pPr>
            <w:r>
              <w:rPr>
                <w:rFonts w:ascii="Arial" w:hAnsi="Arial" w:cs="Arial"/>
                <w:sz w:val="22"/>
                <w:szCs w:val="22"/>
              </w:rPr>
              <w:t>Test</w:t>
            </w:r>
            <w:r w:rsidR="00826E6B">
              <w:rPr>
                <w:rFonts w:ascii="Arial" w:hAnsi="Arial" w:cs="Arial"/>
                <w:sz w:val="22"/>
                <w:szCs w:val="22"/>
              </w:rPr>
              <w:t xml:space="preserve"> (</w:t>
            </w:r>
            <w:r w:rsidR="00826E6B">
              <w:rPr>
                <w:rFonts w:ascii="Arial" w:hAnsi="Arial" w:cs="Arial"/>
                <w:sz w:val="22"/>
                <w:szCs w:val="22"/>
              </w:rPr>
              <w:t>&gt; 2004</w:t>
            </w:r>
            <w:r w:rsidR="00826E6B">
              <w:rPr>
                <w:rFonts w:ascii="Arial" w:hAnsi="Arial" w:cs="Arial"/>
                <w:sz w:val="22"/>
                <w:szCs w:val="22"/>
              </w:rPr>
              <w:t>)</w:t>
            </w:r>
          </w:p>
          <w:p w14:paraId="73734A93" w14:textId="77777777" w:rsidR="003E7216" w:rsidRDefault="003E7216" w:rsidP="007D6729">
            <w:pPr>
              <w:rPr>
                <w:rFonts w:ascii="Arial" w:hAnsi="Arial" w:cs="Arial"/>
                <w:sz w:val="22"/>
                <w:szCs w:val="22"/>
              </w:rPr>
            </w:pPr>
          </w:p>
        </w:tc>
      </w:tr>
      <w:tr w:rsidR="003E7216" w14:paraId="15D07E09" w14:textId="77777777" w:rsidTr="003E7216">
        <w:tc>
          <w:tcPr>
            <w:tcW w:w="2770" w:type="dxa"/>
          </w:tcPr>
          <w:p w14:paraId="224E19A6" w14:textId="77777777" w:rsidR="003E7216" w:rsidRDefault="003E7216" w:rsidP="007D6729">
            <w:pPr>
              <w:rPr>
                <w:rFonts w:ascii="Arial" w:hAnsi="Arial" w:cs="Arial"/>
                <w:sz w:val="22"/>
                <w:szCs w:val="22"/>
              </w:rPr>
            </w:pPr>
            <w:r>
              <w:rPr>
                <w:rFonts w:ascii="Arial" w:hAnsi="Arial" w:cs="Arial"/>
                <w:sz w:val="22"/>
                <w:szCs w:val="22"/>
              </w:rPr>
              <w:t>Patients who were re-admitted within 30 days</w:t>
            </w:r>
          </w:p>
          <w:p w14:paraId="293AAFE6" w14:textId="77777777" w:rsidR="003E7216" w:rsidRDefault="003E7216" w:rsidP="009304D4">
            <w:pPr>
              <w:rPr>
                <w:rFonts w:ascii="Arial" w:hAnsi="Arial" w:cs="Arial"/>
                <w:sz w:val="22"/>
                <w:szCs w:val="22"/>
              </w:rPr>
            </w:pPr>
          </w:p>
        </w:tc>
        <w:tc>
          <w:tcPr>
            <w:tcW w:w="2630" w:type="dxa"/>
          </w:tcPr>
          <w:p w14:paraId="4B7AE60B" w14:textId="77777777" w:rsidR="003E7216" w:rsidRDefault="003E7216" w:rsidP="009304D4">
            <w:pPr>
              <w:rPr>
                <w:rFonts w:ascii="Arial" w:hAnsi="Arial" w:cs="Arial"/>
                <w:sz w:val="22"/>
                <w:szCs w:val="22"/>
              </w:rPr>
            </w:pPr>
          </w:p>
          <w:p w14:paraId="44D80585" w14:textId="77777777" w:rsidR="003E7216" w:rsidRDefault="003E7216" w:rsidP="009304D4">
            <w:pPr>
              <w:rPr>
                <w:rFonts w:ascii="Arial" w:hAnsi="Arial" w:cs="Arial"/>
                <w:sz w:val="22"/>
                <w:szCs w:val="22"/>
              </w:rPr>
            </w:pPr>
            <w:r>
              <w:rPr>
                <w:rFonts w:ascii="Arial" w:hAnsi="Arial" w:cs="Arial"/>
                <w:sz w:val="22"/>
                <w:szCs w:val="22"/>
              </w:rPr>
              <w:t>n (XX%)</w:t>
            </w:r>
          </w:p>
        </w:tc>
        <w:tc>
          <w:tcPr>
            <w:tcW w:w="2610" w:type="dxa"/>
          </w:tcPr>
          <w:p w14:paraId="2E588AC5" w14:textId="77777777" w:rsidR="003E7216" w:rsidRDefault="003E7216" w:rsidP="009304D4">
            <w:pPr>
              <w:rPr>
                <w:rFonts w:ascii="Arial" w:hAnsi="Arial" w:cs="Arial"/>
                <w:sz w:val="22"/>
                <w:szCs w:val="22"/>
              </w:rPr>
            </w:pPr>
          </w:p>
        </w:tc>
      </w:tr>
      <w:tr w:rsidR="003E7216" w14:paraId="4A58F100" w14:textId="77777777" w:rsidTr="003E7216">
        <w:tc>
          <w:tcPr>
            <w:tcW w:w="2770" w:type="dxa"/>
          </w:tcPr>
          <w:p w14:paraId="7A7FEA45" w14:textId="77777777" w:rsidR="003E7216" w:rsidRDefault="003E7216" w:rsidP="009304D4">
            <w:pPr>
              <w:rPr>
                <w:rFonts w:ascii="Arial" w:hAnsi="Arial" w:cs="Arial"/>
                <w:sz w:val="22"/>
                <w:szCs w:val="22"/>
              </w:rPr>
            </w:pPr>
            <w:r>
              <w:rPr>
                <w:rFonts w:ascii="Arial" w:hAnsi="Arial" w:cs="Arial"/>
                <w:sz w:val="22"/>
                <w:szCs w:val="22"/>
              </w:rPr>
              <w:t>Patients who were not re-admitted within 30 days</w:t>
            </w:r>
          </w:p>
        </w:tc>
        <w:tc>
          <w:tcPr>
            <w:tcW w:w="2630" w:type="dxa"/>
          </w:tcPr>
          <w:p w14:paraId="184B5274" w14:textId="77777777" w:rsidR="003E7216" w:rsidRDefault="003E7216" w:rsidP="009304D4">
            <w:pPr>
              <w:rPr>
                <w:rFonts w:ascii="Arial" w:hAnsi="Arial" w:cs="Arial"/>
                <w:sz w:val="22"/>
                <w:szCs w:val="22"/>
              </w:rPr>
            </w:pPr>
          </w:p>
        </w:tc>
        <w:tc>
          <w:tcPr>
            <w:tcW w:w="2610" w:type="dxa"/>
          </w:tcPr>
          <w:p w14:paraId="1CA6E982" w14:textId="77777777" w:rsidR="003E7216" w:rsidRDefault="003E7216" w:rsidP="009304D4">
            <w:pPr>
              <w:rPr>
                <w:rFonts w:ascii="Arial" w:hAnsi="Arial" w:cs="Arial"/>
                <w:sz w:val="22"/>
                <w:szCs w:val="22"/>
              </w:rPr>
            </w:pPr>
          </w:p>
        </w:tc>
      </w:tr>
      <w:tr w:rsidR="003E7216" w14:paraId="602F81ED" w14:textId="77777777" w:rsidTr="003E7216">
        <w:tc>
          <w:tcPr>
            <w:tcW w:w="2770" w:type="dxa"/>
          </w:tcPr>
          <w:p w14:paraId="51225F7F" w14:textId="77777777" w:rsidR="003E7216" w:rsidRDefault="003E7216" w:rsidP="009304D4">
            <w:pPr>
              <w:rPr>
                <w:rFonts w:ascii="Arial" w:hAnsi="Arial" w:cs="Arial"/>
                <w:sz w:val="22"/>
                <w:szCs w:val="22"/>
              </w:rPr>
            </w:pPr>
            <w:r>
              <w:rPr>
                <w:rFonts w:ascii="Arial" w:hAnsi="Arial" w:cs="Arial"/>
                <w:sz w:val="22"/>
                <w:szCs w:val="22"/>
              </w:rPr>
              <w:t>Total</w:t>
            </w:r>
          </w:p>
        </w:tc>
        <w:tc>
          <w:tcPr>
            <w:tcW w:w="2630" w:type="dxa"/>
          </w:tcPr>
          <w:p w14:paraId="2EB66474" w14:textId="77777777" w:rsidR="003E7216" w:rsidRDefault="003E7216" w:rsidP="009304D4">
            <w:pPr>
              <w:rPr>
                <w:rFonts w:ascii="Arial" w:hAnsi="Arial" w:cs="Arial"/>
                <w:sz w:val="22"/>
                <w:szCs w:val="22"/>
              </w:rPr>
            </w:pPr>
          </w:p>
        </w:tc>
        <w:tc>
          <w:tcPr>
            <w:tcW w:w="2610" w:type="dxa"/>
          </w:tcPr>
          <w:p w14:paraId="26387D66" w14:textId="77777777" w:rsidR="003E7216" w:rsidRDefault="003E7216" w:rsidP="009304D4">
            <w:pPr>
              <w:rPr>
                <w:rFonts w:ascii="Arial" w:hAnsi="Arial" w:cs="Arial"/>
                <w:sz w:val="22"/>
                <w:szCs w:val="22"/>
              </w:rPr>
            </w:pPr>
          </w:p>
        </w:tc>
      </w:tr>
    </w:tbl>
    <w:p w14:paraId="19985311" w14:textId="77777777" w:rsidR="007D6729" w:rsidRDefault="007D6729" w:rsidP="009304D4">
      <w:pPr>
        <w:rPr>
          <w:rFonts w:ascii="Arial" w:hAnsi="Arial" w:cs="Arial"/>
          <w:sz w:val="22"/>
          <w:szCs w:val="22"/>
        </w:rPr>
      </w:pPr>
    </w:p>
    <w:p w14:paraId="03B77138" w14:textId="77777777" w:rsidR="00F47930" w:rsidRDefault="00F47930" w:rsidP="009304D4">
      <w:pPr>
        <w:rPr>
          <w:rFonts w:ascii="Arial" w:hAnsi="Arial" w:cs="Arial"/>
          <w:sz w:val="22"/>
          <w:szCs w:val="22"/>
        </w:rPr>
      </w:pPr>
    </w:p>
    <w:p w14:paraId="2F7F341B" w14:textId="77777777" w:rsidR="00F47930" w:rsidRPr="00991D8F" w:rsidRDefault="00F47930" w:rsidP="009304D4">
      <w:pPr>
        <w:rPr>
          <w:rFonts w:ascii="Arial" w:hAnsi="Arial" w:cs="Arial"/>
          <w:sz w:val="22"/>
          <w:szCs w:val="22"/>
          <w:u w:val="single"/>
        </w:rPr>
      </w:pPr>
      <w:r w:rsidRPr="00991D8F">
        <w:rPr>
          <w:rFonts w:ascii="Arial" w:hAnsi="Arial" w:cs="Arial"/>
          <w:sz w:val="22"/>
          <w:szCs w:val="22"/>
          <w:u w:val="single"/>
        </w:rPr>
        <w:t xml:space="preserve">Section 2: </w:t>
      </w:r>
      <w:r w:rsidR="00A51783" w:rsidRPr="00991D8F">
        <w:rPr>
          <w:rFonts w:ascii="Arial" w:hAnsi="Arial" w:cs="Arial"/>
          <w:sz w:val="22"/>
          <w:szCs w:val="22"/>
          <w:u w:val="single"/>
        </w:rPr>
        <w:t xml:space="preserve">GUSTO </w:t>
      </w:r>
      <w:r w:rsidR="00991D8F">
        <w:rPr>
          <w:rFonts w:ascii="Arial" w:hAnsi="Arial" w:cs="Arial"/>
          <w:sz w:val="22"/>
          <w:szCs w:val="22"/>
          <w:u w:val="single"/>
        </w:rPr>
        <w:t>30-day Mortality Prediction</w:t>
      </w:r>
    </w:p>
    <w:p w14:paraId="3DFEC394" w14:textId="77777777" w:rsidR="00EF400A" w:rsidRDefault="00EF400A" w:rsidP="009304D4">
      <w:pPr>
        <w:rPr>
          <w:rFonts w:ascii="Arial" w:hAnsi="Arial" w:cs="Arial"/>
          <w:sz w:val="22"/>
          <w:szCs w:val="22"/>
        </w:rPr>
      </w:pPr>
    </w:p>
    <w:p w14:paraId="71A1E173" w14:textId="77777777" w:rsidR="00302A42" w:rsidRDefault="00EF400A" w:rsidP="00302A42">
      <w:pPr>
        <w:rPr>
          <w:rFonts w:ascii="Arial" w:hAnsi="Arial" w:cs="Arial"/>
          <w:sz w:val="22"/>
          <w:szCs w:val="22"/>
        </w:rPr>
      </w:pPr>
      <w:r>
        <w:rPr>
          <w:rFonts w:ascii="Arial" w:hAnsi="Arial" w:cs="Arial"/>
          <w:sz w:val="22"/>
          <w:szCs w:val="22"/>
        </w:rPr>
        <w:t xml:space="preserve">Q1) </w:t>
      </w:r>
      <w:r w:rsidR="00302A42">
        <w:rPr>
          <w:rFonts w:ascii="Arial" w:hAnsi="Arial" w:cs="Arial"/>
          <w:sz w:val="22"/>
          <w:szCs w:val="22"/>
        </w:rPr>
        <w:t xml:space="preserve">Using the datasets provided for </w:t>
      </w:r>
      <w:r w:rsidR="00C85D2D">
        <w:rPr>
          <w:rFonts w:ascii="Arial" w:hAnsi="Arial" w:cs="Arial"/>
          <w:sz w:val="22"/>
          <w:szCs w:val="22"/>
        </w:rPr>
        <w:t>the GUSTO</w:t>
      </w:r>
      <w:r w:rsidR="00302A42">
        <w:rPr>
          <w:rFonts w:ascii="Arial" w:hAnsi="Arial" w:cs="Arial"/>
          <w:sz w:val="22"/>
          <w:szCs w:val="22"/>
        </w:rPr>
        <w:t xml:space="preserve"> study, fill out the following Table 1. </w:t>
      </w:r>
    </w:p>
    <w:p w14:paraId="6A52ED10" w14:textId="77777777" w:rsidR="00325F97" w:rsidRDefault="00325F97" w:rsidP="00302A42">
      <w:pPr>
        <w:rPr>
          <w:rFonts w:ascii="Arial" w:hAnsi="Arial" w:cs="Arial" w:hint="eastAsia"/>
          <w:sz w:val="22"/>
          <w:szCs w:val="22"/>
          <w:lang w:eastAsia="zh-CN"/>
        </w:rPr>
      </w:pPr>
      <w:r>
        <w:rPr>
          <w:rFonts w:ascii="Arial" w:hAnsi="Arial" w:cs="Arial"/>
          <w:sz w:val="22"/>
          <w:szCs w:val="22"/>
        </w:rPr>
        <w:t>Ans.</w:t>
      </w:r>
    </w:p>
    <w:tbl>
      <w:tblPr>
        <w:tblStyle w:val="TableGrid"/>
        <w:tblW w:w="0" w:type="auto"/>
        <w:tblInd w:w="355" w:type="dxa"/>
        <w:tblLook w:val="04A0" w:firstRow="1" w:lastRow="0" w:firstColumn="1" w:lastColumn="0" w:noHBand="0" w:noVBand="1"/>
      </w:tblPr>
      <w:tblGrid>
        <w:gridCol w:w="1530"/>
        <w:gridCol w:w="1800"/>
        <w:gridCol w:w="1800"/>
        <w:gridCol w:w="1980"/>
        <w:gridCol w:w="1710"/>
      </w:tblGrid>
      <w:tr w:rsidR="00302A42" w14:paraId="64BCF032" w14:textId="77777777" w:rsidTr="00D948BD">
        <w:tc>
          <w:tcPr>
            <w:tcW w:w="3330" w:type="dxa"/>
            <w:gridSpan w:val="2"/>
          </w:tcPr>
          <w:p w14:paraId="0A5D7B6C" w14:textId="77777777" w:rsidR="00302A42" w:rsidRDefault="00302A42" w:rsidP="00775903">
            <w:pPr>
              <w:rPr>
                <w:rFonts w:ascii="Arial" w:hAnsi="Arial" w:cs="Arial"/>
                <w:sz w:val="22"/>
                <w:szCs w:val="22"/>
              </w:rPr>
            </w:pPr>
          </w:p>
        </w:tc>
        <w:tc>
          <w:tcPr>
            <w:tcW w:w="1800" w:type="dxa"/>
          </w:tcPr>
          <w:p w14:paraId="3F549455" w14:textId="43446456" w:rsidR="00302A42" w:rsidRDefault="00302A42" w:rsidP="00991D8F">
            <w:pPr>
              <w:jc w:val="center"/>
              <w:rPr>
                <w:rFonts w:ascii="Arial" w:hAnsi="Arial" w:cs="Arial"/>
                <w:sz w:val="22"/>
                <w:szCs w:val="22"/>
              </w:rPr>
            </w:pPr>
            <w:r>
              <w:rPr>
                <w:rFonts w:ascii="Arial" w:hAnsi="Arial" w:cs="Arial"/>
                <w:sz w:val="22"/>
                <w:szCs w:val="22"/>
              </w:rPr>
              <w:t xml:space="preserve">Patients who died within 30 </w:t>
            </w:r>
            <w:proofErr w:type="gramStart"/>
            <w:r>
              <w:rPr>
                <w:rFonts w:ascii="Arial" w:hAnsi="Arial" w:cs="Arial"/>
                <w:sz w:val="22"/>
                <w:szCs w:val="22"/>
              </w:rPr>
              <w:t>days  (</w:t>
            </w:r>
            <w:proofErr w:type="gramEnd"/>
            <w:r>
              <w:rPr>
                <w:rFonts w:ascii="Arial" w:hAnsi="Arial" w:cs="Arial"/>
                <w:sz w:val="22"/>
                <w:szCs w:val="22"/>
              </w:rPr>
              <w:t>n=</w:t>
            </w:r>
            <w:r w:rsidR="00D948BD">
              <w:rPr>
                <w:rFonts w:ascii="Arial" w:hAnsi="Arial" w:cs="Arial"/>
                <w:sz w:val="22"/>
                <w:szCs w:val="22"/>
              </w:rPr>
              <w:t>231</w:t>
            </w:r>
            <w:r>
              <w:rPr>
                <w:rFonts w:ascii="Arial" w:hAnsi="Arial" w:cs="Arial"/>
                <w:sz w:val="22"/>
                <w:szCs w:val="22"/>
              </w:rPr>
              <w:t>)</w:t>
            </w:r>
          </w:p>
        </w:tc>
        <w:tc>
          <w:tcPr>
            <w:tcW w:w="1980" w:type="dxa"/>
          </w:tcPr>
          <w:p w14:paraId="2ACB6044" w14:textId="77777777" w:rsidR="00302A42" w:rsidRDefault="00302A42" w:rsidP="00991D8F">
            <w:pPr>
              <w:jc w:val="center"/>
              <w:rPr>
                <w:rFonts w:ascii="Arial" w:hAnsi="Arial" w:cs="Arial"/>
                <w:sz w:val="22"/>
                <w:szCs w:val="22"/>
              </w:rPr>
            </w:pPr>
            <w:r>
              <w:rPr>
                <w:rFonts w:ascii="Arial" w:hAnsi="Arial" w:cs="Arial"/>
                <w:sz w:val="22"/>
                <w:szCs w:val="22"/>
              </w:rPr>
              <w:t>Patients who were alive at 30 days</w:t>
            </w:r>
          </w:p>
          <w:p w14:paraId="5738CCF2" w14:textId="7DBCDA41" w:rsidR="00302A42" w:rsidRDefault="00302A42" w:rsidP="00991D8F">
            <w:pPr>
              <w:jc w:val="center"/>
              <w:rPr>
                <w:rFonts w:ascii="Arial" w:hAnsi="Arial" w:cs="Arial"/>
                <w:sz w:val="22"/>
                <w:szCs w:val="22"/>
              </w:rPr>
            </w:pPr>
            <w:r>
              <w:rPr>
                <w:rFonts w:ascii="Arial" w:hAnsi="Arial" w:cs="Arial"/>
                <w:sz w:val="22"/>
                <w:szCs w:val="22"/>
              </w:rPr>
              <w:t xml:space="preserve">(n= </w:t>
            </w:r>
            <w:r w:rsidR="00D948BD">
              <w:rPr>
                <w:rFonts w:ascii="Arial" w:hAnsi="Arial" w:cs="Arial"/>
                <w:sz w:val="22"/>
                <w:szCs w:val="22"/>
              </w:rPr>
              <w:t>3,430</w:t>
            </w:r>
            <w:r>
              <w:rPr>
                <w:rFonts w:ascii="Arial" w:hAnsi="Arial" w:cs="Arial"/>
                <w:sz w:val="22"/>
                <w:szCs w:val="22"/>
              </w:rPr>
              <w:t>)</w:t>
            </w:r>
          </w:p>
        </w:tc>
        <w:tc>
          <w:tcPr>
            <w:tcW w:w="1710" w:type="dxa"/>
          </w:tcPr>
          <w:p w14:paraId="391B3B41" w14:textId="77777777" w:rsidR="00302A42" w:rsidRPr="0081021F" w:rsidRDefault="00302A42" w:rsidP="00991D8F">
            <w:pPr>
              <w:jc w:val="center"/>
              <w:rPr>
                <w:rFonts w:ascii="Arial" w:hAnsi="Arial" w:cs="Arial"/>
                <w:i/>
                <w:sz w:val="22"/>
                <w:szCs w:val="22"/>
              </w:rPr>
            </w:pPr>
            <w:r>
              <w:rPr>
                <w:rFonts w:ascii="Arial" w:hAnsi="Arial" w:cs="Arial"/>
                <w:i/>
                <w:sz w:val="22"/>
                <w:szCs w:val="22"/>
              </w:rPr>
              <w:t>P-value</w:t>
            </w:r>
          </w:p>
        </w:tc>
      </w:tr>
      <w:tr w:rsidR="00302A42" w14:paraId="494C7F2F" w14:textId="77777777" w:rsidTr="00D948BD">
        <w:tc>
          <w:tcPr>
            <w:tcW w:w="3330" w:type="dxa"/>
            <w:gridSpan w:val="2"/>
          </w:tcPr>
          <w:p w14:paraId="3F57A839" w14:textId="77777777" w:rsidR="00302A42" w:rsidRDefault="00302A42" w:rsidP="00775903">
            <w:pPr>
              <w:rPr>
                <w:rFonts w:ascii="Arial" w:hAnsi="Arial" w:cs="Arial"/>
                <w:sz w:val="22"/>
                <w:szCs w:val="22"/>
              </w:rPr>
            </w:pPr>
            <w:r>
              <w:rPr>
                <w:rFonts w:ascii="Arial" w:hAnsi="Arial" w:cs="Arial"/>
                <w:sz w:val="22"/>
                <w:szCs w:val="22"/>
              </w:rPr>
              <w:t>Age, years, mean (</w:t>
            </w:r>
            <w:proofErr w:type="spellStart"/>
            <w:r>
              <w:rPr>
                <w:rFonts w:ascii="Arial" w:hAnsi="Arial" w:cs="Arial"/>
                <w:sz w:val="22"/>
                <w:szCs w:val="22"/>
              </w:rPr>
              <w:t>sd</w:t>
            </w:r>
            <w:proofErr w:type="spellEnd"/>
            <w:r>
              <w:rPr>
                <w:rFonts w:ascii="Arial" w:hAnsi="Arial" w:cs="Arial"/>
                <w:sz w:val="22"/>
                <w:szCs w:val="22"/>
              </w:rPr>
              <w:t>)</w:t>
            </w:r>
          </w:p>
        </w:tc>
        <w:tc>
          <w:tcPr>
            <w:tcW w:w="1800" w:type="dxa"/>
          </w:tcPr>
          <w:p w14:paraId="20DD686D" w14:textId="4590900D" w:rsidR="00302A42" w:rsidRDefault="00D948BD" w:rsidP="00991D8F">
            <w:pPr>
              <w:jc w:val="center"/>
              <w:rPr>
                <w:rFonts w:ascii="Arial" w:hAnsi="Arial" w:cs="Arial"/>
                <w:sz w:val="22"/>
                <w:szCs w:val="22"/>
              </w:rPr>
            </w:pPr>
            <w:r>
              <w:rPr>
                <w:rFonts w:ascii="Arial" w:hAnsi="Arial" w:cs="Arial"/>
                <w:sz w:val="22"/>
                <w:szCs w:val="22"/>
              </w:rPr>
              <w:t>71.08 (10.72)</w:t>
            </w:r>
          </w:p>
        </w:tc>
        <w:tc>
          <w:tcPr>
            <w:tcW w:w="1980" w:type="dxa"/>
          </w:tcPr>
          <w:p w14:paraId="68FBEFA4" w14:textId="50D11D43" w:rsidR="00302A42" w:rsidRDefault="00D948BD" w:rsidP="00991D8F">
            <w:pPr>
              <w:jc w:val="center"/>
              <w:rPr>
                <w:rFonts w:ascii="Arial" w:hAnsi="Arial" w:cs="Arial"/>
                <w:sz w:val="22"/>
                <w:szCs w:val="22"/>
              </w:rPr>
            </w:pPr>
            <w:r>
              <w:rPr>
                <w:rFonts w:ascii="Arial" w:hAnsi="Arial" w:cs="Arial"/>
                <w:sz w:val="22"/>
                <w:szCs w:val="22"/>
              </w:rPr>
              <w:t>60.16 (11.56)</w:t>
            </w:r>
          </w:p>
        </w:tc>
        <w:tc>
          <w:tcPr>
            <w:tcW w:w="1710" w:type="dxa"/>
          </w:tcPr>
          <w:p w14:paraId="242562D0" w14:textId="28BB73A4" w:rsidR="00302A42" w:rsidRDefault="00D948BD" w:rsidP="00991D8F">
            <w:pPr>
              <w:jc w:val="center"/>
              <w:rPr>
                <w:rFonts w:ascii="Arial" w:hAnsi="Arial" w:cs="Arial"/>
                <w:sz w:val="22"/>
                <w:szCs w:val="22"/>
              </w:rPr>
            </w:pPr>
            <w:r>
              <w:rPr>
                <w:rFonts w:ascii="Arial" w:hAnsi="Arial" w:cs="Arial"/>
                <w:sz w:val="22"/>
                <w:szCs w:val="22"/>
              </w:rPr>
              <w:t>3.5536*10^-43</w:t>
            </w:r>
          </w:p>
        </w:tc>
      </w:tr>
      <w:tr w:rsidR="00AC3093" w14:paraId="3D7A86E3" w14:textId="77777777" w:rsidTr="00D948BD">
        <w:tc>
          <w:tcPr>
            <w:tcW w:w="1530" w:type="dxa"/>
          </w:tcPr>
          <w:p w14:paraId="16B7FBB4" w14:textId="77777777" w:rsidR="00AC3093" w:rsidRDefault="00AC3093" w:rsidP="00775903">
            <w:pPr>
              <w:rPr>
                <w:rFonts w:ascii="Arial" w:hAnsi="Arial" w:cs="Arial"/>
                <w:sz w:val="22"/>
                <w:szCs w:val="22"/>
              </w:rPr>
            </w:pPr>
            <w:r>
              <w:rPr>
                <w:rFonts w:ascii="Arial" w:hAnsi="Arial" w:cs="Arial"/>
                <w:sz w:val="22"/>
                <w:szCs w:val="22"/>
              </w:rPr>
              <w:t>Gender</w:t>
            </w:r>
          </w:p>
        </w:tc>
        <w:tc>
          <w:tcPr>
            <w:tcW w:w="1800" w:type="dxa"/>
          </w:tcPr>
          <w:p w14:paraId="2B3FE2C3" w14:textId="77777777" w:rsidR="00AC3093" w:rsidRDefault="00AC3093" w:rsidP="00775903">
            <w:pPr>
              <w:rPr>
                <w:rFonts w:ascii="Arial" w:hAnsi="Arial" w:cs="Arial"/>
                <w:sz w:val="22"/>
                <w:szCs w:val="22"/>
              </w:rPr>
            </w:pPr>
            <w:r>
              <w:rPr>
                <w:rFonts w:ascii="Arial" w:hAnsi="Arial" w:cs="Arial"/>
                <w:sz w:val="22"/>
                <w:szCs w:val="22"/>
              </w:rPr>
              <w:t>Male, n (%)</w:t>
            </w:r>
          </w:p>
        </w:tc>
        <w:tc>
          <w:tcPr>
            <w:tcW w:w="1800" w:type="dxa"/>
          </w:tcPr>
          <w:p w14:paraId="4CEB196C" w14:textId="27D5756E" w:rsidR="00AC3093" w:rsidRDefault="00D948BD" w:rsidP="00991D8F">
            <w:pPr>
              <w:jc w:val="center"/>
              <w:rPr>
                <w:rFonts w:ascii="Arial" w:hAnsi="Arial" w:cs="Arial"/>
                <w:sz w:val="22"/>
                <w:szCs w:val="22"/>
              </w:rPr>
            </w:pPr>
            <w:r>
              <w:rPr>
                <w:rFonts w:ascii="Arial" w:hAnsi="Arial" w:cs="Arial"/>
                <w:sz w:val="22"/>
                <w:szCs w:val="22"/>
              </w:rPr>
              <w:t>140 (60.61%)</w:t>
            </w:r>
          </w:p>
        </w:tc>
        <w:tc>
          <w:tcPr>
            <w:tcW w:w="1980" w:type="dxa"/>
          </w:tcPr>
          <w:p w14:paraId="723B221E" w14:textId="61EAB774" w:rsidR="00AC3093" w:rsidRDefault="00D948BD" w:rsidP="00991D8F">
            <w:pPr>
              <w:jc w:val="center"/>
              <w:rPr>
                <w:rFonts w:ascii="Arial" w:hAnsi="Arial" w:cs="Arial"/>
                <w:sz w:val="22"/>
                <w:szCs w:val="22"/>
              </w:rPr>
            </w:pPr>
            <w:r>
              <w:rPr>
                <w:rFonts w:ascii="Arial" w:hAnsi="Arial" w:cs="Arial"/>
                <w:sz w:val="22"/>
                <w:szCs w:val="22"/>
              </w:rPr>
              <w:t>2,581 (75.25%)</w:t>
            </w:r>
          </w:p>
        </w:tc>
        <w:tc>
          <w:tcPr>
            <w:tcW w:w="1710" w:type="dxa"/>
            <w:vMerge w:val="restart"/>
          </w:tcPr>
          <w:p w14:paraId="6198C997" w14:textId="1E898E2F" w:rsidR="00AC3093" w:rsidRDefault="00D948BD" w:rsidP="00991D8F">
            <w:pPr>
              <w:jc w:val="center"/>
              <w:rPr>
                <w:rFonts w:ascii="Arial" w:hAnsi="Arial" w:cs="Arial"/>
                <w:sz w:val="22"/>
                <w:szCs w:val="22"/>
              </w:rPr>
            </w:pPr>
            <w:r>
              <w:rPr>
                <w:rFonts w:ascii="Arial" w:hAnsi="Arial" w:cs="Arial"/>
                <w:sz w:val="22"/>
                <w:szCs w:val="22"/>
              </w:rPr>
              <w:t>7.9198*10^-7</w:t>
            </w:r>
          </w:p>
        </w:tc>
      </w:tr>
      <w:tr w:rsidR="00AC3093" w14:paraId="0BCC2F76" w14:textId="77777777" w:rsidTr="00D948BD">
        <w:tc>
          <w:tcPr>
            <w:tcW w:w="1530" w:type="dxa"/>
          </w:tcPr>
          <w:p w14:paraId="209594EC" w14:textId="77777777" w:rsidR="00AC3093" w:rsidRDefault="00AC3093" w:rsidP="00775903">
            <w:pPr>
              <w:rPr>
                <w:rFonts w:ascii="Arial" w:hAnsi="Arial" w:cs="Arial"/>
                <w:sz w:val="22"/>
                <w:szCs w:val="22"/>
              </w:rPr>
            </w:pPr>
          </w:p>
        </w:tc>
        <w:tc>
          <w:tcPr>
            <w:tcW w:w="1800" w:type="dxa"/>
          </w:tcPr>
          <w:p w14:paraId="257EEF23" w14:textId="77777777" w:rsidR="00AC3093" w:rsidRDefault="00AC3093" w:rsidP="00775903">
            <w:pPr>
              <w:rPr>
                <w:rFonts w:ascii="Arial" w:hAnsi="Arial" w:cs="Arial"/>
                <w:sz w:val="22"/>
                <w:szCs w:val="22"/>
              </w:rPr>
            </w:pPr>
            <w:r>
              <w:rPr>
                <w:rFonts w:ascii="Arial" w:hAnsi="Arial" w:cs="Arial"/>
                <w:sz w:val="22"/>
                <w:szCs w:val="22"/>
              </w:rPr>
              <w:t>Female, n (%)</w:t>
            </w:r>
          </w:p>
        </w:tc>
        <w:tc>
          <w:tcPr>
            <w:tcW w:w="1800" w:type="dxa"/>
          </w:tcPr>
          <w:p w14:paraId="11A8DD8C" w14:textId="08B86A18" w:rsidR="00AC3093" w:rsidRDefault="00D948BD" w:rsidP="00991D8F">
            <w:pPr>
              <w:jc w:val="center"/>
              <w:rPr>
                <w:rFonts w:ascii="Arial" w:hAnsi="Arial" w:cs="Arial"/>
                <w:sz w:val="22"/>
                <w:szCs w:val="22"/>
              </w:rPr>
            </w:pPr>
            <w:r>
              <w:rPr>
                <w:rFonts w:ascii="Arial" w:hAnsi="Arial" w:cs="Arial"/>
                <w:sz w:val="22"/>
                <w:szCs w:val="22"/>
              </w:rPr>
              <w:t>91 (39.39%)</w:t>
            </w:r>
          </w:p>
        </w:tc>
        <w:tc>
          <w:tcPr>
            <w:tcW w:w="1980" w:type="dxa"/>
          </w:tcPr>
          <w:p w14:paraId="1647F072" w14:textId="27D39B1D" w:rsidR="00AC3093" w:rsidRDefault="00D948BD" w:rsidP="00991D8F">
            <w:pPr>
              <w:jc w:val="center"/>
              <w:rPr>
                <w:rFonts w:ascii="Arial" w:hAnsi="Arial" w:cs="Arial"/>
                <w:sz w:val="22"/>
                <w:szCs w:val="22"/>
              </w:rPr>
            </w:pPr>
            <w:r>
              <w:rPr>
                <w:rFonts w:ascii="Arial" w:hAnsi="Arial" w:cs="Arial"/>
                <w:sz w:val="22"/>
                <w:szCs w:val="22"/>
              </w:rPr>
              <w:t>849 (24.75%)</w:t>
            </w:r>
          </w:p>
        </w:tc>
        <w:tc>
          <w:tcPr>
            <w:tcW w:w="1710" w:type="dxa"/>
            <w:vMerge/>
          </w:tcPr>
          <w:p w14:paraId="60DFFBCF" w14:textId="77777777" w:rsidR="00AC3093" w:rsidRDefault="00AC3093" w:rsidP="00991D8F">
            <w:pPr>
              <w:jc w:val="center"/>
              <w:rPr>
                <w:rFonts w:ascii="Arial" w:hAnsi="Arial" w:cs="Arial"/>
                <w:sz w:val="22"/>
                <w:szCs w:val="22"/>
              </w:rPr>
            </w:pPr>
          </w:p>
        </w:tc>
      </w:tr>
      <w:tr w:rsidR="00AC3093" w14:paraId="4F814C1C" w14:textId="77777777" w:rsidTr="00D948BD">
        <w:tc>
          <w:tcPr>
            <w:tcW w:w="1530" w:type="dxa"/>
          </w:tcPr>
          <w:p w14:paraId="33456DA0" w14:textId="77777777" w:rsidR="00AC3093" w:rsidRDefault="00AC3093" w:rsidP="00775903">
            <w:pPr>
              <w:rPr>
                <w:rFonts w:ascii="Arial" w:hAnsi="Arial" w:cs="Arial"/>
                <w:sz w:val="22"/>
                <w:szCs w:val="22"/>
              </w:rPr>
            </w:pPr>
            <w:r>
              <w:rPr>
                <w:rFonts w:ascii="Arial" w:hAnsi="Arial" w:cs="Arial"/>
                <w:sz w:val="22"/>
                <w:szCs w:val="22"/>
              </w:rPr>
              <w:t>Group</w:t>
            </w:r>
          </w:p>
        </w:tc>
        <w:tc>
          <w:tcPr>
            <w:tcW w:w="1800" w:type="dxa"/>
          </w:tcPr>
          <w:p w14:paraId="098B6FF7" w14:textId="77777777" w:rsidR="00AC3093" w:rsidRDefault="00AC3093" w:rsidP="00775903">
            <w:pPr>
              <w:rPr>
                <w:rFonts w:ascii="Arial" w:hAnsi="Arial" w:cs="Arial"/>
                <w:sz w:val="22"/>
                <w:szCs w:val="22"/>
              </w:rPr>
            </w:pPr>
            <w:r>
              <w:rPr>
                <w:rFonts w:ascii="Arial" w:hAnsi="Arial" w:cs="Arial"/>
                <w:sz w:val="22"/>
                <w:szCs w:val="22"/>
              </w:rPr>
              <w:t>sample2, n (%)</w:t>
            </w:r>
          </w:p>
        </w:tc>
        <w:tc>
          <w:tcPr>
            <w:tcW w:w="1800" w:type="dxa"/>
          </w:tcPr>
          <w:p w14:paraId="45530C3B" w14:textId="2F550601" w:rsidR="00AC3093" w:rsidRDefault="00D948BD" w:rsidP="00991D8F">
            <w:pPr>
              <w:jc w:val="center"/>
              <w:rPr>
                <w:rFonts w:ascii="Arial" w:hAnsi="Arial" w:cs="Arial"/>
                <w:sz w:val="22"/>
                <w:szCs w:val="22"/>
              </w:rPr>
            </w:pPr>
            <w:r>
              <w:rPr>
                <w:rFonts w:ascii="Arial" w:hAnsi="Arial" w:cs="Arial"/>
                <w:sz w:val="22"/>
                <w:szCs w:val="22"/>
              </w:rPr>
              <w:t>20 (8.66%)</w:t>
            </w:r>
          </w:p>
        </w:tc>
        <w:tc>
          <w:tcPr>
            <w:tcW w:w="1980" w:type="dxa"/>
          </w:tcPr>
          <w:p w14:paraId="1E090170" w14:textId="31B47152" w:rsidR="00AC3093" w:rsidRDefault="00D948BD" w:rsidP="00991D8F">
            <w:pPr>
              <w:jc w:val="center"/>
              <w:rPr>
                <w:rFonts w:ascii="Arial" w:hAnsi="Arial" w:cs="Arial"/>
                <w:sz w:val="22"/>
                <w:szCs w:val="22"/>
              </w:rPr>
            </w:pPr>
            <w:r>
              <w:rPr>
                <w:rFonts w:ascii="Arial" w:hAnsi="Arial" w:cs="Arial"/>
                <w:sz w:val="22"/>
                <w:szCs w:val="22"/>
              </w:rPr>
              <w:t>239 (6.97%)</w:t>
            </w:r>
          </w:p>
        </w:tc>
        <w:tc>
          <w:tcPr>
            <w:tcW w:w="1710" w:type="dxa"/>
            <w:vMerge w:val="restart"/>
          </w:tcPr>
          <w:p w14:paraId="59D9D726" w14:textId="77777777" w:rsidR="00D948BD" w:rsidRDefault="00D948BD" w:rsidP="00991D8F">
            <w:pPr>
              <w:jc w:val="center"/>
              <w:rPr>
                <w:rFonts w:ascii="Arial" w:hAnsi="Arial" w:cs="Arial"/>
                <w:sz w:val="22"/>
                <w:szCs w:val="22"/>
              </w:rPr>
            </w:pPr>
          </w:p>
          <w:p w14:paraId="5A88DC89" w14:textId="151FA6F2" w:rsidR="00AC3093" w:rsidRDefault="00D948BD" w:rsidP="00D948BD">
            <w:pPr>
              <w:jc w:val="center"/>
              <w:rPr>
                <w:rFonts w:ascii="Arial" w:hAnsi="Arial" w:cs="Arial"/>
                <w:sz w:val="22"/>
                <w:szCs w:val="22"/>
              </w:rPr>
            </w:pPr>
            <w:r>
              <w:rPr>
                <w:rFonts w:ascii="Arial" w:hAnsi="Arial" w:cs="Arial"/>
                <w:sz w:val="22"/>
                <w:szCs w:val="22"/>
              </w:rPr>
              <w:t>0.39140</w:t>
            </w:r>
          </w:p>
        </w:tc>
      </w:tr>
      <w:tr w:rsidR="00AC3093" w14:paraId="02F23944" w14:textId="77777777" w:rsidTr="00D948BD">
        <w:tc>
          <w:tcPr>
            <w:tcW w:w="1530" w:type="dxa"/>
          </w:tcPr>
          <w:p w14:paraId="2E51ADEE" w14:textId="77777777" w:rsidR="00AC3093" w:rsidRDefault="00AC3093" w:rsidP="00775903">
            <w:pPr>
              <w:rPr>
                <w:rFonts w:ascii="Arial" w:hAnsi="Arial" w:cs="Arial"/>
                <w:sz w:val="22"/>
                <w:szCs w:val="22"/>
              </w:rPr>
            </w:pPr>
          </w:p>
        </w:tc>
        <w:tc>
          <w:tcPr>
            <w:tcW w:w="1800" w:type="dxa"/>
          </w:tcPr>
          <w:p w14:paraId="0E8A628C" w14:textId="77777777" w:rsidR="00AC3093" w:rsidRDefault="00AC3093" w:rsidP="00775903">
            <w:pPr>
              <w:rPr>
                <w:rFonts w:ascii="Arial" w:hAnsi="Arial" w:cs="Arial"/>
                <w:sz w:val="22"/>
                <w:szCs w:val="22"/>
              </w:rPr>
            </w:pPr>
            <w:r>
              <w:rPr>
                <w:rFonts w:ascii="Arial" w:hAnsi="Arial" w:cs="Arial"/>
                <w:sz w:val="22"/>
                <w:szCs w:val="22"/>
              </w:rPr>
              <w:t>sample4, n (%)</w:t>
            </w:r>
          </w:p>
        </w:tc>
        <w:tc>
          <w:tcPr>
            <w:tcW w:w="1800" w:type="dxa"/>
          </w:tcPr>
          <w:p w14:paraId="6DF35B97" w14:textId="099018A9" w:rsidR="00AC3093" w:rsidRDefault="00D948BD" w:rsidP="00991D8F">
            <w:pPr>
              <w:jc w:val="center"/>
              <w:rPr>
                <w:rFonts w:ascii="Arial" w:hAnsi="Arial" w:cs="Arial"/>
                <w:sz w:val="22"/>
                <w:szCs w:val="22"/>
              </w:rPr>
            </w:pPr>
            <w:r>
              <w:rPr>
                <w:rFonts w:ascii="Arial" w:hAnsi="Arial" w:cs="Arial"/>
                <w:sz w:val="22"/>
                <w:szCs w:val="22"/>
              </w:rPr>
              <w:t>52 (22.51%)</w:t>
            </w:r>
          </w:p>
        </w:tc>
        <w:tc>
          <w:tcPr>
            <w:tcW w:w="1980" w:type="dxa"/>
          </w:tcPr>
          <w:p w14:paraId="2C0D9BAE" w14:textId="5E0ED2CF" w:rsidR="00AC3093" w:rsidRDefault="00D948BD" w:rsidP="00991D8F">
            <w:pPr>
              <w:jc w:val="center"/>
              <w:rPr>
                <w:rFonts w:ascii="Arial" w:hAnsi="Arial" w:cs="Arial"/>
                <w:sz w:val="22"/>
                <w:szCs w:val="22"/>
              </w:rPr>
            </w:pPr>
            <w:r>
              <w:rPr>
                <w:rFonts w:ascii="Arial" w:hAnsi="Arial" w:cs="Arial"/>
                <w:sz w:val="22"/>
                <w:szCs w:val="22"/>
              </w:rPr>
              <w:t>733 (21.37%)</w:t>
            </w:r>
          </w:p>
        </w:tc>
        <w:tc>
          <w:tcPr>
            <w:tcW w:w="1710" w:type="dxa"/>
            <w:vMerge/>
          </w:tcPr>
          <w:p w14:paraId="211A2460" w14:textId="77777777" w:rsidR="00AC3093" w:rsidRDefault="00AC3093" w:rsidP="00775903">
            <w:pPr>
              <w:rPr>
                <w:rFonts w:ascii="Arial" w:hAnsi="Arial" w:cs="Arial"/>
                <w:sz w:val="22"/>
                <w:szCs w:val="22"/>
              </w:rPr>
            </w:pPr>
          </w:p>
        </w:tc>
      </w:tr>
      <w:tr w:rsidR="00AC3093" w14:paraId="15BC5052" w14:textId="77777777" w:rsidTr="00D948BD">
        <w:tc>
          <w:tcPr>
            <w:tcW w:w="1530" w:type="dxa"/>
          </w:tcPr>
          <w:p w14:paraId="218B96A2" w14:textId="77777777" w:rsidR="00AC3093" w:rsidRDefault="00AC3093" w:rsidP="00775903">
            <w:pPr>
              <w:rPr>
                <w:rFonts w:ascii="Arial" w:hAnsi="Arial" w:cs="Arial"/>
                <w:sz w:val="22"/>
                <w:szCs w:val="22"/>
              </w:rPr>
            </w:pPr>
          </w:p>
        </w:tc>
        <w:tc>
          <w:tcPr>
            <w:tcW w:w="1800" w:type="dxa"/>
          </w:tcPr>
          <w:p w14:paraId="031E8FC9" w14:textId="77777777" w:rsidR="00AC3093" w:rsidRDefault="00AC3093" w:rsidP="00775903">
            <w:pPr>
              <w:rPr>
                <w:rFonts w:ascii="Arial" w:hAnsi="Arial" w:cs="Arial"/>
                <w:sz w:val="22"/>
                <w:szCs w:val="22"/>
              </w:rPr>
            </w:pPr>
            <w:r>
              <w:rPr>
                <w:rFonts w:ascii="Arial" w:hAnsi="Arial" w:cs="Arial"/>
                <w:sz w:val="22"/>
                <w:szCs w:val="22"/>
              </w:rPr>
              <w:t>sample5, n (%)</w:t>
            </w:r>
          </w:p>
        </w:tc>
        <w:tc>
          <w:tcPr>
            <w:tcW w:w="1800" w:type="dxa"/>
          </w:tcPr>
          <w:p w14:paraId="467ECEB6" w14:textId="66403B18" w:rsidR="00AC3093" w:rsidRDefault="00D948BD" w:rsidP="00991D8F">
            <w:pPr>
              <w:jc w:val="center"/>
              <w:rPr>
                <w:rFonts w:ascii="Arial" w:hAnsi="Arial" w:cs="Arial"/>
                <w:sz w:val="22"/>
                <w:szCs w:val="22"/>
              </w:rPr>
            </w:pPr>
            <w:r>
              <w:rPr>
                <w:rFonts w:ascii="Arial" w:hAnsi="Arial" w:cs="Arial"/>
                <w:sz w:val="22"/>
                <w:szCs w:val="22"/>
              </w:rPr>
              <w:t>24 (10.39%)</w:t>
            </w:r>
          </w:p>
        </w:tc>
        <w:tc>
          <w:tcPr>
            <w:tcW w:w="1980" w:type="dxa"/>
          </w:tcPr>
          <w:p w14:paraId="09CCFAE8" w14:textId="53CD76E7" w:rsidR="00AC3093" w:rsidRDefault="00D948BD" w:rsidP="00991D8F">
            <w:pPr>
              <w:jc w:val="center"/>
              <w:rPr>
                <w:rFonts w:ascii="Arial" w:hAnsi="Arial" w:cs="Arial"/>
                <w:sz w:val="22"/>
                <w:szCs w:val="22"/>
              </w:rPr>
            </w:pPr>
            <w:r>
              <w:rPr>
                <w:rFonts w:ascii="Arial" w:hAnsi="Arial" w:cs="Arial"/>
                <w:sz w:val="22"/>
                <w:szCs w:val="22"/>
              </w:rPr>
              <w:t>405 (11.81%)</w:t>
            </w:r>
          </w:p>
        </w:tc>
        <w:tc>
          <w:tcPr>
            <w:tcW w:w="1710" w:type="dxa"/>
            <w:vMerge/>
          </w:tcPr>
          <w:p w14:paraId="17C25825" w14:textId="77777777" w:rsidR="00AC3093" w:rsidRDefault="00AC3093" w:rsidP="00775903">
            <w:pPr>
              <w:rPr>
                <w:rFonts w:ascii="Arial" w:hAnsi="Arial" w:cs="Arial"/>
                <w:sz w:val="22"/>
                <w:szCs w:val="22"/>
              </w:rPr>
            </w:pPr>
          </w:p>
        </w:tc>
      </w:tr>
      <w:tr w:rsidR="00AC3093" w14:paraId="6EAE1351" w14:textId="77777777" w:rsidTr="00D948BD">
        <w:tc>
          <w:tcPr>
            <w:tcW w:w="1530" w:type="dxa"/>
          </w:tcPr>
          <w:p w14:paraId="74621B33" w14:textId="77777777" w:rsidR="00AC3093" w:rsidRDefault="00AC3093" w:rsidP="00775903">
            <w:pPr>
              <w:rPr>
                <w:rFonts w:ascii="Arial" w:hAnsi="Arial" w:cs="Arial"/>
                <w:sz w:val="22"/>
                <w:szCs w:val="22"/>
              </w:rPr>
            </w:pPr>
          </w:p>
        </w:tc>
        <w:tc>
          <w:tcPr>
            <w:tcW w:w="1800" w:type="dxa"/>
          </w:tcPr>
          <w:p w14:paraId="72BA6351" w14:textId="77777777" w:rsidR="00AC3093" w:rsidRDefault="00AC3093" w:rsidP="00775903">
            <w:pPr>
              <w:rPr>
                <w:rFonts w:ascii="Arial" w:hAnsi="Arial" w:cs="Arial"/>
                <w:sz w:val="22"/>
                <w:szCs w:val="22"/>
              </w:rPr>
            </w:pPr>
            <w:r>
              <w:rPr>
                <w:rFonts w:ascii="Arial" w:hAnsi="Arial" w:cs="Arial"/>
                <w:sz w:val="22"/>
                <w:szCs w:val="22"/>
              </w:rPr>
              <w:t>west, n (%)</w:t>
            </w:r>
          </w:p>
        </w:tc>
        <w:tc>
          <w:tcPr>
            <w:tcW w:w="1800" w:type="dxa"/>
          </w:tcPr>
          <w:p w14:paraId="73811AED" w14:textId="3B888AD5" w:rsidR="00AC3093" w:rsidRDefault="00D948BD" w:rsidP="00991D8F">
            <w:pPr>
              <w:jc w:val="center"/>
              <w:rPr>
                <w:rFonts w:ascii="Arial" w:hAnsi="Arial" w:cs="Arial"/>
                <w:sz w:val="22"/>
                <w:szCs w:val="22"/>
              </w:rPr>
            </w:pPr>
            <w:r>
              <w:rPr>
                <w:rFonts w:ascii="Arial" w:hAnsi="Arial" w:cs="Arial"/>
                <w:sz w:val="22"/>
                <w:szCs w:val="22"/>
              </w:rPr>
              <w:t>135 (58.44%)</w:t>
            </w:r>
          </w:p>
        </w:tc>
        <w:tc>
          <w:tcPr>
            <w:tcW w:w="1980" w:type="dxa"/>
          </w:tcPr>
          <w:p w14:paraId="3AF2E3B8" w14:textId="1188164E" w:rsidR="00AC3093" w:rsidRDefault="00D948BD" w:rsidP="00991D8F">
            <w:pPr>
              <w:jc w:val="center"/>
              <w:rPr>
                <w:rFonts w:ascii="Arial" w:hAnsi="Arial" w:cs="Arial"/>
                <w:sz w:val="22"/>
                <w:szCs w:val="22"/>
              </w:rPr>
            </w:pPr>
            <w:r>
              <w:rPr>
                <w:rFonts w:ascii="Arial" w:hAnsi="Arial" w:cs="Arial"/>
                <w:sz w:val="22"/>
                <w:szCs w:val="22"/>
              </w:rPr>
              <w:t>2,053 (59.85)</w:t>
            </w:r>
          </w:p>
        </w:tc>
        <w:tc>
          <w:tcPr>
            <w:tcW w:w="1710" w:type="dxa"/>
            <w:vMerge/>
          </w:tcPr>
          <w:p w14:paraId="1316D9CC" w14:textId="77777777" w:rsidR="00AC3093" w:rsidRDefault="00AC3093" w:rsidP="00775903">
            <w:pPr>
              <w:rPr>
                <w:rFonts w:ascii="Arial" w:hAnsi="Arial" w:cs="Arial"/>
                <w:sz w:val="22"/>
                <w:szCs w:val="22"/>
              </w:rPr>
            </w:pPr>
          </w:p>
        </w:tc>
      </w:tr>
    </w:tbl>
    <w:p w14:paraId="2727EAB6" w14:textId="77777777" w:rsidR="00EF400A" w:rsidRDefault="00EF400A" w:rsidP="009304D4">
      <w:pPr>
        <w:rPr>
          <w:rFonts w:ascii="Arial" w:hAnsi="Arial" w:cs="Arial"/>
          <w:sz w:val="22"/>
          <w:szCs w:val="22"/>
        </w:rPr>
      </w:pPr>
    </w:p>
    <w:p w14:paraId="41640B54" w14:textId="77777777" w:rsidR="00AC3093" w:rsidRDefault="00AC3093" w:rsidP="009304D4">
      <w:pPr>
        <w:rPr>
          <w:rFonts w:ascii="Arial" w:hAnsi="Arial" w:cs="Arial"/>
          <w:sz w:val="22"/>
          <w:szCs w:val="22"/>
        </w:rPr>
      </w:pPr>
    </w:p>
    <w:p w14:paraId="36136CBC" w14:textId="77777777" w:rsidR="00AC3093" w:rsidRDefault="00AC3093" w:rsidP="00AC3093">
      <w:pPr>
        <w:rPr>
          <w:rFonts w:ascii="Arial" w:hAnsi="Arial" w:cs="Arial"/>
          <w:sz w:val="22"/>
          <w:szCs w:val="22"/>
        </w:rPr>
      </w:pPr>
      <w:r>
        <w:rPr>
          <w:rFonts w:ascii="Arial" w:hAnsi="Arial" w:cs="Arial"/>
          <w:sz w:val="22"/>
          <w:szCs w:val="22"/>
        </w:rPr>
        <w:t>Q2) Split the dataset into training (groups = sample2 or sample4 or sample5) and testing (group = west).</w:t>
      </w:r>
      <w:r w:rsidRPr="00AC3093">
        <w:rPr>
          <w:rFonts w:ascii="Arial" w:hAnsi="Arial" w:cs="Arial"/>
          <w:sz w:val="22"/>
          <w:szCs w:val="22"/>
        </w:rPr>
        <w:t xml:space="preserve"> </w:t>
      </w:r>
      <w:r>
        <w:rPr>
          <w:rFonts w:ascii="Arial" w:hAnsi="Arial" w:cs="Arial"/>
          <w:sz w:val="22"/>
          <w:szCs w:val="22"/>
        </w:rPr>
        <w:t xml:space="preserve">Fill out table below using both count and % in bracket. </w:t>
      </w:r>
      <w:r w:rsidR="00C85D2D">
        <w:rPr>
          <w:rFonts w:ascii="Arial" w:hAnsi="Arial" w:cs="Arial"/>
          <w:sz w:val="22"/>
          <w:szCs w:val="22"/>
        </w:rPr>
        <w:t xml:space="preserve">As before, use “Total” as the denominator in order to ensure that the outcome rate between training and test is consistent. </w:t>
      </w:r>
    </w:p>
    <w:p w14:paraId="223F2C42" w14:textId="77777777" w:rsidR="00AC3093" w:rsidRDefault="00325F97" w:rsidP="009304D4">
      <w:pPr>
        <w:rPr>
          <w:rFonts w:ascii="Arial" w:hAnsi="Arial" w:cs="Arial"/>
          <w:sz w:val="22"/>
          <w:szCs w:val="22"/>
        </w:rPr>
      </w:pPr>
      <w:r>
        <w:rPr>
          <w:rFonts w:ascii="Arial" w:hAnsi="Arial" w:cs="Arial"/>
          <w:sz w:val="22"/>
          <w:szCs w:val="22"/>
        </w:rPr>
        <w:t>Ans.</w:t>
      </w:r>
    </w:p>
    <w:tbl>
      <w:tblPr>
        <w:tblStyle w:val="TableGrid"/>
        <w:tblW w:w="0" w:type="auto"/>
        <w:tblInd w:w="355" w:type="dxa"/>
        <w:tblLook w:val="04A0" w:firstRow="1" w:lastRow="0" w:firstColumn="1" w:lastColumn="0" w:noHBand="0" w:noVBand="1"/>
      </w:tblPr>
      <w:tblGrid>
        <w:gridCol w:w="2770"/>
        <w:gridCol w:w="2810"/>
        <w:gridCol w:w="2880"/>
      </w:tblGrid>
      <w:tr w:rsidR="00C85D2D" w14:paraId="18029A66" w14:textId="77777777" w:rsidTr="00C85D2D">
        <w:tc>
          <w:tcPr>
            <w:tcW w:w="2770" w:type="dxa"/>
          </w:tcPr>
          <w:p w14:paraId="6C91B026" w14:textId="77777777" w:rsidR="00C85D2D" w:rsidRDefault="00C85D2D" w:rsidP="00775903">
            <w:pPr>
              <w:rPr>
                <w:rFonts w:ascii="Arial" w:hAnsi="Arial" w:cs="Arial"/>
                <w:sz w:val="22"/>
                <w:szCs w:val="22"/>
              </w:rPr>
            </w:pPr>
          </w:p>
        </w:tc>
        <w:tc>
          <w:tcPr>
            <w:tcW w:w="2810" w:type="dxa"/>
          </w:tcPr>
          <w:p w14:paraId="2C1F8948" w14:textId="77777777" w:rsidR="00C85D2D" w:rsidRDefault="00C85D2D" w:rsidP="00991D8F">
            <w:pPr>
              <w:jc w:val="center"/>
              <w:rPr>
                <w:rFonts w:ascii="Arial" w:hAnsi="Arial" w:cs="Arial"/>
                <w:sz w:val="22"/>
                <w:szCs w:val="22"/>
              </w:rPr>
            </w:pPr>
            <w:r>
              <w:rPr>
                <w:rFonts w:ascii="Arial" w:hAnsi="Arial" w:cs="Arial"/>
                <w:sz w:val="22"/>
                <w:szCs w:val="22"/>
              </w:rPr>
              <w:t>Training</w:t>
            </w:r>
          </w:p>
        </w:tc>
        <w:tc>
          <w:tcPr>
            <w:tcW w:w="2880" w:type="dxa"/>
          </w:tcPr>
          <w:p w14:paraId="50E26326" w14:textId="77777777" w:rsidR="00C85D2D" w:rsidRDefault="00C85D2D" w:rsidP="00991D8F">
            <w:pPr>
              <w:jc w:val="center"/>
              <w:rPr>
                <w:rFonts w:ascii="Arial" w:hAnsi="Arial" w:cs="Arial"/>
                <w:sz w:val="22"/>
                <w:szCs w:val="22"/>
              </w:rPr>
            </w:pPr>
            <w:r>
              <w:rPr>
                <w:rFonts w:ascii="Arial" w:hAnsi="Arial" w:cs="Arial"/>
                <w:sz w:val="22"/>
                <w:szCs w:val="22"/>
              </w:rPr>
              <w:t>Test</w:t>
            </w:r>
          </w:p>
        </w:tc>
      </w:tr>
      <w:tr w:rsidR="00C85D2D" w14:paraId="4766ED1A" w14:textId="77777777" w:rsidTr="00C85D2D">
        <w:tc>
          <w:tcPr>
            <w:tcW w:w="2770" w:type="dxa"/>
          </w:tcPr>
          <w:p w14:paraId="36E9FC9E" w14:textId="77777777" w:rsidR="00C85D2D" w:rsidRDefault="00C85D2D" w:rsidP="00AC3093">
            <w:pPr>
              <w:rPr>
                <w:rFonts w:ascii="Arial" w:hAnsi="Arial" w:cs="Arial" w:hint="eastAsia"/>
                <w:sz w:val="22"/>
                <w:szCs w:val="22"/>
                <w:lang w:eastAsia="zh-CN"/>
              </w:rPr>
            </w:pPr>
            <w:r>
              <w:rPr>
                <w:rFonts w:ascii="Arial" w:hAnsi="Arial" w:cs="Arial"/>
                <w:sz w:val="22"/>
                <w:szCs w:val="22"/>
              </w:rPr>
              <w:t xml:space="preserve">Patients who died within 30 days  </w:t>
            </w:r>
          </w:p>
        </w:tc>
        <w:tc>
          <w:tcPr>
            <w:tcW w:w="2810" w:type="dxa"/>
          </w:tcPr>
          <w:p w14:paraId="498D10C4" w14:textId="77777777" w:rsidR="00C85D2D" w:rsidRDefault="00C85D2D" w:rsidP="00991D8F">
            <w:pPr>
              <w:jc w:val="center"/>
              <w:rPr>
                <w:rFonts w:ascii="Arial" w:hAnsi="Arial" w:cs="Arial"/>
                <w:sz w:val="22"/>
                <w:szCs w:val="22"/>
              </w:rPr>
            </w:pPr>
          </w:p>
          <w:p w14:paraId="43C9011A" w14:textId="72A8AF2D" w:rsidR="00C85D2D" w:rsidRDefault="00D948BD" w:rsidP="00991D8F">
            <w:pPr>
              <w:jc w:val="center"/>
              <w:rPr>
                <w:rFonts w:ascii="Arial" w:hAnsi="Arial" w:cs="Arial"/>
                <w:sz w:val="22"/>
                <w:szCs w:val="22"/>
              </w:rPr>
            </w:pPr>
            <w:r>
              <w:rPr>
                <w:rFonts w:ascii="Arial" w:hAnsi="Arial" w:cs="Arial"/>
                <w:sz w:val="22"/>
                <w:szCs w:val="22"/>
              </w:rPr>
              <w:t>96</w:t>
            </w:r>
            <w:r w:rsidR="00C85D2D">
              <w:rPr>
                <w:rFonts w:ascii="Arial" w:hAnsi="Arial" w:cs="Arial"/>
                <w:sz w:val="22"/>
                <w:szCs w:val="22"/>
              </w:rPr>
              <w:t xml:space="preserve"> (XX%)</w:t>
            </w:r>
          </w:p>
        </w:tc>
        <w:tc>
          <w:tcPr>
            <w:tcW w:w="2880" w:type="dxa"/>
          </w:tcPr>
          <w:p w14:paraId="7FC4A45D" w14:textId="77777777" w:rsidR="00C85D2D" w:rsidRDefault="00C85D2D" w:rsidP="00991D8F">
            <w:pPr>
              <w:jc w:val="center"/>
              <w:rPr>
                <w:rFonts w:ascii="Arial" w:hAnsi="Arial" w:cs="Arial"/>
                <w:sz w:val="22"/>
                <w:szCs w:val="22"/>
              </w:rPr>
            </w:pPr>
          </w:p>
          <w:p w14:paraId="113C0A61" w14:textId="17DB5379" w:rsidR="00D948BD" w:rsidRDefault="00D948BD" w:rsidP="00991D8F">
            <w:pPr>
              <w:jc w:val="center"/>
              <w:rPr>
                <w:rFonts w:ascii="Arial" w:hAnsi="Arial" w:cs="Arial"/>
                <w:sz w:val="22"/>
                <w:szCs w:val="22"/>
              </w:rPr>
            </w:pPr>
            <w:r>
              <w:rPr>
                <w:rFonts w:ascii="Arial" w:hAnsi="Arial" w:cs="Arial"/>
                <w:sz w:val="22"/>
                <w:szCs w:val="22"/>
              </w:rPr>
              <w:t>135</w:t>
            </w:r>
          </w:p>
        </w:tc>
      </w:tr>
      <w:tr w:rsidR="00C85D2D" w14:paraId="21ED49F3" w14:textId="77777777" w:rsidTr="00C85D2D">
        <w:tc>
          <w:tcPr>
            <w:tcW w:w="2770" w:type="dxa"/>
          </w:tcPr>
          <w:p w14:paraId="52A2CB52" w14:textId="77777777" w:rsidR="00C85D2D" w:rsidRDefault="00C85D2D" w:rsidP="00775903">
            <w:pPr>
              <w:rPr>
                <w:rFonts w:ascii="Arial" w:hAnsi="Arial" w:cs="Arial"/>
                <w:sz w:val="22"/>
                <w:szCs w:val="22"/>
              </w:rPr>
            </w:pPr>
            <w:r>
              <w:rPr>
                <w:rFonts w:ascii="Arial" w:hAnsi="Arial" w:cs="Arial"/>
                <w:sz w:val="22"/>
                <w:szCs w:val="22"/>
              </w:rPr>
              <w:t>Patients who were alive at 30 days</w:t>
            </w:r>
          </w:p>
        </w:tc>
        <w:tc>
          <w:tcPr>
            <w:tcW w:w="2810" w:type="dxa"/>
          </w:tcPr>
          <w:p w14:paraId="1C504CAC" w14:textId="77777777" w:rsidR="00C85D2D" w:rsidRDefault="00C85D2D" w:rsidP="00991D8F">
            <w:pPr>
              <w:jc w:val="center"/>
              <w:rPr>
                <w:rFonts w:ascii="Arial" w:hAnsi="Arial" w:cs="Arial"/>
                <w:sz w:val="22"/>
                <w:szCs w:val="22"/>
              </w:rPr>
            </w:pPr>
          </w:p>
          <w:p w14:paraId="4A5EF090" w14:textId="3B944FF3" w:rsidR="00D948BD" w:rsidRDefault="00D948BD" w:rsidP="00991D8F">
            <w:pPr>
              <w:jc w:val="center"/>
              <w:rPr>
                <w:rFonts w:ascii="Arial" w:hAnsi="Arial" w:cs="Arial"/>
                <w:sz w:val="22"/>
                <w:szCs w:val="22"/>
              </w:rPr>
            </w:pPr>
            <w:r>
              <w:rPr>
                <w:rFonts w:ascii="Arial" w:hAnsi="Arial" w:cs="Arial"/>
                <w:sz w:val="22"/>
                <w:szCs w:val="22"/>
              </w:rPr>
              <w:t>1,377</w:t>
            </w:r>
          </w:p>
        </w:tc>
        <w:tc>
          <w:tcPr>
            <w:tcW w:w="2880" w:type="dxa"/>
          </w:tcPr>
          <w:p w14:paraId="03A30243" w14:textId="77777777" w:rsidR="00C85D2D" w:rsidRDefault="00C85D2D" w:rsidP="00991D8F">
            <w:pPr>
              <w:jc w:val="center"/>
              <w:rPr>
                <w:rFonts w:ascii="Arial" w:hAnsi="Arial" w:cs="Arial"/>
                <w:sz w:val="22"/>
                <w:szCs w:val="22"/>
              </w:rPr>
            </w:pPr>
          </w:p>
          <w:p w14:paraId="373FB41B" w14:textId="0F611FBD" w:rsidR="00D948BD" w:rsidRDefault="00D948BD" w:rsidP="00991D8F">
            <w:pPr>
              <w:jc w:val="center"/>
              <w:rPr>
                <w:rFonts w:ascii="Arial" w:hAnsi="Arial" w:cs="Arial"/>
                <w:sz w:val="22"/>
                <w:szCs w:val="22"/>
              </w:rPr>
            </w:pPr>
            <w:r>
              <w:rPr>
                <w:rFonts w:ascii="Arial" w:hAnsi="Arial" w:cs="Arial"/>
                <w:sz w:val="22"/>
                <w:szCs w:val="22"/>
              </w:rPr>
              <w:t>2,053</w:t>
            </w:r>
          </w:p>
        </w:tc>
      </w:tr>
      <w:tr w:rsidR="00C85D2D" w14:paraId="7DF296B2" w14:textId="77777777" w:rsidTr="00C85D2D">
        <w:tc>
          <w:tcPr>
            <w:tcW w:w="2770" w:type="dxa"/>
          </w:tcPr>
          <w:p w14:paraId="273AB676" w14:textId="77777777" w:rsidR="00C85D2D" w:rsidRDefault="00C85D2D" w:rsidP="00775903">
            <w:pPr>
              <w:rPr>
                <w:rFonts w:ascii="Arial" w:hAnsi="Arial" w:cs="Arial"/>
                <w:sz w:val="22"/>
                <w:szCs w:val="22"/>
              </w:rPr>
            </w:pPr>
            <w:r>
              <w:rPr>
                <w:rFonts w:ascii="Arial" w:hAnsi="Arial" w:cs="Arial"/>
                <w:sz w:val="22"/>
                <w:szCs w:val="22"/>
              </w:rPr>
              <w:t>Total</w:t>
            </w:r>
          </w:p>
        </w:tc>
        <w:tc>
          <w:tcPr>
            <w:tcW w:w="2810" w:type="dxa"/>
          </w:tcPr>
          <w:p w14:paraId="127695C7" w14:textId="77777777" w:rsidR="00C85D2D" w:rsidRDefault="00C85D2D" w:rsidP="00991D8F">
            <w:pPr>
              <w:jc w:val="center"/>
              <w:rPr>
                <w:rFonts w:ascii="Arial" w:hAnsi="Arial" w:cs="Arial"/>
                <w:sz w:val="22"/>
                <w:szCs w:val="22"/>
              </w:rPr>
            </w:pPr>
          </w:p>
        </w:tc>
        <w:tc>
          <w:tcPr>
            <w:tcW w:w="2880" w:type="dxa"/>
          </w:tcPr>
          <w:p w14:paraId="6A5C9CA7" w14:textId="77777777" w:rsidR="00C85D2D" w:rsidRDefault="00C85D2D" w:rsidP="00991D8F">
            <w:pPr>
              <w:jc w:val="center"/>
              <w:rPr>
                <w:rFonts w:ascii="Arial" w:hAnsi="Arial" w:cs="Arial"/>
                <w:sz w:val="22"/>
                <w:szCs w:val="22"/>
              </w:rPr>
            </w:pPr>
          </w:p>
        </w:tc>
      </w:tr>
    </w:tbl>
    <w:p w14:paraId="5E8C174F" w14:textId="77777777" w:rsidR="00AC3093" w:rsidRDefault="00AC3093" w:rsidP="009304D4">
      <w:pPr>
        <w:rPr>
          <w:rFonts w:ascii="Arial" w:hAnsi="Arial" w:cs="Arial"/>
          <w:sz w:val="22"/>
          <w:szCs w:val="22"/>
        </w:rPr>
      </w:pPr>
    </w:p>
    <w:p w14:paraId="3F671A39" w14:textId="77777777" w:rsidR="009053EB" w:rsidRDefault="009053EB" w:rsidP="009304D4">
      <w:pPr>
        <w:rPr>
          <w:rFonts w:ascii="Arial" w:hAnsi="Arial" w:cs="Arial"/>
          <w:sz w:val="22"/>
          <w:szCs w:val="22"/>
        </w:rPr>
      </w:pPr>
      <w:bookmarkStart w:id="0" w:name="_GoBack"/>
      <w:r>
        <w:rPr>
          <w:rFonts w:ascii="Arial" w:hAnsi="Arial" w:cs="Arial"/>
          <w:sz w:val="22"/>
          <w:szCs w:val="22"/>
        </w:rPr>
        <w:lastRenderedPageBreak/>
        <w:t xml:space="preserve">Q3) </w:t>
      </w:r>
      <w:r w:rsidR="00320EEC">
        <w:rPr>
          <w:rFonts w:ascii="Arial" w:hAnsi="Arial" w:cs="Arial"/>
          <w:sz w:val="22"/>
          <w:szCs w:val="22"/>
        </w:rPr>
        <w:t>Insert</w:t>
      </w:r>
      <w:r w:rsidR="00EA18DF">
        <w:rPr>
          <w:rFonts w:ascii="Arial" w:hAnsi="Arial" w:cs="Arial"/>
          <w:sz w:val="22"/>
          <w:szCs w:val="22"/>
        </w:rPr>
        <w:t xml:space="preserve"> a summary of the train data and test data. Ensure all variables are properly represented as either numeric or categorical</w:t>
      </w:r>
      <w:r w:rsidR="00CD5E29">
        <w:rPr>
          <w:rFonts w:ascii="Arial" w:hAnsi="Arial" w:cs="Arial"/>
          <w:sz w:val="22"/>
          <w:szCs w:val="22"/>
        </w:rPr>
        <w:t>. Use the data dictionary as your guide to format the features</w:t>
      </w:r>
      <w:r w:rsidR="00EA18DF">
        <w:rPr>
          <w:rFonts w:ascii="Arial" w:hAnsi="Arial" w:cs="Arial"/>
          <w:sz w:val="22"/>
          <w:szCs w:val="22"/>
        </w:rPr>
        <w:t xml:space="preserve">. Save your workspaces for future use. </w:t>
      </w:r>
    </w:p>
    <w:p w14:paraId="7165E574" w14:textId="77777777" w:rsidR="00320EEC" w:rsidRDefault="00ED096B" w:rsidP="009304D4">
      <w:pPr>
        <w:rPr>
          <w:rFonts w:ascii="Arial" w:hAnsi="Arial" w:cs="Arial"/>
          <w:sz w:val="22"/>
          <w:szCs w:val="22"/>
        </w:rPr>
      </w:pPr>
      <w:r>
        <w:rPr>
          <w:rFonts w:ascii="Arial" w:hAnsi="Arial" w:cs="Arial"/>
          <w:sz w:val="22"/>
          <w:szCs w:val="22"/>
        </w:rPr>
        <w:t>Ans.</w:t>
      </w:r>
    </w:p>
    <w:bookmarkEnd w:id="0"/>
    <w:p w14:paraId="6D2090CB" w14:textId="77777777" w:rsidR="00320EEC" w:rsidRDefault="00320EEC" w:rsidP="009304D4">
      <w:pPr>
        <w:rPr>
          <w:rFonts w:ascii="Arial" w:hAnsi="Arial" w:cs="Arial"/>
          <w:sz w:val="22"/>
          <w:szCs w:val="22"/>
        </w:rPr>
      </w:pPr>
    </w:p>
    <w:p w14:paraId="155FAD1E" w14:textId="77777777" w:rsidR="00320EEC" w:rsidRDefault="00320EEC" w:rsidP="009304D4">
      <w:pPr>
        <w:rPr>
          <w:rFonts w:ascii="Arial" w:hAnsi="Arial" w:cs="Arial"/>
          <w:sz w:val="22"/>
          <w:szCs w:val="22"/>
        </w:rPr>
      </w:pPr>
    </w:p>
    <w:p w14:paraId="128104A2" w14:textId="77777777" w:rsidR="00320EEC" w:rsidRDefault="00320EEC" w:rsidP="009304D4">
      <w:pPr>
        <w:rPr>
          <w:rFonts w:ascii="Arial" w:hAnsi="Arial" w:cs="Arial"/>
          <w:sz w:val="22"/>
          <w:szCs w:val="22"/>
        </w:rPr>
      </w:pPr>
    </w:p>
    <w:p w14:paraId="7A9B7F2F" w14:textId="77777777" w:rsidR="00320EEC" w:rsidRDefault="00320EEC" w:rsidP="009304D4">
      <w:pPr>
        <w:rPr>
          <w:rFonts w:ascii="Arial" w:hAnsi="Arial" w:cs="Arial"/>
          <w:sz w:val="22"/>
          <w:szCs w:val="22"/>
        </w:rPr>
      </w:pPr>
    </w:p>
    <w:p w14:paraId="3A6B2117" w14:textId="77777777" w:rsidR="00320EEC" w:rsidRDefault="00320EEC" w:rsidP="009304D4">
      <w:pPr>
        <w:rPr>
          <w:rFonts w:ascii="Arial" w:hAnsi="Arial" w:cs="Arial"/>
          <w:sz w:val="22"/>
          <w:szCs w:val="22"/>
        </w:rPr>
      </w:pPr>
    </w:p>
    <w:p w14:paraId="3AE1424D" w14:textId="77777777" w:rsidR="00320EEC" w:rsidRPr="00ED096B" w:rsidRDefault="00ED096B" w:rsidP="009304D4">
      <w:pPr>
        <w:rPr>
          <w:rFonts w:ascii="Arial" w:hAnsi="Arial" w:cs="Arial"/>
          <w:sz w:val="22"/>
          <w:szCs w:val="22"/>
          <w:u w:val="single"/>
        </w:rPr>
      </w:pPr>
      <w:r>
        <w:rPr>
          <w:rFonts w:ascii="Arial" w:hAnsi="Arial" w:cs="Arial"/>
          <w:sz w:val="22"/>
          <w:szCs w:val="22"/>
          <w:u w:val="single"/>
        </w:rPr>
        <w:t>Section 3: Reading</w:t>
      </w:r>
    </w:p>
    <w:p w14:paraId="6EB960BB" w14:textId="77777777" w:rsidR="0071235E" w:rsidRPr="0071235E" w:rsidRDefault="0071235E" w:rsidP="0071235E">
      <w:pPr>
        <w:spacing w:after="0"/>
        <w:rPr>
          <w:rFonts w:ascii="Arial" w:hAnsi="Arial" w:cs="Arial"/>
          <w:sz w:val="22"/>
          <w:szCs w:val="22"/>
        </w:rPr>
      </w:pPr>
      <w:r w:rsidRPr="0071235E">
        <w:rPr>
          <w:rFonts w:ascii="Arial" w:hAnsi="Arial" w:cs="Arial"/>
          <w:sz w:val="22"/>
          <w:szCs w:val="22"/>
        </w:rPr>
        <w:t xml:space="preserve">[1] </w:t>
      </w:r>
      <w:proofErr w:type="spellStart"/>
      <w:r w:rsidRPr="0071235E">
        <w:rPr>
          <w:rFonts w:ascii="Arial" w:hAnsi="Arial" w:cs="Arial"/>
          <w:sz w:val="22"/>
          <w:szCs w:val="22"/>
        </w:rPr>
        <w:t>Steyerberg</w:t>
      </w:r>
      <w:proofErr w:type="spellEnd"/>
      <w:r w:rsidRPr="0071235E">
        <w:rPr>
          <w:rFonts w:ascii="Arial" w:hAnsi="Arial" w:cs="Arial"/>
          <w:sz w:val="22"/>
          <w:szCs w:val="22"/>
        </w:rPr>
        <w:t xml:space="preserve"> et al. 2010 Assessing the performance of prediction models: a framework</w:t>
      </w:r>
    </w:p>
    <w:p w14:paraId="58C0E130" w14:textId="77777777" w:rsidR="0071235E" w:rsidRDefault="0071235E" w:rsidP="0071235E">
      <w:pPr>
        <w:spacing w:after="0"/>
        <w:rPr>
          <w:rFonts w:ascii="Arial" w:hAnsi="Arial" w:cs="Arial"/>
          <w:sz w:val="22"/>
          <w:szCs w:val="22"/>
        </w:rPr>
      </w:pPr>
      <w:r w:rsidRPr="0071235E">
        <w:rPr>
          <w:rFonts w:ascii="Arial" w:hAnsi="Arial" w:cs="Arial"/>
          <w:sz w:val="22"/>
          <w:szCs w:val="22"/>
        </w:rPr>
        <w:t xml:space="preserve">for some traditional and novel measures, Epidemiology. 2010 </w:t>
      </w:r>
      <w:proofErr w:type="gramStart"/>
      <w:r w:rsidRPr="0071235E">
        <w:rPr>
          <w:rFonts w:ascii="Arial" w:hAnsi="Arial" w:cs="Arial"/>
          <w:sz w:val="22"/>
          <w:szCs w:val="22"/>
        </w:rPr>
        <w:t>January ;</w:t>
      </w:r>
      <w:proofErr w:type="gramEnd"/>
      <w:r w:rsidRPr="0071235E">
        <w:rPr>
          <w:rFonts w:ascii="Arial" w:hAnsi="Arial" w:cs="Arial"/>
          <w:sz w:val="22"/>
          <w:szCs w:val="22"/>
        </w:rPr>
        <w:t xml:space="preserve"> 21(1): 128–138</w:t>
      </w:r>
    </w:p>
    <w:p w14:paraId="7A8BE6FE" w14:textId="77777777" w:rsidR="0071235E" w:rsidRPr="0071235E" w:rsidRDefault="0071235E" w:rsidP="0071235E">
      <w:pPr>
        <w:spacing w:after="0"/>
        <w:rPr>
          <w:rFonts w:ascii="Arial" w:hAnsi="Arial" w:cs="Arial"/>
          <w:sz w:val="22"/>
          <w:szCs w:val="22"/>
        </w:rPr>
      </w:pPr>
      <w:r>
        <w:rPr>
          <w:rFonts w:ascii="Arial" w:hAnsi="Arial" w:cs="Arial"/>
          <w:sz w:val="22"/>
          <w:szCs w:val="22"/>
        </w:rPr>
        <w:t xml:space="preserve">(see </w:t>
      </w:r>
      <w:hyperlink r:id="rId6" w:history="1">
        <w:r w:rsidR="00465E02" w:rsidRPr="00465E02">
          <w:rPr>
            <w:rStyle w:val="Hyperlink"/>
            <w:rFonts w:ascii="Arial" w:hAnsi="Arial" w:cs="Arial"/>
            <w:sz w:val="22"/>
            <w:szCs w:val="22"/>
          </w:rPr>
          <w:t>paper</w:t>
        </w:r>
      </w:hyperlink>
      <w:r w:rsidR="00465E02">
        <w:rPr>
          <w:rFonts w:ascii="Arial" w:hAnsi="Arial" w:cs="Arial"/>
          <w:sz w:val="22"/>
          <w:szCs w:val="22"/>
        </w:rPr>
        <w:t xml:space="preserve">). </w:t>
      </w:r>
    </w:p>
    <w:p w14:paraId="6429A870" w14:textId="77777777" w:rsidR="00320EEC" w:rsidRPr="0071235E" w:rsidRDefault="00320EEC" w:rsidP="0071235E">
      <w:pPr>
        <w:spacing w:after="0"/>
        <w:rPr>
          <w:rFonts w:ascii="Arial" w:hAnsi="Arial" w:cs="Arial"/>
          <w:sz w:val="22"/>
          <w:szCs w:val="22"/>
        </w:rPr>
      </w:pPr>
    </w:p>
    <w:p w14:paraId="2D2FCECB" w14:textId="77777777" w:rsidR="00320EEC" w:rsidRDefault="00320EEC" w:rsidP="009304D4">
      <w:pPr>
        <w:rPr>
          <w:rFonts w:ascii="Arial" w:hAnsi="Arial" w:cs="Arial"/>
          <w:sz w:val="22"/>
          <w:szCs w:val="22"/>
        </w:rPr>
      </w:pPr>
    </w:p>
    <w:p w14:paraId="1E1D1020" w14:textId="77777777" w:rsidR="00320EEC" w:rsidRDefault="00320EEC" w:rsidP="009304D4">
      <w:pPr>
        <w:rPr>
          <w:rFonts w:ascii="Arial" w:hAnsi="Arial" w:cs="Arial"/>
          <w:sz w:val="22"/>
          <w:szCs w:val="22"/>
        </w:rPr>
      </w:pPr>
    </w:p>
    <w:p w14:paraId="5C004EF3" w14:textId="77777777" w:rsidR="00320EEC" w:rsidRDefault="00320EEC" w:rsidP="009304D4">
      <w:pPr>
        <w:rPr>
          <w:rFonts w:ascii="Arial" w:hAnsi="Arial" w:cs="Arial"/>
          <w:sz w:val="22"/>
          <w:szCs w:val="22"/>
        </w:rPr>
      </w:pPr>
    </w:p>
    <w:p w14:paraId="12E1AA61" w14:textId="77777777" w:rsidR="00576C6B" w:rsidRDefault="00576C6B" w:rsidP="00576C6B">
      <w:pPr>
        <w:rPr>
          <w:rFonts w:ascii="Arial" w:hAnsi="Arial" w:cs="Arial"/>
          <w:sz w:val="22"/>
          <w:szCs w:val="22"/>
        </w:rPr>
      </w:pPr>
    </w:p>
    <w:p w14:paraId="76520681" w14:textId="13980C5F" w:rsidR="00576C6B" w:rsidRDefault="00576C6B" w:rsidP="00576C6B">
      <w:pPr>
        <w:rPr>
          <w:rFonts w:ascii="Arial" w:hAnsi="Arial" w:cs="Arial"/>
          <w:sz w:val="22"/>
          <w:szCs w:val="22"/>
        </w:rPr>
      </w:pPr>
    </w:p>
    <w:p w14:paraId="4B1F52A8" w14:textId="0BB2CF13" w:rsidR="001767E4" w:rsidRDefault="001767E4" w:rsidP="00576C6B">
      <w:pPr>
        <w:rPr>
          <w:rFonts w:ascii="Arial" w:hAnsi="Arial" w:cs="Arial"/>
          <w:sz w:val="22"/>
          <w:szCs w:val="22"/>
        </w:rPr>
      </w:pPr>
    </w:p>
    <w:p w14:paraId="65BECFC9" w14:textId="64364196" w:rsidR="001767E4" w:rsidRDefault="001767E4" w:rsidP="00576C6B">
      <w:pPr>
        <w:rPr>
          <w:rFonts w:ascii="Arial" w:hAnsi="Arial" w:cs="Arial"/>
          <w:sz w:val="22"/>
          <w:szCs w:val="22"/>
        </w:rPr>
      </w:pPr>
    </w:p>
    <w:p w14:paraId="107F0318" w14:textId="73A65CE6" w:rsidR="001767E4" w:rsidRDefault="001767E4">
      <w:pPr>
        <w:rPr>
          <w:rFonts w:ascii="Arial" w:hAnsi="Arial" w:cs="Arial"/>
          <w:sz w:val="22"/>
          <w:szCs w:val="22"/>
        </w:rPr>
      </w:pPr>
      <w:r>
        <w:rPr>
          <w:rFonts w:ascii="Arial" w:hAnsi="Arial" w:cs="Arial"/>
          <w:sz w:val="22"/>
          <w:szCs w:val="22"/>
        </w:rPr>
        <w:br w:type="page"/>
      </w:r>
    </w:p>
    <w:p w14:paraId="5046D1B3" w14:textId="77777777" w:rsidR="001767E4" w:rsidRPr="00576C6B" w:rsidRDefault="001767E4" w:rsidP="00576C6B">
      <w:pPr>
        <w:rPr>
          <w:rFonts w:ascii="Arial" w:hAnsi="Arial" w:cs="Arial"/>
          <w:sz w:val="22"/>
          <w:szCs w:val="22"/>
        </w:rPr>
      </w:pPr>
    </w:p>
    <w:sectPr w:rsidR="001767E4" w:rsidRPr="00576C6B" w:rsidSect="0093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80E21"/>
    <w:multiLevelType w:val="hybridMultilevel"/>
    <w:tmpl w:val="C4349E4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1F11101E"/>
    <w:multiLevelType w:val="hybridMultilevel"/>
    <w:tmpl w:val="ED7EB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C6C54"/>
    <w:multiLevelType w:val="hybridMultilevel"/>
    <w:tmpl w:val="06F67DD8"/>
    <w:lvl w:ilvl="0" w:tplc="4104A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5B"/>
    <w:rsid w:val="0001018B"/>
    <w:rsid w:val="00020AB2"/>
    <w:rsid w:val="000877C1"/>
    <w:rsid w:val="000A691B"/>
    <w:rsid w:val="000A7D39"/>
    <w:rsid w:val="000B3328"/>
    <w:rsid w:val="000D0229"/>
    <w:rsid w:val="000D1439"/>
    <w:rsid w:val="000F2838"/>
    <w:rsid w:val="00103C37"/>
    <w:rsid w:val="00105991"/>
    <w:rsid w:val="00106B4F"/>
    <w:rsid w:val="00156E2A"/>
    <w:rsid w:val="00171B8B"/>
    <w:rsid w:val="001767E4"/>
    <w:rsid w:val="001856AB"/>
    <w:rsid w:val="001C40CF"/>
    <w:rsid w:val="001D5A35"/>
    <w:rsid w:val="002036F6"/>
    <w:rsid w:val="0020521E"/>
    <w:rsid w:val="0023580D"/>
    <w:rsid w:val="00240D08"/>
    <w:rsid w:val="00247FB8"/>
    <w:rsid w:val="0025241D"/>
    <w:rsid w:val="00273531"/>
    <w:rsid w:val="00273CF0"/>
    <w:rsid w:val="00291C45"/>
    <w:rsid w:val="00302A42"/>
    <w:rsid w:val="003138E2"/>
    <w:rsid w:val="00320EEC"/>
    <w:rsid w:val="00325F97"/>
    <w:rsid w:val="00344270"/>
    <w:rsid w:val="00344676"/>
    <w:rsid w:val="00374872"/>
    <w:rsid w:val="00391FC6"/>
    <w:rsid w:val="003E7216"/>
    <w:rsid w:val="00414B36"/>
    <w:rsid w:val="00425B8F"/>
    <w:rsid w:val="00440AC6"/>
    <w:rsid w:val="004545A7"/>
    <w:rsid w:val="00465E02"/>
    <w:rsid w:val="00477C5B"/>
    <w:rsid w:val="004836DC"/>
    <w:rsid w:val="004933E8"/>
    <w:rsid w:val="00493BBE"/>
    <w:rsid w:val="004A2259"/>
    <w:rsid w:val="004B16DF"/>
    <w:rsid w:val="004C2D94"/>
    <w:rsid w:val="004E61FB"/>
    <w:rsid w:val="004F3E40"/>
    <w:rsid w:val="005423DC"/>
    <w:rsid w:val="00552EE7"/>
    <w:rsid w:val="00565EB2"/>
    <w:rsid w:val="00576C6B"/>
    <w:rsid w:val="00577606"/>
    <w:rsid w:val="00626EB8"/>
    <w:rsid w:val="00627063"/>
    <w:rsid w:val="00637DB3"/>
    <w:rsid w:val="006405C4"/>
    <w:rsid w:val="006460C1"/>
    <w:rsid w:val="0066309E"/>
    <w:rsid w:val="0066442C"/>
    <w:rsid w:val="00666C13"/>
    <w:rsid w:val="00670C6D"/>
    <w:rsid w:val="00672FB2"/>
    <w:rsid w:val="006A5F7E"/>
    <w:rsid w:val="006A6D77"/>
    <w:rsid w:val="006B4C07"/>
    <w:rsid w:val="006C4218"/>
    <w:rsid w:val="0071235E"/>
    <w:rsid w:val="007452E0"/>
    <w:rsid w:val="007665C8"/>
    <w:rsid w:val="00777998"/>
    <w:rsid w:val="007A2106"/>
    <w:rsid w:val="007A5E6D"/>
    <w:rsid w:val="007B3B10"/>
    <w:rsid w:val="007D5894"/>
    <w:rsid w:val="007D6729"/>
    <w:rsid w:val="007D7AE0"/>
    <w:rsid w:val="007E4D1D"/>
    <w:rsid w:val="0081021F"/>
    <w:rsid w:val="00826E6B"/>
    <w:rsid w:val="008473AE"/>
    <w:rsid w:val="00865D9D"/>
    <w:rsid w:val="008820BC"/>
    <w:rsid w:val="008C03D8"/>
    <w:rsid w:val="008C2CF3"/>
    <w:rsid w:val="00904B0E"/>
    <w:rsid w:val="009053EB"/>
    <w:rsid w:val="00920A91"/>
    <w:rsid w:val="009304D4"/>
    <w:rsid w:val="00945A60"/>
    <w:rsid w:val="009621BD"/>
    <w:rsid w:val="00981F73"/>
    <w:rsid w:val="00991D8F"/>
    <w:rsid w:val="009965BA"/>
    <w:rsid w:val="009A1776"/>
    <w:rsid w:val="009A6BD5"/>
    <w:rsid w:val="009B4E40"/>
    <w:rsid w:val="009C5FD4"/>
    <w:rsid w:val="009F5836"/>
    <w:rsid w:val="00A14029"/>
    <w:rsid w:val="00A20B2D"/>
    <w:rsid w:val="00A514A7"/>
    <w:rsid w:val="00A51783"/>
    <w:rsid w:val="00A65DE7"/>
    <w:rsid w:val="00A82C7A"/>
    <w:rsid w:val="00AC3093"/>
    <w:rsid w:val="00AD6D2E"/>
    <w:rsid w:val="00B60B6D"/>
    <w:rsid w:val="00B66BAF"/>
    <w:rsid w:val="00B67FDC"/>
    <w:rsid w:val="00B83EFB"/>
    <w:rsid w:val="00B90E0C"/>
    <w:rsid w:val="00B91AC8"/>
    <w:rsid w:val="00BA25FF"/>
    <w:rsid w:val="00BC1CA1"/>
    <w:rsid w:val="00BD32A7"/>
    <w:rsid w:val="00BE78CD"/>
    <w:rsid w:val="00BF2DAA"/>
    <w:rsid w:val="00C60D94"/>
    <w:rsid w:val="00C63BA6"/>
    <w:rsid w:val="00C85CD9"/>
    <w:rsid w:val="00C85D2D"/>
    <w:rsid w:val="00CB0EA9"/>
    <w:rsid w:val="00CC17DE"/>
    <w:rsid w:val="00CD5E29"/>
    <w:rsid w:val="00CE373C"/>
    <w:rsid w:val="00CE5B29"/>
    <w:rsid w:val="00CF3D4F"/>
    <w:rsid w:val="00D020BB"/>
    <w:rsid w:val="00D12C6A"/>
    <w:rsid w:val="00D27236"/>
    <w:rsid w:val="00D30ED0"/>
    <w:rsid w:val="00D4448D"/>
    <w:rsid w:val="00D450FE"/>
    <w:rsid w:val="00D810BC"/>
    <w:rsid w:val="00D8381A"/>
    <w:rsid w:val="00D84283"/>
    <w:rsid w:val="00D948BD"/>
    <w:rsid w:val="00DC18B1"/>
    <w:rsid w:val="00E14BD6"/>
    <w:rsid w:val="00E261AF"/>
    <w:rsid w:val="00E500A6"/>
    <w:rsid w:val="00E86102"/>
    <w:rsid w:val="00E93972"/>
    <w:rsid w:val="00EA094D"/>
    <w:rsid w:val="00EA18DF"/>
    <w:rsid w:val="00EC1A18"/>
    <w:rsid w:val="00ED096B"/>
    <w:rsid w:val="00EE1C43"/>
    <w:rsid w:val="00EF400A"/>
    <w:rsid w:val="00F01EA1"/>
    <w:rsid w:val="00F373AB"/>
    <w:rsid w:val="00F47930"/>
    <w:rsid w:val="00F70739"/>
    <w:rsid w:val="00F84ABE"/>
    <w:rsid w:val="00FA01C1"/>
    <w:rsid w:val="00FA1C12"/>
    <w:rsid w:val="00FA6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66AA56"/>
  <w15:chartTrackingRefBased/>
  <w15:docId w15:val="{6CA42C97-5BE3-3445-91E6-E6EB15A8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240" w:lineRule="exac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C6B"/>
    <w:pPr>
      <w:ind w:left="720"/>
      <w:contextualSpacing/>
    </w:pPr>
  </w:style>
  <w:style w:type="character" w:styleId="Hyperlink">
    <w:name w:val="Hyperlink"/>
    <w:basedOn w:val="DefaultParagraphFont"/>
    <w:uiPriority w:val="99"/>
    <w:unhideWhenUsed/>
    <w:rsid w:val="00FA6836"/>
    <w:rPr>
      <w:color w:val="0563C1" w:themeColor="hyperlink"/>
      <w:u w:val="single"/>
    </w:rPr>
  </w:style>
  <w:style w:type="character" w:styleId="UnresolvedMention">
    <w:name w:val="Unresolved Mention"/>
    <w:basedOn w:val="DefaultParagraphFont"/>
    <w:uiPriority w:val="99"/>
    <w:rsid w:val="00FA6836"/>
    <w:rPr>
      <w:color w:val="605E5C"/>
      <w:shd w:val="clear" w:color="auto" w:fill="E1DFDD"/>
    </w:rPr>
  </w:style>
  <w:style w:type="character" w:styleId="FollowedHyperlink">
    <w:name w:val="FollowedHyperlink"/>
    <w:basedOn w:val="DefaultParagraphFont"/>
    <w:uiPriority w:val="99"/>
    <w:semiHidden/>
    <w:unhideWhenUsed/>
    <w:rsid w:val="00826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3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575184/" TargetMode="External"/><Relationship Id="rId5" Type="http://schemas.openxmlformats.org/officeDocument/2006/relationships/hyperlink" Target="https://stackoverflow.com/questions/15998491/how-to-convert-ipython-notebooks-to-pdf-and-html/259421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dc:creator>
  <cp:keywords/>
  <dc:description/>
  <cp:lastModifiedBy>Zhongyi Zhang</cp:lastModifiedBy>
  <cp:revision>35</cp:revision>
  <dcterms:created xsi:type="dcterms:W3CDTF">2019-06-27T18:39:00Z</dcterms:created>
  <dcterms:modified xsi:type="dcterms:W3CDTF">2019-10-13T07:36:00Z</dcterms:modified>
</cp:coreProperties>
</file>