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722" w:lineRule="exact" w:before="598" w:after="0"/>
        <w:ind w:left="0" w:right="0" w:firstLine="0"/>
        <w:jc w:val="center"/>
      </w:pPr>
      <w:r>
        <w:rPr>
          <w:rFonts w:ascii="MicrosoftYaHei" w:hAnsi="MicrosoftYaHei" w:eastAsia="MicrosoftYaHei"/>
          <w:b w:val="0"/>
          <w:i w:val="0"/>
          <w:color w:val="000000"/>
          <w:sz w:val="56"/>
        </w:rPr>
        <w:t>基于Spring 框架的课程选课</w:t>
      </w:r>
    </w:p>
    <w:p>
      <w:pPr>
        <w:autoSpaceDN w:val="0"/>
        <w:autoSpaceDE w:val="0"/>
        <w:widowControl/>
        <w:spacing w:line="722" w:lineRule="exact" w:before="526" w:after="0"/>
        <w:ind w:left="0" w:right="0" w:firstLine="0"/>
        <w:jc w:val="center"/>
      </w:pPr>
      <w:r>
        <w:rPr>
          <w:rFonts w:ascii="MicrosoftYaHei" w:hAnsi="MicrosoftYaHei" w:eastAsia="MicrosoftYaHei"/>
          <w:b w:val="0"/>
          <w:i w:val="0"/>
          <w:color w:val="000000"/>
          <w:sz w:val="56"/>
        </w:rPr>
        <w:t>系统V1.0</w:t>
      </w:r>
    </w:p>
    <w:p>
      <w:pPr>
        <w:autoSpaceDN w:val="0"/>
        <w:autoSpaceDE w:val="0"/>
        <w:widowControl/>
        <w:spacing w:line="722" w:lineRule="exact" w:before="526" w:after="0"/>
        <w:ind w:left="0" w:right="0" w:firstLine="0"/>
        <w:jc w:val="center"/>
      </w:pPr>
      <w:r>
        <w:rPr>
          <w:rFonts w:ascii="MicrosoftYaHei" w:hAnsi="MicrosoftYaHei" w:eastAsia="MicrosoftYaHei"/>
          <w:b w:val="0"/>
          <w:i w:val="0"/>
          <w:color w:val="000000"/>
          <w:sz w:val="56"/>
        </w:rPr>
        <w:t>用</w:t>
      </w:r>
    </w:p>
    <w:p>
      <w:pPr>
        <w:autoSpaceDN w:val="0"/>
        <w:autoSpaceDE w:val="0"/>
        <w:widowControl/>
        <w:spacing w:line="722" w:lineRule="exact" w:before="1774" w:after="0"/>
        <w:ind w:left="0" w:right="0" w:firstLine="0"/>
        <w:jc w:val="center"/>
      </w:pPr>
      <w:r>
        <w:rPr>
          <w:rFonts w:ascii="MicrosoftYaHei" w:hAnsi="MicrosoftYaHei" w:eastAsia="MicrosoftYaHei"/>
          <w:b w:val="0"/>
          <w:i w:val="0"/>
          <w:color w:val="000000"/>
          <w:sz w:val="56"/>
        </w:rPr>
        <w:t>户</w:t>
      </w:r>
    </w:p>
    <w:p>
      <w:pPr>
        <w:autoSpaceDN w:val="0"/>
        <w:autoSpaceDE w:val="0"/>
        <w:widowControl/>
        <w:spacing w:line="722" w:lineRule="exact" w:before="1774" w:after="0"/>
        <w:ind w:left="0" w:right="0" w:firstLine="0"/>
        <w:jc w:val="center"/>
      </w:pPr>
      <w:r>
        <w:rPr>
          <w:rFonts w:ascii="MicrosoftYaHei" w:hAnsi="MicrosoftYaHei" w:eastAsia="MicrosoftYaHei"/>
          <w:b w:val="0"/>
          <w:i w:val="0"/>
          <w:color w:val="000000"/>
          <w:sz w:val="56"/>
        </w:rPr>
        <w:t>手</w:t>
      </w:r>
    </w:p>
    <w:p>
      <w:pPr>
        <w:autoSpaceDN w:val="0"/>
        <w:autoSpaceDE w:val="0"/>
        <w:widowControl/>
        <w:spacing w:line="722" w:lineRule="exact" w:before="1774" w:after="0"/>
        <w:ind w:left="0" w:right="0" w:firstLine="0"/>
        <w:jc w:val="center"/>
      </w:pPr>
      <w:r>
        <w:rPr>
          <w:rFonts w:ascii="MicrosoftYaHei" w:hAnsi="MicrosoftYaHei" w:eastAsia="MicrosoftYaHei"/>
          <w:b w:val="0"/>
          <w:i w:val="0"/>
          <w:color w:val="000000"/>
          <w:sz w:val="56"/>
        </w:rPr>
        <w:t>册</w:t>
      </w:r>
    </w:p>
    <w:p>
      <w:pPr>
        <w:autoSpaceDN w:val="0"/>
        <w:autoSpaceDE w:val="0"/>
        <w:widowControl/>
        <w:spacing w:line="364" w:lineRule="exact" w:before="1640" w:after="0"/>
        <w:ind w:left="0" w:right="0" w:firstLine="0"/>
        <w:jc w:val="center"/>
      </w:pPr>
      <w:r>
        <w:rPr>
          <w:rFonts w:ascii="MicrosoftYaHei" w:hAnsi="MicrosoftYaHei" w:eastAsia="MicrosoftYaHei"/>
          <w:b w:val="0"/>
          <w:i w:val="0"/>
          <w:color w:val="000000"/>
          <w:sz w:val="28"/>
        </w:rPr>
        <w:t>2026 年月日</w:t>
      </w:r>
    </w:p>
    <w:p>
      <w:pPr>
        <w:autoSpaceDN w:val="0"/>
        <w:autoSpaceDE w:val="0"/>
        <w:widowControl/>
        <w:spacing w:line="240" w:lineRule="exact" w:before="1202" w:after="0"/>
        <w:ind w:left="0" w:right="0" w:firstLine="0"/>
        <w:jc w:val="center"/>
      </w:pPr>
      <w:r>
        <w:rPr>
          <w:rFonts w:ascii="Calibri" w:hAnsi="Calibri" w:eastAsia="Calibri"/>
          <w:b w:val="0"/>
          <w:i w:val="0"/>
          <w:color w:val="000000"/>
          <w:sz w:val="18"/>
        </w:rPr>
        <w:t>1</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tabs>
          <w:tab w:pos="780" w:val="left"/>
          <w:tab w:pos="1200" w:val="left"/>
          <w:tab w:pos="4304" w:val="left"/>
        </w:tabs>
        <w:autoSpaceDE w:val="0"/>
        <w:widowControl/>
        <w:spacing w:line="624" w:lineRule="exact" w:before="158" w:after="0"/>
        <w:ind w:left="360" w:right="288" w:firstLine="0"/>
        <w:jc w:val="left"/>
      </w:pPr>
      <w:r>
        <w:tab/>
      </w:r>
      <w:r>
        <w:tab/>
      </w:r>
      <w:r>
        <w:tab/>
      </w:r>
      <w:r>
        <w:rPr>
          <w:rFonts w:ascii="MicrosoftYaHei" w:hAnsi="MicrosoftYaHei" w:eastAsia="MicrosoftYaHei"/>
          <w:b w:val="0"/>
          <w:i w:val="0"/>
          <w:color w:val="000000"/>
          <w:sz w:val="21"/>
        </w:rPr>
        <w:t>目录</w:t>
      </w:r>
      <w:r>
        <w:br/>
      </w:r>
      <w:r>
        <w:rPr>
          <w:rFonts w:ascii="MicrosoftYaHei" w:hAnsi="MicrosoftYaHei" w:eastAsia="MicrosoftYaHei"/>
          <w:b w:val="0"/>
          <w:i w:val="0"/>
          <w:color w:val="000000"/>
          <w:sz w:val="21"/>
        </w:rPr>
        <w:t>一、系统简介......................................................................................................................................... 3</w:t>
      </w:r>
      <w:r>
        <w:rPr>
          <w:rFonts w:ascii="MicrosoftYaHei" w:hAnsi="MicrosoftYaHei" w:eastAsia="MicrosoftYaHei"/>
          <w:b w:val="0"/>
          <w:i w:val="0"/>
          <w:color w:val="000000"/>
          <w:sz w:val="21"/>
        </w:rPr>
        <w:t>二、运行环境......................................................................................................................................... 3</w:t>
      </w:r>
      <w:r>
        <w:rPr>
          <w:rFonts w:ascii="MicrosoftYaHei" w:hAnsi="MicrosoftYaHei" w:eastAsia="MicrosoftYaHei"/>
          <w:b w:val="0"/>
          <w:i w:val="0"/>
          <w:color w:val="000000"/>
          <w:sz w:val="21"/>
        </w:rPr>
        <w:t>三、环境配置......................................................................................................................................... 3</w:t>
      </w:r>
      <w:r>
        <w:rPr>
          <w:rFonts w:ascii="MicrosoftYaHei" w:hAnsi="MicrosoftYaHei" w:eastAsia="MicrosoftYaHei"/>
          <w:b w:val="0"/>
          <w:i w:val="0"/>
          <w:color w:val="000000"/>
          <w:sz w:val="21"/>
        </w:rPr>
        <w:t xml:space="preserve">四、使用说明......................................................................................................................................... 4 </w:t>
      </w:r>
      <w:r>
        <w:tab/>
      </w:r>
      <w:r>
        <w:rPr>
          <w:rFonts w:ascii="MicrosoftYaHei" w:hAnsi="MicrosoftYaHei" w:eastAsia="MicrosoftYaHei"/>
          <w:b w:val="0"/>
          <w:i w:val="0"/>
          <w:color w:val="000000"/>
          <w:sz w:val="21"/>
        </w:rPr>
        <w:t xml:space="preserve">4.1 使用说明................................................................................................................................. 4 </w:t>
      </w:r>
      <w:r>
        <w:tab/>
      </w:r>
      <w:r>
        <w:tab/>
      </w:r>
      <w:r>
        <w:rPr>
          <w:rFonts w:ascii="MicrosoftYaHei" w:hAnsi="MicrosoftYaHei" w:eastAsia="MicrosoftYaHei"/>
          <w:b w:val="0"/>
          <w:i w:val="0"/>
          <w:color w:val="000000"/>
          <w:sz w:val="21"/>
        </w:rPr>
        <w:t xml:space="preserve">1. 环境准备............................................................................................................................4 </w:t>
      </w:r>
      <w:r>
        <w:tab/>
      </w:r>
      <w:r>
        <w:tab/>
      </w:r>
      <w:r>
        <w:rPr>
          <w:rFonts w:ascii="MicrosoftYaHei" w:hAnsi="MicrosoftYaHei" w:eastAsia="MicrosoftYaHei"/>
          <w:b w:val="0"/>
          <w:i w:val="0"/>
          <w:color w:val="000000"/>
          <w:sz w:val="21"/>
        </w:rPr>
        <w:t xml:space="preserve">2. 启动后端服务................................................................................................................... 4 </w:t>
      </w:r>
      <w:r>
        <w:tab/>
      </w:r>
      <w:r>
        <w:tab/>
      </w:r>
      <w:r>
        <w:rPr>
          <w:rFonts w:ascii="MicrosoftYaHei" w:hAnsi="MicrosoftYaHei" w:eastAsia="MicrosoftYaHei"/>
          <w:b w:val="0"/>
          <w:i w:val="0"/>
          <w:color w:val="000000"/>
          <w:sz w:val="21"/>
        </w:rPr>
        <w:t xml:space="preserve">3. 访问系统界面................................................................................................................... 4 </w:t>
      </w:r>
      <w:r>
        <w:tab/>
      </w:r>
      <w:r>
        <w:tab/>
      </w:r>
      <w:r>
        <w:rPr>
          <w:rFonts w:ascii="MicrosoftYaHei" w:hAnsi="MicrosoftYaHei" w:eastAsia="MicrosoftYaHei"/>
          <w:b w:val="0"/>
          <w:i w:val="0"/>
          <w:color w:val="000000"/>
          <w:sz w:val="21"/>
        </w:rPr>
        <w:t xml:space="preserve">4. 系统使用............................................................................................................................4 </w:t>
      </w:r>
      <w:r>
        <w:tab/>
      </w:r>
      <w:r>
        <w:rPr>
          <w:rFonts w:ascii="MicrosoftYaHei" w:hAnsi="MicrosoftYaHei" w:eastAsia="MicrosoftYaHei"/>
          <w:b w:val="0"/>
          <w:i w:val="0"/>
          <w:color w:val="000000"/>
          <w:sz w:val="21"/>
        </w:rPr>
        <w:t xml:space="preserve">4.2 功能介绍................................................................................................................................. 4 </w:t>
      </w:r>
      <w:r>
        <w:tab/>
      </w:r>
      <w:r>
        <w:tab/>
      </w:r>
      <w:r>
        <w:rPr>
          <w:rFonts w:ascii="MicrosoftYaHei" w:hAnsi="MicrosoftYaHei" w:eastAsia="MicrosoftYaHei"/>
          <w:b w:val="0"/>
          <w:i w:val="0"/>
          <w:color w:val="000000"/>
          <w:sz w:val="21"/>
        </w:rPr>
        <w:t xml:space="preserve">4.2.1 系统登录与注册.........................................................................................................4 </w:t>
      </w:r>
      <w:r>
        <w:tab/>
      </w:r>
      <w:r>
        <w:tab/>
      </w:r>
      <w:r>
        <w:rPr>
          <w:rFonts w:ascii="MicrosoftYaHei" w:hAnsi="MicrosoftYaHei" w:eastAsia="MicrosoftYaHei"/>
          <w:b w:val="0"/>
          <w:i w:val="0"/>
          <w:color w:val="000000"/>
          <w:sz w:val="21"/>
        </w:rPr>
        <w:t>4.2.2 选课平台功能............................................................................................................. 5</w:t>
      </w:r>
    </w:p>
    <w:p>
      <w:pPr>
        <w:autoSpaceDN w:val="0"/>
        <w:autoSpaceDE w:val="0"/>
        <w:widowControl/>
        <w:spacing w:line="240" w:lineRule="exact" w:before="6240" w:after="0"/>
        <w:ind w:left="0" w:right="0" w:firstLine="0"/>
        <w:jc w:val="center"/>
      </w:pPr>
      <w:r>
        <w:rPr>
          <w:rFonts w:ascii="Calibri" w:hAnsi="Calibri" w:eastAsia="Calibri"/>
          <w:b w:val="0"/>
          <w:i w:val="0"/>
          <w:color w:val="000000"/>
          <w:sz w:val="18"/>
        </w:rPr>
        <w:t>2</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480" w:lineRule="exact" w:before="996" w:after="0"/>
        <w:ind w:left="360" w:right="0" w:firstLine="0"/>
        <w:jc w:val="left"/>
      </w:pPr>
      <w:r>
        <w:rPr>
          <w:rFonts w:ascii="SimSun" w:hAnsi="SimSun" w:eastAsia="SimSun"/>
          <w:b w:val="0"/>
          <w:i w:val="0"/>
          <w:color w:val="000000"/>
          <w:sz w:val="48"/>
        </w:rPr>
        <w:t>一、系统简介</w:t>
      </w:r>
    </w:p>
    <w:p>
      <w:pPr>
        <w:autoSpaceDN w:val="0"/>
        <w:autoSpaceDE w:val="0"/>
        <w:widowControl/>
        <w:spacing w:line="324" w:lineRule="exact" w:before="336" w:after="0"/>
        <w:ind w:left="0" w:right="0" w:firstLine="0"/>
        <w:jc w:val="center"/>
      </w:pPr>
      <w:r>
        <w:rPr>
          <w:rFonts w:ascii="SimSun" w:hAnsi="SimSun" w:eastAsia="SimSun"/>
          <w:b w:val="0"/>
          <w:i w:val="0"/>
          <w:color w:val="0F1115"/>
          <w:sz w:val="19"/>
        </w:rPr>
        <w:t>该课程选课系统旨在提升高校学生的选课效率与教学管理信息化水平，采用</w:t>
      </w:r>
      <w:r>
        <w:rPr>
          <w:rFonts w:ascii="SegoeUI" w:hAnsi="SegoeUI" w:eastAsia="SegoeUI"/>
          <w:b w:val="0"/>
          <w:i w:val="0"/>
          <w:color w:val="0F1115"/>
          <w:sz w:val="19"/>
        </w:rPr>
        <w:t>B/S</w:t>
      </w:r>
      <w:r>
        <w:rPr>
          <w:rFonts w:ascii="SimSun" w:hAnsi="SimSun" w:eastAsia="SimSun"/>
          <w:b w:val="0"/>
          <w:i w:val="0"/>
          <w:color w:val="0F1115"/>
          <w:sz w:val="19"/>
        </w:rPr>
        <w:t>（浏览器</w:t>
      </w:r>
      <w:r>
        <w:rPr>
          <w:rFonts w:ascii="SegoeUI" w:hAnsi="SegoeUI" w:eastAsia="SegoeUI"/>
          <w:b w:val="0"/>
          <w:i w:val="0"/>
          <w:color w:val="0F1115"/>
          <w:sz w:val="19"/>
        </w:rPr>
        <w:t>/</w:t>
      </w:r>
      <w:r>
        <w:rPr>
          <w:rFonts w:ascii="SimSun" w:hAnsi="SimSun" w:eastAsia="SimSun"/>
          <w:b w:val="0"/>
          <w:i w:val="0"/>
          <w:color w:val="0F1115"/>
          <w:sz w:val="19"/>
        </w:rPr>
        <w:t>服务器）架</w:t>
      </w:r>
    </w:p>
    <w:p>
      <w:pPr>
        <w:autoSpaceDN w:val="0"/>
        <w:autoSpaceDE w:val="0"/>
        <w:widowControl/>
        <w:spacing w:line="190" w:lineRule="exact" w:before="64" w:after="0"/>
        <w:ind w:left="0" w:right="0" w:firstLine="0"/>
        <w:jc w:val="center"/>
      </w:pPr>
      <w:r>
        <w:rPr>
          <w:rFonts w:ascii="SimSun" w:hAnsi="SimSun" w:eastAsia="SimSun"/>
          <w:b w:val="0"/>
          <w:i w:val="0"/>
          <w:color w:val="0F1115"/>
          <w:sz w:val="19"/>
        </w:rPr>
        <w:t>构设计，能够整合课程信息展示、学生选课管理、通知推送、资源共享与评价反馈等业务流程。系统</w:t>
      </w:r>
    </w:p>
    <w:p>
      <w:pPr>
        <w:autoSpaceDN w:val="0"/>
        <w:autoSpaceDE w:val="0"/>
        <w:widowControl/>
        <w:spacing w:line="312" w:lineRule="exact" w:before="58" w:after="0"/>
        <w:ind w:left="360" w:right="144" w:firstLine="0"/>
        <w:jc w:val="left"/>
      </w:pPr>
      <w:r>
        <w:rPr>
          <w:rFonts w:ascii="SimSun" w:hAnsi="SimSun" w:eastAsia="SimSun"/>
          <w:b w:val="0"/>
          <w:i w:val="0"/>
          <w:color w:val="0F1115"/>
          <w:sz w:val="19"/>
        </w:rPr>
        <w:t>包含前端和后端两部分：前端运用</w:t>
      </w:r>
      <w:r>
        <w:rPr>
          <w:rFonts w:ascii="SegoeUI" w:hAnsi="SegoeUI" w:eastAsia="SegoeUI"/>
          <w:b w:val="0"/>
          <w:i w:val="0"/>
          <w:color w:val="0F1115"/>
          <w:sz w:val="19"/>
        </w:rPr>
        <w:t>HTML</w:t>
      </w:r>
      <w:r>
        <w:rPr>
          <w:rFonts w:ascii="SimSun" w:hAnsi="SimSun" w:eastAsia="SimSun"/>
          <w:b w:val="0"/>
          <w:i w:val="0"/>
          <w:color w:val="0F1115"/>
          <w:sz w:val="19"/>
        </w:rPr>
        <w:t>、</w:t>
      </w:r>
      <w:r>
        <w:rPr>
          <w:rFonts w:ascii="SegoeUI" w:hAnsi="SegoeUI" w:eastAsia="SegoeUI"/>
          <w:b w:val="0"/>
          <w:i w:val="0"/>
          <w:color w:val="0F1115"/>
          <w:sz w:val="19"/>
        </w:rPr>
        <w:t>CSS</w:t>
      </w:r>
      <w:r>
        <w:rPr>
          <w:rFonts w:ascii="SimSun" w:hAnsi="SimSun" w:eastAsia="SimSun"/>
          <w:b w:val="0"/>
          <w:i w:val="0"/>
          <w:color w:val="0F1115"/>
          <w:sz w:val="19"/>
        </w:rPr>
        <w:t>、</w:t>
      </w:r>
      <w:r>
        <w:rPr>
          <w:rFonts w:ascii="SegoeUI" w:hAnsi="SegoeUI" w:eastAsia="SegoeUI"/>
          <w:b w:val="0"/>
          <w:i w:val="0"/>
          <w:color w:val="0F1115"/>
          <w:sz w:val="19"/>
        </w:rPr>
        <w:t>JavaScript</w:t>
      </w:r>
      <w:r>
        <w:rPr>
          <w:rFonts w:ascii="SimSun" w:hAnsi="SimSun" w:eastAsia="SimSun"/>
          <w:b w:val="0"/>
          <w:i w:val="0"/>
          <w:color w:val="0F1115"/>
          <w:sz w:val="19"/>
        </w:rPr>
        <w:t xml:space="preserve"> 技术构建直观友好的用户界面，供学生进</w:t>
      </w:r>
      <w:r>
        <w:rPr>
          <w:rFonts w:ascii="SimSun" w:hAnsi="SimSun" w:eastAsia="SimSun"/>
          <w:b w:val="0"/>
          <w:i w:val="0"/>
          <w:color w:val="0F1115"/>
          <w:sz w:val="19"/>
        </w:rPr>
        <w:t>行课程查询、选课、退选、评价、查看通知和下载资源等操作；后端基于</w:t>
      </w:r>
      <w:r>
        <w:rPr>
          <w:rFonts w:ascii="SegoeUI" w:hAnsi="SegoeUI" w:eastAsia="SegoeUI"/>
          <w:b w:val="0"/>
          <w:i w:val="0"/>
          <w:color w:val="0F1115"/>
          <w:sz w:val="19"/>
        </w:rPr>
        <w:t>Spring</w:t>
      </w:r>
      <w:r>
        <w:rPr>
          <w:rFonts w:ascii="SimSun" w:hAnsi="SimSun" w:eastAsia="SimSun"/>
          <w:b w:val="0"/>
          <w:i w:val="0"/>
          <w:color w:val="0F1115"/>
          <w:sz w:val="19"/>
        </w:rPr>
        <w:t xml:space="preserve"> 框架（</w:t>
      </w:r>
      <w:r>
        <w:rPr>
          <w:rFonts w:ascii="SegoeUI" w:hAnsi="SegoeUI" w:eastAsia="SegoeUI"/>
          <w:b w:val="0"/>
          <w:i w:val="0"/>
          <w:color w:val="0F1115"/>
          <w:sz w:val="19"/>
        </w:rPr>
        <w:t>Spring Boot</w:t>
      </w:r>
      <w:r>
        <w:rPr>
          <w:rFonts w:ascii="SimSun" w:hAnsi="SimSun" w:eastAsia="SimSun"/>
          <w:b w:val="0"/>
          <w:i w:val="0"/>
          <w:color w:val="0F1115"/>
          <w:sz w:val="19"/>
        </w:rPr>
        <w:t>、</w:t>
      </w:r>
      <w:r>
        <w:rPr>
          <w:rFonts w:ascii="SegoeUI" w:hAnsi="SegoeUI" w:eastAsia="SegoeUI"/>
          <w:b w:val="0"/>
          <w:i w:val="0"/>
          <w:color w:val="0F1115"/>
          <w:sz w:val="19"/>
        </w:rPr>
        <w:t>Spring Security</w:t>
      </w:r>
      <w:r>
        <w:rPr>
          <w:rFonts w:ascii="SimSun" w:hAnsi="SimSun" w:eastAsia="SimSun"/>
          <w:b w:val="0"/>
          <w:i w:val="0"/>
          <w:color w:val="0F1115"/>
          <w:sz w:val="19"/>
        </w:rPr>
        <w:t xml:space="preserve"> 等）开发，结合</w:t>
      </w:r>
      <w:r>
        <w:rPr>
          <w:rFonts w:ascii="SegoeUI" w:hAnsi="SegoeUI" w:eastAsia="SegoeUI"/>
          <w:b w:val="0"/>
          <w:i w:val="0"/>
          <w:color w:val="0F1115"/>
          <w:sz w:val="19"/>
        </w:rPr>
        <w:t>MySQL</w:t>
      </w:r>
      <w:r>
        <w:rPr>
          <w:rFonts w:ascii="SimSun" w:hAnsi="SimSun" w:eastAsia="SimSun"/>
          <w:b w:val="0"/>
          <w:i w:val="0"/>
          <w:color w:val="0F1115"/>
          <w:sz w:val="19"/>
        </w:rPr>
        <w:t xml:space="preserve"> 数据库实现数据的统一存储与管理。核心功能涵盖用户注册</w:t>
      </w:r>
    </w:p>
    <w:p>
      <w:pPr>
        <w:autoSpaceDN w:val="0"/>
        <w:autoSpaceDE w:val="0"/>
        <w:widowControl/>
        <w:spacing w:line="190" w:lineRule="exact" w:before="64" w:after="0"/>
        <w:ind w:left="0" w:right="0" w:firstLine="0"/>
        <w:jc w:val="center"/>
      </w:pPr>
      <w:r>
        <w:rPr>
          <w:rFonts w:ascii="SimSun" w:hAnsi="SimSun" w:eastAsia="SimSun"/>
          <w:b w:val="0"/>
          <w:i w:val="0"/>
          <w:color w:val="0F1115"/>
          <w:sz w:val="19"/>
        </w:rPr>
        <w:t>与登录、课程浏览与搜索、选课与退选、我的课程管理、课程评价、通知中心、资源中心以及个人信</w:t>
      </w:r>
    </w:p>
    <w:p>
      <w:pPr>
        <w:autoSpaceDN w:val="0"/>
        <w:autoSpaceDE w:val="0"/>
        <w:widowControl/>
        <w:spacing w:line="190" w:lineRule="exact" w:before="122" w:after="0"/>
        <w:ind w:left="360" w:right="0" w:firstLine="0"/>
        <w:jc w:val="left"/>
      </w:pPr>
      <w:r>
        <w:rPr>
          <w:rFonts w:ascii="SimSun" w:hAnsi="SimSun" w:eastAsia="SimSun"/>
          <w:b w:val="0"/>
          <w:i w:val="0"/>
          <w:color w:val="0F1115"/>
          <w:sz w:val="19"/>
        </w:rPr>
        <w:t>息维护等。通过该系统，学生可以快速获取课程信息、完成选课决策，管理者可以高效控制课程容量、</w:t>
      </w:r>
    </w:p>
    <w:p>
      <w:pPr>
        <w:autoSpaceDN w:val="0"/>
        <w:autoSpaceDE w:val="0"/>
        <w:widowControl/>
        <w:spacing w:line="190" w:lineRule="exact" w:before="122" w:after="0"/>
        <w:ind w:left="360" w:right="0" w:firstLine="0"/>
        <w:jc w:val="left"/>
      </w:pPr>
      <w:r>
        <w:rPr>
          <w:rFonts w:ascii="SimSun" w:hAnsi="SimSun" w:eastAsia="SimSun"/>
          <w:b w:val="0"/>
          <w:i w:val="0"/>
          <w:color w:val="0F1115"/>
          <w:sz w:val="19"/>
        </w:rPr>
        <w:t>收集教学反馈，共同营造规范透明的教学环境。</w:t>
      </w:r>
    </w:p>
    <w:p>
      <w:pPr>
        <w:autoSpaceDN w:val="0"/>
        <w:autoSpaceDE w:val="0"/>
        <w:widowControl/>
        <w:spacing w:line="480" w:lineRule="exact" w:before="412" w:after="0"/>
        <w:ind w:left="360" w:right="0" w:firstLine="0"/>
        <w:jc w:val="left"/>
      </w:pPr>
      <w:r>
        <w:rPr>
          <w:rFonts w:ascii="SimSun" w:hAnsi="SimSun" w:eastAsia="SimSun"/>
          <w:b w:val="0"/>
          <w:i w:val="0"/>
          <w:color w:val="000000"/>
          <w:sz w:val="48"/>
        </w:rPr>
        <w:t>二、运行环境</w:t>
      </w:r>
    </w:p>
    <w:p>
      <w:pPr>
        <w:autoSpaceDN w:val="0"/>
        <w:autoSpaceDE w:val="0"/>
        <w:widowControl/>
        <w:spacing w:line="312" w:lineRule="exact" w:before="350" w:after="0"/>
        <w:ind w:left="360" w:right="288" w:firstLine="0"/>
        <w:jc w:val="left"/>
      </w:pPr>
      <w:r>
        <w:rPr>
          <w:rFonts w:ascii="SimSun" w:hAnsi="SimSun" w:eastAsia="SimSun"/>
          <w:b w:val="0"/>
          <w:i w:val="0"/>
          <w:color w:val="0F1115"/>
          <w:sz w:val="19"/>
        </w:rPr>
        <w:t>操作系统：</w:t>
      </w:r>
      <w:r>
        <w:rPr>
          <w:rFonts w:ascii="SegoeUI" w:hAnsi="SegoeUI" w:eastAsia="SegoeUI"/>
          <w:b w:val="0"/>
          <w:i w:val="0"/>
          <w:color w:val="0F1115"/>
          <w:sz w:val="19"/>
        </w:rPr>
        <w:t>Windows / macOS / Linux</w:t>
      </w:r>
      <w:r>
        <w:rPr>
          <w:rFonts w:ascii="SimSun" w:hAnsi="SimSun" w:eastAsia="SimSun"/>
          <w:b w:val="0"/>
          <w:i w:val="0"/>
          <w:color w:val="0F1115"/>
          <w:sz w:val="19"/>
        </w:rPr>
        <w:t>，推荐使用</w:t>
      </w:r>
      <w:r>
        <w:rPr>
          <w:rFonts w:ascii="SegoeUI" w:hAnsi="SegoeUI" w:eastAsia="SegoeUI"/>
          <w:b w:val="0"/>
          <w:i w:val="0"/>
          <w:color w:val="0F1115"/>
          <w:sz w:val="19"/>
        </w:rPr>
        <w:t>Windows 10</w:t>
      </w:r>
      <w:r>
        <w:rPr>
          <w:rFonts w:ascii="SimSun" w:hAnsi="SimSun" w:eastAsia="SimSun"/>
          <w:b w:val="0"/>
          <w:i w:val="0"/>
          <w:color w:val="0F1115"/>
          <w:sz w:val="19"/>
        </w:rPr>
        <w:t xml:space="preserve"> 或</w:t>
      </w:r>
      <w:r>
        <w:rPr>
          <w:rFonts w:ascii="SegoeUI" w:hAnsi="SegoeUI" w:eastAsia="SegoeUI"/>
          <w:b w:val="0"/>
          <w:i w:val="0"/>
          <w:color w:val="0F1115"/>
          <w:sz w:val="19"/>
        </w:rPr>
        <w:t>macOS 12</w:t>
      </w:r>
      <w:r>
        <w:rPr>
          <w:rFonts w:ascii="SimSun" w:hAnsi="SimSun" w:eastAsia="SimSun"/>
          <w:b w:val="0"/>
          <w:i w:val="0"/>
          <w:color w:val="0F1115"/>
          <w:sz w:val="19"/>
        </w:rPr>
        <w:t xml:space="preserve"> 以上版本；</w:t>
      </w:r>
      <w:r>
        <w:br/>
      </w:r>
      <w:r>
        <w:rPr>
          <w:rFonts w:ascii="SimSun" w:hAnsi="SimSun" w:eastAsia="SimSun"/>
          <w:b w:val="0"/>
          <w:i w:val="0"/>
          <w:color w:val="0F1115"/>
          <w:sz w:val="19"/>
        </w:rPr>
        <w:t>开发语言：</w:t>
      </w:r>
      <w:r>
        <w:rPr>
          <w:rFonts w:ascii="SegoeUI" w:hAnsi="SegoeUI" w:eastAsia="SegoeUI"/>
          <w:b w:val="0"/>
          <w:i w:val="0"/>
          <w:color w:val="0F1115"/>
          <w:sz w:val="19"/>
        </w:rPr>
        <w:t>Java</w:t>
      </w:r>
      <w:r>
        <w:rPr>
          <w:rFonts w:ascii="SimSun" w:hAnsi="SimSun" w:eastAsia="SimSun"/>
          <w:b w:val="0"/>
          <w:i w:val="0"/>
          <w:color w:val="0F1115"/>
          <w:sz w:val="19"/>
        </w:rPr>
        <w:t>（后端）、</w:t>
      </w:r>
      <w:r>
        <w:rPr>
          <w:rFonts w:ascii="SegoeUI" w:hAnsi="SegoeUI" w:eastAsia="SegoeUI"/>
          <w:b w:val="0"/>
          <w:i w:val="0"/>
          <w:color w:val="0F1115"/>
          <w:sz w:val="19"/>
        </w:rPr>
        <w:t>HTML</w:t>
      </w:r>
      <w:r>
        <w:rPr>
          <w:rFonts w:ascii="SimSun" w:hAnsi="SimSun" w:eastAsia="SimSun"/>
          <w:b w:val="0"/>
          <w:i w:val="0"/>
          <w:color w:val="0F1115"/>
          <w:sz w:val="19"/>
        </w:rPr>
        <w:t>、</w:t>
      </w:r>
      <w:r>
        <w:rPr>
          <w:rFonts w:ascii="SegoeUI" w:hAnsi="SegoeUI" w:eastAsia="SegoeUI"/>
          <w:b w:val="0"/>
          <w:i w:val="0"/>
          <w:color w:val="0F1115"/>
          <w:sz w:val="19"/>
        </w:rPr>
        <w:t>CSS</w:t>
      </w:r>
      <w:r>
        <w:rPr>
          <w:rFonts w:ascii="SimSun" w:hAnsi="SimSun" w:eastAsia="SimSun"/>
          <w:b w:val="0"/>
          <w:i w:val="0"/>
          <w:color w:val="0F1115"/>
          <w:sz w:val="19"/>
        </w:rPr>
        <w:t>、</w:t>
      </w:r>
      <w:r>
        <w:rPr>
          <w:rFonts w:ascii="SegoeUI" w:hAnsi="SegoeUI" w:eastAsia="SegoeUI"/>
          <w:b w:val="0"/>
          <w:i w:val="0"/>
          <w:color w:val="0F1115"/>
          <w:sz w:val="19"/>
        </w:rPr>
        <w:t>JavaScript</w:t>
      </w:r>
      <w:r>
        <w:rPr>
          <w:rFonts w:ascii="SimSun" w:hAnsi="SimSun" w:eastAsia="SimSun"/>
          <w:b w:val="0"/>
          <w:i w:val="0"/>
          <w:color w:val="0F1115"/>
          <w:sz w:val="19"/>
        </w:rPr>
        <w:t>（前端页面）；</w:t>
      </w:r>
      <w:r>
        <w:br/>
      </w:r>
      <w:r>
        <w:rPr>
          <w:rFonts w:ascii="SimSun" w:hAnsi="SimSun" w:eastAsia="SimSun"/>
          <w:b w:val="0"/>
          <w:i w:val="0"/>
          <w:color w:val="0F1115"/>
          <w:sz w:val="19"/>
        </w:rPr>
        <w:t>依赖环境：后端使用</w:t>
      </w:r>
      <w:r>
        <w:rPr>
          <w:rFonts w:ascii="SegoeUI" w:hAnsi="SegoeUI" w:eastAsia="SegoeUI"/>
          <w:b w:val="0"/>
          <w:i w:val="0"/>
          <w:color w:val="0F1115"/>
          <w:sz w:val="19"/>
        </w:rPr>
        <w:t>Spring</w:t>
      </w:r>
      <w:r>
        <w:rPr>
          <w:rFonts w:ascii="SimSun" w:hAnsi="SimSun" w:eastAsia="SimSun"/>
          <w:b w:val="0"/>
          <w:i w:val="0"/>
          <w:color w:val="0F1115"/>
          <w:sz w:val="19"/>
        </w:rPr>
        <w:t xml:space="preserve"> 框架，依赖</w:t>
      </w:r>
      <w:r>
        <w:rPr>
          <w:rFonts w:ascii="SegoeUI" w:hAnsi="SegoeUI" w:eastAsia="SegoeUI"/>
          <w:b w:val="0"/>
          <w:i w:val="0"/>
          <w:color w:val="0F1115"/>
          <w:sz w:val="19"/>
        </w:rPr>
        <w:t>JDK 1.8+</w:t>
      </w:r>
      <w:r>
        <w:rPr>
          <w:rFonts w:ascii="SimSun" w:hAnsi="SimSun" w:eastAsia="SimSun"/>
          <w:b w:val="0"/>
          <w:i w:val="0"/>
          <w:color w:val="0F1115"/>
          <w:sz w:val="19"/>
        </w:rPr>
        <w:t>、</w:t>
      </w:r>
      <w:r>
        <w:rPr>
          <w:rFonts w:ascii="SegoeUI" w:hAnsi="SegoeUI" w:eastAsia="SegoeUI"/>
          <w:b w:val="0"/>
          <w:i w:val="0"/>
          <w:color w:val="0F1115"/>
          <w:sz w:val="19"/>
        </w:rPr>
        <w:t>Maven</w:t>
      </w:r>
      <w:r>
        <w:rPr>
          <w:rFonts w:ascii="SimSun" w:hAnsi="SimSun" w:eastAsia="SimSun"/>
          <w:b w:val="0"/>
          <w:i w:val="0"/>
          <w:color w:val="0F1115"/>
          <w:sz w:val="19"/>
        </w:rPr>
        <w:t>、</w:t>
      </w:r>
      <w:r>
        <w:rPr>
          <w:rFonts w:ascii="SegoeUI" w:hAnsi="SegoeUI" w:eastAsia="SegoeUI"/>
          <w:b w:val="0"/>
          <w:i w:val="0"/>
          <w:color w:val="0F1115"/>
          <w:sz w:val="19"/>
        </w:rPr>
        <w:t>MySQL</w:t>
      </w:r>
      <w:r>
        <w:rPr>
          <w:rFonts w:ascii="SimSun" w:hAnsi="SimSun" w:eastAsia="SimSun"/>
          <w:b w:val="0"/>
          <w:i w:val="0"/>
          <w:color w:val="0F1115"/>
          <w:sz w:val="19"/>
        </w:rPr>
        <w:t xml:space="preserve"> 数据库；前端依赖现代浏览器运</w:t>
      </w:r>
    </w:p>
    <w:p>
      <w:pPr>
        <w:autoSpaceDN w:val="0"/>
        <w:autoSpaceDE w:val="0"/>
        <w:widowControl/>
        <w:spacing w:line="190" w:lineRule="exact" w:before="66" w:after="0"/>
        <w:ind w:left="360" w:right="0" w:firstLine="0"/>
        <w:jc w:val="left"/>
      </w:pPr>
      <w:r>
        <w:rPr>
          <w:rFonts w:ascii="SimSun" w:hAnsi="SimSun" w:eastAsia="SimSun"/>
          <w:b w:val="0"/>
          <w:i w:val="0"/>
          <w:color w:val="0F1115"/>
          <w:sz w:val="19"/>
        </w:rPr>
        <w:t>行环境；</w:t>
      </w:r>
    </w:p>
    <w:p>
      <w:pPr>
        <w:autoSpaceDN w:val="0"/>
        <w:autoSpaceDE w:val="0"/>
        <w:widowControl/>
        <w:spacing w:line="312" w:lineRule="exact" w:before="56" w:after="0"/>
        <w:ind w:left="360" w:right="2592" w:firstLine="0"/>
        <w:jc w:val="left"/>
      </w:pPr>
      <w:r>
        <w:rPr>
          <w:rFonts w:ascii="SimSun" w:hAnsi="SimSun" w:eastAsia="SimSun"/>
          <w:b w:val="0"/>
          <w:i w:val="0"/>
          <w:color w:val="0F1115"/>
          <w:sz w:val="19"/>
        </w:rPr>
        <w:t>数据库：</w:t>
      </w:r>
      <w:r>
        <w:rPr>
          <w:rFonts w:ascii="SegoeUI" w:hAnsi="SegoeUI" w:eastAsia="SegoeUI"/>
          <w:b w:val="0"/>
          <w:i w:val="0"/>
          <w:color w:val="0F1115"/>
          <w:sz w:val="19"/>
        </w:rPr>
        <w:t>MySQL 5.7</w:t>
      </w:r>
      <w:r>
        <w:rPr>
          <w:rFonts w:ascii="SimSun" w:hAnsi="SimSun" w:eastAsia="SimSun"/>
          <w:b w:val="0"/>
          <w:i w:val="0"/>
          <w:color w:val="0F1115"/>
          <w:sz w:val="19"/>
        </w:rPr>
        <w:t xml:space="preserve"> 及以上版本；</w:t>
      </w:r>
      <w:r>
        <w:br/>
      </w:r>
      <w:r>
        <w:rPr>
          <w:rFonts w:ascii="SimSun" w:hAnsi="SimSun" w:eastAsia="SimSun"/>
          <w:b w:val="0"/>
          <w:i w:val="0"/>
          <w:color w:val="0F1115"/>
          <w:sz w:val="19"/>
        </w:rPr>
        <w:t>运行设备：</w:t>
      </w:r>
      <w:r>
        <w:rPr>
          <w:rFonts w:ascii="SegoeUI" w:hAnsi="SegoeUI" w:eastAsia="SegoeUI"/>
          <w:b w:val="0"/>
          <w:i w:val="0"/>
          <w:color w:val="0F1115"/>
          <w:sz w:val="19"/>
        </w:rPr>
        <w:t>Intel i5</w:t>
      </w:r>
      <w:r>
        <w:rPr>
          <w:rFonts w:ascii="SimSun" w:hAnsi="SimSun" w:eastAsia="SimSun"/>
          <w:b w:val="0"/>
          <w:i w:val="0"/>
          <w:color w:val="0F1115"/>
          <w:sz w:val="19"/>
        </w:rPr>
        <w:t xml:space="preserve"> 处理器，</w:t>
      </w:r>
      <w:r>
        <w:rPr>
          <w:rFonts w:ascii="SegoeUI" w:hAnsi="SegoeUI" w:eastAsia="SegoeUI"/>
          <w:b w:val="0"/>
          <w:i w:val="0"/>
          <w:color w:val="0F1115"/>
          <w:sz w:val="19"/>
        </w:rPr>
        <w:t>8GB</w:t>
      </w:r>
      <w:r>
        <w:rPr>
          <w:rFonts w:ascii="SimSun" w:hAnsi="SimSun" w:eastAsia="SimSun"/>
          <w:b w:val="0"/>
          <w:i w:val="0"/>
          <w:color w:val="0F1115"/>
          <w:sz w:val="19"/>
        </w:rPr>
        <w:t xml:space="preserve"> 内存及以上；</w:t>
      </w:r>
      <w:r>
        <w:br/>
      </w:r>
      <w:r>
        <w:rPr>
          <w:rFonts w:ascii="SimSun" w:hAnsi="SimSun" w:eastAsia="SimSun"/>
          <w:b w:val="0"/>
          <w:i w:val="0"/>
          <w:color w:val="0F1115"/>
          <w:sz w:val="19"/>
        </w:rPr>
        <w:t>浏览器要求：支持</w:t>
      </w:r>
      <w:r>
        <w:rPr>
          <w:rFonts w:ascii="SegoeUI" w:hAnsi="SegoeUI" w:eastAsia="SegoeUI"/>
          <w:b w:val="0"/>
          <w:i w:val="0"/>
          <w:color w:val="0F1115"/>
          <w:sz w:val="19"/>
        </w:rPr>
        <w:t>Chrome</w:t>
      </w:r>
      <w:r>
        <w:rPr>
          <w:rFonts w:ascii="SimSun" w:hAnsi="SimSun" w:eastAsia="SimSun"/>
          <w:b w:val="0"/>
          <w:i w:val="0"/>
          <w:color w:val="0F1115"/>
          <w:sz w:val="19"/>
        </w:rPr>
        <w:t>、</w:t>
      </w:r>
      <w:r>
        <w:rPr>
          <w:rFonts w:ascii="SegoeUI" w:hAnsi="SegoeUI" w:eastAsia="SegoeUI"/>
          <w:b w:val="0"/>
          <w:i w:val="0"/>
          <w:color w:val="0F1115"/>
          <w:sz w:val="19"/>
        </w:rPr>
        <w:t>Edge</w:t>
      </w:r>
      <w:r>
        <w:rPr>
          <w:rFonts w:ascii="SimSun" w:hAnsi="SimSun" w:eastAsia="SimSun"/>
          <w:b w:val="0"/>
          <w:i w:val="0"/>
          <w:color w:val="0F1115"/>
          <w:sz w:val="19"/>
        </w:rPr>
        <w:t>、</w:t>
      </w:r>
      <w:r>
        <w:rPr>
          <w:rFonts w:ascii="SegoeUI" w:hAnsi="SegoeUI" w:eastAsia="SegoeUI"/>
          <w:b w:val="0"/>
          <w:i w:val="0"/>
          <w:color w:val="0F1115"/>
          <w:sz w:val="19"/>
        </w:rPr>
        <w:t>Safari</w:t>
      </w:r>
      <w:r>
        <w:rPr>
          <w:rFonts w:ascii="SimSun" w:hAnsi="SimSun" w:eastAsia="SimSun"/>
          <w:b w:val="0"/>
          <w:i w:val="0"/>
          <w:color w:val="0F1115"/>
          <w:sz w:val="19"/>
        </w:rPr>
        <w:t xml:space="preserve"> 等现代浏览器访问前端界面。</w:t>
      </w:r>
    </w:p>
    <w:p>
      <w:pPr>
        <w:autoSpaceDN w:val="0"/>
        <w:autoSpaceDE w:val="0"/>
        <w:widowControl/>
        <w:spacing w:line="480" w:lineRule="exact" w:before="356" w:after="0"/>
        <w:ind w:left="360" w:right="0" w:firstLine="0"/>
        <w:jc w:val="left"/>
      </w:pPr>
      <w:r>
        <w:rPr>
          <w:rFonts w:ascii="SimSun" w:hAnsi="SimSun" w:eastAsia="SimSun"/>
          <w:b w:val="0"/>
          <w:i w:val="0"/>
          <w:color w:val="000000"/>
          <w:sz w:val="48"/>
        </w:rPr>
        <w:t>三、环境配置</w:t>
      </w:r>
    </w:p>
    <w:p>
      <w:pPr>
        <w:autoSpaceDN w:val="0"/>
        <w:autoSpaceDE w:val="0"/>
        <w:widowControl/>
        <w:spacing w:line="330" w:lineRule="exact" w:before="336" w:after="0"/>
        <w:ind w:left="360" w:right="0" w:firstLine="0"/>
        <w:jc w:val="left"/>
      </w:pPr>
      <w:r>
        <w:rPr>
          <w:rFonts w:ascii="SegoeUI" w:hAnsi="SegoeUI" w:eastAsia="SegoeUI"/>
          <w:b/>
          <w:i w:val="0"/>
          <w:color w:val="0F1115"/>
          <w:sz w:val="19"/>
        </w:rPr>
        <w:t>1</w:t>
      </w:r>
      <w:r>
        <w:rPr>
          <w:rFonts w:ascii="SimSun" w:hAnsi="SimSun" w:eastAsia="SimSun"/>
          <w:b w:val="0"/>
          <w:i w:val="0"/>
          <w:color w:val="0F1115"/>
          <w:sz w:val="19"/>
        </w:rPr>
        <w:t xml:space="preserve"> 安装依赖</w:t>
      </w:r>
    </w:p>
    <w:p>
      <w:pPr>
        <w:autoSpaceDN w:val="0"/>
        <w:autoSpaceDE w:val="0"/>
        <w:widowControl/>
        <w:spacing w:line="326" w:lineRule="exact" w:before="78" w:after="0"/>
        <w:ind w:left="360" w:right="0" w:firstLine="0"/>
        <w:jc w:val="left"/>
      </w:pPr>
      <w:r>
        <w:rPr>
          <w:rFonts w:ascii="SimSun" w:hAnsi="SimSun" w:eastAsia="SimSun"/>
          <w:b w:val="0"/>
          <w:i w:val="0"/>
          <w:color w:val="0F1115"/>
          <w:sz w:val="19"/>
        </w:rPr>
        <w:t>安装</w:t>
      </w:r>
      <w:r>
        <w:rPr>
          <w:rFonts w:ascii="SegoeUI" w:hAnsi="SegoeUI" w:eastAsia="SegoeUI"/>
          <w:b w:val="0"/>
          <w:i w:val="0"/>
          <w:color w:val="0F1115"/>
          <w:sz w:val="19"/>
        </w:rPr>
        <w:t>JDK 1.8+</w:t>
      </w:r>
      <w:r>
        <w:rPr>
          <w:rFonts w:ascii="SimSun" w:hAnsi="SimSun" w:eastAsia="SimSun"/>
          <w:b w:val="0"/>
          <w:i w:val="0"/>
          <w:color w:val="0F1115"/>
          <w:sz w:val="19"/>
        </w:rPr>
        <w:t>，配置</w:t>
      </w:r>
      <w:r>
        <w:rPr>
          <w:rFonts w:ascii="SegoeUI" w:hAnsi="SegoeUI" w:eastAsia="SegoeUI"/>
          <w:b w:val="0"/>
          <w:i w:val="0"/>
          <w:color w:val="0F1115"/>
          <w:sz w:val="19"/>
        </w:rPr>
        <w:t>JAVA_HOME</w:t>
      </w:r>
      <w:r>
        <w:rPr>
          <w:rFonts w:ascii="SimSun" w:hAnsi="SimSun" w:eastAsia="SimSun"/>
          <w:b w:val="0"/>
          <w:i w:val="0"/>
          <w:color w:val="0F1115"/>
          <w:sz w:val="19"/>
        </w:rPr>
        <w:t xml:space="preserve"> 环境变量。</w:t>
      </w:r>
    </w:p>
    <w:p>
      <w:pPr>
        <w:autoSpaceDN w:val="0"/>
        <w:autoSpaceDE w:val="0"/>
        <w:widowControl/>
        <w:spacing w:line="326" w:lineRule="exact" w:before="0" w:after="0"/>
        <w:ind w:left="360" w:right="0" w:firstLine="0"/>
        <w:jc w:val="left"/>
      </w:pPr>
      <w:r>
        <w:rPr>
          <w:rFonts w:ascii="SimSun" w:hAnsi="SimSun" w:eastAsia="SimSun"/>
          <w:b w:val="0"/>
          <w:i w:val="0"/>
          <w:color w:val="0F1115"/>
          <w:sz w:val="19"/>
        </w:rPr>
        <w:t>安装</w:t>
      </w:r>
      <w:r>
        <w:rPr>
          <w:rFonts w:ascii="SegoeUI" w:hAnsi="SegoeUI" w:eastAsia="SegoeUI"/>
          <w:b w:val="0"/>
          <w:i w:val="0"/>
          <w:color w:val="0F1115"/>
          <w:sz w:val="19"/>
        </w:rPr>
        <w:t>MySQL 5.7+</w:t>
      </w:r>
      <w:r>
        <w:rPr>
          <w:rFonts w:ascii="SimSun" w:hAnsi="SimSun" w:eastAsia="SimSun"/>
          <w:b w:val="0"/>
          <w:i w:val="0"/>
          <w:color w:val="0F1115"/>
          <w:sz w:val="19"/>
        </w:rPr>
        <w:t>，创建数据库（如</w:t>
      </w:r>
      <w:r>
        <w:rPr>
          <w:shd w:val="clear" w:color="auto" w:fill="ebedf1"/>
          <w:rFonts w:ascii="Consolas" w:hAnsi="Consolas" w:eastAsia="Consolas"/>
          <w:b w:val="0"/>
          <w:i w:val="0"/>
          <w:color w:val="0F1115"/>
          <w:sz w:val="18"/>
        </w:rPr>
        <w:t>course_selection</w:t>
      </w:r>
      <w:r>
        <w:rPr>
          <w:rFonts w:ascii="SimSun" w:hAnsi="SimSun" w:eastAsia="SimSun"/>
          <w:b w:val="0"/>
          <w:i w:val="0"/>
          <w:color w:val="0F1115"/>
          <w:sz w:val="19"/>
        </w:rPr>
        <w:t>）。</w:t>
      </w:r>
    </w:p>
    <w:p>
      <w:pPr>
        <w:autoSpaceDN w:val="0"/>
        <w:autoSpaceDE w:val="0"/>
        <w:widowControl/>
        <w:spacing w:line="326" w:lineRule="exact" w:before="0" w:after="0"/>
        <w:ind w:left="360" w:right="0" w:firstLine="0"/>
        <w:jc w:val="left"/>
      </w:pPr>
      <w:r>
        <w:rPr>
          <w:rFonts w:ascii="SimSun" w:hAnsi="SimSun" w:eastAsia="SimSun"/>
          <w:b w:val="0"/>
          <w:i w:val="0"/>
          <w:color w:val="0F1115"/>
          <w:sz w:val="19"/>
        </w:rPr>
        <w:t>使用</w:t>
      </w:r>
      <w:r>
        <w:rPr>
          <w:rFonts w:ascii="SegoeUI" w:hAnsi="SegoeUI" w:eastAsia="SegoeUI"/>
          <w:b w:val="0"/>
          <w:i w:val="0"/>
          <w:color w:val="0F1115"/>
          <w:sz w:val="19"/>
        </w:rPr>
        <w:t>Maven</w:t>
      </w:r>
      <w:r>
        <w:rPr>
          <w:rFonts w:ascii="SimSun" w:hAnsi="SimSun" w:eastAsia="SimSun"/>
          <w:b w:val="0"/>
          <w:i w:val="0"/>
          <w:color w:val="0F1115"/>
          <w:sz w:val="19"/>
        </w:rPr>
        <w:t xml:space="preserve"> 导入项目依赖：在项目根目录下执行</w:t>
      </w:r>
      <w:r>
        <w:rPr>
          <w:shd w:val="clear" w:color="auto" w:fill="ebedf1"/>
          <w:rFonts w:ascii="Consolas" w:hAnsi="Consolas" w:eastAsia="Consolas"/>
          <w:b w:val="0"/>
          <w:i w:val="0"/>
          <w:color w:val="0F1115"/>
          <w:sz w:val="18"/>
        </w:rPr>
        <w:t>mvn clean install</w:t>
      </w:r>
      <w:r>
        <w:rPr>
          <w:rFonts w:ascii="SimSun" w:hAnsi="SimSun" w:eastAsia="SimSun"/>
          <w:b w:val="0"/>
          <w:i w:val="0"/>
          <w:color w:val="0F1115"/>
          <w:sz w:val="19"/>
        </w:rPr>
        <w:t>。</w:t>
      </w:r>
    </w:p>
    <w:p>
      <w:pPr>
        <w:autoSpaceDN w:val="0"/>
        <w:autoSpaceDE w:val="0"/>
        <w:widowControl/>
        <w:spacing w:line="330" w:lineRule="exact" w:before="0" w:after="0"/>
        <w:ind w:left="360" w:right="0" w:firstLine="0"/>
        <w:jc w:val="left"/>
      </w:pPr>
      <w:r>
        <w:rPr>
          <w:rFonts w:ascii="SegoeUI" w:hAnsi="SegoeUI" w:eastAsia="SegoeUI"/>
          <w:b/>
          <w:i w:val="0"/>
          <w:color w:val="0F1115"/>
          <w:sz w:val="19"/>
        </w:rPr>
        <w:t>2</w:t>
      </w:r>
      <w:r>
        <w:rPr>
          <w:rFonts w:ascii="SimSun" w:hAnsi="SimSun" w:eastAsia="SimSun"/>
          <w:b w:val="0"/>
          <w:i w:val="0"/>
          <w:color w:val="0F1115"/>
          <w:sz w:val="19"/>
        </w:rPr>
        <w:t xml:space="preserve"> 数据库配置</w:t>
      </w:r>
    </w:p>
    <w:p>
      <w:pPr>
        <w:autoSpaceDN w:val="0"/>
        <w:autoSpaceDE w:val="0"/>
        <w:widowControl/>
        <w:spacing w:line="236" w:lineRule="exact" w:before="136" w:after="0"/>
        <w:ind w:left="0" w:right="0" w:firstLine="0"/>
        <w:jc w:val="center"/>
      </w:pPr>
      <w:r>
        <w:rPr>
          <w:rFonts w:ascii="SimSun" w:hAnsi="SimSun" w:eastAsia="SimSun"/>
          <w:b w:val="0"/>
          <w:i w:val="0"/>
          <w:color w:val="0F1115"/>
          <w:sz w:val="19"/>
        </w:rPr>
        <w:t>在</w:t>
      </w:r>
      <w:r>
        <w:rPr>
          <w:shd w:val="clear" w:color="auto" w:fill="ebedf1"/>
          <w:rFonts w:ascii="Consolas" w:hAnsi="Consolas" w:eastAsia="Consolas"/>
          <w:b w:val="0"/>
          <w:i w:val="0"/>
          <w:color w:val="0F1115"/>
          <w:sz w:val="18"/>
        </w:rPr>
        <w:t>application.properties</w:t>
      </w:r>
      <w:r>
        <w:rPr>
          <w:shd w:val="clear" w:color="auto" w:fill="ebedf1"/>
          <w:rFonts w:ascii="SimSun" w:hAnsi="SimSun" w:eastAsia="SimSun"/>
          <w:b w:val="0"/>
          <w:i w:val="0"/>
          <w:color w:val="0F1115"/>
          <w:sz w:val="19"/>
        </w:rPr>
        <w:t xml:space="preserve"> </w:t>
      </w:r>
      <w:r>
        <w:rPr>
          <w:rFonts w:ascii="SimSun" w:hAnsi="SimSun" w:eastAsia="SimSun"/>
          <w:b w:val="0"/>
          <w:i w:val="0"/>
          <w:color w:val="0F1115"/>
          <w:sz w:val="19"/>
        </w:rPr>
        <w:t>或</w:t>
      </w:r>
      <w:r>
        <w:rPr>
          <w:shd w:val="clear" w:color="auto" w:fill="ebedf1"/>
          <w:rFonts w:ascii="Consolas" w:hAnsi="Consolas" w:eastAsia="Consolas"/>
          <w:b w:val="0"/>
          <w:i w:val="0"/>
          <w:color w:val="0F1115"/>
          <w:sz w:val="18"/>
        </w:rPr>
        <w:t>application.yml</w:t>
      </w:r>
      <w:r>
        <w:rPr>
          <w:shd w:val="clear" w:color="auto" w:fill="ebedf1"/>
          <w:rFonts w:ascii="SimSun" w:hAnsi="SimSun" w:eastAsia="SimSun"/>
          <w:b w:val="0"/>
          <w:i w:val="0"/>
          <w:color w:val="0F1115"/>
          <w:sz w:val="19"/>
        </w:rPr>
        <w:t xml:space="preserve"> </w:t>
      </w:r>
      <w:r>
        <w:rPr>
          <w:rFonts w:ascii="SimSun" w:hAnsi="SimSun" w:eastAsia="SimSun"/>
          <w:b w:val="0"/>
          <w:i w:val="0"/>
          <w:color w:val="0F1115"/>
          <w:sz w:val="19"/>
        </w:rPr>
        <w:t>中配置数据库连接（地址、端口、数据库名、用</w:t>
      </w:r>
    </w:p>
    <w:p>
      <w:pPr>
        <w:autoSpaceDN w:val="0"/>
        <w:autoSpaceDE w:val="0"/>
        <w:widowControl/>
        <w:spacing w:line="190" w:lineRule="exact" w:before="94" w:after="0"/>
        <w:ind w:left="360" w:right="0" w:firstLine="0"/>
        <w:jc w:val="left"/>
      </w:pPr>
      <w:r>
        <w:rPr>
          <w:rFonts w:ascii="SimSun" w:hAnsi="SimSun" w:eastAsia="SimSun"/>
          <w:b w:val="0"/>
          <w:i w:val="0"/>
          <w:color w:val="0F1115"/>
          <w:sz w:val="19"/>
        </w:rPr>
        <w:t>户名、密码）。</w:t>
      </w:r>
    </w:p>
    <w:p>
      <w:pPr>
        <w:autoSpaceDN w:val="0"/>
        <w:autoSpaceDE w:val="0"/>
        <w:widowControl/>
        <w:spacing w:line="326" w:lineRule="exact" w:before="46" w:after="0"/>
        <w:ind w:left="0" w:right="0" w:firstLine="0"/>
        <w:jc w:val="center"/>
      </w:pPr>
      <w:r>
        <w:rPr>
          <w:rFonts w:ascii="SimSun" w:hAnsi="SimSun" w:eastAsia="SimSun"/>
          <w:b w:val="0"/>
          <w:i w:val="0"/>
          <w:color w:val="0F1115"/>
          <w:sz w:val="19"/>
        </w:rPr>
        <w:t>执行项目中的</w:t>
      </w:r>
      <w:r>
        <w:rPr>
          <w:rFonts w:ascii="SegoeUI" w:hAnsi="SegoeUI" w:eastAsia="SegoeUI"/>
          <w:b w:val="0"/>
          <w:i w:val="0"/>
          <w:color w:val="0F1115"/>
          <w:sz w:val="19"/>
        </w:rPr>
        <w:t>SQL</w:t>
      </w:r>
      <w:r>
        <w:rPr>
          <w:rFonts w:ascii="SimSun" w:hAnsi="SimSun" w:eastAsia="SimSun"/>
          <w:b w:val="0"/>
          <w:i w:val="0"/>
          <w:color w:val="0F1115"/>
          <w:sz w:val="19"/>
        </w:rPr>
        <w:t xml:space="preserve"> 脚本或使用</w:t>
      </w:r>
      <w:r>
        <w:rPr>
          <w:rFonts w:ascii="SegoeUI" w:hAnsi="SegoeUI" w:eastAsia="SegoeUI"/>
          <w:b w:val="0"/>
          <w:i w:val="0"/>
          <w:color w:val="0F1115"/>
          <w:sz w:val="19"/>
        </w:rPr>
        <w:t>JPA</w:t>
      </w:r>
      <w:r>
        <w:rPr>
          <w:rFonts w:ascii="SimSun" w:hAnsi="SimSun" w:eastAsia="SimSun"/>
          <w:b w:val="0"/>
          <w:i w:val="0"/>
          <w:color w:val="0F1115"/>
          <w:sz w:val="19"/>
        </w:rPr>
        <w:t xml:space="preserve"> 自动建表，生成用户表、课程表、选课关系表、评价表、通知表</w:t>
      </w:r>
    </w:p>
    <w:p>
      <w:pPr>
        <w:autoSpaceDN w:val="0"/>
        <w:autoSpaceDE w:val="0"/>
        <w:widowControl/>
        <w:spacing w:line="190" w:lineRule="exact" w:before="62" w:after="0"/>
        <w:ind w:left="360" w:right="0" w:firstLine="0"/>
        <w:jc w:val="left"/>
      </w:pPr>
      <w:r>
        <w:rPr>
          <w:rFonts w:ascii="SimSun" w:hAnsi="SimSun" w:eastAsia="SimSun"/>
          <w:b w:val="0"/>
          <w:i w:val="0"/>
          <w:color w:val="0F1115"/>
          <w:sz w:val="19"/>
        </w:rPr>
        <w:t>等。</w:t>
      </w:r>
    </w:p>
    <w:p>
      <w:pPr>
        <w:autoSpaceDN w:val="0"/>
        <w:autoSpaceDE w:val="0"/>
        <w:widowControl/>
        <w:spacing w:line="330" w:lineRule="exact" w:before="46" w:after="0"/>
        <w:ind w:left="360" w:right="0" w:firstLine="0"/>
        <w:jc w:val="left"/>
      </w:pPr>
      <w:r>
        <w:rPr>
          <w:rFonts w:ascii="SegoeUI" w:hAnsi="SegoeUI" w:eastAsia="SegoeUI"/>
          <w:b/>
          <w:i w:val="0"/>
          <w:color w:val="0F1115"/>
          <w:sz w:val="19"/>
        </w:rPr>
        <w:t>3</w:t>
      </w:r>
      <w:r>
        <w:rPr>
          <w:rFonts w:ascii="SimSun" w:hAnsi="SimSun" w:eastAsia="SimSun"/>
          <w:b w:val="0"/>
          <w:i w:val="0"/>
          <w:color w:val="0F1115"/>
          <w:sz w:val="19"/>
        </w:rPr>
        <w:t xml:space="preserve"> 后端服务启动</w:t>
      </w:r>
    </w:p>
    <w:p>
      <w:pPr>
        <w:autoSpaceDN w:val="0"/>
        <w:autoSpaceDE w:val="0"/>
        <w:widowControl/>
        <w:spacing w:line="236" w:lineRule="exact" w:before="136" w:after="0"/>
        <w:ind w:left="360" w:right="0" w:firstLine="0"/>
        <w:jc w:val="left"/>
      </w:pPr>
      <w:r>
        <w:rPr>
          <w:rFonts w:ascii="SimSun" w:hAnsi="SimSun" w:eastAsia="SimSun"/>
          <w:b w:val="0"/>
          <w:i w:val="0"/>
          <w:color w:val="0F1115"/>
          <w:sz w:val="19"/>
        </w:rPr>
        <w:t>在项目根目录下执行：</w:t>
      </w:r>
      <w:r>
        <w:rPr>
          <w:shd w:val="clear" w:color="auto" w:fill="ebedf1"/>
          <w:rFonts w:ascii="Consolas" w:hAnsi="Consolas" w:eastAsia="Consolas"/>
          <w:b w:val="0"/>
          <w:i w:val="0"/>
          <w:color w:val="0F1115"/>
          <w:sz w:val="18"/>
        </w:rPr>
        <w:t>mvn spring-boot:run</w:t>
      </w:r>
      <w:r>
        <w:rPr>
          <w:rFonts w:ascii="SimSun" w:hAnsi="SimSun" w:eastAsia="SimSun"/>
          <w:b w:val="0"/>
          <w:i w:val="0"/>
          <w:color w:val="0F1115"/>
          <w:sz w:val="19"/>
        </w:rPr>
        <w:t>，或运行主类</w:t>
      </w:r>
      <w:r>
        <w:rPr>
          <w:shd w:val="clear" w:color="auto" w:fill="ebedf1"/>
          <w:rFonts w:ascii="Consolas" w:hAnsi="Consolas" w:eastAsia="Consolas"/>
          <w:b w:val="0"/>
          <w:i w:val="0"/>
          <w:color w:val="0F1115"/>
          <w:sz w:val="18"/>
        </w:rPr>
        <w:t>Application.java</w:t>
      </w:r>
      <w:r>
        <w:rPr>
          <w:rFonts w:ascii="SimSun" w:hAnsi="SimSun" w:eastAsia="SimSun"/>
          <w:b w:val="0"/>
          <w:i w:val="0"/>
          <w:color w:val="0F1115"/>
          <w:sz w:val="19"/>
        </w:rPr>
        <w:t>。</w:t>
      </w:r>
    </w:p>
    <w:p>
      <w:pPr>
        <w:autoSpaceDN w:val="0"/>
        <w:autoSpaceDE w:val="0"/>
        <w:widowControl/>
        <w:spacing w:line="236" w:lineRule="exact" w:before="76" w:after="0"/>
        <w:ind w:left="360" w:right="0" w:firstLine="0"/>
        <w:jc w:val="left"/>
      </w:pPr>
      <w:r>
        <w:rPr>
          <w:rFonts w:ascii="SimSun" w:hAnsi="SimSun" w:eastAsia="SimSun"/>
          <w:b w:val="0"/>
          <w:i w:val="0"/>
          <w:color w:val="0F1115"/>
          <w:sz w:val="19"/>
        </w:rPr>
        <w:t>启动成功后，服务默认运行在</w:t>
      </w:r>
      <w:r>
        <w:rPr>
          <w:shd w:val="clear" w:color="auto" w:fill="ebedf1"/>
          <w:rFonts w:ascii="Consolas" w:hAnsi="Consolas" w:eastAsia="Consolas"/>
          <w:b w:val="0"/>
          <w:i w:val="0"/>
          <w:color w:val="0F1115"/>
          <w:sz w:val="18"/>
        </w:rPr>
        <w:t>http://localhost:8080</w:t>
      </w:r>
      <w:r>
        <w:rPr>
          <w:rFonts w:ascii="SimSun" w:hAnsi="SimSun" w:eastAsia="SimSun"/>
          <w:b w:val="0"/>
          <w:i w:val="0"/>
          <w:color w:val="0F1115"/>
          <w:sz w:val="19"/>
        </w:rPr>
        <w:t>。</w:t>
      </w:r>
    </w:p>
    <w:p>
      <w:pPr>
        <w:autoSpaceDN w:val="0"/>
        <w:autoSpaceDE w:val="0"/>
        <w:widowControl/>
        <w:spacing w:line="330" w:lineRule="exact" w:before="18" w:after="0"/>
        <w:ind w:left="360" w:right="0" w:firstLine="0"/>
        <w:jc w:val="left"/>
      </w:pPr>
      <w:r>
        <w:rPr>
          <w:rFonts w:ascii="SegoeUI" w:hAnsi="SegoeUI" w:eastAsia="SegoeUI"/>
          <w:b/>
          <w:i w:val="0"/>
          <w:color w:val="0F1115"/>
          <w:sz w:val="19"/>
        </w:rPr>
        <w:t>4</w:t>
      </w:r>
      <w:r>
        <w:rPr>
          <w:rFonts w:ascii="SimSun" w:hAnsi="SimSun" w:eastAsia="SimSun"/>
          <w:b w:val="0"/>
          <w:i w:val="0"/>
          <w:color w:val="0F1115"/>
          <w:sz w:val="19"/>
        </w:rPr>
        <w:t xml:space="preserve"> 前端访问</w:t>
      </w:r>
    </w:p>
    <w:p>
      <w:pPr>
        <w:autoSpaceDN w:val="0"/>
        <w:autoSpaceDE w:val="0"/>
        <w:widowControl/>
        <w:spacing w:line="190" w:lineRule="exact" w:before="154" w:after="0"/>
        <w:ind w:left="360" w:right="0" w:firstLine="0"/>
        <w:jc w:val="left"/>
      </w:pPr>
      <w:r>
        <w:rPr>
          <w:rFonts w:ascii="SimSun" w:hAnsi="SimSun" w:eastAsia="SimSun"/>
          <w:b w:val="0"/>
          <w:i w:val="0"/>
          <w:color w:val="0F1115"/>
          <w:sz w:val="19"/>
        </w:rPr>
        <w:t>后端启动后，通过浏览器访问上述地址即可打开系统首页。</w:t>
      </w:r>
    </w:p>
    <w:p>
      <w:pPr>
        <w:autoSpaceDN w:val="0"/>
        <w:autoSpaceDE w:val="0"/>
        <w:widowControl/>
        <w:spacing w:line="240" w:lineRule="exact" w:before="944" w:after="0"/>
        <w:ind w:left="0" w:right="0" w:firstLine="0"/>
        <w:jc w:val="center"/>
      </w:pPr>
      <w:r>
        <w:rPr>
          <w:rFonts w:ascii="Calibri" w:hAnsi="Calibri" w:eastAsia="Calibri"/>
          <w:b w:val="0"/>
          <w:i w:val="0"/>
          <w:color w:val="000000"/>
          <w:sz w:val="18"/>
        </w:rPr>
        <w:t>3</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846" w:lineRule="exact" w:before="36" w:after="0"/>
        <w:ind w:left="360" w:right="5760" w:firstLine="0"/>
        <w:jc w:val="left"/>
      </w:pPr>
      <w:r>
        <w:rPr>
          <w:rFonts w:ascii="SimSun" w:hAnsi="SimSun" w:eastAsia="SimSun"/>
          <w:b w:val="0"/>
          <w:i w:val="0"/>
          <w:color w:val="000000"/>
          <w:sz w:val="48"/>
        </w:rPr>
        <w:t>四、使用说明</w:t>
      </w:r>
      <w:r>
        <w:br/>
      </w:r>
      <w:r>
        <w:rPr>
          <w:rFonts w:ascii="SimSun" w:hAnsi="SimSun" w:eastAsia="SimSun"/>
          <w:b w:val="0"/>
          <w:i w:val="0"/>
          <w:color w:val="000000"/>
          <w:sz w:val="36"/>
        </w:rPr>
        <w:t>4.1 使用说明</w:t>
      </w:r>
    </w:p>
    <w:p>
      <w:pPr>
        <w:autoSpaceDN w:val="0"/>
        <w:autoSpaceDE w:val="0"/>
        <w:widowControl/>
        <w:spacing w:line="270" w:lineRule="exact" w:before="588" w:after="0"/>
        <w:ind w:left="360" w:right="0" w:firstLine="0"/>
        <w:jc w:val="left"/>
      </w:pPr>
      <w:r>
        <w:rPr>
          <w:rFonts w:ascii="SimSun" w:hAnsi="SimSun" w:eastAsia="SimSun"/>
          <w:b w:val="0"/>
          <w:i w:val="0"/>
          <w:color w:val="000000"/>
          <w:sz w:val="27"/>
        </w:rPr>
        <w:t>1. 环境准备</w:t>
      </w:r>
    </w:p>
    <w:p>
      <w:pPr>
        <w:autoSpaceDN w:val="0"/>
        <w:autoSpaceDE w:val="0"/>
        <w:widowControl/>
        <w:spacing w:line="326" w:lineRule="exact" w:before="442" w:after="0"/>
        <w:ind w:left="360" w:right="0" w:firstLine="0"/>
        <w:jc w:val="left"/>
      </w:pPr>
      <w:r>
        <w:rPr>
          <w:rFonts w:ascii="SimSun" w:hAnsi="SimSun" w:eastAsia="SimSun"/>
          <w:b w:val="0"/>
          <w:i w:val="0"/>
          <w:color w:val="0F1115"/>
          <w:sz w:val="19"/>
        </w:rPr>
        <w:t>后端环境：</w:t>
      </w:r>
      <w:r>
        <w:rPr>
          <w:rFonts w:ascii="SegoeUI" w:hAnsi="SegoeUI" w:eastAsia="SegoeUI"/>
          <w:b w:val="0"/>
          <w:i w:val="0"/>
          <w:color w:val="0F1115"/>
          <w:sz w:val="19"/>
        </w:rPr>
        <w:t>JDK 1.8+</w:t>
      </w:r>
      <w:r>
        <w:rPr>
          <w:rFonts w:ascii="SimSun" w:hAnsi="SimSun" w:eastAsia="SimSun"/>
          <w:b w:val="0"/>
          <w:i w:val="0"/>
          <w:color w:val="0F1115"/>
          <w:sz w:val="19"/>
        </w:rPr>
        <w:t>、</w:t>
      </w:r>
      <w:r>
        <w:rPr>
          <w:rFonts w:ascii="SegoeUI" w:hAnsi="SegoeUI" w:eastAsia="SegoeUI"/>
          <w:b w:val="0"/>
          <w:i w:val="0"/>
          <w:color w:val="0F1115"/>
          <w:sz w:val="19"/>
        </w:rPr>
        <w:t>MySQL 5.7+</w:t>
      </w:r>
      <w:r>
        <w:rPr>
          <w:rFonts w:ascii="SimSun" w:hAnsi="SimSun" w:eastAsia="SimSun"/>
          <w:b w:val="0"/>
          <w:i w:val="0"/>
          <w:color w:val="0F1115"/>
          <w:sz w:val="19"/>
        </w:rPr>
        <w:t>、</w:t>
      </w:r>
      <w:r>
        <w:rPr>
          <w:rFonts w:ascii="SegoeUI" w:hAnsi="SegoeUI" w:eastAsia="SegoeUI"/>
          <w:b w:val="0"/>
          <w:i w:val="0"/>
          <w:color w:val="0F1115"/>
          <w:sz w:val="19"/>
        </w:rPr>
        <w:t>Maven</w:t>
      </w:r>
      <w:r>
        <w:rPr>
          <w:rFonts w:ascii="SimSun" w:hAnsi="SimSun" w:eastAsia="SimSun"/>
          <w:b w:val="0"/>
          <w:i w:val="0"/>
          <w:color w:val="0F1115"/>
          <w:sz w:val="19"/>
        </w:rPr>
        <w:t>、</w:t>
      </w:r>
      <w:r>
        <w:rPr>
          <w:rFonts w:ascii="SegoeUI" w:hAnsi="SegoeUI" w:eastAsia="SegoeUI"/>
          <w:b w:val="0"/>
          <w:i w:val="0"/>
          <w:color w:val="0F1115"/>
          <w:sz w:val="19"/>
        </w:rPr>
        <w:t>IntelliJ IDEA</w:t>
      </w:r>
      <w:r>
        <w:rPr>
          <w:rFonts w:ascii="SimSun" w:hAnsi="SimSun" w:eastAsia="SimSun"/>
          <w:b w:val="0"/>
          <w:i w:val="0"/>
          <w:color w:val="0F1115"/>
          <w:sz w:val="19"/>
        </w:rPr>
        <w:t xml:space="preserve"> 或</w:t>
      </w:r>
      <w:r>
        <w:rPr>
          <w:rFonts w:ascii="SegoeUI" w:hAnsi="SegoeUI" w:eastAsia="SegoeUI"/>
          <w:b w:val="0"/>
          <w:i w:val="0"/>
          <w:color w:val="0F1115"/>
          <w:sz w:val="19"/>
        </w:rPr>
        <w:t>Eclipse</w:t>
      </w:r>
      <w:r>
        <w:rPr>
          <w:rFonts w:ascii="SimSun" w:hAnsi="SimSun" w:eastAsia="SimSun"/>
          <w:b w:val="0"/>
          <w:i w:val="0"/>
          <w:color w:val="0F1115"/>
          <w:sz w:val="19"/>
        </w:rPr>
        <w:t>。</w:t>
      </w:r>
    </w:p>
    <w:p>
      <w:pPr>
        <w:autoSpaceDN w:val="0"/>
        <w:autoSpaceDE w:val="0"/>
        <w:widowControl/>
        <w:spacing w:line="326" w:lineRule="exact" w:before="0" w:after="0"/>
        <w:ind w:left="360" w:right="0" w:firstLine="0"/>
        <w:jc w:val="left"/>
      </w:pPr>
      <w:r>
        <w:rPr>
          <w:rFonts w:ascii="SimSun" w:hAnsi="SimSun" w:eastAsia="SimSun"/>
          <w:b w:val="0"/>
          <w:i w:val="0"/>
          <w:color w:val="0F1115"/>
          <w:sz w:val="19"/>
        </w:rPr>
        <w:t>前端环境：现代浏览器（</w:t>
      </w:r>
      <w:r>
        <w:rPr>
          <w:rFonts w:ascii="SegoeUI" w:hAnsi="SegoeUI" w:eastAsia="SegoeUI"/>
          <w:b w:val="0"/>
          <w:i w:val="0"/>
          <w:color w:val="0F1115"/>
          <w:sz w:val="19"/>
        </w:rPr>
        <w:t>Chrome 90+</w:t>
      </w:r>
      <w:r>
        <w:rPr>
          <w:rFonts w:ascii="SimSun" w:hAnsi="SimSun" w:eastAsia="SimSun"/>
          <w:b w:val="0"/>
          <w:i w:val="0"/>
          <w:color w:val="0F1115"/>
          <w:sz w:val="19"/>
        </w:rPr>
        <w:t>、</w:t>
      </w:r>
      <w:r>
        <w:rPr>
          <w:rFonts w:ascii="SegoeUI" w:hAnsi="SegoeUI" w:eastAsia="SegoeUI"/>
          <w:b w:val="0"/>
          <w:i w:val="0"/>
          <w:color w:val="0F1115"/>
          <w:sz w:val="19"/>
        </w:rPr>
        <w:t>Edge 90+</w:t>
      </w:r>
      <w:r>
        <w:rPr>
          <w:rFonts w:ascii="SimSun" w:hAnsi="SimSun" w:eastAsia="SimSun"/>
          <w:b w:val="0"/>
          <w:i w:val="0"/>
          <w:color w:val="0F1115"/>
          <w:sz w:val="19"/>
        </w:rPr>
        <w:t>等）。</w:t>
      </w:r>
    </w:p>
    <w:p>
      <w:pPr>
        <w:autoSpaceDN w:val="0"/>
        <w:autoSpaceDE w:val="0"/>
        <w:widowControl/>
        <w:spacing w:line="270" w:lineRule="exact" w:before="460" w:after="0"/>
        <w:ind w:left="360" w:right="0" w:firstLine="0"/>
        <w:jc w:val="left"/>
      </w:pPr>
      <w:r>
        <w:rPr>
          <w:rFonts w:ascii="SimSun" w:hAnsi="SimSun" w:eastAsia="SimSun"/>
          <w:b w:val="0"/>
          <w:i w:val="0"/>
          <w:color w:val="000000"/>
          <w:sz w:val="27"/>
        </w:rPr>
        <w:t>2. 启动后端服务</w:t>
      </w:r>
    </w:p>
    <w:p>
      <w:pPr>
        <w:autoSpaceDN w:val="0"/>
        <w:autoSpaceDE w:val="0"/>
        <w:widowControl/>
        <w:spacing w:line="324" w:lineRule="exact" w:before="440" w:after="0"/>
        <w:ind w:left="360" w:right="0" w:firstLine="0"/>
        <w:jc w:val="left"/>
      </w:pPr>
      <w:r>
        <w:rPr>
          <w:rFonts w:ascii="SimSun" w:hAnsi="SimSun" w:eastAsia="SimSun"/>
          <w:b w:val="0"/>
          <w:i w:val="0"/>
          <w:color w:val="0F1115"/>
          <w:sz w:val="19"/>
        </w:rPr>
        <w:t>在项目根目录下执行</w:t>
      </w:r>
      <w:r>
        <w:rPr>
          <w:rFonts w:ascii="SegoeUI" w:hAnsi="SegoeUI" w:eastAsia="SegoeUI"/>
          <w:b w:val="0"/>
          <w:i w:val="0"/>
          <w:color w:val="0F1115"/>
          <w:sz w:val="19"/>
        </w:rPr>
        <w:t>Maven</w:t>
      </w:r>
      <w:r>
        <w:rPr>
          <w:rFonts w:ascii="SimSun" w:hAnsi="SimSun" w:eastAsia="SimSun"/>
          <w:b w:val="0"/>
          <w:i w:val="0"/>
          <w:color w:val="0F1115"/>
          <w:sz w:val="19"/>
        </w:rPr>
        <w:t xml:space="preserve"> 命令启动</w:t>
      </w:r>
      <w:r>
        <w:rPr>
          <w:rFonts w:ascii="SegoeUI" w:hAnsi="SegoeUI" w:eastAsia="SegoeUI"/>
          <w:b w:val="0"/>
          <w:i w:val="0"/>
          <w:color w:val="0F1115"/>
          <w:sz w:val="19"/>
        </w:rPr>
        <w:t>Spring Boot</w:t>
      </w:r>
      <w:r>
        <w:rPr>
          <w:rFonts w:ascii="SimSun" w:hAnsi="SimSun" w:eastAsia="SimSun"/>
          <w:b w:val="0"/>
          <w:i w:val="0"/>
          <w:color w:val="0F1115"/>
          <w:sz w:val="19"/>
        </w:rPr>
        <w:t xml:space="preserve"> 服务：</w:t>
      </w:r>
    </w:p>
    <w:p>
      <w:pPr>
        <w:autoSpaceDN w:val="0"/>
        <w:autoSpaceDE w:val="0"/>
        <w:widowControl/>
        <w:spacing w:line="182" w:lineRule="exact" w:before="258" w:after="0"/>
        <w:ind w:left="360" w:right="0" w:firstLine="0"/>
        <w:jc w:val="left"/>
      </w:pPr>
      <w:r>
        <w:rPr>
          <w:rFonts w:ascii="Consolas" w:hAnsi="Consolas" w:eastAsia="Consolas"/>
          <w:b w:val="0"/>
          <w:i w:val="0"/>
          <w:color w:val="0F1115"/>
          <w:sz w:val="14"/>
        </w:rPr>
        <w:t>bash</w:t>
      </w:r>
    </w:p>
    <w:p>
      <w:pPr>
        <w:autoSpaceDN w:val="0"/>
        <w:autoSpaceDE w:val="0"/>
        <w:widowControl/>
        <w:spacing w:line="196" w:lineRule="exact" w:before="316" w:after="0"/>
        <w:ind w:left="360" w:right="0" w:firstLine="0"/>
        <w:jc w:val="left"/>
      </w:pPr>
      <w:r>
        <w:rPr>
          <w:rFonts w:ascii="Consolas" w:hAnsi="Consolas" w:eastAsia="Consolas"/>
          <w:b w:val="0"/>
          <w:i w:val="0"/>
          <w:color w:val="0F1115"/>
          <w:sz w:val="15"/>
        </w:rPr>
        <w:t>mvn spring-boot:run</w:t>
      </w:r>
    </w:p>
    <w:p>
      <w:pPr>
        <w:autoSpaceDN w:val="0"/>
        <w:autoSpaceDE w:val="0"/>
        <w:widowControl/>
        <w:spacing w:line="324" w:lineRule="exact" w:before="236" w:after="0"/>
        <w:ind w:left="360" w:right="0" w:firstLine="0"/>
        <w:jc w:val="left"/>
      </w:pPr>
      <w:r>
        <w:rPr>
          <w:rFonts w:ascii="SimSun" w:hAnsi="SimSun" w:eastAsia="SimSun"/>
          <w:b w:val="0"/>
          <w:i w:val="0"/>
          <w:color w:val="0F1115"/>
          <w:sz w:val="19"/>
        </w:rPr>
        <w:t>启动成功后，控制台显示</w:t>
      </w:r>
      <w:r>
        <w:rPr>
          <w:rFonts w:ascii="SegoeUI" w:hAnsi="SegoeUI" w:eastAsia="SegoeUI"/>
          <w:b w:val="0"/>
          <w:i w:val="0"/>
          <w:color w:val="0F1115"/>
          <w:sz w:val="19"/>
        </w:rPr>
        <w:t>“Started Application in X seconds”</w:t>
      </w:r>
      <w:r>
        <w:rPr>
          <w:rFonts w:ascii="SimSun" w:hAnsi="SimSun" w:eastAsia="SimSun"/>
          <w:b w:val="0"/>
          <w:i w:val="0"/>
          <w:color w:val="0F1115"/>
          <w:sz w:val="19"/>
        </w:rPr>
        <w:t>。</w:t>
      </w:r>
    </w:p>
    <w:p>
      <w:pPr>
        <w:autoSpaceDN w:val="0"/>
        <w:autoSpaceDE w:val="0"/>
        <w:widowControl/>
        <w:spacing w:line="268" w:lineRule="exact" w:before="462" w:after="0"/>
        <w:ind w:left="360" w:right="0" w:firstLine="0"/>
        <w:jc w:val="left"/>
      </w:pPr>
      <w:r>
        <w:rPr>
          <w:rFonts w:ascii="SimSun" w:hAnsi="SimSun" w:eastAsia="SimSun"/>
          <w:b w:val="0"/>
          <w:i w:val="0"/>
          <w:color w:val="000000"/>
          <w:sz w:val="27"/>
        </w:rPr>
        <w:t>3. 访问系统界面</w:t>
      </w:r>
    </w:p>
    <w:p>
      <w:pPr>
        <w:autoSpaceDN w:val="0"/>
        <w:autoSpaceDE w:val="0"/>
        <w:widowControl/>
        <w:spacing w:line="236" w:lineRule="exact" w:before="508" w:after="0"/>
        <w:ind w:left="360" w:right="0" w:firstLine="0"/>
        <w:jc w:val="left"/>
      </w:pPr>
      <w:r>
        <w:rPr>
          <w:rFonts w:ascii="SimSun" w:hAnsi="SimSun" w:eastAsia="SimSun"/>
          <w:b w:val="0"/>
          <w:i w:val="0"/>
          <w:color w:val="0F1115"/>
          <w:sz w:val="19"/>
        </w:rPr>
        <w:t>打开浏览器，访问</w:t>
      </w:r>
      <w:r>
        <w:rPr>
          <w:shd w:val="clear" w:color="auto" w:fill="ebedf1"/>
          <w:rFonts w:ascii="Consolas" w:hAnsi="Consolas" w:eastAsia="Consolas"/>
          <w:b w:val="0"/>
          <w:i w:val="0"/>
          <w:color w:val="0F1115"/>
          <w:sz w:val="18"/>
        </w:rPr>
        <w:t>http://localhost:8080</w:t>
      </w:r>
      <w:r>
        <w:rPr>
          <w:rFonts w:ascii="SimSun" w:hAnsi="SimSun" w:eastAsia="SimSun"/>
          <w:b w:val="0"/>
          <w:i w:val="0"/>
          <w:color w:val="0F1115"/>
          <w:sz w:val="19"/>
        </w:rPr>
        <w:t xml:space="preserve"> 进入系统首页。</w:t>
      </w:r>
    </w:p>
    <w:p>
      <w:pPr>
        <w:autoSpaceDN w:val="0"/>
        <w:autoSpaceDE w:val="0"/>
        <w:widowControl/>
        <w:spacing w:line="270" w:lineRule="exact" w:before="482" w:after="0"/>
        <w:ind w:left="360" w:right="0" w:firstLine="0"/>
        <w:jc w:val="left"/>
      </w:pPr>
      <w:r>
        <w:rPr>
          <w:rFonts w:ascii="SimSun" w:hAnsi="SimSun" w:eastAsia="SimSun"/>
          <w:b w:val="0"/>
          <w:i w:val="0"/>
          <w:color w:val="000000"/>
          <w:sz w:val="27"/>
        </w:rPr>
        <w:t>4. 系统使用</w:t>
      </w:r>
    </w:p>
    <w:p>
      <w:pPr>
        <w:autoSpaceDN w:val="0"/>
        <w:autoSpaceDE w:val="0"/>
        <w:widowControl/>
        <w:spacing w:line="190" w:lineRule="exact" w:before="518" w:after="0"/>
        <w:ind w:left="360" w:right="0" w:firstLine="0"/>
        <w:jc w:val="left"/>
      </w:pPr>
      <w:r>
        <w:rPr>
          <w:rFonts w:ascii="SimSun" w:hAnsi="SimSun" w:eastAsia="SimSun"/>
          <w:b w:val="0"/>
          <w:i w:val="0"/>
          <w:color w:val="0F1115"/>
          <w:sz w:val="19"/>
        </w:rPr>
        <w:t>用户通过注册页面创建账号，登录后进入系统主界面，根据导航菜单使用各项选课管理功能。</w:t>
      </w:r>
    </w:p>
    <w:p>
      <w:pPr>
        <w:autoSpaceDN w:val="0"/>
        <w:autoSpaceDE w:val="0"/>
        <w:widowControl/>
        <w:spacing w:line="360" w:lineRule="exact" w:before="474" w:after="0"/>
        <w:ind w:left="360" w:right="0" w:firstLine="0"/>
        <w:jc w:val="left"/>
      </w:pPr>
      <w:r>
        <w:rPr>
          <w:rFonts w:ascii="SimSun" w:hAnsi="SimSun" w:eastAsia="SimSun"/>
          <w:b w:val="0"/>
          <w:i w:val="0"/>
          <w:color w:val="000000"/>
          <w:sz w:val="36"/>
        </w:rPr>
        <w:t>4.2 功能介绍</w:t>
      </w:r>
    </w:p>
    <w:p>
      <w:pPr>
        <w:autoSpaceDN w:val="0"/>
        <w:autoSpaceDE w:val="0"/>
        <w:widowControl/>
        <w:spacing w:line="270" w:lineRule="exact" w:before="588" w:after="0"/>
        <w:ind w:left="360" w:right="0" w:firstLine="0"/>
        <w:jc w:val="left"/>
      </w:pPr>
      <w:r>
        <w:rPr>
          <w:rFonts w:ascii="SimSun" w:hAnsi="SimSun" w:eastAsia="SimSun"/>
          <w:b w:val="0"/>
          <w:i w:val="0"/>
          <w:color w:val="000000"/>
          <w:sz w:val="27"/>
        </w:rPr>
        <w:t>4.2.1 系统登录与注册</w:t>
      </w:r>
    </w:p>
    <w:p>
      <w:pPr>
        <w:autoSpaceDN w:val="0"/>
        <w:autoSpaceDE w:val="0"/>
        <w:widowControl/>
        <w:spacing w:line="240" w:lineRule="exact" w:before="496" w:after="0"/>
        <w:ind w:left="360" w:right="0" w:firstLine="0"/>
        <w:jc w:val="left"/>
      </w:pPr>
      <w:r>
        <w:rPr>
          <w:rFonts w:ascii="SimSun" w:hAnsi="SimSun" w:eastAsia="SimSun"/>
          <w:b w:val="0"/>
          <w:i w:val="0"/>
          <w:color w:val="000000"/>
          <w:sz w:val="24"/>
        </w:rPr>
        <w:t>登录界面</w:t>
      </w:r>
    </w:p>
    <w:p>
      <w:pPr>
        <w:autoSpaceDN w:val="0"/>
        <w:autoSpaceDE w:val="0"/>
        <w:widowControl/>
        <w:spacing w:line="190" w:lineRule="exact" w:before="376" w:after="0"/>
        <w:ind w:left="0" w:right="0" w:firstLine="0"/>
        <w:jc w:val="center"/>
      </w:pPr>
      <w:r>
        <w:rPr>
          <w:rFonts w:ascii="SimSun" w:hAnsi="SimSun" w:eastAsia="SimSun"/>
          <w:b w:val="0"/>
          <w:i w:val="0"/>
          <w:color w:val="0F1115"/>
          <w:sz w:val="19"/>
        </w:rPr>
        <w:t>用户在访问系统时首先进入登录页面。已注册用户输入用户名与密码后，系统对身份信息进行校验，</w:t>
      </w:r>
    </w:p>
    <w:p>
      <w:pPr>
        <w:autoSpaceDN w:val="0"/>
        <w:autoSpaceDE w:val="0"/>
        <w:widowControl/>
        <w:spacing w:line="190" w:lineRule="exact" w:before="122" w:after="0"/>
        <w:ind w:left="0" w:right="0" w:firstLine="0"/>
        <w:jc w:val="center"/>
      </w:pPr>
      <w:r>
        <w:rPr>
          <w:rFonts w:ascii="SimSun" w:hAnsi="SimSun" w:eastAsia="SimSun"/>
          <w:b w:val="0"/>
          <w:i w:val="0"/>
          <w:color w:val="0F1115"/>
          <w:sz w:val="19"/>
        </w:rPr>
        <w:t>校验通过后即可进入平台首页；若信息不匹配，则需要重新输入。登录页面作为平台访问入口，直接</w:t>
      </w:r>
    </w:p>
    <w:p>
      <w:pPr>
        <w:autoSpaceDN w:val="0"/>
        <w:autoSpaceDE w:val="0"/>
        <w:widowControl/>
        <w:spacing w:line="190" w:lineRule="exact" w:before="122" w:after="0"/>
        <w:ind w:left="360" w:right="0" w:firstLine="0"/>
        <w:jc w:val="left"/>
      </w:pPr>
      <w:r>
        <w:rPr>
          <w:rFonts w:ascii="SimSun" w:hAnsi="SimSun" w:eastAsia="SimSun"/>
          <w:b w:val="0"/>
          <w:i w:val="0"/>
          <w:color w:val="0F1115"/>
          <w:sz w:val="19"/>
        </w:rPr>
        <w:t>关系到系统操作的连续性与安全性。</w:t>
      </w:r>
    </w:p>
    <w:p>
      <w:pPr>
        <w:autoSpaceDN w:val="0"/>
        <w:autoSpaceDE w:val="0"/>
        <w:widowControl/>
        <w:spacing w:line="240" w:lineRule="exact" w:before="1286" w:after="0"/>
        <w:ind w:left="0" w:right="0" w:firstLine="0"/>
        <w:jc w:val="center"/>
      </w:pPr>
      <w:r>
        <w:rPr>
          <w:rFonts w:ascii="Calibri" w:hAnsi="Calibri" w:eastAsia="Calibri"/>
          <w:b w:val="0"/>
          <w:i w:val="0"/>
          <w:color w:val="000000"/>
          <w:sz w:val="18"/>
        </w:rPr>
        <w:t>4</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240" w:lineRule="auto" w:before="322" w:after="0"/>
        <w:ind w:left="814" w:right="0" w:firstLine="0"/>
        <w:jc w:val="left"/>
      </w:pPr>
      <w:r>
        <w:drawing>
          <wp:inline xmlns:a="http://schemas.openxmlformats.org/drawingml/2006/main" xmlns:pic="http://schemas.openxmlformats.org/drawingml/2006/picture">
            <wp:extent cx="4966970" cy="28282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966970" cy="2828290"/>
                    </a:xfrm>
                    <a:prstGeom prst="rect"/>
                  </pic:spPr>
                </pic:pic>
              </a:graphicData>
            </a:graphic>
          </wp:inline>
        </w:drawing>
      </w:r>
    </w:p>
    <w:p>
      <w:pPr>
        <w:autoSpaceDN w:val="0"/>
        <w:autoSpaceDE w:val="0"/>
        <w:widowControl/>
        <w:spacing w:line="310" w:lineRule="exact" w:before="362" w:after="0"/>
        <w:ind w:left="0" w:right="3664" w:firstLine="0"/>
        <w:jc w:val="right"/>
      </w:pPr>
      <w:r>
        <w:rPr>
          <w:rFonts w:ascii="MicrosoftYaHei" w:hAnsi="MicrosoftYaHei" w:eastAsia="MicrosoftYaHei"/>
          <w:b w:val="0"/>
          <w:i w:val="0"/>
          <w:color w:val="000000"/>
          <w:sz w:val="24"/>
        </w:rPr>
        <w:t>图1 登录界面</w:t>
      </w:r>
    </w:p>
    <w:p>
      <w:pPr>
        <w:autoSpaceDN w:val="0"/>
        <w:autoSpaceDE w:val="0"/>
        <w:widowControl/>
        <w:spacing w:line="240" w:lineRule="exact" w:before="472" w:after="0"/>
        <w:ind w:left="360" w:right="0" w:firstLine="0"/>
        <w:jc w:val="left"/>
      </w:pPr>
      <w:r>
        <w:rPr>
          <w:rFonts w:ascii="SimSun" w:hAnsi="SimSun" w:eastAsia="SimSun"/>
          <w:b w:val="0"/>
          <w:i w:val="0"/>
          <w:color w:val="000000"/>
          <w:sz w:val="24"/>
        </w:rPr>
        <w:t>用户注册界面</w:t>
      </w:r>
    </w:p>
    <w:p>
      <w:pPr>
        <w:autoSpaceDN w:val="0"/>
        <w:autoSpaceDE w:val="0"/>
        <w:widowControl/>
        <w:spacing w:line="312" w:lineRule="exact" w:before="254" w:after="0"/>
        <w:ind w:left="360" w:right="362" w:firstLine="0"/>
        <w:jc w:val="both"/>
      </w:pPr>
      <w:r>
        <w:rPr>
          <w:rFonts w:ascii="SimSun" w:hAnsi="SimSun" w:eastAsia="SimSun"/>
          <w:b w:val="0"/>
          <w:i w:val="0"/>
          <w:color w:val="0F1115"/>
          <w:sz w:val="19"/>
        </w:rPr>
        <w:t>对于尚未拥有账号的学生用户，系统提供了独立的注册页面。用户按照页面提示填写用户名、邮箱和</w:t>
      </w:r>
      <w:r>
        <w:rPr>
          <w:rFonts w:ascii="SimSun" w:hAnsi="SimSun" w:eastAsia="SimSun"/>
          <w:b w:val="0"/>
          <w:i w:val="0"/>
          <w:color w:val="0F1115"/>
          <w:sz w:val="19"/>
        </w:rPr>
        <w:t>密码等基础信息后提交，即可完成注册，并在后续通过已注册信息登录平台。注册功能保证了系统具</w:t>
      </w:r>
      <w:r>
        <w:rPr>
          <w:rFonts w:ascii="SimSun" w:hAnsi="SimSun" w:eastAsia="SimSun"/>
          <w:b w:val="0"/>
          <w:i w:val="0"/>
          <w:color w:val="0F1115"/>
          <w:sz w:val="19"/>
        </w:rPr>
        <w:t>备基本的用户接入能力，也为个人课程记录和评价记录的保存提供了身份基础。</w:t>
      </w:r>
    </w:p>
    <w:p>
      <w:pPr>
        <w:autoSpaceDN w:val="0"/>
        <w:autoSpaceDE w:val="0"/>
        <w:widowControl/>
        <w:spacing w:line="240" w:lineRule="auto" w:before="232" w:after="0"/>
        <w:ind w:left="814" w:right="0" w:firstLine="0"/>
        <w:jc w:val="left"/>
      </w:pPr>
      <w:r>
        <w:drawing>
          <wp:inline xmlns:a="http://schemas.openxmlformats.org/drawingml/2006/main" xmlns:pic="http://schemas.openxmlformats.org/drawingml/2006/picture">
            <wp:extent cx="4966970" cy="28575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66970" cy="2857500"/>
                    </a:xfrm>
                    <a:prstGeom prst="rect"/>
                  </pic:spPr>
                </pic:pic>
              </a:graphicData>
            </a:graphic>
          </wp:inline>
        </w:drawing>
      </w:r>
    </w:p>
    <w:p>
      <w:pPr>
        <w:autoSpaceDN w:val="0"/>
        <w:autoSpaceDE w:val="0"/>
        <w:widowControl/>
        <w:spacing w:line="310" w:lineRule="exact" w:before="370" w:after="0"/>
        <w:ind w:left="0" w:right="3408" w:firstLine="0"/>
        <w:jc w:val="right"/>
      </w:pPr>
      <w:r>
        <w:rPr>
          <w:rFonts w:ascii="MicrosoftYaHei" w:hAnsi="MicrosoftYaHei" w:eastAsia="MicrosoftYaHei"/>
          <w:b w:val="0"/>
          <w:i w:val="0"/>
          <w:color w:val="000000"/>
          <w:sz w:val="24"/>
        </w:rPr>
        <w:t>图2 用户注册界面</w:t>
      </w:r>
    </w:p>
    <w:p>
      <w:pPr>
        <w:autoSpaceDN w:val="0"/>
        <w:autoSpaceDE w:val="0"/>
        <w:widowControl/>
        <w:spacing w:line="268" w:lineRule="exact" w:before="612" w:after="0"/>
        <w:ind w:left="360" w:right="0" w:firstLine="0"/>
        <w:jc w:val="left"/>
      </w:pPr>
      <w:r>
        <w:rPr>
          <w:rFonts w:ascii="SimSun" w:hAnsi="SimSun" w:eastAsia="SimSun"/>
          <w:b w:val="0"/>
          <w:i w:val="0"/>
          <w:color w:val="000000"/>
          <w:sz w:val="27"/>
        </w:rPr>
        <w:t>4.2.2 选课平台功能</w:t>
      </w:r>
    </w:p>
    <w:p>
      <w:pPr>
        <w:autoSpaceDN w:val="0"/>
        <w:autoSpaceDE w:val="0"/>
        <w:widowControl/>
        <w:spacing w:line="240" w:lineRule="exact" w:before="868" w:after="0"/>
        <w:ind w:left="0" w:right="0" w:firstLine="0"/>
        <w:jc w:val="center"/>
      </w:pPr>
      <w:r>
        <w:rPr>
          <w:rFonts w:ascii="Calibri" w:hAnsi="Calibri" w:eastAsia="Calibri"/>
          <w:b w:val="0"/>
          <w:i w:val="0"/>
          <w:color w:val="000000"/>
          <w:sz w:val="18"/>
        </w:rPr>
        <w:t>5</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240" w:lineRule="exact" w:before="370" w:after="0"/>
        <w:ind w:left="360" w:right="0" w:firstLine="0"/>
        <w:jc w:val="left"/>
      </w:pPr>
      <w:r>
        <w:rPr>
          <w:rFonts w:ascii="SimSun" w:hAnsi="SimSun" w:eastAsia="SimSun"/>
          <w:b w:val="0"/>
          <w:i w:val="0"/>
          <w:color w:val="000000"/>
          <w:sz w:val="24"/>
        </w:rPr>
        <w:t>系统主界面</w:t>
      </w:r>
    </w:p>
    <w:p>
      <w:pPr>
        <w:autoSpaceDN w:val="0"/>
        <w:autoSpaceDE w:val="0"/>
        <w:widowControl/>
        <w:spacing w:line="324" w:lineRule="exact" w:before="298" w:after="0"/>
        <w:ind w:left="0" w:right="0" w:firstLine="0"/>
        <w:jc w:val="center"/>
      </w:pPr>
      <w:r>
        <w:rPr>
          <w:rFonts w:ascii="SimSun" w:hAnsi="SimSun" w:eastAsia="SimSun"/>
          <w:b w:val="0"/>
          <w:i w:val="0"/>
          <w:color w:val="0F1115"/>
          <w:sz w:val="19"/>
        </w:rPr>
        <w:t>用户成功登录后将进入系统主界面。该页面采用左侧导航、右侧内容区的常见布局方式，集中提供</w:t>
      </w:r>
      <w:r>
        <w:rPr>
          <w:rFonts w:ascii="SegoeUI" w:hAnsi="SegoeUI" w:eastAsia="SegoeUI"/>
          <w:b w:val="0"/>
          <w:i w:val="0"/>
          <w:color w:val="0F1115"/>
          <w:sz w:val="19"/>
        </w:rPr>
        <w:t>“</w:t>
      </w:r>
      <w:r>
        <w:rPr>
          <w:rFonts w:ascii="SimSun" w:hAnsi="SimSun" w:eastAsia="SimSun"/>
          <w:b w:val="0"/>
          <w:i w:val="0"/>
          <w:color w:val="0F1115"/>
          <w:sz w:val="19"/>
        </w:rPr>
        <w:t>选</w:t>
      </w:r>
    </w:p>
    <w:p>
      <w:pPr>
        <w:autoSpaceDN w:val="0"/>
        <w:autoSpaceDE w:val="0"/>
        <w:widowControl/>
        <w:spacing w:line="324" w:lineRule="exact" w:before="0" w:after="0"/>
        <w:ind w:left="0" w:right="0" w:firstLine="0"/>
        <w:jc w:val="center"/>
      </w:pPr>
      <w:r>
        <w:rPr>
          <w:rFonts w:ascii="SimSun" w:hAnsi="SimSun" w:eastAsia="SimSun"/>
          <w:b w:val="0"/>
          <w:i w:val="0"/>
          <w:color w:val="0F1115"/>
          <w:sz w:val="19"/>
        </w:rPr>
        <w:t>课</w:t>
      </w:r>
      <w:r>
        <w:rPr>
          <w:rFonts w:ascii="SegoeUI" w:hAnsi="SegoeUI" w:eastAsia="SegoeUI"/>
          <w:b w:val="0"/>
          <w:i w:val="0"/>
          <w:color w:val="0F1115"/>
          <w:sz w:val="19"/>
        </w:rPr>
        <w:t>”“</w:t>
      </w:r>
      <w:r>
        <w:rPr>
          <w:rFonts w:ascii="SimSun" w:hAnsi="SimSun" w:eastAsia="SimSun"/>
          <w:b w:val="0"/>
          <w:i w:val="0"/>
          <w:color w:val="0F1115"/>
          <w:sz w:val="19"/>
        </w:rPr>
        <w:t>我的课程</w:t>
      </w:r>
      <w:r>
        <w:rPr>
          <w:rFonts w:ascii="SegoeUI" w:hAnsi="SegoeUI" w:eastAsia="SegoeUI"/>
          <w:b w:val="0"/>
          <w:i w:val="0"/>
          <w:color w:val="0F1115"/>
          <w:sz w:val="19"/>
        </w:rPr>
        <w:t>”“</w:t>
      </w:r>
      <w:r>
        <w:rPr>
          <w:rFonts w:ascii="SimSun" w:hAnsi="SimSun" w:eastAsia="SimSun"/>
          <w:b w:val="0"/>
          <w:i w:val="0"/>
          <w:color w:val="0F1115"/>
          <w:sz w:val="19"/>
        </w:rPr>
        <w:t>通知中心</w:t>
      </w:r>
      <w:r>
        <w:rPr>
          <w:rFonts w:ascii="SegoeUI" w:hAnsi="SegoeUI" w:eastAsia="SegoeUI"/>
          <w:b w:val="0"/>
          <w:i w:val="0"/>
          <w:color w:val="0F1115"/>
          <w:sz w:val="19"/>
        </w:rPr>
        <w:t>”“</w:t>
      </w:r>
      <w:r>
        <w:rPr>
          <w:rFonts w:ascii="SimSun" w:hAnsi="SimSun" w:eastAsia="SimSun"/>
          <w:b w:val="0"/>
          <w:i w:val="0"/>
          <w:color w:val="0F1115"/>
          <w:sz w:val="19"/>
        </w:rPr>
        <w:t>课程搜索</w:t>
      </w:r>
      <w:r>
        <w:rPr>
          <w:rFonts w:ascii="SegoeUI" w:hAnsi="SegoeUI" w:eastAsia="SegoeUI"/>
          <w:b w:val="0"/>
          <w:i w:val="0"/>
          <w:color w:val="0F1115"/>
          <w:sz w:val="19"/>
        </w:rPr>
        <w:t>”“</w:t>
      </w:r>
      <w:r>
        <w:rPr>
          <w:rFonts w:ascii="SimSun" w:hAnsi="SimSun" w:eastAsia="SimSun"/>
          <w:b w:val="0"/>
          <w:i w:val="0"/>
          <w:color w:val="0F1115"/>
          <w:sz w:val="19"/>
        </w:rPr>
        <w:t>课程评价</w:t>
      </w:r>
      <w:r>
        <w:rPr>
          <w:rFonts w:ascii="SegoeUI" w:hAnsi="SegoeUI" w:eastAsia="SegoeUI"/>
          <w:b w:val="0"/>
          <w:i w:val="0"/>
          <w:color w:val="0F1115"/>
          <w:sz w:val="19"/>
        </w:rPr>
        <w:t>”“</w:t>
      </w:r>
      <w:r>
        <w:rPr>
          <w:rFonts w:ascii="SimSun" w:hAnsi="SimSun" w:eastAsia="SimSun"/>
          <w:b w:val="0"/>
          <w:i w:val="0"/>
          <w:color w:val="0F1115"/>
          <w:sz w:val="19"/>
        </w:rPr>
        <w:t>资源中心</w:t>
      </w:r>
      <w:r>
        <w:rPr>
          <w:rFonts w:ascii="SegoeUI" w:hAnsi="SegoeUI" w:eastAsia="SegoeUI"/>
          <w:b w:val="0"/>
          <w:i w:val="0"/>
          <w:color w:val="0F1115"/>
          <w:sz w:val="19"/>
        </w:rPr>
        <w:t>”</w:t>
      </w:r>
      <w:r>
        <w:rPr>
          <w:rFonts w:ascii="SimSun" w:hAnsi="SimSun" w:eastAsia="SimSun"/>
          <w:b w:val="0"/>
          <w:i w:val="0"/>
          <w:color w:val="0F1115"/>
          <w:sz w:val="19"/>
        </w:rPr>
        <w:t>等模块入口。主界面承担平台导航中心的作</w:t>
      </w:r>
    </w:p>
    <w:p>
      <w:pPr>
        <w:autoSpaceDN w:val="0"/>
        <w:autoSpaceDE w:val="0"/>
        <w:widowControl/>
        <w:spacing w:line="190" w:lineRule="exact" w:before="66" w:after="0"/>
        <w:ind w:left="360" w:right="0" w:firstLine="0"/>
        <w:jc w:val="left"/>
      </w:pPr>
      <w:r>
        <w:rPr>
          <w:rFonts w:ascii="SimSun" w:hAnsi="SimSun" w:eastAsia="SimSun"/>
          <w:b w:val="0"/>
          <w:i w:val="0"/>
          <w:color w:val="0F1115"/>
          <w:sz w:val="19"/>
        </w:rPr>
        <w:t>用，使用户可以在一个页面中快速定位所需功能。</w:t>
      </w:r>
    </w:p>
    <w:p>
      <w:pPr>
        <w:autoSpaceDN w:val="0"/>
        <w:autoSpaceDE w:val="0"/>
        <w:widowControl/>
        <w:spacing w:line="240" w:lineRule="auto" w:before="244" w:after="0"/>
        <w:ind w:left="672" w:right="0" w:firstLine="0"/>
        <w:jc w:val="left"/>
      </w:pPr>
      <w:r>
        <w:drawing>
          <wp:inline xmlns:a="http://schemas.openxmlformats.org/drawingml/2006/main" xmlns:pic="http://schemas.openxmlformats.org/drawingml/2006/picture">
            <wp:extent cx="5146040" cy="29387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46040" cy="2938780"/>
                    </a:xfrm>
                    <a:prstGeom prst="rect"/>
                  </pic:spPr>
                </pic:pic>
              </a:graphicData>
            </a:graphic>
          </wp:inline>
        </w:drawing>
      </w:r>
    </w:p>
    <w:p>
      <w:pPr>
        <w:autoSpaceDN w:val="0"/>
        <w:autoSpaceDE w:val="0"/>
        <w:widowControl/>
        <w:spacing w:line="310" w:lineRule="exact" w:before="360" w:after="0"/>
        <w:ind w:left="0" w:right="3530" w:firstLine="0"/>
        <w:jc w:val="right"/>
      </w:pPr>
      <w:r>
        <w:rPr>
          <w:rFonts w:ascii="MicrosoftYaHei" w:hAnsi="MicrosoftYaHei" w:eastAsia="MicrosoftYaHei"/>
          <w:b w:val="0"/>
          <w:i w:val="0"/>
          <w:color w:val="000000"/>
          <w:sz w:val="24"/>
        </w:rPr>
        <w:t>图3 系统主界面</w:t>
      </w:r>
    </w:p>
    <w:p>
      <w:pPr>
        <w:autoSpaceDN w:val="0"/>
        <w:autoSpaceDE w:val="0"/>
        <w:widowControl/>
        <w:spacing w:line="240" w:lineRule="exact" w:before="472" w:after="0"/>
        <w:ind w:left="360" w:right="0" w:firstLine="0"/>
        <w:jc w:val="left"/>
      </w:pPr>
      <w:r>
        <w:rPr>
          <w:rFonts w:ascii="SimSun" w:hAnsi="SimSun" w:eastAsia="SimSun"/>
          <w:b w:val="0"/>
          <w:i w:val="0"/>
          <w:color w:val="000000"/>
          <w:sz w:val="24"/>
        </w:rPr>
        <w:t>选课功能界面</w:t>
      </w:r>
    </w:p>
    <w:p>
      <w:pPr>
        <w:autoSpaceDN w:val="0"/>
        <w:autoSpaceDE w:val="0"/>
        <w:widowControl/>
        <w:spacing w:line="190" w:lineRule="exact" w:before="376" w:after="0"/>
        <w:ind w:left="0" w:right="0" w:firstLine="0"/>
        <w:jc w:val="center"/>
      </w:pPr>
      <w:r>
        <w:rPr>
          <w:rFonts w:ascii="SimSun" w:hAnsi="SimSun" w:eastAsia="SimSun"/>
          <w:b w:val="0"/>
          <w:i w:val="0"/>
          <w:color w:val="0F1115"/>
          <w:sz w:val="19"/>
        </w:rPr>
        <w:t>选课页面以课程列表为核心内容，集中展示课程名称、教师、学分、容量、已选人数与当前课程状态</w:t>
      </w:r>
    </w:p>
    <w:p>
      <w:pPr>
        <w:autoSpaceDN w:val="0"/>
        <w:autoSpaceDE w:val="0"/>
        <w:widowControl/>
        <w:spacing w:line="326" w:lineRule="exact" w:before="46" w:after="0"/>
        <w:ind w:left="0" w:right="0" w:firstLine="0"/>
        <w:jc w:val="center"/>
      </w:pPr>
      <w:r>
        <w:rPr>
          <w:rFonts w:ascii="SimSun" w:hAnsi="SimSun" w:eastAsia="SimSun"/>
          <w:b w:val="0"/>
          <w:i w:val="0"/>
          <w:color w:val="0F1115"/>
          <w:sz w:val="19"/>
        </w:rPr>
        <w:t>等信息。学生可以通过该页面直接判断课程是否仍可选择，并在符合条件时执行</w:t>
      </w:r>
      <w:r>
        <w:rPr>
          <w:rFonts w:ascii="SegoeUI" w:hAnsi="SegoeUI" w:eastAsia="SegoeUI"/>
          <w:b w:val="0"/>
          <w:i w:val="0"/>
          <w:color w:val="0F1115"/>
          <w:sz w:val="19"/>
        </w:rPr>
        <w:t>“</w:t>
      </w:r>
      <w:r>
        <w:rPr>
          <w:rFonts w:ascii="SimSun" w:hAnsi="SimSun" w:eastAsia="SimSun"/>
          <w:b w:val="0"/>
          <w:i w:val="0"/>
          <w:color w:val="0F1115"/>
          <w:sz w:val="19"/>
        </w:rPr>
        <w:t>选课</w:t>
      </w:r>
      <w:r>
        <w:rPr>
          <w:rFonts w:ascii="SegoeUI" w:hAnsi="SegoeUI" w:eastAsia="SegoeUI"/>
          <w:b w:val="0"/>
          <w:i w:val="0"/>
          <w:color w:val="0F1115"/>
          <w:sz w:val="19"/>
        </w:rPr>
        <w:t>”</w:t>
      </w:r>
      <w:r>
        <w:rPr>
          <w:rFonts w:ascii="SimSun" w:hAnsi="SimSun" w:eastAsia="SimSun"/>
          <w:b w:val="0"/>
          <w:i w:val="0"/>
          <w:color w:val="0F1115"/>
          <w:sz w:val="19"/>
        </w:rPr>
        <w:t>操作。对学生</w:t>
      </w:r>
    </w:p>
    <w:p>
      <w:pPr>
        <w:autoSpaceDN w:val="0"/>
        <w:autoSpaceDE w:val="0"/>
        <w:widowControl/>
        <w:spacing w:line="190" w:lineRule="exact" w:before="62" w:after="0"/>
        <w:ind w:left="360" w:right="0" w:firstLine="0"/>
        <w:jc w:val="left"/>
      </w:pPr>
      <w:r>
        <w:rPr>
          <w:rFonts w:ascii="SimSun" w:hAnsi="SimSun" w:eastAsia="SimSun"/>
          <w:b w:val="0"/>
          <w:i w:val="0"/>
          <w:color w:val="0F1115"/>
          <w:sz w:val="19"/>
        </w:rPr>
        <w:t>而言，该页面是做出选课决策的主要依据，也是系统业务流程中最核心的页面之一。</w:t>
      </w:r>
    </w:p>
    <w:p>
      <w:pPr>
        <w:autoSpaceDN w:val="0"/>
        <w:autoSpaceDE w:val="0"/>
        <w:widowControl/>
        <w:spacing w:line="240" w:lineRule="auto" w:before="228" w:after="0"/>
        <w:ind w:left="672" w:right="0" w:firstLine="0"/>
        <w:jc w:val="left"/>
      </w:pPr>
      <w:r>
        <w:drawing>
          <wp:inline xmlns:a="http://schemas.openxmlformats.org/drawingml/2006/main" xmlns:pic="http://schemas.openxmlformats.org/drawingml/2006/picture">
            <wp:extent cx="5146040" cy="294385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46040" cy="2943859"/>
                    </a:xfrm>
                    <a:prstGeom prst="rect"/>
                  </pic:spPr>
                </pic:pic>
              </a:graphicData>
            </a:graphic>
          </wp:inline>
        </w:drawing>
      </w:r>
    </w:p>
    <w:p>
      <w:pPr>
        <w:autoSpaceDN w:val="0"/>
        <w:autoSpaceDE w:val="0"/>
        <w:widowControl/>
        <w:spacing w:line="240" w:lineRule="exact" w:before="402" w:after="0"/>
        <w:ind w:left="0" w:right="0" w:firstLine="0"/>
        <w:jc w:val="center"/>
      </w:pPr>
      <w:r>
        <w:rPr>
          <w:rFonts w:ascii="Calibri" w:hAnsi="Calibri" w:eastAsia="Calibri"/>
          <w:b w:val="0"/>
          <w:i w:val="0"/>
          <w:color w:val="000000"/>
          <w:sz w:val="18"/>
        </w:rPr>
        <w:t>6</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310" w:lineRule="exact" w:before="490" w:after="0"/>
        <w:ind w:left="0" w:right="3408" w:firstLine="0"/>
        <w:jc w:val="right"/>
      </w:pPr>
      <w:r>
        <w:rPr>
          <w:rFonts w:ascii="MicrosoftYaHei" w:hAnsi="MicrosoftYaHei" w:eastAsia="MicrosoftYaHei"/>
          <w:b w:val="0"/>
          <w:i w:val="0"/>
          <w:color w:val="000000"/>
          <w:sz w:val="24"/>
        </w:rPr>
        <w:t>图4 选课功能界面</w:t>
      </w:r>
    </w:p>
    <w:p>
      <w:pPr>
        <w:autoSpaceDN w:val="0"/>
        <w:autoSpaceDE w:val="0"/>
        <w:widowControl/>
        <w:spacing w:line="240" w:lineRule="exact" w:before="472" w:after="0"/>
        <w:ind w:left="360" w:right="0" w:firstLine="0"/>
        <w:jc w:val="left"/>
      </w:pPr>
      <w:r>
        <w:rPr>
          <w:rFonts w:ascii="SimSun" w:hAnsi="SimSun" w:eastAsia="SimSun"/>
          <w:b w:val="0"/>
          <w:i w:val="0"/>
          <w:color w:val="000000"/>
          <w:sz w:val="24"/>
        </w:rPr>
        <w:t>课程评价功能界面</w:t>
      </w:r>
    </w:p>
    <w:p>
      <w:pPr>
        <w:autoSpaceDN w:val="0"/>
        <w:autoSpaceDE w:val="0"/>
        <w:widowControl/>
        <w:spacing w:line="312" w:lineRule="exact" w:before="254" w:after="0"/>
        <w:ind w:left="360" w:right="288" w:firstLine="0"/>
        <w:jc w:val="left"/>
      </w:pPr>
      <w:r>
        <w:rPr>
          <w:rFonts w:ascii="SimSun" w:hAnsi="SimSun" w:eastAsia="SimSun"/>
          <w:b w:val="0"/>
          <w:i w:val="0"/>
          <w:color w:val="0F1115"/>
          <w:sz w:val="19"/>
        </w:rPr>
        <w:t>课程评价页面用于收集学生在完成课程学习后的主观反馈。页面支持星级评分和文本评论两种方式，</w:t>
      </w:r>
      <w:r>
        <w:rPr>
          <w:rFonts w:ascii="SimSun" w:hAnsi="SimSun" w:eastAsia="SimSun"/>
          <w:b w:val="0"/>
          <w:i w:val="0"/>
          <w:color w:val="0F1115"/>
          <w:sz w:val="19"/>
        </w:rPr>
        <w:t>既能够快速体现学生对课程整体满意度，也能够补充更具体的意见说明。评价信息的收集有助于教师</w:t>
      </w:r>
      <w:r>
        <w:rPr>
          <w:rFonts w:ascii="SimSun" w:hAnsi="SimSun" w:eastAsia="SimSun"/>
          <w:b w:val="0"/>
          <w:i w:val="0"/>
          <w:color w:val="0F1115"/>
          <w:sz w:val="19"/>
        </w:rPr>
        <w:t>改进教学，也便于平台形成持续性的教学反馈机制。</w:t>
      </w:r>
    </w:p>
    <w:p>
      <w:pPr>
        <w:autoSpaceDN w:val="0"/>
        <w:autoSpaceDE w:val="0"/>
        <w:widowControl/>
        <w:spacing w:line="240" w:lineRule="auto" w:before="250" w:after="0"/>
        <w:ind w:left="872" w:right="0" w:firstLine="0"/>
        <w:jc w:val="left"/>
      </w:pPr>
      <w:r>
        <w:drawing>
          <wp:inline xmlns:a="http://schemas.openxmlformats.org/drawingml/2006/main" xmlns:pic="http://schemas.openxmlformats.org/drawingml/2006/picture">
            <wp:extent cx="4894580" cy="28041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94580" cy="2804160"/>
                    </a:xfrm>
                    <a:prstGeom prst="rect"/>
                  </pic:spPr>
                </pic:pic>
              </a:graphicData>
            </a:graphic>
          </wp:inline>
        </w:drawing>
      </w:r>
    </w:p>
    <w:p>
      <w:pPr>
        <w:autoSpaceDN w:val="0"/>
        <w:autoSpaceDE w:val="0"/>
        <w:widowControl/>
        <w:spacing w:line="310" w:lineRule="exact" w:before="350" w:after="0"/>
        <w:ind w:left="0" w:right="3174" w:firstLine="0"/>
        <w:jc w:val="right"/>
      </w:pPr>
      <w:r>
        <w:rPr>
          <w:rFonts w:ascii="MicrosoftYaHei" w:hAnsi="MicrosoftYaHei" w:eastAsia="MicrosoftYaHei"/>
          <w:b w:val="0"/>
          <w:i w:val="0"/>
          <w:color w:val="000000"/>
          <w:sz w:val="24"/>
        </w:rPr>
        <w:t>图5 课程评价功能界面</w:t>
      </w:r>
    </w:p>
    <w:p>
      <w:pPr>
        <w:autoSpaceDN w:val="0"/>
        <w:autoSpaceDE w:val="0"/>
        <w:widowControl/>
        <w:spacing w:line="240" w:lineRule="exact" w:before="474" w:after="0"/>
        <w:ind w:left="360" w:right="0" w:firstLine="0"/>
        <w:jc w:val="left"/>
      </w:pPr>
      <w:r>
        <w:rPr>
          <w:rFonts w:ascii="SimSun" w:hAnsi="SimSun" w:eastAsia="SimSun"/>
          <w:b w:val="0"/>
          <w:i w:val="0"/>
          <w:color w:val="000000"/>
          <w:sz w:val="24"/>
        </w:rPr>
        <w:t>已选课程信息页面</w:t>
      </w:r>
    </w:p>
    <w:p>
      <w:pPr>
        <w:autoSpaceDN w:val="0"/>
        <w:autoSpaceDE w:val="0"/>
        <w:widowControl/>
        <w:spacing w:line="282" w:lineRule="exact" w:before="342" w:after="0"/>
        <w:ind w:left="360" w:right="360" w:firstLine="0"/>
        <w:jc w:val="both"/>
      </w:pPr>
      <w:r>
        <w:rPr>
          <w:rFonts w:ascii="SegoeUI" w:hAnsi="SegoeUI" w:eastAsia="SegoeUI"/>
          <w:b w:val="0"/>
          <w:i w:val="0"/>
          <w:color w:val="0F1115"/>
          <w:sz w:val="19"/>
        </w:rPr>
        <w:t>“</w:t>
      </w:r>
      <w:r>
        <w:rPr>
          <w:rFonts w:ascii="SimSun" w:hAnsi="SimSun" w:eastAsia="SimSun"/>
          <w:b w:val="0"/>
          <w:i w:val="0"/>
          <w:color w:val="0F1115"/>
          <w:sz w:val="19"/>
        </w:rPr>
        <w:t>我的课程</w:t>
      </w:r>
      <w:r>
        <w:rPr>
          <w:rFonts w:ascii="SegoeUI" w:hAnsi="SegoeUI" w:eastAsia="SegoeUI"/>
          <w:b w:val="0"/>
          <w:i w:val="0"/>
          <w:color w:val="0F1115"/>
          <w:sz w:val="19"/>
        </w:rPr>
        <w:t>”</w:t>
      </w:r>
      <w:r>
        <w:rPr>
          <w:rFonts w:ascii="SimSun" w:hAnsi="SimSun" w:eastAsia="SimSun"/>
          <w:b w:val="0"/>
          <w:i w:val="0"/>
          <w:color w:val="0F1115"/>
          <w:sz w:val="19"/>
        </w:rPr>
        <w:t>页面主要用于展示当前用户已成功选修的课程信息。页面通过表格方式列出课程名称、授</w:t>
      </w:r>
      <w:r>
        <w:rPr>
          <w:rFonts w:ascii="SimSun" w:hAnsi="SimSun" w:eastAsia="SimSun"/>
          <w:b w:val="0"/>
          <w:i w:val="0"/>
          <w:color w:val="0F1115"/>
          <w:sz w:val="19"/>
        </w:rPr>
        <w:t>课教师、学分以及课程描述等内容，使学生可以随时查看自己的选课结果与学习安排。该模块在日常</w:t>
      </w:r>
      <w:r>
        <w:rPr>
          <w:rFonts w:ascii="SimSun" w:hAnsi="SimSun" w:eastAsia="SimSun"/>
          <w:b w:val="0"/>
          <w:i w:val="0"/>
          <w:color w:val="0F1115"/>
          <w:sz w:val="19"/>
        </w:rPr>
        <w:t>使用中承担课程记录查询与结果确认的双重作用。</w:t>
      </w:r>
    </w:p>
    <w:p>
      <w:pPr>
        <w:autoSpaceDN w:val="0"/>
        <w:autoSpaceDE w:val="0"/>
        <w:widowControl/>
        <w:spacing w:line="240" w:lineRule="exact" w:before="4580" w:after="0"/>
        <w:ind w:left="0" w:right="0" w:firstLine="0"/>
        <w:jc w:val="center"/>
      </w:pPr>
      <w:r>
        <w:rPr>
          <w:rFonts w:ascii="Calibri" w:hAnsi="Calibri" w:eastAsia="Calibri"/>
          <w:b w:val="0"/>
          <w:i w:val="0"/>
          <w:color w:val="000000"/>
          <w:sz w:val="18"/>
        </w:rPr>
        <w:t>7</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240" w:lineRule="auto" w:before="328" w:after="0"/>
        <w:ind w:left="756" w:right="0" w:firstLine="0"/>
        <w:jc w:val="left"/>
      </w:pPr>
      <w:r>
        <w:drawing>
          <wp:inline xmlns:a="http://schemas.openxmlformats.org/drawingml/2006/main" xmlns:pic="http://schemas.openxmlformats.org/drawingml/2006/picture">
            <wp:extent cx="5038090" cy="286131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38090" cy="2861310"/>
                    </a:xfrm>
                    <a:prstGeom prst="rect"/>
                  </pic:spPr>
                </pic:pic>
              </a:graphicData>
            </a:graphic>
          </wp:inline>
        </w:drawing>
      </w:r>
    </w:p>
    <w:p>
      <w:pPr>
        <w:autoSpaceDN w:val="0"/>
        <w:autoSpaceDE w:val="0"/>
        <w:widowControl/>
        <w:spacing w:line="310" w:lineRule="exact" w:before="356" w:after="0"/>
        <w:ind w:left="0" w:right="3174" w:firstLine="0"/>
        <w:jc w:val="right"/>
      </w:pPr>
      <w:r>
        <w:rPr>
          <w:rFonts w:ascii="MicrosoftYaHei" w:hAnsi="MicrosoftYaHei" w:eastAsia="MicrosoftYaHei"/>
          <w:b w:val="0"/>
          <w:i w:val="0"/>
          <w:color w:val="000000"/>
          <w:sz w:val="24"/>
        </w:rPr>
        <w:t>图6 已选课程信息页面</w:t>
      </w:r>
    </w:p>
    <w:p>
      <w:pPr>
        <w:autoSpaceDN w:val="0"/>
        <w:autoSpaceDE w:val="0"/>
        <w:widowControl/>
        <w:spacing w:line="240" w:lineRule="exact" w:before="470" w:after="0"/>
        <w:ind w:left="360" w:right="0" w:firstLine="0"/>
        <w:jc w:val="left"/>
      </w:pPr>
      <w:r>
        <w:rPr>
          <w:rFonts w:ascii="SimSun" w:hAnsi="SimSun" w:eastAsia="SimSun"/>
          <w:b w:val="0"/>
          <w:i w:val="0"/>
          <w:color w:val="000000"/>
          <w:sz w:val="24"/>
        </w:rPr>
        <w:t>通知中心页面</w:t>
      </w:r>
    </w:p>
    <w:p>
      <w:pPr>
        <w:autoSpaceDN w:val="0"/>
        <w:autoSpaceDE w:val="0"/>
        <w:widowControl/>
        <w:spacing w:line="312" w:lineRule="exact" w:before="256" w:after="0"/>
        <w:ind w:left="360" w:right="360" w:firstLine="0"/>
        <w:jc w:val="both"/>
      </w:pPr>
      <w:r>
        <w:rPr>
          <w:rFonts w:ascii="SimSun" w:hAnsi="SimSun" w:eastAsia="SimSun"/>
          <w:b w:val="0"/>
          <w:i w:val="0"/>
          <w:color w:val="0F1115"/>
          <w:sz w:val="19"/>
        </w:rPr>
        <w:t>通知中心用于向学生推送系统公告、课程安排提醒和阶段性注意事项。页面中通常包含通知标题、正</w:t>
      </w:r>
      <w:r>
        <w:rPr>
          <w:rFonts w:ascii="SimSun" w:hAnsi="SimSun" w:eastAsia="SimSun"/>
          <w:b w:val="0"/>
          <w:i w:val="0"/>
          <w:color w:val="0F1115"/>
          <w:sz w:val="19"/>
        </w:rPr>
        <w:t>文以及发布时间，帮助用户及时了解课程相关的变更信息和平台提示。通过该模块，系统能够将原本</w:t>
      </w:r>
      <w:r>
        <w:rPr>
          <w:rFonts w:ascii="SimSun" w:hAnsi="SimSun" w:eastAsia="SimSun"/>
          <w:b w:val="0"/>
          <w:i w:val="0"/>
          <w:color w:val="0F1115"/>
          <w:sz w:val="19"/>
        </w:rPr>
        <w:t>分散的信息集中传达，减少学生遗漏重要事项的可能性。</w:t>
      </w:r>
    </w:p>
    <w:p>
      <w:pPr>
        <w:autoSpaceDN w:val="0"/>
        <w:autoSpaceDE w:val="0"/>
        <w:widowControl/>
        <w:spacing w:line="240" w:lineRule="auto" w:before="252" w:after="0"/>
        <w:ind w:left="814" w:right="0" w:firstLine="0"/>
        <w:jc w:val="left"/>
      </w:pPr>
      <w:r>
        <w:drawing>
          <wp:inline xmlns:a="http://schemas.openxmlformats.org/drawingml/2006/main" xmlns:pic="http://schemas.openxmlformats.org/drawingml/2006/picture">
            <wp:extent cx="4966970" cy="283463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66970" cy="2834639"/>
                    </a:xfrm>
                    <a:prstGeom prst="rect"/>
                  </pic:spPr>
                </pic:pic>
              </a:graphicData>
            </a:graphic>
          </wp:inline>
        </w:drawing>
      </w:r>
    </w:p>
    <w:p>
      <w:pPr>
        <w:autoSpaceDN w:val="0"/>
        <w:autoSpaceDE w:val="0"/>
        <w:widowControl/>
        <w:spacing w:line="310" w:lineRule="exact" w:before="352" w:after="0"/>
        <w:ind w:left="0" w:right="3408" w:firstLine="0"/>
        <w:jc w:val="right"/>
      </w:pPr>
      <w:r>
        <w:rPr>
          <w:rFonts w:ascii="MicrosoftYaHei" w:hAnsi="MicrosoftYaHei" w:eastAsia="MicrosoftYaHei"/>
          <w:b w:val="0"/>
          <w:i w:val="0"/>
          <w:color w:val="000000"/>
          <w:sz w:val="24"/>
        </w:rPr>
        <w:t>图7 通知中心页面</w:t>
      </w:r>
    </w:p>
    <w:p>
      <w:pPr>
        <w:autoSpaceDN w:val="0"/>
        <w:autoSpaceDE w:val="0"/>
        <w:widowControl/>
        <w:spacing w:line="240" w:lineRule="exact" w:before="472" w:after="0"/>
        <w:ind w:left="360" w:right="0" w:firstLine="0"/>
        <w:jc w:val="left"/>
      </w:pPr>
      <w:r>
        <w:rPr>
          <w:rFonts w:ascii="SimSun" w:hAnsi="SimSun" w:eastAsia="SimSun"/>
          <w:b w:val="0"/>
          <w:i w:val="0"/>
          <w:color w:val="000000"/>
          <w:sz w:val="24"/>
        </w:rPr>
        <w:t>课程搜索功能界面</w:t>
      </w:r>
    </w:p>
    <w:p>
      <w:pPr>
        <w:autoSpaceDN w:val="0"/>
        <w:autoSpaceDE w:val="0"/>
        <w:widowControl/>
        <w:spacing w:line="240" w:lineRule="exact" w:before="1018" w:after="0"/>
        <w:ind w:left="0" w:right="0" w:firstLine="0"/>
        <w:jc w:val="center"/>
      </w:pPr>
      <w:r>
        <w:rPr>
          <w:rFonts w:ascii="Calibri" w:hAnsi="Calibri" w:eastAsia="Calibri"/>
          <w:b w:val="0"/>
          <w:i w:val="0"/>
          <w:color w:val="000000"/>
          <w:sz w:val="18"/>
        </w:rPr>
        <w:t>8</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312" w:lineRule="exact" w:before="270" w:after="0"/>
        <w:ind w:left="360" w:right="362" w:firstLine="0"/>
        <w:jc w:val="both"/>
      </w:pPr>
      <w:r>
        <w:rPr>
          <w:rFonts w:ascii="SimSun" w:hAnsi="SimSun" w:eastAsia="SimSun"/>
          <w:b w:val="0"/>
          <w:i w:val="0"/>
          <w:color w:val="0F1115"/>
          <w:sz w:val="19"/>
        </w:rPr>
        <w:t>课程搜索页面用于帮助学生快速定位目标课程。用户输入关键词后，系统返回匹配的课程结果，并同</w:t>
      </w:r>
      <w:r>
        <w:rPr>
          <w:rFonts w:ascii="SimSun" w:hAnsi="SimSun" w:eastAsia="SimSun"/>
          <w:b w:val="0"/>
          <w:i w:val="0"/>
          <w:color w:val="0F1115"/>
          <w:sz w:val="19"/>
        </w:rPr>
        <w:t>步展示课程教师、学分、人数与简要描述等信息。该功能适合在课程数量较多时进行快速筛选，能够</w:t>
      </w:r>
      <w:r>
        <w:rPr>
          <w:rFonts w:ascii="SimSun" w:hAnsi="SimSun" w:eastAsia="SimSun"/>
          <w:b w:val="0"/>
          <w:i w:val="0"/>
          <w:color w:val="0F1115"/>
          <w:sz w:val="19"/>
        </w:rPr>
        <w:t>显著降低学生逐条浏览课程的时间成本。</w:t>
      </w:r>
    </w:p>
    <w:p>
      <w:pPr>
        <w:autoSpaceDN w:val="0"/>
        <w:autoSpaceDE w:val="0"/>
        <w:widowControl/>
        <w:spacing w:line="240" w:lineRule="auto" w:before="230" w:after="0"/>
        <w:ind w:left="872" w:right="0" w:firstLine="0"/>
        <w:jc w:val="left"/>
      </w:pPr>
      <w:r>
        <w:drawing>
          <wp:inline xmlns:a="http://schemas.openxmlformats.org/drawingml/2006/main" xmlns:pic="http://schemas.openxmlformats.org/drawingml/2006/picture">
            <wp:extent cx="4894580" cy="34163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94580" cy="3416300"/>
                    </a:xfrm>
                    <a:prstGeom prst="rect"/>
                  </pic:spPr>
                </pic:pic>
              </a:graphicData>
            </a:graphic>
          </wp:inline>
        </w:drawing>
      </w:r>
    </w:p>
    <w:p>
      <w:pPr>
        <w:autoSpaceDN w:val="0"/>
        <w:autoSpaceDE w:val="0"/>
        <w:widowControl/>
        <w:spacing w:line="310" w:lineRule="exact" w:before="374" w:after="0"/>
        <w:ind w:left="0" w:right="3174" w:firstLine="0"/>
        <w:jc w:val="right"/>
      </w:pPr>
      <w:r>
        <w:rPr>
          <w:rFonts w:ascii="MicrosoftYaHei" w:hAnsi="MicrosoftYaHei" w:eastAsia="MicrosoftYaHei"/>
          <w:b w:val="0"/>
          <w:i w:val="0"/>
          <w:color w:val="000000"/>
          <w:sz w:val="24"/>
        </w:rPr>
        <w:t>图8 课程搜索功能界面</w:t>
      </w:r>
    </w:p>
    <w:p>
      <w:pPr>
        <w:autoSpaceDN w:val="0"/>
        <w:autoSpaceDE w:val="0"/>
        <w:widowControl/>
        <w:spacing w:line="240" w:lineRule="exact" w:before="474" w:after="0"/>
        <w:ind w:left="360" w:right="0" w:firstLine="0"/>
        <w:jc w:val="left"/>
      </w:pPr>
      <w:r>
        <w:rPr>
          <w:rFonts w:ascii="SimSun" w:hAnsi="SimSun" w:eastAsia="SimSun"/>
          <w:b w:val="0"/>
          <w:i w:val="0"/>
          <w:color w:val="000000"/>
          <w:sz w:val="24"/>
        </w:rPr>
        <w:t>我的课程评价界面</w:t>
      </w:r>
    </w:p>
    <w:p>
      <w:pPr>
        <w:autoSpaceDN w:val="0"/>
        <w:autoSpaceDE w:val="0"/>
        <w:widowControl/>
        <w:spacing w:line="282" w:lineRule="exact" w:before="342" w:after="0"/>
        <w:ind w:left="360" w:right="362" w:firstLine="0"/>
        <w:jc w:val="both"/>
      </w:pPr>
      <w:r>
        <w:rPr>
          <w:rFonts w:ascii="SegoeUI" w:hAnsi="SegoeUI" w:eastAsia="SegoeUI"/>
          <w:b w:val="0"/>
          <w:i w:val="0"/>
          <w:color w:val="0F1115"/>
          <w:sz w:val="19"/>
        </w:rPr>
        <w:t>“</w:t>
      </w:r>
      <w:r>
        <w:rPr>
          <w:rFonts w:ascii="SimSun" w:hAnsi="SimSun" w:eastAsia="SimSun"/>
          <w:b w:val="0"/>
          <w:i w:val="0"/>
          <w:color w:val="0F1115"/>
          <w:sz w:val="19"/>
        </w:rPr>
        <w:t>我的课程评价</w:t>
      </w:r>
      <w:r>
        <w:rPr>
          <w:rFonts w:ascii="SegoeUI" w:hAnsi="SegoeUI" w:eastAsia="SegoeUI"/>
          <w:b w:val="0"/>
          <w:i w:val="0"/>
          <w:color w:val="0F1115"/>
          <w:sz w:val="19"/>
        </w:rPr>
        <w:t>”</w:t>
      </w:r>
      <w:r>
        <w:rPr>
          <w:rFonts w:ascii="SimSun" w:hAnsi="SimSun" w:eastAsia="SimSun"/>
          <w:b w:val="0"/>
          <w:i w:val="0"/>
          <w:color w:val="0F1115"/>
          <w:sz w:val="19"/>
        </w:rPr>
        <w:t>页面集中展示用户已经提交过的课程评价记录，包括课程名称、评分结果、评论内容</w:t>
      </w:r>
      <w:r>
        <w:rPr>
          <w:rFonts w:ascii="SimSun" w:hAnsi="SimSun" w:eastAsia="SimSun"/>
          <w:b w:val="0"/>
          <w:i w:val="0"/>
          <w:color w:val="0F1115"/>
          <w:sz w:val="19"/>
        </w:rPr>
        <w:t>及提交时间等信息。该页面一方面便于用户回顾自己的反馈历史，另一方面也能够直观反映当前账号</w:t>
      </w:r>
      <w:r>
        <w:rPr>
          <w:rFonts w:ascii="SimSun" w:hAnsi="SimSun" w:eastAsia="SimSun"/>
          <w:b w:val="0"/>
          <w:i w:val="0"/>
          <w:color w:val="0F1115"/>
          <w:sz w:val="19"/>
        </w:rPr>
        <w:t>下课程评价的完成情况。</w:t>
      </w:r>
    </w:p>
    <w:p>
      <w:pPr>
        <w:autoSpaceDN w:val="0"/>
        <w:autoSpaceDE w:val="0"/>
        <w:widowControl/>
        <w:spacing w:line="240" w:lineRule="auto" w:before="238" w:after="0"/>
        <w:ind w:left="700" w:right="0" w:firstLine="0"/>
        <w:jc w:val="left"/>
      </w:pPr>
      <w:r>
        <w:drawing>
          <wp:inline xmlns:a="http://schemas.openxmlformats.org/drawingml/2006/main" xmlns:pic="http://schemas.openxmlformats.org/drawingml/2006/picture">
            <wp:extent cx="5111750" cy="291972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111750" cy="2919729"/>
                    </a:xfrm>
                    <a:prstGeom prst="rect"/>
                  </pic:spPr>
                </pic:pic>
              </a:graphicData>
            </a:graphic>
          </wp:inline>
        </w:drawing>
      </w:r>
    </w:p>
    <w:p>
      <w:pPr>
        <w:autoSpaceDN w:val="0"/>
        <w:autoSpaceDE w:val="0"/>
        <w:widowControl/>
        <w:spacing w:line="240" w:lineRule="exact" w:before="272" w:after="0"/>
        <w:ind w:left="0" w:right="0" w:firstLine="0"/>
        <w:jc w:val="center"/>
      </w:pPr>
      <w:r>
        <w:rPr>
          <w:rFonts w:ascii="Calibri" w:hAnsi="Calibri" w:eastAsia="Calibri"/>
          <w:b w:val="0"/>
          <w:i w:val="0"/>
          <w:color w:val="000000"/>
          <w:sz w:val="18"/>
        </w:rPr>
        <w:t>9</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310" w:lineRule="exact" w:before="490" w:after="0"/>
        <w:ind w:left="0" w:right="3178" w:firstLine="0"/>
        <w:jc w:val="right"/>
      </w:pPr>
      <w:r>
        <w:rPr>
          <w:rFonts w:ascii="MicrosoftYaHei" w:hAnsi="MicrosoftYaHei" w:eastAsia="MicrosoftYaHei"/>
          <w:b w:val="0"/>
          <w:i w:val="0"/>
          <w:color w:val="000000"/>
          <w:sz w:val="24"/>
        </w:rPr>
        <w:t>图9 我的课程评价界面</w:t>
      </w:r>
    </w:p>
    <w:p>
      <w:pPr>
        <w:autoSpaceDN w:val="0"/>
        <w:autoSpaceDE w:val="0"/>
        <w:widowControl/>
        <w:spacing w:line="240" w:lineRule="exact" w:before="472" w:after="0"/>
        <w:ind w:left="360" w:right="0" w:firstLine="0"/>
        <w:jc w:val="left"/>
      </w:pPr>
      <w:r>
        <w:rPr>
          <w:rFonts w:ascii="SimSun" w:hAnsi="SimSun" w:eastAsia="SimSun"/>
          <w:b w:val="0"/>
          <w:i w:val="0"/>
          <w:color w:val="000000"/>
          <w:sz w:val="24"/>
        </w:rPr>
        <w:t>资源中心界面</w:t>
      </w:r>
    </w:p>
    <w:p>
      <w:pPr>
        <w:autoSpaceDN w:val="0"/>
        <w:autoSpaceDE w:val="0"/>
        <w:widowControl/>
        <w:spacing w:line="312" w:lineRule="exact" w:before="254" w:after="0"/>
        <w:ind w:left="360" w:right="360" w:firstLine="0"/>
        <w:jc w:val="both"/>
      </w:pPr>
      <w:r>
        <w:rPr>
          <w:rFonts w:ascii="SimSun" w:hAnsi="SimSun" w:eastAsia="SimSun"/>
          <w:b w:val="0"/>
          <w:i w:val="0"/>
          <w:color w:val="0F1115"/>
          <w:sz w:val="19"/>
        </w:rPr>
        <w:t>资源中心为学生提供课程相关学习资料的统一入口。页面中展示资源名称、发布日期与资源类型等信</w:t>
      </w:r>
      <w:r>
        <w:rPr>
          <w:rFonts w:ascii="SimSun" w:hAnsi="SimSun" w:eastAsia="SimSun"/>
          <w:b w:val="0"/>
          <w:i w:val="0"/>
          <w:color w:val="0F1115"/>
          <w:sz w:val="19"/>
        </w:rPr>
        <w:t>息，用户可以根据需要进行预览或下载。该模块将学习资料与选课平台进行了整合，使系统不仅服务</w:t>
      </w:r>
      <w:r>
        <w:rPr>
          <w:rFonts w:ascii="SimSun" w:hAnsi="SimSun" w:eastAsia="SimSun"/>
          <w:b w:val="0"/>
          <w:i w:val="0"/>
          <w:color w:val="0F1115"/>
          <w:sz w:val="19"/>
        </w:rPr>
        <w:t>于选课阶段，也对后续学习过程形成持续支持。</w:t>
      </w:r>
    </w:p>
    <w:p>
      <w:pPr>
        <w:autoSpaceDN w:val="0"/>
        <w:autoSpaceDE w:val="0"/>
        <w:widowControl/>
        <w:spacing w:line="240" w:lineRule="auto" w:before="246" w:after="0"/>
        <w:ind w:left="756" w:right="0" w:firstLine="0"/>
        <w:jc w:val="left"/>
      </w:pPr>
      <w:r>
        <w:drawing>
          <wp:inline xmlns:a="http://schemas.openxmlformats.org/drawingml/2006/main" xmlns:pic="http://schemas.openxmlformats.org/drawingml/2006/picture">
            <wp:extent cx="5038090" cy="28803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38090" cy="2880360"/>
                    </a:xfrm>
                    <a:prstGeom prst="rect"/>
                  </pic:spPr>
                </pic:pic>
              </a:graphicData>
            </a:graphic>
          </wp:inline>
        </w:drawing>
      </w:r>
    </w:p>
    <w:p>
      <w:pPr>
        <w:autoSpaceDN w:val="0"/>
        <w:autoSpaceDE w:val="0"/>
        <w:widowControl/>
        <w:spacing w:line="310" w:lineRule="exact" w:before="354" w:after="0"/>
        <w:ind w:left="0" w:right="3370" w:firstLine="0"/>
        <w:jc w:val="right"/>
      </w:pPr>
      <w:r>
        <w:rPr>
          <w:rFonts w:ascii="MicrosoftYaHei" w:hAnsi="MicrosoftYaHei" w:eastAsia="MicrosoftYaHei"/>
          <w:b w:val="0"/>
          <w:i w:val="0"/>
          <w:color w:val="000000"/>
          <w:sz w:val="24"/>
        </w:rPr>
        <w:t>图10 资源中心界面</w:t>
      </w:r>
    </w:p>
    <w:p>
      <w:pPr>
        <w:autoSpaceDN w:val="0"/>
        <w:autoSpaceDE w:val="0"/>
        <w:widowControl/>
        <w:spacing w:line="240" w:lineRule="exact" w:before="472" w:after="0"/>
        <w:ind w:left="360" w:right="0" w:firstLine="0"/>
        <w:jc w:val="left"/>
      </w:pPr>
      <w:r>
        <w:rPr>
          <w:rFonts w:ascii="SimSun" w:hAnsi="SimSun" w:eastAsia="SimSun"/>
          <w:b w:val="0"/>
          <w:i w:val="0"/>
          <w:color w:val="000000"/>
          <w:sz w:val="24"/>
        </w:rPr>
        <w:t>链接页面</w:t>
      </w:r>
    </w:p>
    <w:p>
      <w:pPr>
        <w:autoSpaceDN w:val="0"/>
        <w:autoSpaceDE w:val="0"/>
        <w:widowControl/>
        <w:spacing w:line="312" w:lineRule="exact" w:before="254" w:after="0"/>
        <w:ind w:left="360" w:right="362" w:firstLine="0"/>
        <w:jc w:val="both"/>
      </w:pPr>
      <w:r>
        <w:rPr>
          <w:rFonts w:ascii="SimSun" w:hAnsi="SimSun" w:eastAsia="SimSun"/>
          <w:b w:val="0"/>
          <w:i w:val="0"/>
          <w:color w:val="0F1115"/>
          <w:sz w:val="19"/>
        </w:rPr>
        <w:t>当用户在资源中心中点击相关资源或观看按钮时，系统可进一步跳转至外部或扩展内容页面。链接页</w:t>
      </w:r>
      <w:r>
        <w:rPr>
          <w:rFonts w:ascii="SimSun" w:hAnsi="SimSun" w:eastAsia="SimSun"/>
          <w:b w:val="0"/>
          <w:i w:val="0"/>
          <w:color w:val="0F1115"/>
          <w:sz w:val="19"/>
        </w:rPr>
        <w:t>面通常承接平台内部的学习资源访问需求，为课程资料浏览、在线播放或跳转阅读提供支持，是资源</w:t>
      </w:r>
      <w:r>
        <w:rPr>
          <w:rFonts w:ascii="SimSun" w:hAnsi="SimSun" w:eastAsia="SimSun"/>
          <w:b w:val="0"/>
          <w:i w:val="0"/>
          <w:color w:val="0F1115"/>
          <w:sz w:val="19"/>
        </w:rPr>
        <w:t>中心功能的延伸组成部分。</w:t>
      </w:r>
    </w:p>
    <w:p>
      <w:pPr>
        <w:autoSpaceDN w:val="0"/>
        <w:autoSpaceDE w:val="0"/>
        <w:widowControl/>
        <w:spacing w:line="240" w:lineRule="exact" w:before="4460" w:after="0"/>
        <w:ind w:left="0" w:right="0" w:firstLine="0"/>
        <w:jc w:val="center"/>
      </w:pPr>
      <w:r>
        <w:rPr>
          <w:rFonts w:ascii="Calibri" w:hAnsi="Calibri" w:eastAsia="Calibri"/>
          <w:b w:val="0"/>
          <w:i w:val="0"/>
          <w:color w:val="000000"/>
          <w:sz w:val="18"/>
        </w:rPr>
        <w:t>10</w:t>
      </w:r>
    </w:p>
    <w:p>
      <w:pPr>
        <w:sectPr>
          <w:pgSz w:w="11906" w:h="16838"/>
          <w:pgMar w:top="434" w:right="1440" w:bottom="490" w:left="1440" w:header="720" w:footer="720" w:gutter="0"/>
          <w:cols/>
          <w:docGrid w:linePitch="360"/>
        </w:sectPr>
      </w:pPr>
    </w:p>
    <w:p>
      <w:pPr>
        <w:autoSpaceDN w:val="0"/>
        <w:autoSpaceDE w:val="0"/>
        <w:widowControl/>
        <w:spacing w:line="220" w:lineRule="exact" w:before="0" w:after="214"/>
        <w:ind w:left="0" w:right="0"/>
      </w:pPr>
    </w:p>
    <w:p>
      <w:pPr>
        <w:autoSpaceDN w:val="0"/>
        <w:autoSpaceDE w:val="0"/>
        <w:widowControl/>
        <w:spacing w:line="240" w:lineRule="exact" w:before="0" w:after="0"/>
        <w:ind w:left="0" w:right="0" w:firstLine="0"/>
        <w:jc w:val="center"/>
      </w:pPr>
      <w:r>
        <w:rPr>
          <w:rFonts w:ascii="SimSun" w:hAnsi="SimSun" w:eastAsia="SimSun"/>
          <w:b w:val="0"/>
          <w:i w:val="0"/>
          <w:color w:val="000000"/>
          <w:sz w:val="18"/>
        </w:rPr>
        <w:t>基于</w:t>
      </w:r>
      <w:r>
        <w:rPr>
          <w:rFonts w:ascii="Calibri" w:hAnsi="Calibri" w:eastAsia="Calibri"/>
          <w:b w:val="0"/>
          <w:i w:val="0"/>
          <w:color w:val="000000"/>
          <w:sz w:val="18"/>
        </w:rPr>
        <w:t>Spring</w:t>
      </w:r>
      <w:r>
        <w:rPr>
          <w:rFonts w:ascii="SimSun" w:hAnsi="SimSun" w:eastAsia="SimSun"/>
          <w:b w:val="0"/>
          <w:i w:val="0"/>
          <w:color w:val="000000"/>
          <w:sz w:val="18"/>
        </w:rPr>
        <w:t xml:space="preserve"> 框架的课程选课系统</w:t>
      </w:r>
      <w:r>
        <w:rPr>
          <w:rFonts w:ascii="Calibri" w:hAnsi="Calibri" w:eastAsia="Calibri"/>
          <w:b w:val="0"/>
          <w:i w:val="0"/>
          <w:color w:val="000000"/>
          <w:sz w:val="18"/>
        </w:rPr>
        <w:t>V1.0</w:t>
      </w:r>
    </w:p>
    <w:p>
      <w:pPr>
        <w:autoSpaceDN w:val="0"/>
        <w:autoSpaceDE w:val="0"/>
        <w:widowControl/>
        <w:spacing w:line="240" w:lineRule="auto" w:before="328" w:after="0"/>
        <w:ind w:left="700" w:right="0" w:firstLine="0"/>
        <w:jc w:val="left"/>
      </w:pPr>
      <w:r>
        <w:drawing>
          <wp:inline xmlns:a="http://schemas.openxmlformats.org/drawingml/2006/main" xmlns:pic="http://schemas.openxmlformats.org/drawingml/2006/picture">
            <wp:extent cx="5111750" cy="29692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111750" cy="2969260"/>
                    </a:xfrm>
                    <a:prstGeom prst="rect"/>
                  </pic:spPr>
                </pic:pic>
              </a:graphicData>
            </a:graphic>
          </wp:inline>
        </w:drawing>
      </w:r>
    </w:p>
    <w:p>
      <w:pPr>
        <w:autoSpaceDN w:val="0"/>
        <w:autoSpaceDE w:val="0"/>
        <w:widowControl/>
        <w:spacing w:line="310" w:lineRule="exact" w:before="356" w:after="0"/>
        <w:ind w:left="0" w:right="3602" w:firstLine="0"/>
        <w:jc w:val="right"/>
      </w:pPr>
      <w:r>
        <w:rPr>
          <w:rFonts w:ascii="MicrosoftYaHei" w:hAnsi="MicrosoftYaHei" w:eastAsia="MicrosoftYaHei"/>
          <w:b w:val="0"/>
          <w:i w:val="0"/>
          <w:color w:val="000000"/>
          <w:sz w:val="24"/>
        </w:rPr>
        <w:t>图11 链接页面</w:t>
      </w:r>
    </w:p>
    <w:p>
      <w:pPr>
        <w:autoSpaceDN w:val="0"/>
        <w:autoSpaceDE w:val="0"/>
        <w:widowControl/>
        <w:spacing w:line="240" w:lineRule="exact" w:before="472" w:after="0"/>
        <w:ind w:left="360" w:right="0" w:firstLine="0"/>
        <w:jc w:val="left"/>
      </w:pPr>
      <w:r>
        <w:rPr>
          <w:rFonts w:ascii="SimSun" w:hAnsi="SimSun" w:eastAsia="SimSun"/>
          <w:b w:val="0"/>
          <w:i w:val="0"/>
          <w:color w:val="000000"/>
          <w:sz w:val="24"/>
        </w:rPr>
        <w:t>个人信息中心页面</w:t>
      </w:r>
    </w:p>
    <w:p>
      <w:pPr>
        <w:autoSpaceDN w:val="0"/>
        <w:autoSpaceDE w:val="0"/>
        <w:widowControl/>
        <w:spacing w:line="312" w:lineRule="exact" w:before="254" w:after="0"/>
        <w:ind w:left="360" w:right="144" w:firstLine="0"/>
        <w:jc w:val="left"/>
      </w:pPr>
      <w:r>
        <w:rPr>
          <w:rFonts w:ascii="SimSun" w:hAnsi="SimSun" w:eastAsia="SimSun"/>
          <w:b w:val="0"/>
          <w:i w:val="0"/>
          <w:color w:val="0F1115"/>
          <w:sz w:val="19"/>
        </w:rPr>
        <w:t>个人信息中心页面用于展示和维护当前账号的基础资料。用户可以在该页面查看用户名、邮箱等信息，</w:t>
      </w:r>
      <w:r>
        <w:rPr>
          <w:rFonts w:ascii="SimSun" w:hAnsi="SimSun" w:eastAsia="SimSun"/>
          <w:b w:val="0"/>
          <w:i w:val="0"/>
          <w:color w:val="0F1115"/>
          <w:sz w:val="19"/>
        </w:rPr>
        <w:t>并在允许的范围内完成修改与保存。该模块不仅增强了系统的个人化体验，也使账户资料维护不再依</w:t>
      </w:r>
      <w:r>
        <w:rPr>
          <w:rFonts w:ascii="SimSun" w:hAnsi="SimSun" w:eastAsia="SimSun"/>
          <w:b w:val="0"/>
          <w:i w:val="0"/>
          <w:color w:val="0F1115"/>
          <w:sz w:val="19"/>
        </w:rPr>
        <w:t>赖后台人工处理。</w:t>
      </w:r>
    </w:p>
    <w:p>
      <w:pPr>
        <w:autoSpaceDN w:val="0"/>
        <w:autoSpaceDE w:val="0"/>
        <w:widowControl/>
        <w:spacing w:line="240" w:lineRule="auto" w:before="246" w:after="0"/>
        <w:ind w:left="814" w:right="0" w:firstLine="0"/>
        <w:jc w:val="left"/>
      </w:pPr>
      <w:r>
        <w:drawing>
          <wp:inline xmlns:a="http://schemas.openxmlformats.org/drawingml/2006/main" xmlns:pic="http://schemas.openxmlformats.org/drawingml/2006/picture">
            <wp:extent cx="4966970" cy="285369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966970" cy="2853690"/>
                    </a:xfrm>
                    <a:prstGeom prst="rect"/>
                  </pic:spPr>
                </pic:pic>
              </a:graphicData>
            </a:graphic>
          </wp:inline>
        </w:drawing>
      </w:r>
    </w:p>
    <w:p>
      <w:pPr>
        <w:autoSpaceDN w:val="0"/>
        <w:autoSpaceDE w:val="0"/>
        <w:widowControl/>
        <w:spacing w:line="310" w:lineRule="exact" w:before="358" w:after="0"/>
        <w:ind w:left="0" w:right="3142" w:firstLine="0"/>
        <w:jc w:val="right"/>
      </w:pPr>
      <w:r>
        <w:rPr>
          <w:rFonts w:ascii="MicrosoftYaHei" w:hAnsi="MicrosoftYaHei" w:eastAsia="MicrosoftYaHei"/>
          <w:b w:val="0"/>
          <w:i w:val="0"/>
          <w:color w:val="000000"/>
          <w:sz w:val="24"/>
        </w:rPr>
        <w:t>图12 个人信息中心页面</w:t>
      </w:r>
    </w:p>
    <w:p>
      <w:pPr>
        <w:autoSpaceDN w:val="0"/>
        <w:autoSpaceDE w:val="0"/>
        <w:widowControl/>
        <w:spacing w:line="240" w:lineRule="exact" w:before="1530" w:after="0"/>
        <w:ind w:left="0" w:right="0" w:firstLine="0"/>
        <w:jc w:val="center"/>
      </w:pPr>
      <w:r>
        <w:rPr>
          <w:rFonts w:ascii="Calibri" w:hAnsi="Calibri" w:eastAsia="Calibri"/>
          <w:b w:val="0"/>
          <w:i w:val="0"/>
          <w:color w:val="000000"/>
          <w:sz w:val="18"/>
        </w:rPr>
        <w:t>11</w:t>
      </w:r>
    </w:p>
    <w:sectPr w:rsidR="00FC693F" w:rsidRPr="0006063C" w:rsidSect="00034616">
      <w:pgSz w:w="11906" w:h="16838"/>
      <w:pgMar w:top="434" w:right="1440" w:bottom="49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