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80" w:afterAutospacing="0" w:line="260" w:lineRule="atLeast"/>
        <w:ind w:left="0" w:right="0" w:firstLine="0"/>
        <w:jc w:val="center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Unity模型导入规范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80" w:afterAutospacing="0" w:line="26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模型命名规范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1.模型文件命名：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模型名@动画名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这样命名 Unity导入后会自动把模型中的Animation命名为动画名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438525" cy="2790825"/>
            <wp:effectExtent l="0" t="0" r="3175" b="317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2.网格和动画分离：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一个带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"https://so.csdn.net/so/search?q=%E7%BD%91%E6%A0%BC&amp;spm=1001.2101.3001.7020" \t "https://blog.csdn.net/acuriousguy/article/details/_blank"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6"/>
          <w:szCs w:val="16"/>
          <w:u w:val="none"/>
          <w:bdr w:val="none" w:color="auto" w:sz="0" w:space="0"/>
          <w:shd w:val="clear" w:fill="FFFFFF"/>
        </w:rPr>
        <w:t>网格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不带动画的模型文件和其余带动画不带网格的模型文件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因为可以共用同一个网格和骨骼，分离网格和模型以后 减小了体积和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"https://so.csdn.net/so/search?q=%E5%86%85%E5%AD%98&amp;spm=1001.2101.3001.7020" \t "https://blog.csdn.net/acuriousguy/article/details/_blank"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6"/>
          <w:szCs w:val="16"/>
          <w:u w:val="none"/>
          <w:bdr w:val="none" w:color="auto" w:sz="0" w:space="0"/>
          <w:shd w:val="clear" w:fill="FFFFFF"/>
        </w:rPr>
        <w:t>内存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 优化了性能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同时也方便单独修改动画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183890" cy="3120390"/>
            <wp:effectExtent l="0" t="0" r="3810" b="3810"/>
            <wp:docPr id="5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80" w:afterAutospacing="0" w:line="26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模型挂载点设置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1.骨骼上标明特殊点：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需要做动画的美工标记特殊点 程序好使用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例如：武器、装备、饰品的挂载点 技能特效的释放点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042920" cy="2033270"/>
            <wp:effectExtent l="0" t="0" r="5080" b="11430"/>
            <wp:docPr id="6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特殊点的属性上设置一个特殊图标 这样更直观 方便查找和修改 空点是隐藏的 不好找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0325" cy="2910205"/>
            <wp:effectExtent l="0" t="0" r="3175" b="1079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如果相同功能的点有多个 建议加下标01、02、03 以示区分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924550" cy="5334000"/>
            <wp:effectExtent l="0" t="0" r="6350" b="0"/>
            <wp:docPr id="15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80" w:afterAutospacing="0" w:line="260" w:lineRule="atLeast"/>
        <w:ind w:left="0" w:right="0" w:firstLine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模型设置优化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1.主模型Model选项：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(1)Scale Factor: 模型比例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同一角色的模型 一定要设置一样的比例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不同美工或不同时间做的同一角色模型 做之前统一规范和单位 非常重要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如果产生大小比例不一致的情况 程序这面难以使用和修改 增加极大工作量 隐患很多 容易出BUG 别入这个坑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(2)Mesh Compressin: 网格压缩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启用压缩后 体积会变小 加载会变慢 同时模型上的贴图位置会有一些细微的移动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官方说明：压缩网格在构建的游戏中节省了空间，但更多的压缩会在顶点数据中引入更多的工件。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简单来说：压缩等级越高 体积越小 加载时间越长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</w:pPr>
      <w:bookmarkStart w:id="2" w:name="_GoBack"/>
      <w:bookmarkEnd w:id="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不同压缩等级加载时间测试(ms):</w:t>
      </w:r>
    </w:p>
    <w:tbl>
      <w:tblPr>
        <w:tblW w:w="9620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8"/>
        <w:gridCol w:w="1530"/>
        <w:gridCol w:w="1530"/>
        <w:gridCol w:w="1752"/>
        <w:gridCol w:w="1530"/>
        <w:gridCol w:w="900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/>
                <w:bCs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模型\压缩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/>
                <w:bCs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/>
                <w:bCs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Low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/>
                <w:bCs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Medium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/>
                <w:bCs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High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 w:val="0"/>
                <w:bCs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模型1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 w:val="0"/>
                <w:bCs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5.32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 w:val="0"/>
                <w:bCs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5.29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 w:val="0"/>
                <w:bCs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5.35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 w:val="0"/>
                <w:bCs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5.47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 w:val="0"/>
                <w:bCs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 w:val="0"/>
                <w:bCs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模型2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 w:val="0"/>
                <w:bCs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11.81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 w:val="0"/>
                <w:bCs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12.00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 w:val="0"/>
                <w:bCs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12.32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 w:val="0"/>
                <w:bCs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12.44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 w:val="0"/>
                <w:bCs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排除测试误差 基本规律和官方说明相当 但是整体时间相差很小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(3)Read/Write Enabled: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当你不需要获取网格数据或动态修改网格形状时，请设为false 会减小内存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官方说明：网格顶点和索引可以从脚本访问吗?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使网格可读将在内存中保存它的两个副本，一个用于呈现，一个用于系统内存中的脚本访问。将可读设置为false可以节省内存。在三个轴上缩放不同数量的网格(即不均匀缩放)需要网格具有可读性，以便正确照明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在Unity编辑器中，当不处于播放模式时，总是允许访问。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(4)Import Cameras: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设为false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(5)Import Lights: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设为false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(5)Import Hierarchy: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设为true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不启用该选项时 很可能导致动画根节点不对 产生以下问题：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➀动画控制了角色的位置、角度和比例 导致角色有动画时 无法移动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➁主模型和动画模型根节点名称不一致 动画模型无法使用主模型的骨骼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2136140" cy="4187190"/>
            <wp:effectExtent l="0" t="0" r="10160" b="3810"/>
            <wp:docPr id="13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418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2.主模型Rig选项：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(1)Avatar Defination:Create From This Model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1891030" cy="3709035"/>
            <wp:effectExtent l="0" t="0" r="1270" b="12065"/>
            <wp:docPr id="14" name="图片 1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370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3.主模型Animation选项：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(1)Import Animation:false 主模型不导入动画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701800" cy="3336290"/>
            <wp:effectExtent l="0" t="0" r="0" b="3810"/>
            <wp:docPr id="9" name="图片 1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333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3.主模型Materials选项：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(1)Import Materials: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建议false 主模型和动画模型均不导入材质 请单独创建材质 单独使用 (趟过坑 不建议true)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892300" cy="3709035"/>
            <wp:effectExtent l="0" t="0" r="0" b="12065"/>
            <wp:docPr id="12" name="图片 13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70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5.动画模型Model、Animation、Materials选项：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与主动画设置一致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6.动画模型Rig选项：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(1)Avatar Definition:Copy From Other Avatar 使用其他模型的骨骼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(2)Source:来源 选择主模型的骨骼 共用一套骨骼 这样动画模型就不需要导入骨骼了 减少内存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720850" cy="3373120"/>
            <wp:effectExtent l="0" t="0" r="6350" b="5080"/>
            <wp:docPr id="10" name="图片 14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337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7.动画模型Animation选项：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(1)Import Animation:true 导入动画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(2)Anim.Cormpression:Keyframe Reduction 动画压缩 减少关键帧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默认选项是启用压缩 减少关键帧的 会删除位置坐标差别很小的关键帧 以减少动画体积 但是可能会产生错误 导致动画异常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需要美工审核一下 确定没有明显问题再使用 可能会导致角色的Idle动画 脚部抖动 或 幅度较小的动画错误的问题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官方说明：压缩动画在构建的游戏中节省了空间，但更多的压缩会在动画中引入更多的工件。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728470" cy="3775710"/>
            <wp:effectExtent l="0" t="0" r="11430" b="8890"/>
            <wp:docPr id="11" name="图片 15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 descr="IMG_26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8470" cy="377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3YTUyZjg0YTI3YjNjM2M3MjJkNjEzMmM1YjIyMmEifQ=="/>
  </w:docVars>
  <w:rsids>
    <w:rsidRoot w:val="00000000"/>
    <w:rsid w:val="0A500C8E"/>
    <w:rsid w:val="352519B0"/>
    <w:rsid w:val="394F2188"/>
    <w:rsid w:val="588C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2023-10-18T10:22:08Z</dcterms:created>
  <dc:creator>Pig Two</dc:creator>
  <cp:lastModifiedBy>QWQ</cp:lastModifiedBy>
  <dcterms:modified xsi:type="dcterms:W3CDTF">2023-10-18T12:45:25Z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C64C3F1AAD9B4EE1AE818DEE1AB6C662_12</vt:lpwstr>
  </property>
</Properties>
</file>