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一、先推翻三个前提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前面所有版本都建立在三个默认前提上。这三个前提都错了。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"我们卖的是冰箱。"</w:t>
      </w:r>
      <w:r>
        <w:rPr>
          <w:rFonts w:ascii="Arial" w:cs="Arial" w:eastAsia="Microsoft YaHei" w:hAnsi="Arial"/>
          <w:sz w:val="21"/>
          <w:szCs w:val="21"/>
        </w:rPr>
        <w:t xml:space="preserve"> 错。制冷是成本，不是价值。150 美元的箱子一样冷。顾客多付的 400 美元买的是一件放在房间里被人看见的物件。Marshall 冰箱 2012 年上市，挂在官网"周边商品"栏目下卖，不在家电栏目。Smeg 和 Dolce &amp; Gabbana 做的 100 台手绘冰箱卖 34,000 美元一台。这两家卖的都不是制冷。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"亚马逊是销售渠道。"</w:t>
      </w:r>
      <w:r>
        <w:rPr>
          <w:rFonts w:ascii="Arial" w:cs="Arial" w:eastAsia="Microsoft YaHei" w:hAnsi="Arial"/>
          <w:sz w:val="21"/>
          <w:szCs w:val="21"/>
        </w:rPr>
        <w:t xml:space="preserve"> 错。亚马逊是收银台。一台 599 美元的 121 冰箱，佣金、仓配、退货、广告加起来吃掉 45%，稳定期每台剩 69 美元，新品期每台亏 39 美元。大件、重货、高退货，是亚马逊上最差的品类。把增长押在亚马逊上，等于把利润押在一个物理上压不下来的费用结构上。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"首批 176 台太少。"</w:t>
      </w:r>
      <w:r>
        <w:rPr>
          <w:rFonts w:ascii="Arial" w:cs="Arial" w:eastAsia="Microsoft YaHei" w:hAnsi="Arial"/>
          <w:sz w:val="21"/>
          <w:szCs w:val="21"/>
        </w:rPr>
        <w:t xml:space="preserve"> 错。176 台是武器。Smeg 的 D&amp;G 版只做 100 台。限量是设计品的定价权来源，不是供应问题。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二、三层底层逻辑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1. 业务底层：复古家电是第一代"被设计来看"的家电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1950 年代的冰箱是第一批走进客厅视野的家电，有颜色、有弧线、有镀铬。复古家电卖的是那个"家电是家具"的时代。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所以复古冰箱的价值公式是：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可见度 × 身份 × 稀缺</w:t>
      </w:r>
      <w:r>
        <w:rPr>
          <w:rFonts w:ascii="Arial" w:cs="Arial" w:eastAsia="Microsoft YaHei" w:hAnsi="Arial"/>
          <w:sz w:val="21"/>
          <w:szCs w:val="21"/>
        </w:rPr>
        <w:t xml:space="preserve">。制冷不在公式里。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这决定了它放在哪。美国 34% 的家庭有两台以上冰箱，共 4,250 万户。第二台冰箱 38% 在车库、31% 在起居区、23% 在地下室。JUDE 的四款产品没有一款是厨房主冰箱，全是第二台：卧室、书房、家庭吧台、客厅、办公室前台、酒店客房。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场景决定比较对象。放在厨房角落，它和 179 美元的 Galanz 比。放在客厅吧台，它和 1,799 美元的 Smeg、800 美元的吧车、600 美元的设计师台灯比。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营销的全部工作，是替顾客选比较对象。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2. 人性底层：为什么有人为一台冰箱多付 400 美元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四个动机，没有一个和制冷有关：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被看见。</w:t>
      </w:r>
      <w:r>
        <w:rPr>
          <w:rFonts w:ascii="Arial" w:cs="Arial" w:eastAsia="Microsoft YaHei" w:hAnsi="Arial"/>
          <w:sz w:val="21"/>
          <w:szCs w:val="21"/>
        </w:rPr>
        <w:t xml:space="preserve"> 客人进门第一眼看到的东西，替主人说话。社交平台上，28% 的人看到朋友晒家里的东西后买了同款。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待客。</w:t>
      </w:r>
      <w:r>
        <w:rPr>
          <w:rFonts w:ascii="Arial" w:cs="Arial" w:eastAsia="Microsoft YaHei" w:hAnsi="Arial"/>
          <w:sz w:val="21"/>
          <w:szCs w:val="21"/>
        </w:rPr>
        <w:t xml:space="preserve"> 从身边拿出一罐冰的递给客人，是主人的仪式。家庭吧台品类每年增长 6%。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送礼。</w:t>
      </w:r>
      <w:r>
        <w:rPr>
          <w:rFonts w:ascii="Arial" w:cs="Arial" w:eastAsia="Microsoft YaHei" w:hAnsi="Arial"/>
          <w:sz w:val="21"/>
          <w:szCs w:val="21"/>
        </w:rPr>
        <w:t xml:space="preserve"> 500–800 美元、一眼惊艳、不会买错尺码、收到的人会晒。美国企业礼品市场 2025 年 3,120 亿美元。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懒。</w:t>
      </w:r>
      <w:r>
        <w:rPr>
          <w:rFonts w:ascii="Arial" w:cs="Arial" w:eastAsia="Microsoft YaHei" w:hAnsi="Arial"/>
          <w:sz w:val="21"/>
          <w:szCs w:val="21"/>
        </w:rPr>
        <w:t xml:space="preserve"> 不想走到厨房。TikTok 上冰箱补货视频 6.8 亿次播放，冰箱整理 10 亿次，2024 年"冰箱造景"成为潮流。人们已经在把冰箱当内容拍。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四个动机都是情绪决策，都发生在"时刻"：搬家、结婚、升职、开公司、节日。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所以销售要埋在时刻里，不是埋在搜索框里。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3. 规律底层：什么决定卖不卖得爆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注意力是幂律。</w:t>
      </w:r>
      <w:r>
        <w:rPr>
          <w:rFonts w:ascii="Arial" w:cs="Arial" w:eastAsia="Microsoft YaHei" w:hAnsi="Arial"/>
          <w:sz w:val="21"/>
          <w:szCs w:val="21"/>
        </w:rPr>
        <w:t xml:space="preserve"> 一条爆的内容抵一年广告。Smeg 在英国烘焙大赛一集里出现 37 次，是免费借用，不是付费。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比较集决定支付意愿。</w:t>
      </w:r>
      <w:r>
        <w:rPr>
          <w:rFonts w:ascii="Arial" w:cs="Arial" w:eastAsia="Microsoft YaHei" w:hAnsi="Arial"/>
          <w:sz w:val="21"/>
          <w:szCs w:val="21"/>
        </w:rPr>
        <w:t xml:space="preserve"> 同一台 FAB 冰箱，加上 Veuve Clicquot 的联名，价格翻倍，1,500 英镑变 3,500 英镑。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稀缺提高转化。</w:t>
      </w:r>
      <w:r>
        <w:rPr>
          <w:rFonts w:ascii="Arial" w:cs="Arial" w:eastAsia="Microsoft YaHei" w:hAnsi="Arial"/>
          <w:sz w:val="21"/>
          <w:szCs w:val="21"/>
        </w:rPr>
        <w:t xml:space="preserve"> 有编号、有截止日期的东西，人会立刻下单。没有的，会"先收藏"。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可见品自带传播。</w:t>
      </w:r>
      <w:r>
        <w:rPr>
          <w:rFonts w:ascii="Arial" w:cs="Arial" w:eastAsia="Microsoft YaHei" w:hAnsi="Arial"/>
          <w:sz w:val="21"/>
          <w:szCs w:val="21"/>
        </w:rPr>
        <w:t xml:space="preserve"> 放在半公共空间的一台冰箱，每天被几十个人看见。放在厨房角落的，只有一家人看见。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所以渠道要按可见度排序，不是按毛利排序。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大件电商的费用压不下来。</w:t>
      </w:r>
      <w:r>
        <w:rPr>
          <w:rFonts w:ascii="Arial" w:cs="Arial" w:eastAsia="Microsoft YaHei" w:hAnsi="Arial"/>
          <w:sz w:val="21"/>
          <w:szCs w:val="21"/>
        </w:rPr>
        <w:t xml:space="preserve"> 107 美元的仓配、30% 的新品广告，是物理和平台规则。不能压，只能绕开。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三、新打法：五个引擎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引擎 1：编号首发版，CES 预售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机制。</w:t>
      </w:r>
      <w:r>
        <w:rPr>
          <w:rFonts w:ascii="Arial" w:cs="Arial" w:eastAsia="Microsoft YaHei" w:hAnsi="Arial"/>
          <w:sz w:val="21"/>
          <w:szCs w:val="21"/>
        </w:rPr>
        <w:t xml:space="preserve"> 首批 176 台改为"纽约首发编号版"，每台有编号、有铭牌。CES 当天开放预售，独立站下单，付 30% 定金，3 月发货。CES 规定不能现场交钱，但允许收未来交付的订单。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数字。</w:t>
      </w:r>
      <w:r>
        <w:rPr>
          <w:rFonts w:ascii="Arial" w:cs="Arial" w:eastAsia="Microsoft YaHei" w:hAnsi="Arial"/>
          <w:sz w:val="21"/>
          <w:szCs w:val="21"/>
        </w:rPr>
        <w:t xml:space="preserve"> 目标预售 500 台，含首批 176 台和第二批。预售邮件名单转订单的行业基准是 3%–5%，500 台要 1.2 万人的名单，来自 CES 媒体报道、CES 派对冰箱和社交内容。众筹平台上，一台 2,000 美元的意式咖啡机 45 天卖了 3,774 台、496 万美元。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账。</w:t>
      </w:r>
      <w:r>
        <w:rPr>
          <w:rFonts w:ascii="Arial" w:cs="Arial" w:eastAsia="Microsoft YaHei" w:hAnsi="Arial"/>
          <w:sz w:val="21"/>
          <w:szCs w:val="21"/>
        </w:rPr>
        <w:t xml:space="preserve"> 独立站预售，大件另收 79 美元运费，121 冰箱每台贡献 184 美元，是亚马逊稳定期的 2.7 倍。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为什么成立。</w:t>
      </w:r>
      <w:r>
        <w:rPr>
          <w:rFonts w:ascii="Arial" w:cs="Arial" w:eastAsia="Microsoft YaHei" w:hAnsi="Arial"/>
          <w:sz w:val="21"/>
          <w:szCs w:val="21"/>
        </w:rPr>
        <w:t xml:space="preserve"> 预售把三个问题一起解决：现金先到、工厂拿到真实需求再排产、"售罄"本身成为新闻。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引擎 2：联名限量版，借别人的人群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机制。</w:t>
      </w:r>
      <w:r>
        <w:rPr>
          <w:rFonts w:ascii="Arial" w:cs="Arial" w:eastAsia="Microsoft YaHei" w:hAnsi="Arial"/>
          <w:sz w:val="21"/>
          <w:szCs w:val="21"/>
        </w:rPr>
        <w:t xml:space="preserve"> JUDE 是画布，不是品牌。每季一个联名，每次 300 台，价格 899 / 1,099 / 1,099 / 699 美元，版税按批发价 8%–12%。联名方用自己的渠道和粉丝卖，我们不花广告。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对象，按人群大小排。</w:t>
      </w:r>
    </w:p>
    <w:p>
      <w:pPr>
        <w:pStyle w:val="ListParagraph"/>
        <w:numPr>
          <w:ilvl w:val="1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饮料品牌。</w:t>
      </w:r>
      <w:r>
        <w:rPr>
          <w:rFonts w:ascii="Arial" w:cs="Arial" w:eastAsia="Microsoft YaHei" w:hAnsi="Arial"/>
          <w:sz w:val="21"/>
          <w:szCs w:val="21"/>
        </w:rPr>
        <w:t xml:space="preserve"> 冰吧本来就是饮料冰箱。啤酒、气泡水、能量饮料品牌每年买大量品牌冰箱放在酒吧和零售店，这是现成的 B 端采购预算。联名版同时卖给品牌做陈列、卖给粉丝做周边。</w:t>
      </w:r>
    </w:p>
    <w:p>
      <w:pPr>
        <w:pStyle w:val="ListParagraph"/>
        <w:numPr>
          <w:ilvl w:val="1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音乐和潮流。</w:t>
      </w:r>
      <w:r>
        <w:rPr>
          <w:rFonts w:ascii="Arial" w:cs="Arial" w:eastAsia="Microsoft YaHei" w:hAnsi="Arial"/>
          <w:sz w:val="21"/>
          <w:szCs w:val="21"/>
        </w:rPr>
        <w:t xml:space="preserve"> Marshall 模式。纽约的唱片厂牌、街头品牌、滑板品牌。</w:t>
      </w:r>
    </w:p>
    <w:p>
      <w:pPr>
        <w:pStyle w:val="ListParagraph"/>
        <w:numPr>
          <w:ilvl w:val="1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纽约机构和艺术家。</w:t>
      </w:r>
      <w:r>
        <w:rPr>
          <w:rFonts w:ascii="Arial" w:cs="Arial" w:eastAsia="Microsoft YaHei" w:hAnsi="Arial"/>
          <w:sz w:val="21"/>
          <w:szCs w:val="21"/>
        </w:rPr>
        <w:t xml:space="preserve"> 展台设计里已经有艺术家桌和手绘帆布袋，顺着做。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账。</w:t>
      </w:r>
      <w:r>
        <w:rPr>
          <w:rFonts w:ascii="Arial" w:cs="Arial" w:eastAsia="Microsoft YaHei" w:hAnsi="Arial"/>
          <w:sz w:val="21"/>
          <w:szCs w:val="21"/>
        </w:rPr>
        <w:t xml:space="preserve"> 联名版每台贡献 373–428 美元，利润率 40%。三期 900 台，贡献 34 万美元，比亚马逊卖 1,200 台赚得多三倍。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证据。</w:t>
      </w:r>
      <w:r>
        <w:rPr>
          <w:rFonts w:ascii="Arial" w:cs="Arial" w:eastAsia="Microsoft YaHei" w:hAnsi="Arial"/>
          <w:sz w:val="21"/>
          <w:szCs w:val="21"/>
        </w:rPr>
        <w:t xml:space="preserve"> Smeg 靠联名把家电做成了奢侈品，被媒体称为"被网红追捧的 1,000–10,000 欧元冰箱"。Marshall 冰箱 14 年不改款，靠的是品牌的粉丝，不是冰箱。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引擎 3：纽约 100 个点，产品即广告牌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机制。</w:t>
      </w:r>
      <w:r>
        <w:rPr>
          <w:rFonts w:ascii="Arial" w:cs="Arial" w:eastAsia="Microsoft YaHei" w:hAnsi="Arial"/>
          <w:sz w:val="21"/>
          <w:szCs w:val="21"/>
        </w:rPr>
        <w:t xml:space="preserve"> 2027 年上半年，100 台冰箱进入纽约 100 个被看见的位置：精品酒店大堂和客房、联合办公前台、理发店、牙科诊所、买手店、健身房。每台贴二维码，扫码进独立站。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谁出钱。</w:t>
      </w:r>
      <w:r>
        <w:rPr>
          <w:rFonts w:ascii="Arial" w:cs="Arial" w:eastAsia="Microsoft YaHei" w:hAnsi="Arial"/>
          <w:sz w:val="21"/>
          <w:szCs w:val="21"/>
        </w:rPr>
        <w:t xml:space="preserve"> 场所按原价 65% 买，不是我们送。Dyson 把吹风机放进每一间 QT 酒店客房，Marshall 音箱进了纽约 Soho Grand 酒店，Smeg 进了希尔顿客房的迷你吧。行业惯例是酒店按批发价采购，品牌不付陈列费。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数字。</w:t>
      </w:r>
      <w:r>
        <w:rPr>
          <w:rFonts w:ascii="Arial" w:cs="Arial" w:eastAsia="Microsoft YaHei" w:hAnsi="Arial"/>
          <w:sz w:val="21"/>
          <w:szCs w:val="21"/>
        </w:rPr>
        <w:t xml:space="preserve"> 纽约有 12.4 万间酒店客房、386 个联合办公点。100 个点，按每点每天 50 人看见算，一年 180 万次真人曝光，还附带 100 个 B 端客户案例。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账。</w:t>
      </w:r>
      <w:r>
        <w:rPr>
          <w:rFonts w:ascii="Arial" w:cs="Arial" w:eastAsia="Microsoft YaHei" w:hAnsi="Arial"/>
          <w:sz w:val="21"/>
          <w:szCs w:val="21"/>
        </w:rPr>
        <w:t xml:space="preserve"> 每台贡献 99–128 美元，和亚马逊差不多，但零广告费，而且每台都是内容和 B 端背书。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引擎 4：礼品化，埋进时刻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机制。</w:t>
      </w:r>
      <w:r>
        <w:rPr>
          <w:rFonts w:ascii="Arial" w:cs="Arial" w:eastAsia="Microsoft YaHei" w:hAnsi="Arial"/>
          <w:sz w:val="21"/>
          <w:szCs w:val="21"/>
        </w:rPr>
        <w:t xml:space="preserve"> 把产品做成礼物的形状：礼盒包装、刻字、送达即开箱可拍。三个入口：</w:t>
      </w:r>
    </w:p>
    <w:p>
      <w:pPr>
        <w:pStyle w:val="ListParagraph"/>
        <w:numPr>
          <w:ilvl w:val="1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企业礼品平台。</w:t>
      </w:r>
      <w:r>
        <w:rPr>
          <w:rFonts w:ascii="Arial" w:cs="Arial" w:eastAsia="Microsoft YaHei" w:hAnsi="Arial"/>
          <w:sz w:val="21"/>
          <w:szCs w:val="21"/>
        </w:rPr>
        <w:t xml:space="preserve"> Goody、Postal、Reachdesk 有公开的供应商入驻通道。年终礼、乔迁礼、高管礼，一次下单几十台。</w:t>
      </w:r>
    </w:p>
    <w:p>
      <w:pPr>
        <w:pStyle w:val="ListParagraph"/>
        <w:numPr>
          <w:ilvl w:val="1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房产成交礼。</w:t>
      </w:r>
      <w:r>
        <w:rPr>
          <w:rFonts w:ascii="Arial" w:cs="Arial" w:eastAsia="Microsoft YaHei" w:hAnsi="Arial"/>
          <w:sz w:val="21"/>
          <w:szCs w:val="21"/>
        </w:rPr>
        <w:t xml:space="preserve"> 美国 80% 的经纪人送成交礼，但只有 3% 送 200 美元以上。所以只打豪宅经纪人和高端中介品牌，他们的成交礼预算是房价的千分之一。</w:t>
      </w:r>
    </w:p>
    <w:p>
      <w:pPr>
        <w:pStyle w:val="ListParagraph"/>
        <w:numPr>
          <w:ilvl w:val="1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婚礼登记。</w:t>
      </w:r>
      <w:r>
        <w:rPr>
          <w:rFonts w:ascii="Arial" w:cs="Arial" w:eastAsia="Microsoft YaHei" w:hAnsi="Arial"/>
          <w:sz w:val="21"/>
          <w:szCs w:val="21"/>
        </w:rPr>
        <w:t xml:space="preserve"> 82% 的新人建登记清单，平均单件礼物 150 美元，大件靠多人合买。上 Zola 和 The Knot，抽成约 20%。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账。</w:t>
      </w:r>
      <w:r>
        <w:rPr>
          <w:rFonts w:ascii="Arial" w:cs="Arial" w:eastAsia="Microsoft YaHei" w:hAnsi="Arial"/>
          <w:sz w:val="21"/>
          <w:szCs w:val="21"/>
        </w:rPr>
        <w:t xml:space="preserve"> 礼品渠道按原价 85% 走独立站发货，每台贡献 100–147 美元，零广告。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引擎 5：内容机器，借已经存在的行为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机制。</w:t>
      </w:r>
      <w:r>
        <w:rPr>
          <w:rFonts w:ascii="Arial" w:cs="Arial" w:eastAsia="Microsoft YaHei" w:hAnsi="Arial"/>
          <w:sz w:val="21"/>
          <w:szCs w:val="21"/>
        </w:rPr>
        <w:t xml:space="preserve"> 不创造新行为，接入已有行为。冰箱补货、冰箱造景、护肤冰箱、家庭吧台，这四个内容品类已经有几十亿播放。台面冰箱对应护肤冰箱，北美占全球 40%，年增 8%。冰吧对应家庭吧台和补货视频。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做法。</w:t>
      </w:r>
      <w:r>
        <w:rPr>
          <w:rFonts w:ascii="Arial" w:cs="Arial" w:eastAsia="Microsoft YaHei" w:hAnsi="Arial"/>
          <w:sz w:val="21"/>
          <w:szCs w:val="21"/>
        </w:rPr>
        <w:t xml:space="preserve"> 每月 30 条内容，不投广告，只做三件事：寄给已经在拍这四类内容的创作者、把 100 个点的真实场景拍下来、把每一位联名方的粉丝内容转发。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账。</w:t>
      </w:r>
      <w:r>
        <w:rPr>
          <w:rFonts w:ascii="Arial" w:cs="Arial" w:eastAsia="Microsoft YaHei" w:hAnsi="Arial"/>
          <w:sz w:val="21"/>
          <w:szCs w:val="21"/>
        </w:rPr>
        <w:t xml:space="preserve"> 内容制作全年 6 万美元，替代的是每台 30% 的新品广告。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四、CES 的新角色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CES 不是展位，是四件事：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发布会。</w:t>
      </w:r>
      <w:r>
        <w:rPr>
          <w:rFonts w:ascii="Arial" w:cs="Arial" w:eastAsia="Microsoft YaHei" w:hAnsi="Arial"/>
          <w:sz w:val="21"/>
          <w:szCs w:val="21"/>
        </w:rPr>
        <w:t xml:space="preserve"> 1 月 6 日上午，宣布"纽约首发编号版，500 台，预售开放，3 月发货"。媒体专场和展台只讲这一件事。7,000 名媒体只会写一句话，这句话必须是"限量""售罄"或"预售破纪录"。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派对冰箱。</w:t>
      </w:r>
      <w:r>
        <w:rPr>
          <w:rFonts w:ascii="Arial" w:cs="Arial" w:eastAsia="Microsoft YaHei" w:hAnsi="Arial"/>
          <w:sz w:val="21"/>
          <w:szCs w:val="21"/>
        </w:rPr>
        <w:t xml:space="preserve"> CES 一周拉斯维加斯每晚几十场行业派对，每场都需要冰饮料。赞助 10 场派对的饮料冰箱，让几千个高管亲手从 JUDE 里拿饮料，成本约 3 万美元。这比展台上的 60 场会谈触达的人多十倍，而且是在用产品，不是在看产品。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签约场。</w:t>
      </w:r>
      <w:r>
        <w:rPr>
          <w:rFonts w:ascii="Arial" w:cs="Arial" w:eastAsia="Microsoft YaHei" w:hAnsi="Arial"/>
          <w:sz w:val="21"/>
          <w:szCs w:val="21"/>
        </w:rPr>
        <w:t xml:space="preserve"> 60 场会谈里，一半约联名方和饮料品牌，一半约零售商和酒店集团。按引擎排优先级，不按零售商大小排。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内容工厂。</w:t>
      </w:r>
      <w:r>
        <w:rPr>
          <w:rFonts w:ascii="Arial" w:cs="Arial" w:eastAsia="Microsoft YaHei" w:hAnsi="Arial"/>
          <w:sz w:val="21"/>
          <w:szCs w:val="21"/>
        </w:rPr>
        <w:t xml:space="preserve"> 拍够 12 个月的素材，展台按纽约公寓布置，每个房间一台冰箱，不做产品陈列柜。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CES 的考核改成四个数：预售订单数、联名意向数、派对触达人数、媒体报道里提到"限量"或"预售"的篇数。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五、账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1. 同一台 121 冰箱，不同渠道每台贡献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1445"/>
        <w:gridCol w:w="1445"/>
        <w:gridCol w:w="1445"/>
        <w:gridCol w:w="1448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渠道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价格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每台贡献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利润率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广告费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亚马逊，新品期广告 30%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599 美元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−39 美元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−7%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180 美元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亚马逊，稳定期广告 12%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599 美元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69 美元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11%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72 美元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零售商批发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329 美元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49 美元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场景铺设，65% 折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389 美元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109 美元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28%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礼品渠道，85% 折，含运费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509 美元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100 美元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独立站预售，运费另收 79 美元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599 美元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184 美元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31%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联名限量版，版税 10%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899 美元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373 美元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41%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四款产品的规律一样。成本没变，变的是渠道和比较对象。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2. 第一年路径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24"/>
        <w:gridCol w:w="1729"/>
        <w:gridCol w:w="2224"/>
        <w:gridCol w:w="1977"/>
        <w:gridCol w:w="1484"/>
      </w:tblGrid>
      <w:tr>
        <w:trPr>
          <w:tblHeader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引擎</w:t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销量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销售额</w:t>
            </w:r>
          </w:p>
        </w:tc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贡献利润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利润率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 预售编号版</w:t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500 台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33.7 万美元</w:t>
            </w:r>
          </w:p>
        </w:tc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11.0 万美元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33%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联名限量版 3 期</w:t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900 台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85.4 万美元</w:t>
            </w:r>
          </w:p>
        </w:tc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34.2 万美元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纽约 100 个点</w:t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300 台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13.1 万美元</w:t>
            </w:r>
          </w:p>
        </w:tc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3.2 万美元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24%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礼品渠道</w:t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600 台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34.4 万美元</w:t>
            </w:r>
          </w:p>
        </w:tc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7.5 万美元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22%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亚马逊，收银台</w:t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1,200 台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80.9 万美元</w:t>
            </w:r>
          </w:p>
        </w:tc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11.5 万美元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14%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零售商批发</w:t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800 台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29.7 万美元</w:t>
            </w:r>
          </w:p>
        </w:tc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3.1 万美元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合计</w:t>
            </w:r>
          </w:p>
        </w:tc>
        <w:tc>
          <w:tcPr>
            <w:tcW w:type="dxa" w:w="17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4,300 台</w:t>
            </w:r>
          </w:p>
        </w:tc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277.2 万美元</w:t>
            </w:r>
          </w:p>
        </w:tc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70.5 万美元</w:t>
            </w:r>
          </w:p>
        </w:tc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25%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亚马逊从 55% 的销量占比降到 28%，广告费占比从 30% 降到 12%。亚马逊上的流量来自其他五个引擎的外溢，站外引流还能拿亚马逊 10% 的返佣。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3. 盈利条件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23"/>
        <w:gridCol w:w="3615"/>
      </w:tblGrid>
      <w:tr>
        <w:trPr>
          <w:tblHeader/>
        </w:trPr>
        <w:tc>
          <w:tcPr>
            <w:tcW w:type="dxa" w:w="6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金额</w:t>
            </w:r>
          </w:p>
        </w:tc>
      </w:tr>
      <w:tr>
        <w:trPr>
          <w:tblHeader w:val="false"/>
        </w:trPr>
        <w:tc>
          <w:tcPr>
            <w:tcW w:type="dxa" w:w="6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2027 年固定费用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41.8 万美元</w:t>
            </w:r>
          </w:p>
        </w:tc>
      </w:tr>
      <w:tr>
        <w:trPr>
          <w:tblHeader w:val="false"/>
        </w:trPr>
        <w:tc>
          <w:tcPr>
            <w:tcW w:type="dxa" w:w="6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五个引擎的专项费用：联名设计和艺术家 6、内容 6、CES 派对 3、预售平台和物料 1.5、礼品渠道上架 1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17.5 万美元</w:t>
            </w:r>
          </w:p>
        </w:tc>
      </w:tr>
      <w:tr>
        <w:trPr>
          <w:tblHeader w:val="false"/>
        </w:trPr>
        <w:tc>
          <w:tcPr>
            <w:tcW w:type="dxa" w:w="6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经营打平所需贡献利润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59.3 万美元，约 3,600 台</w:t>
            </w:r>
          </w:p>
        </w:tc>
      </w:tr>
      <w:tr>
        <w:trPr>
          <w:tblHeader w:val="false"/>
        </w:trPr>
        <w:tc>
          <w:tcPr>
            <w:tcW w:type="dxa" w:w="6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第一年路径贡献利润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70.5 万美元</w:t>
            </w:r>
          </w:p>
        </w:tc>
      </w:tr>
      <w:tr>
        <w:trPr>
          <w:tblHeader w:val="false"/>
        </w:trPr>
        <w:tc>
          <w:tcPr>
            <w:tcW w:type="dxa" w:w="6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2027 年经营利润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+11.2 万美元</w:t>
            </w:r>
          </w:p>
        </w:tc>
      </w:tr>
      <w:tr>
        <w:trPr>
          <w:tblHeader w:val="false"/>
        </w:trPr>
        <w:tc>
          <w:tcPr>
            <w:tcW w:type="dxa" w:w="6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再加 CES 42.3 万美元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需要 101.6 万美元贡献，约 6,200 台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结论：</w:t>
      </w:r>
      <w:r>
        <w:rPr>
          <w:rFonts w:ascii="Arial" w:cs="Arial" w:eastAsia="Microsoft YaHei" w:hAnsi="Arial"/>
          <w:sz w:val="21"/>
          <w:szCs w:val="21"/>
        </w:rPr>
        <w:t xml:space="preserve"> 这套打法下，2027 年经营盈利成立，4,300 台就够。连 CES 投入一起当年回本，要 6,200 台，比路径再多 45%。原方案 2027 年亏 35 万美元，2029 年才正循环。差的不是销量，原方案 1,448 台、这版 4,300 台，差的是每台赚多少：14% 对 25%。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4. 2028 年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五个引擎都是复利的：联名方越多，下一个越好谈；100 个点变 300 个点；礼品平台的复购在第二年；预售名单从 1.2 万变 5 万。2028 年按 1 万台、650 万美元、贡献 160 万美元算，扣固定费用 53.8 万，当年净 106 万美元。CES 和 2027 年累计投入在 2028 年全部收回。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六、必须成立的四件事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这套方案的方差比原方案大。它不成立的方式只有四种，每一种都有提前的信号。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工厂要能接第二波。</w:t>
      </w:r>
      <w:r>
        <w:rPr>
          <w:rFonts w:ascii="Arial" w:cs="Arial" w:eastAsia="Microsoft YaHei" w:hAnsi="Arial"/>
          <w:sz w:val="21"/>
          <w:szCs w:val="21"/>
        </w:rPr>
        <w:t xml:space="preserve"> 预售卖爆而交不了货，是众筹行业最大的死法。第二批 1 月 9 日下单，3 月中到。工厂要在 11 月承诺 2027 年 5,000 台的产能和 45 天的补货周期。工厂端是自己人，这是这套方案最大的优势。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联名方要在 2 月前签下第一家。</w:t>
      </w:r>
      <w:r>
        <w:rPr>
          <w:rFonts w:ascii="Arial" w:cs="Arial" w:eastAsia="Microsoft YaHei" w:hAnsi="Arial"/>
          <w:sz w:val="21"/>
          <w:szCs w:val="21"/>
        </w:rPr>
        <w:t xml:space="preserve"> 没有联名，利润率回到 20% 以下，经营盈利不成立。CES 前就要有 3 家在谈，CES 上签 1 家。签不下，4 月启动备选：JUDE 自己的艺术家版。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预售名单要在 1 月 6 日前有 5,000 人。</w:t>
      </w:r>
      <w:r>
        <w:rPr>
          <w:rFonts w:ascii="Arial" w:cs="Arial" w:eastAsia="Microsoft YaHei" w:hAnsi="Arial"/>
          <w:sz w:val="21"/>
          <w:szCs w:val="21"/>
        </w:rPr>
        <w:t xml:space="preserve"> 来自 11–12 月的媒体预热、创作者寄样和 CES 派对。不到 5,000，预售目标降到 250 台，首批照常发亚马逊。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包装不能超线。</w:t>
      </w:r>
      <w:r>
        <w:rPr>
          <w:rFonts w:ascii="Arial" w:cs="Arial" w:eastAsia="Microsoft YaHei" w:hAnsi="Arial"/>
          <w:sz w:val="21"/>
          <w:szCs w:val="21"/>
        </w:rPr>
        <w:t xml:space="preserve"> 大件包装超过 0.34 立方米，亚马逊仓配费从 107 美元跳到 202 美元，亚马逊那 1,200 台变成负毛利。这一条和原方案一样，11 月 5 日前实测。</w:t>
      </w:r>
    </w:p>
    <w:p>
      <w:pPr>
        <w:spacing w:after="12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停止做的三件事：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停止新品期 30% 的亚马逊广告。评价不到 30 条之前，广告是在买转化不了的点击。评价靠 Vine 和预售客户。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停止把 Home Depot、Costco、Walmart 当目标。它们的比较集是 179 美元的 Galanz，进去就是降价。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停止按"亚马逊月销多少台"考核。改成按五个引擎各自的数考核。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七、90 天动作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96"/>
        <w:gridCol w:w="6534"/>
        <w:gridCol w:w="1308"/>
      </w:tblGrid>
      <w:tr>
        <w:trPr>
          <w:tblHeader/>
        </w:trPr>
        <w:tc>
          <w:tcPr>
            <w:tcW w:type="dxa" w:w="1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6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动作</w:t>
            </w:r>
          </w:p>
        </w:tc>
        <w:tc>
          <w:tcPr>
            <w:tcW w:type="dxa" w:w="1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负责</w:t>
            </w:r>
          </w:p>
        </w:tc>
      </w:tr>
      <w:tr>
        <w:trPr>
          <w:tblHeader w:val="false"/>
        </w:trPr>
        <w:tc>
          <w:tcPr>
            <w:tcW w:type="dxa" w:w="1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11/3</w:t>
            </w:r>
          </w:p>
        </w:tc>
        <w:tc>
          <w:tcPr>
            <w:tcW w:type="dxa" w:w="6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工厂确认 2027 年产能 5,000 台、补货周期 45 天</w:t>
            </w:r>
          </w:p>
        </w:tc>
        <w:tc>
          <w:tcPr>
            <w:tcW w:type="dxa" w:w="1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工厂</w:t>
            </w:r>
          </w:p>
        </w:tc>
      </w:tr>
      <w:tr>
        <w:trPr>
          <w:tblHeader w:val="false"/>
        </w:trPr>
        <w:tc>
          <w:tcPr>
            <w:tcW w:type="dxa" w:w="1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11/5</w:t>
            </w:r>
          </w:p>
        </w:tc>
        <w:tc>
          <w:tcPr>
            <w:tcW w:type="dxa" w:w="6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大件包装实测定版</w:t>
            </w:r>
          </w:p>
        </w:tc>
        <w:tc>
          <w:tcPr>
            <w:tcW w:type="dxa" w:w="1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工厂</w:t>
            </w:r>
          </w:p>
        </w:tc>
      </w:tr>
      <w:tr>
        <w:trPr>
          <w:tblHeader w:val="false"/>
        </w:trPr>
        <w:tc>
          <w:tcPr>
            <w:tcW w:type="dxa" w:w="1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11/10</w:t>
            </w:r>
          </w:p>
        </w:tc>
        <w:tc>
          <w:tcPr>
            <w:tcW w:type="dxa" w:w="6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列 30 家联名候选：饮料品牌 10、音乐潮流 10、纽约机构和艺术家 10；发第一轮邀约</w:t>
            </w:r>
          </w:p>
        </w:tc>
        <w:tc>
          <w:tcPr>
            <w:tcW w:type="dxa" w:w="1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我、美国同事</w:t>
            </w:r>
          </w:p>
        </w:tc>
      </w:tr>
      <w:tr>
        <w:trPr>
          <w:tblHeader w:val="false"/>
        </w:trPr>
        <w:tc>
          <w:tcPr>
            <w:tcW w:type="dxa" w:w="1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11/15</w:t>
            </w:r>
          </w:p>
        </w:tc>
        <w:tc>
          <w:tcPr>
            <w:tcW w:type="dxa" w:w="6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首批 176 台改编号版：铭牌、编号卡、礼盒</w:t>
            </w:r>
          </w:p>
        </w:tc>
        <w:tc>
          <w:tcPr>
            <w:tcW w:type="dxa" w:w="1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工厂、设计</w:t>
            </w:r>
          </w:p>
        </w:tc>
      </w:tr>
      <w:tr>
        <w:trPr>
          <w:tblHeader w:val="false"/>
        </w:trPr>
        <w:tc>
          <w:tcPr>
            <w:tcW w:type="dxa" w:w="1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11/20</w:t>
            </w:r>
          </w:p>
        </w:tc>
        <w:tc>
          <w:tcPr>
            <w:tcW w:type="dxa" w:w="6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独立站预售页上线，30% 定金；预售名单开始收集</w:t>
            </w:r>
          </w:p>
        </w:tc>
        <w:tc>
          <w:tcPr>
            <w:tcW w:type="dxa" w:w="1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Adlink</w:t>
            </w:r>
          </w:p>
        </w:tc>
      </w:tr>
      <w:tr>
        <w:trPr>
          <w:tblHeader w:val="false"/>
        </w:trPr>
        <w:tc>
          <w:tcPr>
            <w:tcW w:type="dxa" w:w="1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11/20–12/20</w:t>
            </w:r>
          </w:p>
        </w:tc>
        <w:tc>
          <w:tcPr>
            <w:tcW w:type="dxa" w:w="6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寄样 30 位冰箱补货、造景、护肤冰箱、家庭吧台创作者</w:t>
            </w:r>
          </w:p>
        </w:tc>
        <w:tc>
          <w:tcPr>
            <w:tcW w:type="dxa" w:w="1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我、公关</w:t>
            </w:r>
          </w:p>
        </w:tc>
      </w:tr>
      <w:tr>
        <w:trPr>
          <w:tblHeader w:val="false"/>
        </w:trPr>
        <w:tc>
          <w:tcPr>
            <w:tcW w:type="dxa" w:w="1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12/1</w:t>
            </w:r>
          </w:p>
        </w:tc>
        <w:tc>
          <w:tcPr>
            <w:tcW w:type="dxa" w:w="6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定 10 场 CES 派对的冰箱赞助</w:t>
            </w:r>
          </w:p>
        </w:tc>
        <w:tc>
          <w:tcPr>
            <w:tcW w:type="dxa" w:w="1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公关</w:t>
            </w:r>
          </w:p>
        </w:tc>
      </w:tr>
      <w:tr>
        <w:trPr>
          <w:tblHeader w:val="false"/>
        </w:trPr>
        <w:tc>
          <w:tcPr>
            <w:tcW w:type="dxa" w:w="1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12/1</w:t>
            </w:r>
          </w:p>
        </w:tc>
        <w:tc>
          <w:tcPr>
            <w:tcW w:type="dxa" w:w="6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列纽约 100 个点名单，先谈 10 家酒店和 10 家联合办公</w:t>
            </w:r>
          </w:p>
        </w:tc>
        <w:tc>
          <w:tcPr>
            <w:tcW w:type="dxa" w:w="1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美国同事</w:t>
            </w:r>
          </w:p>
        </w:tc>
      </w:tr>
      <w:tr>
        <w:trPr>
          <w:tblHeader w:val="false"/>
        </w:trPr>
        <w:tc>
          <w:tcPr>
            <w:tcW w:type="dxa" w:w="1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12/10</w:t>
            </w:r>
          </w:p>
        </w:tc>
        <w:tc>
          <w:tcPr>
            <w:tcW w:type="dxa" w:w="6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在 Goody、Postal、Reachdesk 提交供应商入驻；Zola、The Knot 上架</w:t>
            </w:r>
          </w:p>
        </w:tc>
        <w:tc>
          <w:tcPr>
            <w:tcW w:type="dxa" w:w="1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Adlink</w:t>
            </w:r>
          </w:p>
        </w:tc>
      </w:tr>
      <w:tr>
        <w:trPr>
          <w:tblHeader w:val="false"/>
        </w:trPr>
        <w:tc>
          <w:tcPr>
            <w:tcW w:type="dxa" w:w="1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12/20</w:t>
            </w:r>
          </w:p>
        </w:tc>
        <w:tc>
          <w:tcPr>
            <w:tcW w:type="dxa" w:w="6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预售名单 5,000 人检查点</w:t>
            </w:r>
          </w:p>
        </w:tc>
        <w:tc>
          <w:tcPr>
            <w:tcW w:type="dxa" w:w="1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</w:tr>
      <w:tr>
        <w:trPr>
          <w:tblHeader w:val="false"/>
        </w:trPr>
        <w:tc>
          <w:tcPr>
            <w:tcW w:type="dxa" w:w="1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1/6</w:t>
            </w:r>
          </w:p>
        </w:tc>
        <w:tc>
          <w:tcPr>
            <w:tcW w:type="dxa" w:w="6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CES 发布：编号版预售开放</w:t>
            </w:r>
          </w:p>
        </w:tc>
        <w:tc>
          <w:tcPr>
            <w:tcW w:type="dxa" w:w="1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全员</w:t>
            </w:r>
          </w:p>
        </w:tc>
      </w:tr>
      <w:tr>
        <w:trPr>
          <w:tblHeader w:val="false"/>
        </w:trPr>
        <w:tc>
          <w:tcPr>
            <w:tcW w:type="dxa" w:w="1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1/9</w:t>
            </w:r>
          </w:p>
        </w:tc>
        <w:tc>
          <w:tcPr>
            <w:tcW w:type="dxa" w:w="6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按预售数下第二批</w:t>
            </w:r>
          </w:p>
        </w:tc>
        <w:tc>
          <w:tcPr>
            <w:tcW w:type="dxa" w:w="1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我、工厂</w:t>
            </w:r>
          </w:p>
        </w:tc>
      </w:tr>
      <w:tr>
        <w:trPr>
          <w:tblHeader w:val="false"/>
        </w:trPr>
        <w:tc>
          <w:tcPr>
            <w:tcW w:type="dxa" w:w="1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1/31</w:t>
            </w:r>
          </w:p>
        </w:tc>
        <w:tc>
          <w:tcPr>
            <w:tcW w:type="dxa" w:w="6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 500 台检查点；第一家联名签约</w:t>
            </w:r>
          </w:p>
        </w:tc>
        <w:tc>
          <w:tcPr>
            <w:tcW w:type="dxa" w:w="1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</w:tr>
      <w:tr>
        <w:trPr>
          <w:tblHeader w:val="false"/>
        </w:trPr>
        <w:tc>
          <w:tcPr>
            <w:tcW w:type="dxa" w:w="1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 月</w:t>
            </w:r>
          </w:p>
        </w:tc>
        <w:tc>
          <w:tcPr>
            <w:tcW w:type="dxa" w:w="6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首批编号版发货，每台附开箱内容引导；100 个点首批 20 台进场</w:t>
            </w:r>
          </w:p>
        </w:tc>
        <w:tc>
          <w:tcPr>
            <w:tcW w:type="dxa" w:w="1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美国仓、美国同事</w:t>
            </w:r>
          </w:p>
        </w:tc>
      </w:tr>
      <w:tr>
        <w:trPr>
          <w:tblHeader w:val="false"/>
        </w:trPr>
        <w:tc>
          <w:tcPr>
            <w:tcW w:type="dxa" w:w="1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 月</w:t>
            </w:r>
          </w:p>
        </w:tc>
        <w:tc>
          <w:tcPr>
            <w:tcW w:type="dxa" w:w="6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第一期联名版预售；芝加哥家居用品展只见联名方和酒店集团</w:t>
            </w:r>
          </w:p>
        </w:tc>
        <w:tc>
          <w:tcPr>
            <w:tcW w:type="dxa" w:w="1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八、没验证的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Marshall 冰箱和 Smeg 联名版的实际销量都没有公开数据，只有价格和持续年限。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CES 派对赞助的价格没有公开报价，3 万美元是按 10 场、每场 3,000 美元估的。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预售名单转化 3%–5% 是众筹行业基准，不是家电品类数据。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sz w:val="21"/>
          <w:szCs w:val="21"/>
        </w:rPr>
        <w:t xml:space="preserve">100 个点按 65% 折采购，是酒店行业的采购惯例，没有和任何一家谈过。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–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2026-10-28T15:06:09.753Z</dcterms:created>
  <dcterms:modified xsi:type="dcterms:W3CDTF">2026-10-28T15:06:09.761Z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