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Arial" w:cs="Arial" w:eastAsia="Microsoft YaHei" w:hAnsi="Arial"/>
          <w:b/>
          <w:bCs/>
          <w:color w:val="1F3864"/>
          <w:sz w:val="36"/>
          <w:szCs w:val="36"/>
        </w:rPr>
        <w:t xml:space="preserve">JUDE 美国首发：CES 投入产出方案</w:t>
      </w:r>
    </w:p>
    <w:p>
      <w:pPr>
        <w:spacing w:after="120" w:line="300"/>
        <w:jc w:val="center"/>
      </w:pPr>
      <w:r>
        <w:rPr>
          <w:rFonts w:ascii="Arial" w:cs="Arial" w:eastAsia="Microsoft YaHei" w:hAnsi="Arial"/>
          <w:color w:val="595959"/>
          <w:sz w:val="20"/>
          <w:szCs w:val="20"/>
        </w:rPr>
        <w:t xml:space="preserve">呈：黎总 ｜ 2026 年 10 月 27 日 ｜ CES 2027：1 月 6–9 日，拉斯维加斯 LVCC 中央馆 26815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展台搭建报价另见《JUDE CES 2027 展台搭建报价分析》。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一、结论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要做，这次待批 42.3 万美元。</w:t>
      </w:r>
      <w:r>
        <w:rPr>
          <w:rFonts w:ascii="Arial" w:cs="Arial" w:eastAsia="Microsoft YaHei" w:hAnsi="Arial"/>
          <w:sz w:val="21"/>
          <w:szCs w:val="21"/>
        </w:rPr>
        <w:t xml:space="preserve"> 不做，已付和已签的 32.3 万归零，美国业务转正晚一年。按基准情景算，到 2032 年底，做 CES 比不做累计少亏约 96 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年是纯投入年。</w:t>
      </w:r>
      <w:r>
        <w:rPr>
          <w:rFonts w:ascii="Arial" w:cs="Arial" w:eastAsia="Microsoft YaHei" w:hAnsi="Arial"/>
          <w:sz w:val="21"/>
          <w:szCs w:val="21"/>
        </w:rPr>
        <w:t xml:space="preserve"> 从现在到 2027 年底要拿出 86.6 万现金，换回五样东西：1,460 台销量、74.6 万销售额、6.4 万贡献利润、5 家 B 端客户、亚马逊上的评价和排名。按当年算投入产出比不成立，也不该按当年算。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美国业务一年卖到约 440 万美元才不亏。</w:t>
      </w:r>
      <w:r>
        <w:rPr>
          <w:rFonts w:ascii="Arial" w:cs="Arial" w:eastAsia="Microsoft YaHei" w:hAnsi="Arial"/>
          <w:sz w:val="21"/>
          <w:szCs w:val="21"/>
        </w:rPr>
        <w:t xml:space="preserve"> 基准情景 2030 年过这条线，不做 CES 要到 2031 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单台利润偏薄是根本约束。</w:t>
      </w:r>
      <w:r>
        <w:rPr>
          <w:rFonts w:ascii="Arial" w:cs="Arial" w:eastAsia="Microsoft YaHei" w:hAnsi="Arial"/>
          <w:sz w:val="21"/>
          <w:szCs w:val="21"/>
        </w:rPr>
        <w:t xml:space="preserve"> 售后算进去之后，亚马逊稳定期平均利润率 13%，121 冰箱最低。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121 冰箱首发 499 美元，券后最低 449 美元，广告前毛利仍为正。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攒到 50 条评价、评分 4.3 以上后，调到 549 美元。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独立站大件包邮，每卖一台亏 64–244 美元。</w:t>
      </w:r>
      <w:r>
        <w:rPr>
          <w:rFonts w:ascii="Arial" w:cs="Arial" w:eastAsia="Microsoft YaHei" w:hAnsi="Arial"/>
          <w:sz w:val="21"/>
          <w:szCs w:val="21"/>
        </w:rPr>
        <w:t xml:space="preserve"> 2027 年独立站只卖台面冰箱，三款大件跳转亚马逊下单。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前最大的风险是亚马逊账户和入仓。</w:t>
      </w:r>
      <w:r>
        <w:rPr>
          <w:rFonts w:ascii="Arial" w:cs="Arial" w:eastAsia="Microsoft YaHei" w:hAnsi="Arial"/>
          <w:sz w:val="21"/>
          <w:szCs w:val="21"/>
        </w:rPr>
        <w:t xml:space="preserve"> 货到美国仓是 12 月 22–30 日，CES 当天进不了亚马逊仓，只能从美国仓自己发货。账户最晚 11 月 6 日提交注册。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二、为什么还要做 CES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三条路的账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5"/>
        <w:gridCol w:w="1482"/>
        <w:gridCol w:w="3212"/>
        <w:gridCol w:w="1979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从现在起，万美元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不做 CES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不做 CES，钱全投广告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做 CES，基准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年净现金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−41.8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−53.9 至 −63.0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−77.7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年销量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 台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1,700–2,300 台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1,460 台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 B 端客户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家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 2029 年底累计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−113.2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−125 至 −134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−109.1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业务转正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2031 年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2031 年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2030 年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 2032 年底累计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−101.2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−113 至 −122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−5.2</w:t>
            </w:r>
          </w:p>
        </w:tc>
      </w:tr>
      <w:tr>
        <w:trPr>
          <w:tblHeader w:val="false"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已付已签的 32.3 万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归零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归零</w:t>
            </w:r>
          </w:p>
        </w:tc>
        <w:tc>
          <w:tcPr>
            <w:tcW w:type="dxa" w:w="1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用上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三条路的固定费用一样：代运营每年 31.2 万，美国团队 2027 年 1 人、2028 年起 2 人，客服外包每年 0.6 万。区别只在销量从哪来。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这张表要看的不是 2027 年，是 2029 年以后。</w:t>
      </w:r>
      <w:r>
        <w:rPr>
          <w:rFonts w:ascii="Arial" w:cs="Arial" w:eastAsia="Microsoft YaHei" w:hAnsi="Arial"/>
          <w:sz w:val="21"/>
          <w:szCs w:val="21"/>
        </w:rPr>
        <w:t xml:space="preserve"> 2027 年做 CES 最亏，因为钱先花出去了。到 2029 年底，做 CES 已经比两条替代路少亏。之后每年的差距越拉越大：2032 年，做 CES 当年赚 53 万，不做只赚 22 万。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为什么不做 CES 会慢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只靠亚马逊到不了盈亏线。</w:t>
      </w:r>
      <w:r>
        <w:rPr>
          <w:rFonts w:ascii="Arial" w:cs="Arial" w:eastAsia="Microsoft YaHei" w:hAnsi="Arial"/>
          <w:sz w:val="21"/>
          <w:szCs w:val="21"/>
        </w:rPr>
        <w:t xml:space="preserve"> 代运营给新品牌冷启动的基准是亚马逊每月 1–2 万美元销售，按我们的均价约 16–32 台。要到 440 万美元的盈亏线，亚马逊之外必须有 B 端。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B 端晚一年起步。</w:t>
      </w:r>
      <w:r>
        <w:rPr>
          <w:rFonts w:ascii="Arial" w:cs="Arial" w:eastAsia="Microsoft YaHei" w:hAnsi="Arial"/>
          <w:sz w:val="21"/>
          <w:szCs w:val="21"/>
        </w:rPr>
        <w:t xml:space="preserve"> 不做 CES，B 端靠美国同事一家家陌生拜访。一个 BD 按每周见 1–2 个有效买手算，一年 50–100 个。CES 四天目标 60 场会谈，等于把一年的渠道开发压进四天。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晚一年的代价。</w:t>
      </w:r>
      <w:r>
        <w:rPr>
          <w:rFonts w:ascii="Arial" w:cs="Arial" w:eastAsia="Microsoft YaHei" w:hAnsi="Arial"/>
          <w:sz w:val="21"/>
          <w:szCs w:val="21"/>
        </w:rPr>
        <w:t xml:space="preserve"> 2028 年 B 端少 1,500 台，少 6.8 万利润。更关键的是，这个差距会一路带到 2032 年，因为每家 B 端客户都是逐年返单放大的。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为什么全投广告替代不了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新品期每投 1 美元广告就亏钱。</w:t>
      </w:r>
      <w:r>
        <w:rPr>
          <w:rFonts w:ascii="Arial" w:cs="Arial" w:eastAsia="Microsoft YaHei" w:hAnsi="Arial"/>
          <w:sz w:val="21"/>
          <w:szCs w:val="21"/>
        </w:rPr>
        <w:t xml:space="preserve"> 四款广告前平均利润率 25%，广告费占销售额低于 25% 才不亏。新品牌上市期广告费占比是 35%–50%，代运营给的目标也是这个区间。也就是每投 1 美元亏 0.29–0.50 美元，42.3 万全投下去亏 12–21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评价不够，广告效率更低。</w:t>
      </w:r>
      <w:r>
        <w:rPr>
          <w:rFonts w:ascii="Arial" w:cs="Arial" w:eastAsia="Microsoft YaHei" w:hAnsi="Arial"/>
          <w:sz w:val="21"/>
          <w:szCs w:val="21"/>
        </w:rPr>
        <w:t xml:space="preserve"> 新商品页评价少于 30 条时转化率低，同样的广告费卖得更少。广告要等评价起来以后才是放大工具，这部分已经算在每台 12% 的广告费里。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广告买不到 B 端和媒体。</w:t>
      </w:r>
      <w:r>
        <w:rPr>
          <w:rFonts w:ascii="Arial" w:cs="Arial" w:eastAsia="Microsoft YaHei" w:hAnsi="Arial"/>
          <w:sz w:val="21"/>
          <w:szCs w:val="21"/>
        </w:rPr>
        <w:t xml:space="preserve"> 美国零售商的买手不从亚马逊广告里找供应商。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广告买不到价格背书。</w:t>
      </w:r>
      <w:r>
        <w:rPr>
          <w:rFonts w:ascii="Arial" w:cs="Arial" w:eastAsia="Microsoft YaHei" w:hAnsi="Arial"/>
          <w:sz w:val="21"/>
          <w:szCs w:val="21"/>
        </w:rPr>
        <w:t xml:space="preserve"> 499–799 美元的价位需要第三方说它值，广告是自己说自己好。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CES 买的是三样东西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B 端入口。</w:t>
      </w:r>
      <w:r>
        <w:rPr>
          <w:rFonts w:ascii="Arial" w:cs="Arial" w:eastAsia="Microsoft YaHei" w:hAnsi="Arial"/>
          <w:sz w:val="21"/>
          <w:szCs w:val="21"/>
        </w:rPr>
        <w:t xml:space="preserve"> 60 场会谈，约四分之一会要样品或报价，即 15 家。其中三分之一下试单，即 5 家。2027 年试单 500 台，2028 年返单加新客户 2,500 台。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价格背书。</w:t>
      </w:r>
      <w:r>
        <w:rPr>
          <w:rFonts w:ascii="Arial" w:cs="Arial" w:eastAsia="Microsoft YaHei" w:hAnsi="Arial"/>
          <w:sz w:val="21"/>
          <w:szCs w:val="21"/>
        </w:rPr>
        <w:t xml:space="preserve"> 美国同尺寸复古冰箱分三层：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大众品牌 200–390 美元，全是手动除霜。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Marshall 4.4 立方英尺 499 美元，美国基本断货。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Smeg 1,499–1,999 美元。</w:t>
      </w:r>
    </w:p>
    <w:p>
      <w:pPr>
        <w:spacing w:after="100" w:line="300"/>
        <w:ind w:left="720"/>
      </w:pPr>
      <w:r>
        <w:rPr>
          <w:rFonts w:ascii="Arial" w:cs="Arial" w:eastAsia="Microsoft YaHei" w:hAnsi="Arial"/>
          <w:sz w:val="21"/>
          <w:szCs w:val="21"/>
        </w:rPr>
        <w:t xml:space="preserve">亚马逊上 350 到 1,300 美元之间基本是空的。约 4 立方英尺、带冷冻、真正风冷无霜的机型，美国大众市场没有。这个空档要靠媒体讲出来：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Smeg 的设计感，三分之一的价格，加上美国同尺寸买不到的风冷无霜。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亚马逊官方资源。</w:t>
      </w:r>
      <w:r>
        <w:rPr>
          <w:rFonts w:ascii="Arial" w:cs="Arial" w:eastAsia="Microsoft YaHei" w:hAnsi="Arial"/>
          <w:sz w:val="21"/>
          <w:szCs w:val="21"/>
        </w:rPr>
        <w:t xml:space="preserve"> 到展见面、站内新品资源位、站外引流返佣。CES 带去亚马逊的站外流量，亚马逊按销售额返约 10%。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三、单台账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亚马逊，按街价，每台美元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4"/>
        <w:gridCol w:w="1784"/>
        <w:gridCol w:w="1784"/>
        <w:gridCol w:w="1427"/>
        <w:gridCol w:w="1427"/>
        <w:gridCol w:w="1432"/>
      </w:tblGrid>
      <w:tr>
        <w:trPr>
          <w:tblHeader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121 冰箱 499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121 冰箱 549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冰吧 799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酒柜 799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台面冰箱 399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到仓成本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亚马逊佣金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亚马逊仓配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退货损耗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保修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客服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广告前毛利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69（14%）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113（21%）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194（24%）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222（28%）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106（27%）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稳定期，广告 12%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10（2%）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48（9%）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98（12%）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126（16%）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58（15%）</w:t>
            </w:r>
          </w:p>
        </w:tc>
      </w:tr>
      <w:tr>
        <w:trPr>
          <w:tblHeader w:val="false"/>
        </w:trPr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新品期，广告 30%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−80</w:t>
            </w:r>
          </w:p>
        </w:tc>
        <w:tc>
          <w:tcPr>
            <w:tcW w:type="dxa" w:w="1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−51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−45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−18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−14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售后物流的分工：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亚马逊负责的。</w:t>
      </w:r>
      <w:r>
        <w:rPr>
          <w:rFonts w:ascii="Arial" w:cs="Arial" w:eastAsia="Microsoft YaHei" w:hAnsi="Arial"/>
          <w:sz w:val="21"/>
          <w:szCs w:val="21"/>
        </w:rPr>
        <w:t xml:space="preserve"> 配送，以及 30 天内的退货和退货运费。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我们负责的。</w:t>
      </w:r>
      <w:r>
        <w:rPr>
          <w:rFonts w:ascii="Arial" w:cs="Arial" w:eastAsia="Microsoft YaHei" w:hAnsi="Arial"/>
          <w:sz w:val="21"/>
          <w:szCs w:val="21"/>
        </w:rPr>
        <w:t xml:space="preserve"> 退回后不能再卖的货。还有 30 天以后一年的保修，亚马逊不管。保修按 5% 的报修率、每次 250 美元算，大件每台预留 12 美元。台面冰箱坏了直接换新，每台预留 9 美元。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前要做的。</w:t>
      </w:r>
      <w:r>
        <w:rPr>
          <w:rFonts w:ascii="Arial" w:cs="Arial" w:eastAsia="Microsoft YaHei" w:hAnsi="Arial"/>
          <w:sz w:val="21"/>
          <w:szCs w:val="21"/>
        </w:rPr>
        <w:t xml:space="preserve"> 签一家美国上门维修服务商，并把保修条款放上商品页。美国法律要求售前公示保修条款。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121 冰箱定价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91"/>
        <w:gridCol w:w="4182"/>
        <w:gridCol w:w="4365"/>
      </w:tblGrid>
      <w:tr>
        <w:trPr>
          <w:tblHeader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价格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4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判断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449，券后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高于所有大众复古款</w:t>
            </w:r>
          </w:p>
        </w:tc>
        <w:tc>
          <w:tcPr>
            <w:tcW w:type="dxa" w:w="4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只用来攒评价，广告前毛利每台 25 美元，不为负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和 Marshall 4.4 同价</w:t>
            </w:r>
          </w:p>
        </w:tc>
        <w:tc>
          <w:tcPr>
            <w:tcW w:type="dxa" w:w="4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首发价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不到 Smeg 的三分之一</w:t>
            </w:r>
          </w:p>
        </w:tc>
        <w:tc>
          <w:tcPr>
            <w:tcW w:type="dxa" w:w="4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 条评价、评分 4.3 以上后调到这里</w:t>
            </w:r>
          </w:p>
        </w:tc>
      </w:tr>
      <w:tr>
        <w:trPr>
          <w:tblHeader w:val="false"/>
        </w:trPr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4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和 Galanz 10 立方英尺风冷大冰箱同价</w:t>
            </w:r>
          </w:p>
        </w:tc>
        <w:tc>
          <w:tcPr>
            <w:tcW w:type="dxa" w:w="4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新品牌在亚马逊撑不住，只在 B 端和线下测试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Galanz 复古冰箱今年 7 月因火灾风险召回约 12 万台，这件事可以用在安全和品质的对比上。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独立站，每台美元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4"/>
        <w:gridCol w:w="2294"/>
        <w:gridCol w:w="1376"/>
        <w:gridCol w:w="1376"/>
        <w:gridCol w:w="2068"/>
      </w:tblGrid>
      <w:tr>
        <w:trPr>
          <w:tblHeader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121 冰箱 549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冰吧 799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酒柜 799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台面冰箱 399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美国仓储、拣货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末端配送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退货，按 7% 摊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保修、客服、支付手续费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广告前毛利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−195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−92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−64</w:t>
            </w:r>
          </w:p>
        </w:tc>
        <w:tc>
          <w:tcPr>
            <w:tcW w:type="dxa" w:w="2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+124（31%）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一台大冰箱自己发到美国家庭门口要 300–700 美元，亚马逊仓配只要 90 美元。所以 2027 年独立站这样做：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大件页面放"在亚马逊购买"按钮，同时还能拿亚马逊的站外引流返佣。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台面冰箱在独立站直接卖。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大件以后要在独立站卖，必须单独收运费，或者把价格提到能扛住运费。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四、2027 年投入产出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花多少钱，从现在到 2027 年底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41"/>
        <w:gridCol w:w="897"/>
      </w:tblGrid>
      <w:tr>
        <w:trPr>
          <w:tblHeader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万美元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待批：制作 24、官方费用 2.8、运营 10、公关 2.5、预备 3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42.3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展台设计尾款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4.95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代运营 2026 年 11–12 月和建站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代运营 2027 年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31.2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 1 人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客服外包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减：2027 年贡献利润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−6.4</w:t>
            </w:r>
          </w:p>
        </w:tc>
      </w:tr>
      <w:tr>
        <w:trPr>
          <w:tblHeader w:val="false"/>
        </w:trPr>
        <w:tc>
          <w:tcPr>
            <w:tcW w:type="dxa" w:w="8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净现金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86.6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不在上表里的两笔：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已付的 27.4 万。</w:t>
      </w:r>
      <w:r>
        <w:rPr>
          <w:rFonts w:ascii="Arial" w:cs="Arial" w:eastAsia="Microsoft YaHei" w:hAnsi="Arial"/>
          <w:sz w:val="21"/>
          <w:szCs w:val="21"/>
        </w:rPr>
        <w:t xml:space="preserve"> 场地 22.4 万，加设计首款 4.95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货款和到港费用。</w:t>
      </w:r>
      <w:r>
        <w:rPr>
          <w:rFonts w:ascii="Arial" w:cs="Arial" w:eastAsia="Microsoft YaHei" w:hAnsi="Arial"/>
          <w:sz w:val="21"/>
          <w:szCs w:val="21"/>
        </w:rPr>
        <w:t xml:space="preserve"> 货款走工厂账期。每批货的关税和海运落地时要现付，每台约 120 美元，卖掉后收回，库存峰值约 300 台，占用约 3.6 万。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每笔钱换回什么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803"/>
        <w:gridCol w:w="8032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投入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万美元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年必须换回的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42.3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有效买手会谈 60 场；5 家 B 端客户试单，共 500 台；媒体报道 15 篇；亚马逊官方资源 1 项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代运营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35.2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 800 台；评价 200 条以上，评分 4.3 以上；独立站卖台面冰箱 160 台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8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线索落成订单；2028 年 B 端意向 2,500 台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季度账（基准）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462"/>
      </w:tblGrid>
      <w:tr>
        <w:trPr>
          <w:tblHeader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季度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亚马逊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B 端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独立站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固定费用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当季净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一季度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−0.6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−11.0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二季度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−9.0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三季度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−8.1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四季度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26.7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−7.2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全年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800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160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74.6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6.4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41.8</w:t>
            </w:r>
          </w:p>
        </w:tc>
        <w:tc>
          <w:tcPr>
            <w:tcW w:type="dxa" w:w="1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−35.4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销量是这么来的：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一季度亚马逊 150 台。</w:t>
      </w:r>
      <w:r>
        <w:rPr>
          <w:rFonts w:ascii="Arial" w:cs="Arial" w:eastAsia="Microsoft YaHei" w:hAnsi="Arial"/>
          <w:sz w:val="21"/>
          <w:szCs w:val="21"/>
        </w:rPr>
        <w:t xml:space="preserve"> 这是代运营冷启动基准的 2 倍，多出来的部分靠 CES 带的流量和媒体。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首批 200 台卖到 4 月。</w:t>
      </w:r>
      <w:r>
        <w:rPr>
          <w:rFonts w:ascii="Arial" w:cs="Arial" w:eastAsia="Microsoft YaHei" w:hAnsi="Arial"/>
          <w:sz w:val="21"/>
          <w:szCs w:val="21"/>
        </w:rPr>
        <w:t xml:space="preserve"> 第二批 1 月 12 日下单，3 月中旬到。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B 端从二季度开始。</w:t>
      </w:r>
      <w:r>
        <w:rPr>
          <w:rFonts w:ascii="Arial" w:cs="Arial" w:eastAsia="Microsoft YaHei" w:hAnsi="Arial"/>
          <w:sz w:val="21"/>
          <w:szCs w:val="21"/>
        </w:rPr>
        <w:t xml:space="preserve"> 美国零售商从看样到下试单要 3–4 个月。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四季度最高。</w:t>
      </w:r>
      <w:r>
        <w:rPr>
          <w:rFonts w:ascii="Arial" w:cs="Arial" w:eastAsia="Microsoft YaHei" w:hAnsi="Arial"/>
          <w:sz w:val="21"/>
          <w:szCs w:val="21"/>
        </w:rPr>
        <w:t xml:space="preserve"> 有黑五、圣诞的旺季。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这笔账怎么看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当年回报只有 6.4 万，2027 年不看这个数。</w:t>
      </w:r>
      <w:r>
        <w:rPr>
          <w:rFonts w:ascii="Arial" w:cs="Arial" w:eastAsia="Microsoft YaHei" w:hAnsi="Arial"/>
          <w:sz w:val="21"/>
          <w:szCs w:val="21"/>
        </w:rPr>
        <w:t xml:space="preserve"> 2027 年的钱买的是 2028 年能做到 218 万销售额的条件。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年真正要交的是三个数：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12 月亚马逊月销 85 台以上；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B 端客户 5 家以上，并且有返单；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2028 年 B 端意向 2,500 台以上。</w:t>
      </w:r>
    </w:p>
    <w:p>
      <w:pPr>
        <w:spacing w:after="100" w:line="300"/>
        <w:ind w:left="720"/>
      </w:pPr>
      <w:r>
        <w:rPr>
          <w:rFonts w:ascii="Arial" w:cs="Arial" w:eastAsia="Microsoft YaHei" w:hAnsi="Arial"/>
          <w:sz w:val="21"/>
          <w:szCs w:val="21"/>
        </w:rPr>
        <w:t xml:space="preserve">这三个数到了，2028 年基准情景才成立。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亏损每个季度都要收窄。</w:t>
      </w:r>
      <w:r>
        <w:rPr>
          <w:rFonts w:ascii="Arial" w:cs="Arial" w:eastAsia="Microsoft YaHei" w:hAnsi="Arial"/>
          <w:sz w:val="21"/>
          <w:szCs w:val="21"/>
        </w:rPr>
        <w:t xml:space="preserve"> −11.0、−9.0、−8.1、−7.2，哪个季度不收窄，就是哪里出了问题。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五、回收路径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盈亏线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41"/>
        <w:gridCol w:w="3897"/>
      </w:tblGrid>
      <w:tr>
        <w:trPr>
          <w:tblHeader/>
        </w:trPr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年起每年固定费用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53.8 万</w:t>
            </w:r>
          </w:p>
        </w:tc>
      </w:tr>
      <w:tr>
        <w:trPr>
          <w:tblHeader w:val="false"/>
        </w:trPr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综合利润率，亚马逊 13%、B 端 13%、独立站 5%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12.2%</w:t>
            </w:r>
          </w:p>
        </w:tc>
      </w:tr>
      <w:tr>
        <w:trPr>
          <w:tblHeader w:val="false"/>
        </w:trPr>
        <w:tc>
          <w:tcPr>
            <w:tcW w:type="dxa" w:w="5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不亏所需年销售额</w:t>
            </w:r>
          </w:p>
        </w:tc>
        <w:tc>
          <w:tcPr>
            <w:tcW w:type="dxa" w:w="3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约 440 万美元，约 8,800 台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逐年账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8"/>
        <w:gridCol w:w="1168"/>
        <w:gridCol w:w="1752"/>
        <w:gridCol w:w="2336"/>
        <w:gridCol w:w="1460"/>
        <w:gridCol w:w="1754"/>
      </w:tblGrid>
      <w:tr>
        <w:trPr>
          <w:tblHeader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情景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年份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销量（台）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销售额（万美元）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当年净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从现在起累计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1,460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74.6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−35.4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−77.7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4,700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218.0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−26.8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−104.4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8,800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397.9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−4.7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−109.1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12,500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+15.4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−93.7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2032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19,400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+53.1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−5.2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乐观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3,300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159.7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−25.0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−67.3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乐观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10,300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464.7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+4.0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−63.3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乐观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16,200</w:t>
            </w:r>
          </w:p>
        </w:tc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716.2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+35.4</w:t>
            </w:r>
          </w:p>
        </w:tc>
        <w:tc>
          <w:tcPr>
            <w:tcW w:type="dxa" w:w="1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−27.9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"从现在起累计"不含已付的 27.4 万、设计尾款和代运营 2026 年费用。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怎么读：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基准情景。</w:t>
      </w:r>
      <w:r>
        <w:rPr>
          <w:rFonts w:ascii="Arial" w:cs="Arial" w:eastAsia="Microsoft YaHei" w:hAnsi="Arial"/>
          <w:sz w:val="21"/>
          <w:szCs w:val="21"/>
        </w:rPr>
        <w:t xml:space="preserve"> 2030 年转正，2033 年整体回本。从现在起最多要投约 118 万，峰值在 2029 年底。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乐观情景。</w:t>
      </w:r>
      <w:r>
        <w:rPr>
          <w:rFonts w:ascii="Arial" w:cs="Arial" w:eastAsia="Microsoft YaHei" w:hAnsi="Arial"/>
          <w:sz w:val="21"/>
          <w:szCs w:val="21"/>
        </w:rPr>
        <w:t xml:space="preserve"> 2028 年转正，2030 年整体回本。投入峰值约 76 万，在 2027 年底。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乐观要多出来的东西。</w:t>
      </w:r>
      <w:r>
        <w:rPr>
          <w:rFonts w:ascii="Arial" w:cs="Arial" w:eastAsia="Microsoft YaHei" w:hAnsi="Arial"/>
          <w:sz w:val="21"/>
          <w:szCs w:val="21"/>
        </w:rPr>
        <w:t xml:space="preserve"> 2028 年 B 端 6,000 台，相当于进了一个家电采购联盟或一家大卖场的线上渠道。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什么能让盈亏线降下来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83"/>
        <w:gridCol w:w="1555"/>
      </w:tblGrid>
      <w:tr>
        <w:trPr>
          <w:tblHeader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盈亏线变成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现状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440 万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广告费占比从 12% 降到 10%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411 万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固定费用每年少 10 万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359 万</w:t>
            </w:r>
          </w:p>
        </w:tc>
      </w:tr>
      <w:tr>
        <w:trPr>
          <w:tblHeader w:val="false"/>
        </w:trPr>
        <w:tc>
          <w:tcPr>
            <w:tcW w:type="dxa" w:w="8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关税降 25 个点：部分产能放到中国以外，工厂端决策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294 万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另外三个抓手，不改盈亏线，但能加快过线：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B 端走 FOB 直采。</w:t>
      </w:r>
      <w:r>
        <w:rPr>
          <w:rFonts w:ascii="Arial" w:cs="Arial" w:eastAsia="Microsoft YaHei" w:hAnsi="Arial"/>
          <w:sz w:val="21"/>
          <w:szCs w:val="21"/>
        </w:rPr>
        <w:t xml:space="preserve"> 零售商自己进口、自己交关税，我们不压关税资金。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新品类。</w:t>
      </w:r>
      <w:r>
        <w:rPr>
          <w:rFonts w:ascii="Arial" w:cs="Arial" w:eastAsia="Microsoft YaHei" w:hAnsi="Arial"/>
          <w:sz w:val="21"/>
          <w:szCs w:val="21"/>
        </w:rPr>
        <w:t xml:space="preserve"> 大冰箱、洗衣机走同一套渠道和品牌，渠道是固定成本，品类越多单台分摊越低。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工厂端利润。</w:t>
      </w:r>
      <w:r>
        <w:rPr>
          <w:rFonts w:ascii="Arial" w:cs="Arial" w:eastAsia="Microsoft YaHei" w:hAnsi="Arial"/>
          <w:sz w:val="21"/>
          <w:szCs w:val="21"/>
        </w:rPr>
        <w:t xml:space="preserve"> 多出订单的制造利润不在本账内，另算。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什么情况下停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 6 月 30 日没达到第九节的数。</w:t>
      </w:r>
      <w:r>
        <w:rPr>
          <w:rFonts w:ascii="Arial" w:cs="Arial" w:eastAsia="Microsoft YaHei" w:hAnsi="Arial"/>
          <w:sz w:val="21"/>
          <w:szCs w:val="21"/>
        </w:rPr>
        <w:t xml:space="preserve"> 2028 年不参展，美国团队不扩，固定费用按"不做 CES"那条路收。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 12 月 31 日没达到第九节的数。</w:t>
      </w:r>
      <w:r>
        <w:rPr>
          <w:rFonts w:ascii="Arial" w:cs="Arial" w:eastAsia="Microsoft YaHei" w:hAnsi="Arial"/>
          <w:sz w:val="21"/>
          <w:szCs w:val="21"/>
        </w:rPr>
        <w:t xml:space="preserve"> 2028 年不再加任何固定投入。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六、CES 前准备时间表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8"/>
        <w:gridCol w:w="6320"/>
        <w:gridCol w:w="1580"/>
      </w:tblGrid>
      <w:tr>
        <w:trPr>
          <w:tblHeader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10/28–10/31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办美国实体运营商手机号，不用 Google Voice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10/28–10/31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定办公地址：真实租赁地址加账单，或如实填中国地址。虚拟地址和注册代理地址会被拒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10/28–10/31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 Payoneer 或 WorldFirst 收款账户；备好法人护照、近 180 天银行流水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10/30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 Alofty；交画面源文件；运营供应商定下来，10 万以内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买 GS1 商品条码 16 个以上，发给工厂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11/6 最晚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提交亚马逊卖家账户注册和税务问卷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确认美国仓能做两件事：大件自发货、送亚马逊仓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批发价表、招商包、150 家 B 端名单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11/12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国内预搭验收，我方到场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我、Alofty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11/14 最晚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条码印上 200 台包装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11/14 最晚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工厂交齐资料：制冷剂克数、安全数据表、安全认证、能效备案、能效标签、包装尺寸重量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认证到手；样机完成；展台结构发运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工厂、Alofty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11/17–11/20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大货开船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产品拍摄；17 台展品空运订舱，约 0.5–1 万美元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 前后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视频验证、地址明信片验证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12/1 最晚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账户批下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账户批下当天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申请大件自发货运费模板，最多 15 个工作日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账户批下当天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申请品牌备案，提前通知商标律师收验证码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账户批下当天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建 16 个商品页；答制冷剂问题；查类目审核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向 Freeman 提交展品进场日期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12/1–12/3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展品空运出厂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12/1–12/15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签保修服务商，保修条款上商品页；买产品责任险，B 端客户都会要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12/1–12/20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第二、三轮买手邀约；公关预沟通媒体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美国同事、公关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讲解员定人；英文讲解稿、产品资料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 前后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展品到 Freeman 提前仓，以 Freeman 通知的截止日为准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物料完成：报价单、产品单、名片、服装、线索收集工具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我、运营供应商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12/18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品牌备案、危险品审核、A+ 页面、自发货报价全部就绪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12/15–12/23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在亚马逊建入仓计划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12/22–12/30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大货到美国仓：拆柜、贴箱标、打托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12/28–12/30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Freeman 装吊顶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1/2–1/5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主体搭建、调整、展品布置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Alofty、我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1/3，最晚 1/5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亚马逊自发货上线；独立站上线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1/4–1/5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团队培训、彩排；参加开展前媒体专场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1/4–1/25</w:t>
            </w:r>
          </w:p>
        </w:tc>
        <w:tc>
          <w:tcPr>
            <w:tcW w:type="dxa" w:w="6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送亚马逊仓，陆续可售，可售后关掉大件自发货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美国仓、Adlink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期间大件自发货，每台比亚马逊仓配贵约 310 美元。</w:t>
      </w:r>
      <w:r>
        <w:rPr>
          <w:rFonts w:ascii="Arial" w:cs="Arial" w:eastAsia="Microsoft YaHei" w:hAnsi="Arial"/>
          <w:sz w:val="21"/>
          <w:szCs w:val="21"/>
        </w:rPr>
        <w:t xml:space="preserve"> 按卖 30 台算约 0.9 万，从预备金里出。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七、CES 四天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4"/>
        <w:gridCol w:w="8624"/>
      </w:tblGrid>
      <w:tr>
        <w:trPr>
          <w:tblHeader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线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要拿到的结果</w:t>
            </w:r>
          </w:p>
        </w:tc>
      </w:tr>
      <w:tr>
        <w:trPr>
          <w:tblHeader w:val="false"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端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有效会谈 60 场，其中提前预约 25 场；样品或报价请求 15 家</w:t>
            </w:r>
          </w:p>
        </w:tc>
      </w:tr>
      <w:tr>
        <w:trPr>
          <w:tblHeader w:val="false"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 15 篇；拍够 12 个月用的图片和视频</w:t>
            </w:r>
          </w:p>
        </w:tc>
      </w:tr>
      <w:tr>
        <w:trPr>
          <w:tblHeader w:val="false"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8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到 1 月底卖 40 台；亚马逊团队落地 1 项具体资源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每天闭馆后做一件事：</w:t>
      </w:r>
      <w:r>
        <w:rPr>
          <w:rFonts w:ascii="Arial" w:cs="Arial" w:eastAsia="Microsoft YaHei" w:hAnsi="Arial"/>
          <w:sz w:val="21"/>
          <w:szCs w:val="21"/>
        </w:rPr>
        <w:t xml:space="preserve"> 当天线索分三档录入，A 档是能下单的，B 档是要样品的，C 档是只留名片的。第二天开馆前分好跟进人。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八、CES 后执行清单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6119"/>
        <w:gridCol w:w="2143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1/10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全部线索分档完成；团队复盘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A、B 档线索全部发跟进邮件，附产品单、批发价、样品政策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1/12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下第二批：按 CES 一周的亚马逊销量和样品需求定量，纽约绿占一半以上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我、工厂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1/12–1/16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 档寄样；CES 图片视频上亚马逊商品页和广告；发 CES 回顾新闻稿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美国同事、Adlink、公关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1/12–1/16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 台进亚马逊 Vine 评价计划；开优惠券，121 冰箱券后 449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1/19–2/6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档报价；回答供应商入库要求：税表、责任险证明、交期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1/20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约好 3 月 9–11 日芝加哥家居用品展的买手会面，不订展位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样品反馈会；媒体报道汇总，做成销售资料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我、公关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3/9–3/11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芝加哥家居用品展，见 Costco、Home Depot、Target、Walmart 买手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月中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第二批到货；定第三批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3/31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一季度复盘，对照第九节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评价过 50 条，121 冰箱调到 549；首批 B 端试单发货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Adlink、我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4–5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 7 月 Prime Day 活动，备货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6/30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半年复盘，对照第九节，决定 2028 年预算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7–9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端返单；B 档和展会新线索转试单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10–11 月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黑五备货；2028 年 B 端意向锁定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我、Adlink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12/31</w:t>
            </w:r>
          </w:p>
        </w:tc>
        <w:tc>
          <w:tcPr>
            <w:tcW w:type="dxa" w:w="6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全年复盘，对照第九节</w:t>
            </w:r>
          </w:p>
        </w:tc>
        <w:tc>
          <w:tcPr>
            <w:tcW w:type="dxa" w:w="2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九、什么时候看什么数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1700"/>
        <w:gridCol w:w="2837"/>
      </w:tblGrid>
      <w:tr>
        <w:trPr>
          <w:tblHeader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看什么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够了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不够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买手预约 20 场；亚马逊账户和商品页好了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照计划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运营砍到 6 万，砍招待和讲解员；美国同事全力邀约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1/31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有效会谈 60 场；样品或报价请求 15 家；亚马逊卖 40 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第二批按计划量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第二批只补卖得动的颜色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3/31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亚马逊累计 150 台；评价 30 条，评分 4.3；B 端试单 2 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下第三批，121 冰箱准备调价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不加人，不加钱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6/30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亚马逊月销 70 台；B 端客户 4 家，出货 100 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年按基准情景做预算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年不参展，美国团队不扩</w:t>
            </w:r>
          </w:p>
        </w:tc>
      </w:tr>
      <w:tr>
        <w:trPr>
          <w:tblHeader w:val="false"/>
        </w:trPr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12/31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亚马逊月销 85 台；B 端客户 5 家有返单；2028 年意向 2,500 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年按基准执行</w:t>
            </w:r>
          </w:p>
        </w:tc>
        <w:tc>
          <w:tcPr>
            <w:tcW w:type="dxa" w:w="2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年不再加任何固定投入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十、风险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账户审核拖延。</w:t>
      </w:r>
      <w:r>
        <w:rPr>
          <w:rFonts w:ascii="Arial" w:cs="Arial" w:eastAsia="Microsoft YaHei" w:hAnsi="Arial"/>
          <w:sz w:val="21"/>
          <w:szCs w:val="21"/>
        </w:rPr>
        <w:t xml:space="preserve"> 视频验证改期、地址证明被拒，都会推迟。正常要 2–4 周，最坏 6 周以上。所以 11 月 6 日是最晚提交日。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入仓延误。</w:t>
      </w:r>
      <w:r>
        <w:rPr>
          <w:rFonts w:ascii="Arial" w:cs="Arial" w:eastAsia="Microsoft YaHei" w:hAnsi="Arial"/>
          <w:sz w:val="21"/>
          <w:szCs w:val="21"/>
        </w:rPr>
        <w:t xml:space="preserve"> 1 月是亚马逊入仓高峰，箱标错一次就可能卡几周。条码在工厂印好，箱标由美国仓按亚马逊格式贴。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制冷剂资料不全。</w:t>
      </w:r>
      <w:r>
        <w:rPr>
          <w:rFonts w:ascii="Arial" w:cs="Arial" w:eastAsia="Microsoft YaHei" w:hAnsi="Arial"/>
          <w:sz w:val="21"/>
          <w:szCs w:val="21"/>
        </w:rPr>
        <w:t xml:space="preserve"> 亚马逊从 10 月 26 日起要求填制冷剂克数，资料不全的商品不能入仓。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大件运损。</w:t>
      </w:r>
      <w:r>
        <w:rPr>
          <w:rFonts w:ascii="Arial" w:cs="Arial" w:eastAsia="Microsoft YaHei" w:hAnsi="Arial"/>
          <w:sz w:val="21"/>
          <w:szCs w:val="21"/>
        </w:rPr>
        <w:t xml:space="preserve"> 冰箱走快递暗损率高。美国仓发货要打托，或者走带尾板的零担。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2026-10-28T03:16:19.526Z</dcterms:created>
  <dcterms:modified xsi:type="dcterms:W3CDTF">2026-10-28T03:16:19.531Z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