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rPr>
          <w:rFonts w:ascii="Arial" w:cs="Arial" w:eastAsia="Microsoft YaHei" w:hAnsi="Arial"/>
          <w:b/>
          <w:bCs/>
          <w:color w:val="1F3864"/>
          <w:sz w:val="36"/>
          <w:szCs w:val="36"/>
        </w:rPr>
        <w:t xml:space="preserve">JUDE 美国首发决策方案</w:t>
      </w:r>
    </w:p>
    <w:p>
      <w:pPr>
        <w:spacing w:after="120" w:line="300"/>
        <w:jc w:val="center"/>
      </w:pPr>
      <w:r>
        <w:rPr>
          <w:rFonts w:ascii="Arial" w:cs="Arial" w:eastAsia="Microsoft YaHei" w:hAnsi="Arial"/>
          <w:color w:val="595959"/>
          <w:sz w:val="20"/>
          <w:szCs w:val="20"/>
        </w:rPr>
        <w:t xml:space="preserve">呈：黎总 ｜ 2026 年 10 月 29 日 ｜ 金额单位：美元；人民币项目按 6.7 折算 ｜ 期间：2026 年 11 月至 2027 年 12 月，共 14 个月；2028 年为条件推演 ｜ 标签：【已付】【已签未付】【有效报价】【谈判目标】【预算预留】【经营假设】【待验证】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一页决策摘要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建议路径。</w:t>
      </w:r>
      <w:r>
        <w:rPr>
          <w:rFonts w:ascii="Arial" w:cs="Arial" w:eastAsia="Microsoft YaHei" w:hAnsi="Arial"/>
          <w:sz w:val="21"/>
          <w:szCs w:val="21"/>
        </w:rPr>
        <w:t xml:space="preserve">做 CES，按精简预算执行：制作以 22 万为目标、24 万为上限，运营 8.0 万，公关 2.5 万，官方费用 2.8 万，预备 2.0 万。CES 只负责三件可以数的事：预售定金订单、批发客户的样品和报价请求、媒体报道。供货跟上：第二批 300 台 11 月 10 日下单、1 月 20 日到仓，CES 带来的订单 2 月交付。展后进入三个阶段，每个阶段单独批钱，不通过就停。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的账。</w:t>
      </w:r>
      <w:r>
        <w:rPr>
          <w:rFonts w:ascii="Arial" w:cs="Arial" w:eastAsia="Microsoft YaHei" w:hAnsi="Arial"/>
          <w:sz w:val="21"/>
          <w:szCs w:val="21"/>
        </w:rPr>
        <w:t xml:space="preserve">增量支出 30.8 万（按 24 万制作，减去不参展也要花的发布会、观展和同等媒体覆盖的公关 8.5 万），制作谈到 22 万则为 28.8 万。模型里可量化的回收：2027 年 1.2 万，2028 年 3.8 万，2029 年 5.7 万，三年合计 10.6 万，来自预售、批发客户返单和亚马逊首发。其余约 20.2 万对应媒体曝光、亚马逊官方资源和零售商关系，这部分没有数字，要靠现场三个结果兑现。收回全部增量，需要 CES 来源的批发客户三年累计出货 8,138 台，或多带来 1,528 台纽约订单。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本次批准。</w:t>
      </w:r>
      <w:r>
        <w:rPr>
          <w:rFonts w:ascii="Arial" w:cs="Arial" w:eastAsia="Microsoft YaHei" w:hAnsi="Arial"/>
          <w:sz w:val="21"/>
          <w:szCs w:val="21"/>
        </w:rPr>
        <w:t xml:space="preserve">CES 增量上限 39.3 万（目标 37.3 万），第一阶段 8.9 万，提前备货 300 台 8.7 万，美方负责人 12 月起、资深销售 1 月起两个全职岗位。已签未付的 6.2 万（Jon 尾款 4.95、傲然 1.28）和 Adlink 按合同付，不在本次批准范围。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最大损失边界。</w:t>
      </w:r>
      <w:r>
        <w:rPr>
          <w:rFonts w:ascii="Arial" w:cs="Arial" w:eastAsia="Microsoft YaHei" w:hAnsi="Arial"/>
          <w:sz w:val="21"/>
          <w:szCs w:val="21"/>
        </w:rPr>
        <w:t xml:space="preserve">2 月 28 日第一阶段不通过而停止：完整结算 90.3 万，含已发生净支出 70.1 万、在途和未付货款 14.3 万、代运营合同余款 8.0 万、清货费用 1.2 万，减库存清货净回收 3.3 万。6 月 30 日停止：91.3 万。基准路径资金峰值 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100.9 万</w:t>
      </w:r>
      <w:r>
        <w:rPr>
          <w:rFonts w:ascii="Arial" w:cs="Arial" w:eastAsia="Microsoft YaHei" w:hAnsi="Arial"/>
          <w:sz w:val="21"/>
          <w:szCs w:val="21"/>
        </w:rPr>
        <w:t xml:space="preserve">（2027-08），2027 年末另有未付货款 24.8 万、库存 679 台。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下一次决策点。</w:t>
      </w:r>
      <w:r>
        <w:rPr>
          <w:rFonts w:ascii="Arial" w:cs="Arial" w:eastAsia="Microsoft YaHei" w:hAnsi="Arial"/>
          <w:sz w:val="21"/>
          <w:szCs w:val="21"/>
        </w:rPr>
        <w:t xml:space="preserve">1 月 31 日中期检查：CES 定金、名单、获客成本、样品请求。2 月 28 日：快闪结束后按定金订单、获客成本、原价成交比例决定第二阶段 10.8 万。6 月 30 日：按纽约付费订单、实测单台贡献、扣获客后贡献、配送成本决定第三阶段 31.7 万。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2027 年结果，基准路径。</w:t>
      </w:r>
      <w:r>
        <w:rPr>
          <w:rFonts w:ascii="Arial" w:cs="Arial" w:eastAsia="Microsoft YaHei" w:hAnsi="Arial"/>
          <w:sz w:val="21"/>
          <w:szCs w:val="21"/>
        </w:rPr>
        <w:t xml:space="preserve">销量 5,026 台，销售额 323.7 万，贡献利润 79.9 万；14 个月全口径 -79.5 万，2027 年末累计现金 -90.9 万。2028 年条件推演：10,130 台，经营 +34.0 万，现金 +38.8 万，2028 年末累计现金 -52.1 万。全部投入收回在 2029 年以后，前提是 2028 年达到推演的量。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资源与权限。</w:t>
      </w:r>
      <w:r>
        <w:rPr>
          <w:rFonts w:ascii="Arial" w:cs="Arial" w:eastAsia="Microsoft YaHei" w:hAnsi="Arial"/>
          <w:sz w:val="21"/>
          <w:szCs w:val="21"/>
        </w:rPr>
        <w:t xml:space="preserve">Kevin 为项目负责人，职责范围待黎总确认。美方负责人 12 月起全职，资深销售 1 月起全职，门店 2 人只在第三阶段招。Adlink 负责线上，3PL 和配送外包，公关公司负责媒体。权限建议见第十问，待批。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一、美国业务现在最核心的问题是什么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现在没有任何一个美国的真实销售数据。所有销量、转化率和配送成本都是推算。核心问题只有两个：有没有人按 599 到 799 美元付钱，交付后每台能不能留下 160 美元以上。这两个数不成立，渠道、门店、活动都不用谈。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亚马逊是现成的渠道，但它覆盖不了固定费用。按原价和稳定期 12% 的广告占比，每台剩 95 美元；固定费用一年 54.7 万，含代运营 26.6 万、两名美国员工加门店人员 26.4 万，要卖 5,756 台才打平。首批只有 176 台。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第一阶段的全部工作是用最少的钱拿到真实付费订单，记录每张订单的获客成本，并测出真实的交付成本。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二、为什么原打法回本慢，主要成本约束在哪里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约束在三处。到仓成本占原价 44% 到 48%，其中关税 25% 到 50%，是现行税率。亚马逊费用再占 30% 到 35%：佣金 300 美元内 15%、以上 8%，大件仓配按估算包装 107 美元，退货损耗 4%，保修 12.5 美元。新品 0 评价时广告占售价约 30%，评价超过 30 条后按行业经验降到 12%，这个下降是预期，不是承诺。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1"/>
        <w:gridCol w:w="1652"/>
        <w:gridCol w:w="1652"/>
        <w:gridCol w:w="1653"/>
      </w:tblGrid>
      <w:tr>
        <w:trPr>
          <w:tblHeader/>
        </w:trPr>
        <w:tc>
          <w:tcPr>
            <w:tcW w:type="dxa" w:w="4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渠道，四款按首批订单比例混合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均价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每台贡献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利润率</w:t>
            </w:r>
          </w:p>
        </w:tc>
      </w:tr>
      <w:tr>
        <w:trPr>
          <w:tblHeader w:val="false"/>
        </w:trPr>
        <w:tc>
          <w:tcPr>
            <w:tcW w:type="dxa" w:w="4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亚马逊首发期，促销价，广告 30%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669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-37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-6%</w:t>
            </w:r>
          </w:p>
        </w:tc>
      </w:tr>
      <w:tr>
        <w:trPr>
          <w:tblHeader w:val="false"/>
        </w:trPr>
        <w:tc>
          <w:tcPr>
            <w:tcW w:type="dxa" w:w="4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亚马逊稳定期，原价，广告 12%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</w:tr>
      <w:tr>
        <w:trPr>
          <w:tblHeader w:val="false"/>
        </w:trPr>
        <w:tc>
          <w:tcPr>
            <w:tcW w:type="dxa" w:w="4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零售批发，原价 55%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4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纽约场所采购，原价 65%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24%</w:t>
            </w:r>
          </w:p>
        </w:tc>
      </w:tr>
      <w:tr>
        <w:trPr>
          <w:tblHeader w:val="false"/>
        </w:trPr>
        <w:tc>
          <w:tcPr>
            <w:tcW w:type="dxa" w:w="4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礼品渠道，原价 85%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</w:tr>
      <w:tr>
        <w:trPr>
          <w:tblHeader w:val="false"/>
        </w:trPr>
        <w:tc>
          <w:tcPr>
            <w:tcW w:type="dxa" w:w="4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全国独立站，运费另收 79 美元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</w:tr>
      <w:tr>
        <w:trPr>
          <w:tblHeader w:val="false"/>
        </w:trPr>
        <w:tc>
          <w:tcPr>
            <w:tcW w:type="dxa" w:w="4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纽约独立站，第三方配送，包邮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</w:tr>
      <w:tr>
        <w:trPr>
          <w:tblHeader w:val="false"/>
        </w:trPr>
        <w:tc>
          <w:tcPr>
            <w:tcW w:type="dxa" w:w="4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限量版，版税 10%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963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38%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包装是一条硬线。三款大件估算包装 0.32 立方米，超过 0.34 立方米就进入亚马逊 150 磅以上档，仓配从 107 美元变 202 美元，亚马逊渠道转为负毛利。11 月 5 日前工厂实测定版。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三、纽约模式能改变哪几项经济条件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只改一项：把亚马逊的佣金、广告和仓配，换成第三方配送、拣货和支付手续费，在原价成交。四款混合后每台从 95 美元到 202 美元。拆开是：不付佣金 +76，不付广告 +82，不付仓配 +88；付第三方配送 −97，付拣货 −15，付支付手续费 −21，运损 −6，客服 −1，退货和保修口径相同，合计 +106。它不降低到仓成本，不降低固定费用。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这 202 美元是交付后的贡献，不含获客。第一阶段的预售名单一半靠付费获取，2.4 万买 5,000 个名单，按 4% 付定金、85% 付尾款，交付 170 台，每台获客成本约 141 美元。模型里预售整体获客成本 89 美元，扣完剩 119 美元；纽约独立站全年按内容和公关费用分摊，获客成本 85 美元，扣完剩 117 美元。所以阶段通过线同时看四个数：交付后贡献、对应来源的获客成本、扣获客后贡献、这种获客方式能不能重复。付费名单只用在首发，不作为常规获客方式。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限量版加价和全国独立站运费另收不依赖纽约。依赖纽约的只有包邮这一项：纽约两人上门配送公开价每单 88 到 204 美元，其他城市 300 美元以上。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只做亚马逊和批发、7 月起不扩的下行情景，14 个月结果是 -93.4 万（下行情景），固定费用照样发生，省下的阶段费用抵不过少掉的贡献。压力测试里影响最大的是销量：只有一半时 14 个月结果 -119.4 万；配送成本每单高 60 美元且亚马逊大件跳档，-103.6 万；两者同时，-131.5 万。所以先验证销量，再验证配送。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四、哪些已有证据，哪些先验证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8"/>
        <w:gridCol w:w="963"/>
        <w:gridCol w:w="6427"/>
      </w:tblGrid>
      <w:tr>
        <w:trPr>
          <w:tblHeader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四款产品认证、能效备案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【待验证】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工厂计划 11 月 15 日前取得。认证到手前预售页不上线。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到仓成本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【有效报价】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 月 5 日定价工作簿：出厂价、海运 6,500 美元每柜、关税按税号分列。包装体积为估算，11 月 5 日实测后更新。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亚马逊费率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【经营假设】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佣金分段按亚马逊公开费率；大件仓配 107 美元按第三方整理的 2026 年费率卡推算；账户开通后用费用计算器复核。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纽约配送成本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【预算预留】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Lugg 两人上门纽约价目：46 美元起步加每英里 2.68、每分钟 1.94，公开示例 88 到 204 美元基于 5 英里、15 分钟人工，另有预订费。按每单 115 美元含失败重送预留，第二阶段逐单实测。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快闪场地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【有效报价】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Appear Here 下东区 550 平方英尺挂牌价每天 614 美元起，7 天起租，不含装修和保险。2 周按 1.2 万预留。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预售转化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【经营假设】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名单到定金 4%，众筹行业基准 3% 到 5%，不是家电数据。1 月 31 日看名单和定金率。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 端成交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【经营假设】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芝加哥家居展有亚马逊、沃尔玛、Costco、Target、Home Depot 买手；展会线索成交率 5% 到 10%。3 家试单是假设。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联名、设计师、酒店、礼品平台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【待验证】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全部未接触。礼品平台 Goody、Postal、Reachdesk 有公开入驻通道。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【待验证】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只换颜色为报告修订，不重新测试；换门板材质或加内灯属构造和电气变更，需重新评估。2027 年只做颜色和编号版。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 ❤ NY 授权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【待验证】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归纽约州经济发展署，家居品类可申请，周期 3 到 6 个月，费率未公开。</w:t>
            </w:r>
          </w:p>
        </w:tc>
      </w:tr>
      <w:tr>
        <w:trPr>
          <w:tblHeader w:val="false"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美国人员成本</w:t>
            </w:r>
          </w:p>
        </w:tc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【预算预留】</w:t>
            </w:r>
          </w:p>
        </w:tc>
        <w:tc>
          <w:tcPr>
            <w:tcW w:type="dxa" w:w="6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负责人每月 9,000、销售每月 8,000，为含税和差旅的预留，待招聘报价。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五、CES 在这套路径中负责完成什么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CES 是首发的发布场。它负责三件事，每件都有数，展后一周内核对：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2"/>
        <w:gridCol w:w="3721"/>
        <w:gridCol w:w="1526"/>
        <w:gridCol w:w="3819"/>
      </w:tblGrid>
      <w:tr>
        <w:trPr>
          <w:tblHeader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怎么数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对应的收益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预售发布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 6 日到 31 日定金订单 ≥120，2 月 28 日累计 ≥180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独立站定金订单，原价，剔除关系单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来源名单约 2,500 人，替代 0.96 万付费名单；预售获客成本从 141 美元降到 89 美元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批发客户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有效会谈 60 场；样品或报价请求 ≥15 家；展后 90 天内试单 ≥5 家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会谈记录、样品发出记录、试单合同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 家对不参展的 3 家：2027 年多 200 台、2028 年多 1,000 台、2029 年多 1,500 台，每台 38 美元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媒体与亚马逊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报道 ≥15 篇，其中提到预售或限量 ≥10 篇；亚马逊团队落地 1 项资源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报道清单、亚马逊书面确认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替代 12 个月公关和拍摄约 5 万；亚马逊首发期订单多 15%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CES 的增量支出 30.8 万，是按 24 万制作的 39.3 万减去不参展也要花的 8.5 万：2 月发布会 2.0、芝加哥展 1.5、同等媒体覆盖的公关和拍摄 5.0。制作谈到 22 万，增量 28.8 万。可量化的回收三年合计 10.6 万，口径见附录 G。差额约 20.2 万买的是媒体曝光、亚马逊官方资源和零售商关系，没有数字。所以三个任务里，批发客户是决定 CES 能不能收回的那一个：展后 90 天内 5 家试单到手，2028 年返单跟上，CES 的钱在 2029 年收回；只有 2 到 3 家，CES 就是一次发布会的价格买了一次发布会。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花钱的原则：所有展位上的支出只为这三个任务服务。讲解和礼仪人员 1.0 万、摄影摄像 1.0 万按黎总要求封顶；不做派对赞助，不做单列的策划管理费；展品 17 台空运，首批大货不动。运营 8.0 万的构成在附录 A。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CES 规定现场不能收款，可以收未来交付的订单，预售在独立站下单付定金。亚马逊账户 12 月 1 日前批下，1 月自发货 30 台让商品页有货可买；账户延误，预售不受影响。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六、第一阶段具体做什么，为什么只做这些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第一阶段从 11 月 20 日到 2 月 28 日，预算 8.9 万，回答一个问题：有没有人按原价付钱，获客花了多少。CES 是它的发布场，纽约快闪是它的第二个场。不租店，不建仓，不做硬件限量版。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5"/>
        <w:gridCol w:w="672"/>
        <w:gridCol w:w="4482"/>
        <w:gridCol w:w="2019"/>
      </w:tblGrid>
      <w:tr>
        <w:trPr>
          <w:tblHeader/>
        </w:trPr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金额（万）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数量和单价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预售名单付费获取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3,000 个名单，每个 4.8 美元：点击 1.2 美元、注册率 25%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补足 CES 之外的名单，只用于首发</w:t>
            </w:r>
          </w:p>
        </w:tc>
      </w:tr>
      <w:tr>
        <w:trPr>
          <w:tblHeader w:val="false"/>
        </w:trPr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预售页和定金系统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Shopify 预售应用，30% 定金，可退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 6 日 CES 当天开放预售</w:t>
            </w:r>
          </w:p>
        </w:tc>
      </w:tr>
      <w:tr>
        <w:trPr>
          <w:tblHeader w:val="false"/>
        </w:trPr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编号版铭牌、编号卡、礼盒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176 台，每台 28 美元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原价成交的理由</w:t>
            </w:r>
          </w:p>
        </w:tc>
      </w:tr>
      <w:tr>
        <w:trPr>
          <w:tblHeader w:val="false"/>
        </w:trPr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编辑和创作者寄样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 台，货值 290 美元加运费 100 美元，1 月从 3PL 寄出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自发内容和名单，不签发布义务</w:t>
            </w:r>
          </w:p>
        </w:tc>
      </w:tr>
      <w:tr>
        <w:trPr>
          <w:tblHeader w:val="false"/>
        </w:trPr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 2 周快闪，2 月 9 日到 22 日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场地 1.2、轻装修 0.6、2 名员工 14 天 0.9、发布夜 0.5、保险杂项 0.2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到店成交率和原价接受度</w:t>
            </w:r>
          </w:p>
        </w:tc>
      </w:tr>
      <w:tr>
        <w:trPr>
          <w:tblHeader w:val="false"/>
        </w:trPr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Vine 送评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 台，货值 0.55 万加亚马逊费 200 美元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前 20 条评价</w:t>
            </w:r>
          </w:p>
        </w:tc>
      </w:tr>
      <w:tr>
        <w:trPr>
          <w:tblHeader w:val="false"/>
        </w:trPr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内容制作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0.8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 个月，每月 10 条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预售页和社交素材</w:t>
            </w:r>
          </w:p>
        </w:tc>
      </w:tr>
      <w:tr>
        <w:trPr>
          <w:tblHeader w:val="false"/>
        </w:trPr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公关延长 1 个月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月发布会和快闪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媒体</w:t>
            </w:r>
          </w:p>
        </w:tc>
      </w:tr>
      <w:tr>
        <w:trPr>
          <w:tblHeader w:val="false"/>
        </w:trPr>
        <w:tc>
          <w:tcPr>
            <w:tcW w:type="dxa" w:w="2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8.9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主推 121 冰箱 599 美元和冰吧 799 美元，编号版不打折。顾客是纽约 25 到 45 岁、住公寓、需要第二台冰箱的人，以及 CES 报道和寄样对象的读者。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第一批顾客的来源：1 月 6 日前名单约 4,000 人，CES 媒体和派对约 2,500、付费 1,500；2 月 9 日前再加付费 1,500、寄样内容约 800、快闪和候补约 420。按 4% 付定金，1 月 160 台、2 月 109 台，合计 269 台；85% 付尾款交付 228 台，2 月交付 136、3 月 92。快闪 14 天按每天 120 人到店、2.5% 成交，42 台；到店人数没有公开基准，是假设。亚马逊 1 月自发货 30 台，2 月 48、3 月 51。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有判断价值的订单数是 180 台定金，1 月 31 日中期检查 120 台。定义：付了 30% 定金，价格为原价，不是员工、合作方、媒体和寄样对象，每个地址一台。折扣单、关系单和赠品单另列。180 台的依据：按 85% 付尾款交付 153 台，加快闪 42 台和亚马逊，第二批 300 台 4 月前卖完；低于 180，第三批延后。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库存：首批 176 台 12 月下旬到 3PL，1 月分出 Vine 20、寄样 30、B 端样品 10、备件 5，可卖 111。第二批 300 台 11 月 10 日下单、1 月 20 日到仓，CES 的预售订单 2 月交付。这批先于验证下单，单列授权：出厂价 5.1 万 3 月付，关税海运 3.6 万 1 月付。第三批 300 台 1 月 9 日按定金数下单、3 月中旬到。第一阶段不通过，在途和库存按亚马逊节奏卖，见第九问。库存逐月流水在附录 D。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七、现在还需要多少钱，分别什么时候支付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1"/>
        <w:gridCol w:w="1014"/>
        <w:gridCol w:w="1859"/>
        <w:gridCol w:w="3384"/>
      </w:tblGrid>
      <w:tr>
        <w:trPr>
          <w:tblHeader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金额（万）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支付时间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场地 150 万元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【已付】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已付，沉没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Jon 展台设计首款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【已付】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4.95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已付，沉没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Jon 尾款，验收施工包后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【已签未付】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4.95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月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傲然施工图深化 85,790 元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【已签未付】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1.28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 月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 建站 20,276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【已签】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2.03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 月 70%、1 月 20%、2 月 10%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 代运营：亚马逊每月 1 万自生效起；独立站运营每月 1 万自验收次月起；全球营销每月 0.6 万自广告上线起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【已签】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 年 2.0；2027 年 26.6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季度预付。7 月前不投品牌广告，营销模块不计费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美方负责人，12 月起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【预算预留】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 年 0.9；2027 年 10.8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每月 9,000，含税和差旅，待招聘报价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资深销售，1 月起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【预算预留】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 9.6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每月 8,000，待招聘报价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门店 2 人，第三阶段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【未批】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 月起每月 10,000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客服外包、产品责任险、平台费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【预算预留】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 1.7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按月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 制作，10 月 27 日 V4 审核价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【有效报价】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24.0（目标 22.0）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报价条款签约 5 日内 80% 即 19.2 万、展后 20%；谈判目标 40/40/20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展馆官方费用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【预算预留】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月，按账单实付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运营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【预算预留】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8.0（上限 10.0）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月 2.5、1 月 5.5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公关：媒体专场 1.0、通稿 0.1、公关公司 1.4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【预算预留】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月 1.5、1 月 1.0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预备金：过磅超重、吊装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【预算预留】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芝加哥家居展观展（3 月）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【预算预留】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 月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第一阶段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【本次批准】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 月 0.8、12 月 3.2、1 月 1.4、2 月 3.5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提前备货 300 台，11 月 10 日下单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【本次批准】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月：关税海运 3.6；3 月：出厂价 5.1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第二阶段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【2 月 28 日决定】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 到 6 月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第三阶段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【6 月 30 日决定】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31.7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 到 12 月</w:t>
            </w:r>
          </w:p>
        </w:tc>
      </w:tr>
      <w:tr>
        <w:trPr>
          <w:tblHeader w:val="false"/>
        </w:trPr>
        <w:tc>
          <w:tcPr>
            <w:tcW w:type="dxa" w:w="3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首批货款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【经营假设】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关税海运 2.1；出厂价 3.0</w:t>
            </w:r>
          </w:p>
        </w:tc>
        <w:tc>
          <w:tcPr>
            <w:tcW w:type="dxa" w:w="3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月；2 月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本次批准的是 CES 增量上限 39.3 万、第一阶段 8.9 万、提前备货 8.7 万和两个岗位。到 2027 年 2 月末累计现金支出 65.0 万，含已签合同、代运营、人员和前两批货款。基准路径资金峰值 100.9 万在 2027-08，逐月见附录 E。制作款按报价条款计入现金：11 月 19.2 万、1 月 4.8 万；谈到 40/40/20 只改变 11 月和 12 月的分布，峰值不变。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八、结果达到什么程度才继续加钱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8"/>
        <w:gridCol w:w="762"/>
        <w:gridCol w:w="1075"/>
        <w:gridCol w:w="1793"/>
        <w:gridCol w:w="1793"/>
        <w:gridCol w:w="1793"/>
        <w:gridCol w:w="1434"/>
        <w:gridCol w:w="720"/>
      </w:tblGrid>
      <w:tr>
        <w:trPr>
          <w:tblHeader/>
        </w:trPr>
        <w:tc>
          <w:tcPr>
            <w:tcW w:type="dxa" w:w="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本阶段目标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预算（万）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新增不可撤销支出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周期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通过指标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未通过后的动作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停止后仍需支付</w:t>
            </w:r>
          </w:p>
        </w:tc>
      </w:tr>
      <w:tr>
        <w:trPr>
          <w:tblHeader w:val="false"/>
        </w:trPr>
        <w:tc>
          <w:tcPr>
            <w:tcW w:type="dxa" w:w="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一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有人按原价付钱，获客成本可接受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8.9，另 CES 39.3 和提前备货 8.7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全部支出；快闪场地装修 1.8；寄样送评 50 台货值 1.5；第二、三批 600 台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 到 2/28；1/31 中期检查：定金 ≥120、样品请求 ≥15、名单 ≥4,000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原价定金订单 ≥180；预售获客成本 ≤120 美元每台定金；CES 和自然来源订单占比 ≥40%；快闪到店成交 ≥2%；亚马逊 1 到 2 月订单 ≥60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不进第二阶段。定金全退，库存走亚马逊和批发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完整结算 90.3 万，见第九问</w:t>
            </w:r>
          </w:p>
        </w:tc>
      </w:tr>
      <w:tr>
        <w:trPr>
          <w:tblHeader w:val="false"/>
        </w:trPr>
        <w:tc>
          <w:tcPr>
            <w:tcW w:type="dxa" w:w="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二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订单能有利润地交付，获客能重复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3PL 合同 1.0；芝加哥展 1.5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3/1 到 6/30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纽约付费订单 3 到 6 月 ≥300；逐单实测贡献 ≥160；内容和公关分摊后获客成本 ≤100、扣获客后 ≥80；配送全包 ≤140；运损加失败配送 ≤6%；退货 ≤6%；批发 2 家发货 ≥60 台；评价 ≥40、评分 ≥4.3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不进第三阶段。保留亚马逊、全国独立站、批发；纽约只保留第三方配送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完整结算 91.3 万</w:t>
            </w:r>
          </w:p>
        </w:tc>
      </w:tr>
      <w:tr>
        <w:trPr>
          <w:tblHeader w:val="false"/>
        </w:trPr>
        <w:tc>
          <w:tcPr>
            <w:tcW w:type="dxa" w:w="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三</w:t>
            </w:r>
          </w:p>
        </w:tc>
        <w:tc>
          <w:tcPr>
            <w:tcW w:type="dxa" w:w="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门店和活动的新增贡献能覆盖新增费用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31.7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门店 6 个月租约加装修 12.6；活动合同约 5.0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7/1 到 12/31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门店新增订单每月 ≥134 台（租金 1.2 万、2 人 1.0 万、装修分摊 0.5 万，每台 202 美元）；10 月 31 日累计 ≥3,058 台；网站订单不因开店下降</w:t>
            </w:r>
          </w:p>
        </w:tc>
        <w:tc>
          <w:tcPr>
            <w:tcW w:type="dxa" w:w="1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年不复制第二座城，门店到期不续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门店剩余租约和人员到合同期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第一阶段通过线和 CES 任务的关系：CES 的三个数在 1 月 31 日看，第一阶段的通过线在 2 月 28 日看。CES 的数没到而快闪的数到了，第二阶段照放，CES 的差额记入它自己的账；CES 的数到了而快闪没到，第二阶段减半放，只保留配送实测和批发跟进。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门店指标的口径：网站已有的订单转到门店成交不算新增，只有快闪和网站之外新增的订单计入。10 月 31 日累计 3,058 台是基准路径累计 3,398 台的 90%。认证延误时，第一阶段顺延，不以批发询样替代消费者付费验证。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九、结果不好，最多损失多少，怎么停止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停止结算的口径：已发生净支出，加未结合同义务，加在途和未付货款，加清货期间持续费用，减库存清货的净回收。库存按亚马逊每月 60 台清，70% 按原价、20% 按八折、10% 无法售出。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13"/>
        <w:gridCol w:w="602"/>
        <w:gridCol w:w="702"/>
        <w:gridCol w:w="1706"/>
        <w:gridCol w:w="602"/>
        <w:gridCol w:w="2007"/>
        <w:gridCol w:w="606"/>
      </w:tblGrid>
      <w:tr>
        <w:trPr>
          <w:tblHeader/>
        </w:trP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停在哪里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已发生净支出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在途和未付货款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代运营合同余款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清货期间费用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库存清货净回收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完整结算</w:t>
            </w:r>
          </w:p>
        </w:tc>
      </w:tr>
      <w:tr>
        <w:trPr>
          <w:tblHeader w:val="false"/>
        </w:trP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现在停止：不做 CES、不启动第一阶段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27.3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8.3（Jon 尾款、傲然、建站）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35.6</w:t>
            </w:r>
          </w:p>
        </w:tc>
      </w:tr>
      <w:tr>
        <w:trPr>
          <w:tblHeader w:val="false"/>
        </w:trP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 28 日，第一阶段不通过（库存 567 台，含在途 300）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70.1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−3.3，8 个月卖完，58 台无法售出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90.3</w:t>
            </w:r>
          </w:p>
        </w:tc>
      </w:tr>
      <w:tr>
        <w:trPr>
          <w:tblHeader w:val="false"/>
        </w:trP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 月 30 日，第二阶段不通过（库存 47 台）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85.0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−0.3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91.3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停止后每月仍有代运营 1 万和客服保险 0.14 万，清货期间亚马逊每月 60 台贡献 0.57 万，净流出每月约 0.57 万，直到合同期满。预售定金全退，不计收入。第三阶段才有门店租约和人员这类刚性支出，所以租约只签 6 个月。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十、谁负责，配什么资源，拥有什么权限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7"/>
        <w:gridCol w:w="1835"/>
        <w:gridCol w:w="917"/>
        <w:gridCol w:w="1379"/>
      </w:tblGrid>
      <w:tr>
        <w:trPr>
          <w:tblHeader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工作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谁做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起始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现有合同是否覆盖</w:t>
            </w:r>
          </w:p>
        </w:tc>
      </w:tr>
      <w:tr>
        <w:trPr>
          <w:tblHeader w:val="false"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项目负责人：预算、定价、工厂、阶段汇报。职责范围和考核待黎总确认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现在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美方负责人：B 端、场所、快闪和发布会现场、3PL 和配送对接、人员管理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美方负责人 1 人，全职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月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新增，预算预留</w:t>
            </w:r>
          </w:p>
        </w:tc>
      </w:tr>
      <w:tr>
        <w:trPr>
          <w:tblHeader w:val="false"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资深销售：批发客户邀约、报价、试单跟进、芝加哥展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资深销售 1 人，全职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 月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新增，预算预留</w:t>
            </w:r>
          </w:p>
        </w:tc>
      </w:tr>
      <w:tr>
        <w:trPr>
          <w:tblHeader w:val="false"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亚马逊账户、商品页、入仓、广告、独立站、预售页、礼品平台上架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已开始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已签</w:t>
            </w:r>
          </w:p>
        </w:tc>
      </w:tr>
      <w:tr>
        <w:trPr>
          <w:tblHeader w:val="false"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媒体、编辑和创作者寄样、新闻稿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公关公司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月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第一阶段预算内按月</w:t>
            </w:r>
          </w:p>
        </w:tc>
      </w:tr>
      <w:tr>
        <w:trPr>
          <w:tblHeader w:val="false"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仓储、拣货、配送预约、运损处理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3PL 和配送服务商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 月下旬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新增，第一阶段签</w:t>
            </w:r>
          </w:p>
        </w:tc>
      </w:tr>
      <w:tr>
        <w:trPr>
          <w:tblHeader w:val="false"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快闪店员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人力服务商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第一阶段预算内</w:t>
            </w:r>
          </w:p>
        </w:tc>
      </w:tr>
      <w:tr>
        <w:trPr>
          <w:tblHeader w:val="false"/>
        </w:trPr>
        <w:tc>
          <w:tcPr>
            <w:tcW w:type="dxa" w:w="5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门店负责人和店员</w:t>
            </w:r>
          </w:p>
        </w:tc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新增 2 人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第三阶段</w:t>
            </w:r>
          </w:p>
        </w:tc>
        <w:tc>
          <w:tcPr>
            <w:tcW w:type="dxa" w:w="1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未批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决策机制，建议，待批：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黎总批准：阶段预算、提前备货、单笔 2 万美元以上合同、任何租约、新增人员、新增供应商、预算科目间调剂、任何超预算支出、每个阶段的继续或停止。答复时限 3 个工作日。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Kevin 在已批阶段预算和已批供应商范围内执行日常支出，单笔 1 万美元以下自行决定；1 万到 2 万美元自行决定并当日书面报备，黎总 2 个工作日内可否决。超出预算的任何金额都先报批，没有自行超支的空间。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每周一固定汇报六个数：付费订单、定金、名单和获客成本、B 端进展、本周支出、累计支出对预算。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阶段结束后 5 个工作日内按第八问的指标出结论。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0"/>
        <w:gridCol w:w="1661"/>
        <w:gridCol w:w="1661"/>
        <w:gridCol w:w="3436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条件变化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可保留的工作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必须取消或延后的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目标变化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第一阶段预算减到 6 万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预售、寄样 15 台、Vine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快闪缩到 1 周，付费名单减半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定金通过线降到 120；第二批改 200 台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资深销售 3 月后到位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预售、亚马逊、寄样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芝加哥展、批发跟进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批发 2027 年从 300 台降到 150 台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阶段决策延后 4 周以上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当期工作继续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下一阶段整体顺延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第三阶段 9 月开始，下半年纽约目标减 40%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认证 11 月 15 日未到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寄样、名单、发布会筹备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预售延到认证到手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第一阶段结束日顺延，指标不变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制作谈不到 24 万以内或运营超过 10 万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照做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预备金取消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增量上限 39.3 万不变，超出部分从公关和运营内调剂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 11 月 10 日前不能承接第二批 300 台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照做</w:t>
            </w:r>
          </w:p>
        </w:tc>
        <w:tc>
          <w:tcPr>
            <w:tcW w:type="dxa" w:w="1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预售延到 2 月快闪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任务改为批发和媒体两项；1 月定金目标取消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十一、本次需要黎总批准哪些具体事项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 CES 增量支出上限 39.3 万，制作按 24.0 万报价签约、目标 22.0 万、付款争取 40/40/20；运营 8.0 万、公关 2.5 万、官方费用 2.8 万、预备 2.0 万。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 第一阶段预算 8.9 万。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 提前备货 300 台，11 月 10 日下单，8.7 万。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 美方负责人 12 月起、资深销售 1 月起两个全职岗位，年预算 20.4 万。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 第十问的权限建议。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 工厂书面确认：11 月 10 日接第二批 300 台、2027 年 5,000 台产能、补货 45 天、11 月 5 日前包装实测。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 三个时点：1 月 31 日中期检查，2 月 28 日和 6 月 30 日决策。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财务附录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A. 事实底稿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8"/>
        <w:gridCol w:w="2695"/>
        <w:gridCol w:w="876"/>
        <w:gridCol w:w="2695"/>
        <w:gridCol w:w="2294"/>
      </w:tblGrid>
      <w:tr>
        <w:trPr>
          <w:tblHeader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金额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版本说明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场地费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150 万元 = 22.4 万美元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已付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用户确认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按 6.7 折算；按 7.1 为 21.1 万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Jon Contino 展台设计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9.9 万美元，已付 4.95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已付一半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合同 2026-07-22，50/50，尾款验收施工包后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傲然施工图深化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85,790 元 = 1.28 万美元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已签未付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用户确认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与 Jon 设计为不同工作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 制作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汇总表审核价 240,000 美元（未税）；明细小计 165,166 加服务费 82,583 = 247,749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有效报价，汇总与明细不一致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V4 报价单 2026-10-27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用户谈判目标 22 万；付款条款签约 5 日内 80%、展后 20%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展馆官方费用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2.8 万美元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预留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 预估 28,000；代付加 15%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实报实销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运营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8.0 万美元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预留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人员 1.0、摄影摄像 1.0、我方差旅 2.5、买手招待 1.0、物料 0.8、展品空运 0.75、保洁杂项 0.3、供应商服务费 0.45，小计 7.8，预留 0.2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上限 10 万；无派对赞助，无策划执行管理费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公关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2.5 万美元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预留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媒体专场费用不公开，按 1.0；通稿 0.1；公关公司 1.4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 代运营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 1 万/月；建站 20,276；独立站运营 1 万/月自验收次月；营销 0.6 万/月自广告上线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已签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合同 2026-10-24 版 3.1 条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季度预付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产品到仓成本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121 冰箱 244、冰吧 383、酒柜 355、台面 191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有效报价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定价工作簿 2026-09-05 v16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关税 50%/50%/25.5%/50%；包装体积估算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首批订单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176 台，5 款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已下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订单拆分表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冰吧 B 款 20 台未分颜色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售价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599/799/799/499；促销 549/479；黑五 499/449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用户确认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2026-10-28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限量版价格为假设</w:t>
            </w:r>
          </w:p>
        </w:tc>
      </w:tr>
      <w:tr>
        <w:trPr>
          <w:tblHeader w:val="false"/>
        </w:trPr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美国人员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负责人 12 月起 9,000/月；销售 1 月起 8,000/月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预算预留</w:t>
            </w:r>
          </w:p>
        </w:tc>
        <w:tc>
          <w:tcPr>
            <w:tcW w:type="dxa" w:w="2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用户确认岗位，成本为假设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待招聘报价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B. 统一口径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期间：2026 年 11 月至 2027 年 12 月共 14 个月为“14 个月结果”；“2027 年”指自然年；2028 年为条件推演，与 2027 年分开列示。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全口径：含贡献利润、固定费用、一次性支出（Jon 尾款、傲然、建站、CES、芝加哥展）、阶段费用、寄样送评货值。不含已付的场地和 Jon 首款，这两笔单列为沉没成本。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亚马逊：3P 卖家，FBA 为主，1 月仅在参展情形下自发货。收入按售价，扣佣金、仓配、退货损耗 4%、保修、客服、广告按期。回款按当月 40%、次月 60%。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独立站：收入按售价加运费；扣第三方配送（纽约 115 含失败重送、全国多渠道配送 190、台面 45）、拣货 15、支付 3%、退货 4%、运损 2%、保修、客服 3。现金当月。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批发：原价 55%（零售商）或 65%（场所），扣到仓成本、处理 30、保修一半。回款滞后 2 个月。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限量版：售价 899/1,099/699，版税 10%，纽约和全国各半。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获客成本：预售按付费名单和内容费用 2.0 万分摊，CES 支出不分摊到预售；纽约独立站按内容和公关费用全年 16.2 万分摊；批发和亚马逊不分摊。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库存：逐月流水，期初、到货、寄样送评、销售、可再售退货、期末；销量受库存约束；第二批 300 台 1 月到、第三批 300 台 3 月到，之后按未来两个月需求加 40 台安全库存，提前 60 天下单；关税海运到港付，出厂价 60 天账期。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现金与利润分开：当期经营结果、当月现金、累计现金、资金峰值、年末未付货款和库存分别列示。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C. 渠道单台账与获客成本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2"/>
        <w:gridCol w:w="2065"/>
        <w:gridCol w:w="2065"/>
        <w:gridCol w:w="2066"/>
      </w:tblGrid>
      <w:tr>
        <w:trPr>
          <w:tblHeader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渠道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均价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每台贡献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利润率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亚马逊自发货，1 月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669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-264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-39%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亚马逊首发期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669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-37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-6%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亚马逊稳定期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亚马逊促销价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669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亚马逊黑五价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651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纽约独立站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全国独立站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零售批发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场所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963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38%</w:t>
            </w:r>
          </w:p>
        </w:tc>
      </w:tr>
      <w:tr>
        <w:trPr>
          <w:tblHeader w:val="false"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扣获客后，基准路径 2027 年：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3"/>
        <w:gridCol w:w="1070"/>
        <w:gridCol w:w="1070"/>
        <w:gridCol w:w="1070"/>
        <w:gridCol w:w="1070"/>
        <w:gridCol w:w="1075"/>
      </w:tblGrid>
      <w:tr>
        <w:trPr>
          <w:tblHeader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渠道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交付台数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获客费用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每台获客成本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交付后贡献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扣获客后贡献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预售（付费名单加内容 2.0 万，不含 CES）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纽约独立站（内容和公关 16.2 万）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1,912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D. 销量路径与库存流水，基准路径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7"/>
        <w:gridCol w:w="2409"/>
        <w:gridCol w:w="1807"/>
        <w:gridCol w:w="1807"/>
        <w:gridCol w:w="1808"/>
      </w:tblGrid>
      <w:tr>
        <w:trPr>
          <w:tblHeader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渠道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年销量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销售额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预售交付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15.7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895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60.4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纽约独立站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1,912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131.0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38.5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全国独立站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33.6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10.6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零售批发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1.9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场所和酒店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17.8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限量版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28.9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11.1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17.5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预售：1 月名单 4,000、2 月再加 2,720，定金率 4%，尾款率 85%，交付 228 台，2 月 136、3 月 92。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亚马逊：含 CES 带来的 15%：1 月自发货 30；2 月 48、3 月 51；4 到 6 月 69、71、69；7 月 93；8 到 10 月 78、76、78；11 月 121；12 月 107。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纽约独立站：2 月快闪 42；3 到 6 月网站访问 6,000、9,000、12,000、13,000 × 转化 1.0%；7 到 12 月网站 130 到 190，第三阶段门店新增 8 月起 60、90、110、150、120。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全国独立站：3 月起 20、30、40、40，7 月起每月 60。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零售批发：CES 5 家试单，4 月起 30、30、40、50、50、50、80、90、80。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场所和酒店：第二阶段试点 20 台；第三阶段每月 30 到 40；12 月酒店客房 200。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限量版：9 月 300 台，颜色和编号版。礼品：10 到 12 月 60、120、120。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库存流水，单位台：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22"/>
        <w:gridCol w:w="1133"/>
        <w:gridCol w:w="1133"/>
        <w:gridCol w:w="1511"/>
        <w:gridCol w:w="1133"/>
        <w:gridCol w:w="1133"/>
        <w:gridCol w:w="1133"/>
        <w:gridCol w:w="1140"/>
      </w:tblGrid>
      <w:tr>
        <w:trPr>
          <w:tblHeader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月份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期初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到货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寄样送评样品备件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销售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可再售退货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期末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缺货未交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2026-11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2026-12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2027-01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2027-02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2027-03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2027-04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2027-05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2027-06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2027-07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2027-08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760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822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2027-09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822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766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661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2027-10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661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760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588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845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2027-11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845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771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939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2027-12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939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857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679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到货批次：2026-12 176, 2027-01 300, 2027-03 300, 2027-04 300, 2027-05 290, 2027-06 380, 2027-07 410, 2027-08 760, 2027-09 590, 2027-10 760, 2027-11 850, 2027-12 580。3 月缺货 0 台顺延到 4 月。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E. 逐月损益与现金流，基准路径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2"/>
        <w:gridCol w:w="826"/>
        <w:gridCol w:w="826"/>
        <w:gridCol w:w="826"/>
        <w:gridCol w:w="826"/>
        <w:gridCol w:w="826"/>
        <w:gridCol w:w="826"/>
        <w:gridCol w:w="826"/>
        <w:gridCol w:w="826"/>
        <w:gridCol w:w="828"/>
      </w:tblGrid>
      <w:tr>
        <w:trPr>
          <w:tblHeader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期间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销量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销售额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固定费用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一次性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阶段费用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寄样货值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经营结果</w:t>
            </w:r>
          </w:p>
        </w:tc>
        <w:tc>
          <w:tcPr>
            <w:tcW w:type="dxa" w:w="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当期现金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 年 11 到 12 月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30.8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-37.8</w:t>
            </w:r>
          </w:p>
        </w:tc>
        <w:tc>
          <w:tcPr>
            <w:tcW w:type="dxa" w:w="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-40.1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5,026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323.7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79.9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54.7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47.4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-41.7</w:t>
            </w:r>
          </w:p>
        </w:tc>
        <w:tc>
          <w:tcPr>
            <w:tcW w:type="dxa" w:w="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-50.8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 个月合计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5,026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323.7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79.9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57.6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47.6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51.4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-79.5</w:t>
            </w:r>
          </w:p>
        </w:tc>
        <w:tc>
          <w:tcPr>
            <w:tcW w:type="dxa" w:w="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-90.9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年，条件推演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10,130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613.2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144.8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65.3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45.6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34.0</w:t>
            </w:r>
          </w:p>
        </w:tc>
        <w:tc>
          <w:tcPr>
            <w:tcW w:type="dxa" w:w="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38.8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2028 年现金比经营结果多 4.8 万，来自年末应付货款和回款的滞后；2028 年末累计现金 -52.1 万，年末未付货款和应收另列。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6"/>
        <w:gridCol w:w="1051"/>
        <w:gridCol w:w="1051"/>
        <w:gridCol w:w="1051"/>
        <w:gridCol w:w="1051"/>
        <w:gridCol w:w="1051"/>
        <w:gridCol w:w="1051"/>
        <w:gridCol w:w="1051"/>
        <w:gridCol w:w="1055"/>
      </w:tblGrid>
      <w:tr>
        <w:trPr>
          <w:tblHeader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月份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销量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销售额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固定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一次性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寄样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经营结果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2026-11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21.9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-23.7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2026-12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1.9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-14.1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-0.9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-23.7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-4.0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-4.1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-3.9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-2.0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-1.8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2027-07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-9.2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26.4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-3.4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2027-09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766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58.3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18.6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2027-10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588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36.3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2027-11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771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2027-12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857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50.1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11.9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35.2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-1.2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35.2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-1.2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662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1,023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71.1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783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45.6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0.8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783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45.6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0.8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2028-07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803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793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46.3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2028-09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1,134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77.3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2028-10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926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53.1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11.6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2028-11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1,077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62.4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</w:tr>
      <w:tr>
        <w:trPr>
          <w:tblHeader w:val="false"/>
        </w:trPr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2028-12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966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55.6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6"/>
        <w:gridCol w:w="1865"/>
        <w:gridCol w:w="1865"/>
        <w:gridCol w:w="1865"/>
        <w:gridCol w:w="1867"/>
      </w:tblGrid>
      <w:tr>
        <w:trPr>
          <w:tblHeader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月份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现金流入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现金流出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当月净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累计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2026-11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23.7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-23.7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-23.7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2026-12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16.4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-16.4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-40.1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-24.4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-64.5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-65.0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2027-03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19.2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-5.8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-70.8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2027-04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-3.1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-73.9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2027-05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-4.3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-78.2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2027-06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19.7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-3.6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-81.8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2027-07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17.9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28.8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-10.9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-92.7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23.4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31.6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-8.2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-100.9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2027-09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56.1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40.3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15.7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-85.2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2027-10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32.7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40.1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-7.3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-92.5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2027-11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42.1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40.9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-91.3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2027-12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40.6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40.2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-90.9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30.0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37.7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-7.6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-98.5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37.2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34.0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-95.3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2028-03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33.8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39.1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-5.3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-100.6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2028-04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65.0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46.7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18.4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-82.2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2028-05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40.1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44.8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-4.7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-86.9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2028-06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41.2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40.9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-86.7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2028-07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42.3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40.8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-85.1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43.2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45.8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-2.6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-87.7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2028-09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72.8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51.8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21.0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-66.7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2028-10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47.0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52.1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-5.1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-71.8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2028-11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53.8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48.7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-66.7</w:t>
            </w:r>
          </w:p>
        </w:tc>
      </w:tr>
      <w:tr>
        <w:trPr>
          <w:tblHeader w:val="false"/>
        </w:trPr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2028-12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52.2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37.7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-52.1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F. 情景与压力测试，基准路径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93"/>
        <w:gridCol w:w="680"/>
        <w:gridCol w:w="680"/>
        <w:gridCol w:w="793"/>
        <w:gridCol w:w="1247"/>
        <w:gridCol w:w="680"/>
        <w:gridCol w:w="793"/>
        <w:gridCol w:w="793"/>
        <w:gridCol w:w="1252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情景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销量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销售额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14 个月结果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年末累计现金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资金峰值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峰值月份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2028 经营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2028 年末累计现金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下行：第二阶段未通过，7 月起不扩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2,023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131.3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28.2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-93.4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-96.6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-106.6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2028-11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-5.9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-102.1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基准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4,636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303.4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78.7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-50.8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-60.9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-69.9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2027-08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30.2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-21.9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上行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6,898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445.2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112.1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-47.2</w:t>
            </w:r>
          </w:p>
        </w:tc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-60.5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-92.5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2027-08</w:t>
            </w:r>
          </w:p>
        </w:tc>
        <w:tc>
          <w:tcPr>
            <w:tcW w:type="dxa" w:w="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90.8</w:t>
            </w:r>
          </w:p>
        </w:tc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32.7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压力测试，在基准上只改一到两个变量：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661"/>
        <w:gridCol w:w="566"/>
        <w:gridCol w:w="566"/>
        <w:gridCol w:w="661"/>
        <w:gridCol w:w="1039"/>
        <w:gridCol w:w="566"/>
        <w:gridCol w:w="661"/>
        <w:gridCol w:w="661"/>
        <w:gridCol w:w="1045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销量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销售额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14 个月结果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年末累计现金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资金峰值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峰值月份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2028 经营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2028 年末累计现金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销量只有一半，费用照计划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2,512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161.8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39.9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-119.4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-125.7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-164.4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2028-11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-38.3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-161.7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没有显著媒体传播：预售 30%、纽约 40%、亚马逊 70%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3,168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196.7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45.3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-114.1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-126.9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-157.8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2028-08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-20.7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-147.3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配送成本高于计划：纽约每单 +60，亚马逊大件 202，全国 250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5,026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323.7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55.7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-103.6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-114.6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-136.2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2028-08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-7.9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-117.5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上市和第二批各延迟 6 周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4,851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311.8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77.3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-82.1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-93.5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-103.7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2027-08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34.0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-54.9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销量一半加配送成本高于计划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2,512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161.8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27.9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-131.5</w:t>
            </w:r>
          </w:p>
        </w:tc>
        <w:tc>
          <w:tcPr>
            <w:tcW w:type="dxa" w:w="1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-137.5</w:t>
            </w:r>
          </w:p>
        </w:tc>
        <w:tc>
          <w:tcPr>
            <w:tcW w:type="dxa" w:w="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-195.1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2028-11</w:t>
            </w:r>
          </w:p>
        </w:tc>
        <w:tc>
          <w:tcPr>
            <w:tcW w:type="dxa" w:w="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-59.3</w:t>
            </w:r>
          </w:p>
        </w:tc>
        <w:tc>
          <w:tcPr>
            <w:tcW w:type="dxa" w:w="1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-194.4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下行情景的 2028 年是不扩张情况下继续经营的推演，实际按第九问在 6 月 30 日停止。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G. CES 增量账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82"/>
        <w:gridCol w:w="672"/>
        <w:gridCol w:w="4484"/>
      </w:tblGrid>
      <w:tr>
        <w:trPr>
          <w:tblHeader/>
        </w:trPr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金额（万）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口径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支出：制作 24.0、官方 2.8、运营 8.0、公关 2.5、预备 2.0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39.3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报价和预留；制作谈到 22 万则 37.3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减：不参展也要花的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−8.5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月纽约发布会 2.0、芝加哥展 1.5、同等媒体覆盖的公关和拍摄 5.0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增量支出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30.8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目标 28.8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年多带来的贡献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预售名单 2,500 人替代付费名单；批发 5 家对 3 家多 200 台；亚马逊首发期多 15%；第二批提前到 1 月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2028 年多带来的贡献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批发多 1,000 台，每台 38 美元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2029 年多带来的贡献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批发多 1,500 台，条件推演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三年可量化回收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10.6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未量化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约 20.2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媒体曝光、亚马逊官方资源、零售商关系、内容素材</w:t>
            </w:r>
          </w:p>
        </w:tc>
      </w:tr>
      <w:tr>
        <w:trPr>
          <w:tblHeader w:val="false"/>
        </w:trPr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收回全部增量需要</w:t>
            </w:r>
          </w:p>
        </w:tc>
        <w:tc>
          <w:tcPr>
            <w:tcW w:type="dxa" w:w="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来源的批发客户三年累计出货 8,138 台，或多带来 1,528 台纽约订单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参考：不参展的路径在同一模型里的结果，2027 年 4,636 台，14 个月 -50.8 万，峰值 -69.9 万。差额就是上表的增量支出减可量化回收。精简参展（租赁结构 10 万，待报价）的增量 13.8 万，可量化回收约 2.2 万。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执行附录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H. 第一阶段任务表，11 月 1 日到 2 月 28 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5"/>
        <w:gridCol w:w="5140"/>
        <w:gridCol w:w="2056"/>
        <w:gridCol w:w="1157"/>
      </w:tblGrid>
      <w:tr>
        <w:trPr>
          <w:tblHeader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负责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10/30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签 Alofty：24 万上限、目标 22 万、付款争取 40/40/20、吊顶吊装、网络、撤展处置写进合同；交画面源文件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合同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11/3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工厂书面确认：第二批 300 台 11 月 10 日下单、产能、补货周期、包装实测日期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确认函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11/3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GS1 企业码，20 个商品分配，发工厂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条码表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11/5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三款大件包装实测：不超过 0.34 立方米、长加周长不超过 130 英寸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尺寸表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11/6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亚马逊账户注册提交；美国手机号；收款账户；地址证明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Kevin、Adlink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提交回执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11/10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第二批 300 台下单，12 月 10 日前开船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Kevin、工厂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11/10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批发客户名单 150 家分三档；批发价表；CES 会谈邀约第一轮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名单、价表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11/12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国内预搭验收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验收单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11/14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条码印上包装；认证资料交齐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资料包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认证到手；编号版铭牌和礼盒样品确认；展台结构发运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工厂、设计、Alofty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样品、提单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11/17 到 20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首批大货开船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提单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预售页搭建，定金 30% 可退；付费名单投放开始；17 台展品空运订舱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Adlink、Kevin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上线、订舱单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美方负责人到岗；3PL 签约；账户批下后申请大件自发货模板、品牌备案、建商品页；向 Freeman 提交展品进场日期；媒体专场定一场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美方负责人、Adlink、公关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合同、后台截图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快闪场地签 2 周，2 月 9 日到 22 日；人力服务商定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美方负责人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合同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12/15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展品到 Freeman 提前仓；CES 物料完成：报价单、产品单、线索收集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Kevin、运营供应商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签收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12/20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中期检查：名单 ≥2,500；买手预约 ≥20；账户和商品页就绪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周报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12/22 到 30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首批到 3PL；验收；Vine 20 台逐台检查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3PL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验收单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12/28 到 30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Freeman 装吊顶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1/2 到 5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主体搭建、展品布置；团队培训；亚马逊自发货上线；参加开展前媒体专场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Alofty、全员、Adlink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1/5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资深销售到岗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资深销售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1/6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开展：预售开放；60 场会谈；每天闭馆后线索分档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全员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每日线索表、定金数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1/9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第三批 300 台按定金数下单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Kevin、工厂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1/5 到 15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寄样 30 台从 3PL 寄出；Vine 入仓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3PL、公关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签收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1/20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第二批到 3PL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3PL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验收单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1/31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中期检查：定金 ≥120；名单 ≥4,000；样品请求 ≥15；预售获客成本；报道篇数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阶段报告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预售交付 136 台，第三方配送，记录每单成本、运损、投诉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3PL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配送台账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2/9 到 22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纽约快闪：每天到店数、成交数、名单数、原价成交比例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美方负责人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日报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2/28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第一阶段结论：定金、获客成本、来源占比、快闪成交率、亚马逊订单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Kevin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阶段报告</w:t>
            </w:r>
          </w:p>
        </w:tc>
      </w:tr>
      <w:tr>
        <w:trPr>
          <w:tblHeader w:val="false"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3/5 前</w:t>
            </w:r>
          </w:p>
        </w:tc>
        <w:tc>
          <w:tcPr>
            <w:tcW w:type="dxa" w:w="5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第二阶段放款决定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黎总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I. 第二、三阶段任务概要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第二阶段，3 月 1 日到 6 月 30 日，10.8 万：3PL 存储拣货配送预约；预约体验用合作场地不租店；每单配送成本、失败率、运损逐单记录；CES 样品请求 15 家寄样和报价；芝加哥家居展 3 月 9 到 11 日观展补见买手；4 月 26 日一场发布夜，不做硬件限量版；场所试点 20 个；寄样加 20 台；内容每月 10 条；公关每月 0.5 万。6 月 30 日按第八问指标出结论。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第三阶段，7 月 1 日到 12 月 31 日，31.7 万，只有第二阶段通过才启动：门店 6 个月租约加装修 12.6；7 月 13 日停电 50 周年活动 2.5；街头活动 1 个点（许可 3,100 美元起，提前 14 到 60 天申请）1.0；颜色编号限量版 300 台 1.8 加预留 1.5；联名保底 2.0（未接触）；内容 4.8；公关 3.0；12 月橱窗和酒店客房 2.0；礼品平台 0.5。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J. 来源、适用条件与计算说明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亚马逊佣金分段：Seller Central 佣金表 200735910（https://sellercentral.amazon.com/help/hub/reference/external/200735910），Compact Appliances 15%/8%，分段按含运费的总价；类目归属待账户开通后确认。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Vine：Seller Central GX3CEV63Y4ZZAP37（https://sellercentral.amazon.com/help/hub/reference/external/GX3CEV63Y4ZZAP37），每父体最多 30 台，3 到 10 台 75 美元，11 到 30 台 200 美元，首条评价 7 天后收费。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大件自发货模板：Seller Central 202188040（https://sellercentral.amazon.com/help/hub/reference/external/202188040），50 磅以上，申请后 15 个工作日。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尺寸分档与体积重：Seller Central 201105770（https://sellercentral.amazon.com/gp/help/external/201105770）；2026 年大件费率为第三方整理：SellerApp（https://www.sellerapp.com/blog/amazon-fba-fees-calculator-guide/）、BriskCalc（https://briskcalc.com/amazon-fba-fees-2026/）；燃油附加 3.5% 自 2026-04-17：CNBC（https://www.cnbc.com/2026/04/02/amazon-add-3point5percent-fuel-and-logistics-surcharge-for-sellers-amid-iran-war.html）。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纽约配送：Lugg 纽约价目（https://lugg.com/new-york-city-ny-movers），两人上门 46 美元起步、每英里 2.68、每分钟 1.94，示例价基于 5 英里和 15 分钟人工，另有预订费；Cyclehawk 2022 价目（https://order.cyclehawk.com/templates/cyclehawk-ratesheet.pdf），货运自行车 35 到 50 美元起，外区加 35。本方案按每单 115 美元预留，不是报价。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快闪场地：Appear Here 下东区（https://appearhere.us/spaces/rivington-street-lower-east-side-contemporary-pop-up-space）每天 614 美元起、7 天起租；Peerspace 东村（https://peerspace.com/pages/listings/691e3086198ea1e678ae1e40）350 平方英尺 7 天 6,000 美元。挂牌价，不含装修、保险。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人员工资：Indeed 纽约零售店员（https://www.indeed.com/salaries/Retail-Sales-Associate-Salaries,-New-York-NY）均价 19.9 美元每小时；TempGuru（https://tempguru.co/insights/new-york-event-staffing）活动人员 40 到 58 美元每小时；纽约 2026 年最低工资 17 美元。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街头活动许可：纽约市 SAPO 费用表（https://www.nyc.gov/site/cecm/permitting/fees.page），小型促销每天每地点 3,100 美元，至少提前 14 天，需 100 万美元责任险。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CES：CES 2026 审计（https://www.ces.tech/media/kghbnaej/ces2026_auditsummary.pdf）148,392 人、86,679 行业观众、7,037 媒体；2026 场地价（https://ces.tech/media/aanfgomd/ces2026benefitsflyer.pdf）46.5 至 51.5 美元每平方英尺；CES Unveiled 桌位（https://www.ces.tech/media/snkbvdbk/ces2026unveiledlv_flyer819.pdf）7,800 美元；现场不得收款，可收未来交付订单。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芝加哥家居展 2027：官方空间价（https://www.theinspiredhomeshow.com/exhibit/space-app）非会员 44 美元每平方英尺；2026 年到场买手含亚马逊、沃尔玛、Target、Costco、Home Depot。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认证变更：Intertek ETL 后续服务条款和 UL 认证变更 FAQ，变更须先授权；构造和电气变更需评估，颜色变更为报告修订。DOE 基本型号定义：10 CFR 430.2（https://www.law.cornell.edu/cfr/text/10/430.2）。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预售转化：PledgeBox（https://www.pledgebox.com/post/crowdfunding-email-marketing）名单到支持者 3% 到 5%；家居电商转化率 1.2% 到 1.4%（Dynamic Yield 2025）。均为行业基准，非本品类数据。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展馆人工：Freeman 拉斯维加斯 2026 工价（https://www.nada.org/nada-show/dallas-labor-services），搭建 126.5、电工 155.5、叉车 298 美元每小时。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I ❤ NY 授权：纽约州经济发展署所有，授权代理 2018 年起为 Brand Sense Partners，现状未核实。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模型：scratchpad/final/model2.py，逐月 26 个月，库存流水、三条路径、三情景、五项压力测试、停止结算；页面所有汇总数字由模型输出生成。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2026-10-28T16:58:41.597Z</dcterms:created>
  <dcterms:modified xsi:type="dcterms:W3CDTF">2026-10-28T16:58:41.599Z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