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</w:t>
      </w:r>
      <w:bookmarkStart w:id="0" w:name="_GoBack"/>
      <w:bookmarkEnd w:id="0"/>
      <w:r>
        <w:rPr>
          <w:rFonts w:hint="eastAsia"/>
          <w:sz w:val="28"/>
          <w:szCs w:val="28"/>
        </w:rPr>
        <w:t>海市闵行区华漕民办梦哆啦幼儿园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  <w:lang w:val="en-US" w:eastAsia="zh-CN"/>
        </w:rPr>
        <w:t>60712118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华腾公路与纪鹤公路交叉口北100米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409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</w:p>
    <w:p>
      <w:pPr>
        <w:spacing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二、项目总览</w:t>
      </w:r>
    </w:p>
    <w:p>
      <w:pPr>
        <w:widowControl/>
        <w:shd w:val="clear" w:color="auto" w:fill="FFFFFF"/>
        <w:spacing w:line="360" w:lineRule="auto"/>
        <w:ind w:left="210" w:leftChars="100" w:firstLine="0" w:firstLineChars="0"/>
        <w:jc w:val="left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苗苗阅读于 2018 年初成功申请由上海市慈善基金会和第一财经主办的“蓝天至爱计划•CSR 在行动(企业社会责任)”项目，项目周期为 2018.4月-2019.6 月。</w:t>
      </w:r>
      <w:r>
        <w:rPr>
          <w:rFonts w:hint="eastAsia" w:ascii="宋体" w:hAnsi="宋体"/>
          <w:lang w:eastAsia="zh-CN"/>
        </w:rPr>
        <w:t>梦哆啦幼儿</w:t>
      </w:r>
      <w:r>
        <w:rPr>
          <w:rFonts w:ascii="宋体" w:hAnsi="宋体"/>
        </w:rPr>
        <w:t>园是多阅</w:t>
      </w:r>
      <w:r>
        <w:rPr>
          <w:rFonts w:hint="eastAsia" w:ascii="宋体" w:hAnsi="宋体"/>
          <w:lang w:eastAsia="zh-CN"/>
        </w:rPr>
        <w:t>十所</w:t>
      </w:r>
      <w:r>
        <w:rPr>
          <w:rFonts w:ascii="宋体" w:hAnsi="宋体"/>
        </w:rPr>
        <w:t>重点</w:t>
      </w:r>
      <w:r>
        <w:rPr>
          <w:rFonts w:hint="eastAsia" w:ascii="宋体" w:hAnsi="宋体"/>
        </w:rPr>
        <w:t>合作</w:t>
      </w:r>
      <w:r>
        <w:rPr>
          <w:rFonts w:ascii="宋体" w:hAnsi="宋体"/>
        </w:rPr>
        <w:t>幼儿园之一。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10" w:leftChars="100" w:firstLine="0" w:firstLineChars="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我们的项目从教师、家长、学校三个方面共开展了1次教师示范课、1场专家指导、1场家长培训和1场线下故事会。截止2019月6月底，共建设15个阅读角、进驻17个班级共17个书箱，帮助17个班级提供晨读方案和教材。</w:t>
      </w:r>
    </w:p>
    <w:p>
      <w:pPr>
        <w:spacing w:line="360" w:lineRule="auto"/>
        <w:jc w:val="left"/>
        <w:rPr>
          <w:rFonts w:hint="eastAsia"/>
          <w:szCs w:val="21"/>
        </w:rPr>
      </w:pPr>
    </w:p>
    <w:tbl>
      <w:tblPr>
        <w:tblStyle w:val="2"/>
        <w:tblW w:w="5131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2347"/>
        <w:gridCol w:w="129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航隆幼儿园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场（次）数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教师示范课（次）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专家指导（场）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线下故事会（场）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阅读活动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阅读嘉年华（场）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亲子线上打卡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（人数）/(人次）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84/930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晨读（班级数）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阅读资源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流动书箱（个）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阅读空间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阅读角布置（个）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17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三、项目期初情况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我们在2019年3月就亲子阅读陪伴情况在八所幼儿园做了问卷调研。以下调研结</w:t>
      </w:r>
    </w:p>
    <w:p>
      <w:pPr>
        <w:numPr>
          <w:ilvl w:val="0"/>
          <w:numId w:val="0"/>
        </w:numPr>
        <w:spacing w:line="360" w:lineRule="auto"/>
        <w:ind w:left="420" w:leftChars="200" w:firstLine="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果显示，相比于其他7所幼儿园，梦哆啦幼儿园的孩子对听故事的需求更高，对阅读有更大的兴趣，家长对早期阅读了解更多，家中适合孩子阅读书籍更多，更少的家长带孩子去图书馆，相比较于网络培训，家长更倾向于线下讲座形式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Cs w:val="21"/>
          <w:lang w:val="en-US" w:eastAsia="zh-CN"/>
        </w:rPr>
      </w:pPr>
    </w:p>
    <w:tbl>
      <w:tblPr>
        <w:tblStyle w:val="2"/>
        <w:tblW w:w="852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2820"/>
        <w:gridCol w:w="2300"/>
        <w:gridCol w:w="1215"/>
        <w:gridCol w:w="126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问卷问题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选项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本校百分比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各校平均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百分比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孩子阅读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兴趣了解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您的孩子有没有一本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特别喜欢的书？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没有或不清楚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68.25%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61.85%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在家里的时候，您的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孩子是否经常要求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您给他讲故事？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比较少或几乎没有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41.27%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55.17%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您觉得您家孩子对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阅读感兴趣吗？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兴趣一般不感兴趣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53.97%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71.03%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家庭阅读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情况了解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您是否了解“早期阅读”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的概念,请说说你的理解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一般或不太了解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77.78%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82.99%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您家有几本适合孩子读的书?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10本以下或没有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69.84%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74.63%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您过去一年读过多少本书？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5本以下或没有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74.60%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77.72%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您知道您家附近有哪些图书馆吗,是否带孩子去过?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几乎没去过或不知道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71.43%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65.70%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我们将提供一场供家长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参加的早期阅读培训讲座，手把手教您如何和孩子进行早期共读，请您选择适合自己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的培训时间和方式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网络培训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%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58.34%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为了促进亲子阅读，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我们将开展以下活动，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您愿意安排时间参与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以下哪些活动？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线上每日陪孩子念诵童谣童诗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66.67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%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67.79%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/>
          <w:szCs w:val="21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四、期初、期末情况对比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left="420" w:hanging="420" w:hanging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Cs w:val="21"/>
        </w:rPr>
        <w:t>在</w:t>
      </w:r>
      <w:r>
        <w:rPr>
          <w:szCs w:val="21"/>
        </w:rPr>
        <w:t>过去的一学期中，</w:t>
      </w:r>
      <w:r>
        <w:rPr>
          <w:rFonts w:hint="eastAsia"/>
          <w:szCs w:val="21"/>
        </w:rPr>
        <w:t>通过</w:t>
      </w:r>
      <w:r>
        <w:rPr>
          <w:szCs w:val="21"/>
        </w:rPr>
        <w:t>多阅的</w:t>
      </w:r>
      <w:r>
        <w:rPr>
          <w:rFonts w:hint="eastAsia"/>
          <w:szCs w:val="21"/>
        </w:rPr>
        <w:t>流动</w:t>
      </w:r>
      <w:r>
        <w:rPr>
          <w:szCs w:val="21"/>
        </w:rPr>
        <w:t>书箱</w:t>
      </w:r>
      <w:r>
        <w:rPr>
          <w:rFonts w:hint="eastAsia"/>
          <w:szCs w:val="21"/>
        </w:rPr>
        <w:t>4月</w:t>
      </w:r>
      <w:r>
        <w:rPr>
          <w:szCs w:val="21"/>
        </w:rPr>
        <w:t>正式</w:t>
      </w:r>
      <w:r>
        <w:rPr>
          <w:rFonts w:hint="eastAsia"/>
          <w:szCs w:val="21"/>
        </w:rPr>
        <w:t>进驻</w:t>
      </w:r>
      <w:r>
        <w:rPr>
          <w:szCs w:val="21"/>
        </w:rPr>
        <w:t>校园，</w:t>
      </w:r>
      <w:r>
        <w:rPr>
          <w:rFonts w:hint="eastAsia"/>
          <w:szCs w:val="21"/>
        </w:rPr>
        <w:t>在</w:t>
      </w:r>
      <w:r>
        <w:rPr>
          <w:szCs w:val="21"/>
        </w:rPr>
        <w:t>书箱</w:t>
      </w:r>
      <w:r>
        <w:rPr>
          <w:rFonts w:hint="eastAsia"/>
          <w:szCs w:val="21"/>
        </w:rPr>
        <w:t>在</w:t>
      </w:r>
      <w:r>
        <w:rPr>
          <w:szCs w:val="21"/>
        </w:rPr>
        <w:t>每班静止不动</w:t>
      </w:r>
      <w:r>
        <w:rPr>
          <w:rFonts w:hint="eastAsia"/>
          <w:szCs w:val="21"/>
        </w:rPr>
        <w:t>的</w:t>
      </w:r>
      <w:r>
        <w:rPr>
          <w:szCs w:val="21"/>
        </w:rPr>
        <w:t>情况下</w:t>
      </w:r>
      <w:r>
        <w:rPr>
          <w:rFonts w:hint="eastAsia"/>
          <w:szCs w:val="21"/>
        </w:rPr>
        <w:t>学生</w:t>
      </w:r>
      <w:r>
        <w:rPr>
          <w:szCs w:val="21"/>
        </w:rPr>
        <w:t>人均可阅读</w:t>
      </w:r>
      <w:r>
        <w:rPr>
          <w:rFonts w:hint="eastAsia"/>
          <w:szCs w:val="21"/>
        </w:rPr>
        <w:t>书</w:t>
      </w:r>
      <w:r>
        <w:rPr>
          <w:szCs w:val="21"/>
        </w:rPr>
        <w:t>数量从期初的</w:t>
      </w:r>
      <w:r>
        <w:rPr>
          <w:rFonts w:hint="eastAsia"/>
          <w:szCs w:val="21"/>
          <w:lang w:val="en-US" w:eastAsia="zh-CN"/>
        </w:rPr>
        <w:t>0.5</w:t>
      </w:r>
      <w:r>
        <w:rPr>
          <w:rFonts w:hint="eastAsia"/>
          <w:szCs w:val="21"/>
        </w:rPr>
        <w:t>本</w:t>
      </w:r>
      <w:r>
        <w:rPr>
          <w:szCs w:val="21"/>
        </w:rPr>
        <w:t>升至期末的</w:t>
      </w:r>
      <w:r>
        <w:rPr>
          <w:rFonts w:hint="eastAsia"/>
          <w:szCs w:val="21"/>
          <w:lang w:val="en-US" w:eastAsia="zh-CN"/>
        </w:rPr>
        <w:t>1.4</w:t>
      </w:r>
      <w:r>
        <w:rPr>
          <w:rFonts w:hint="eastAsia"/>
          <w:szCs w:val="21"/>
        </w:rPr>
        <w:t>本</w:t>
      </w:r>
      <w:r>
        <w:rPr>
          <w:rFonts w:hint="eastAsia"/>
          <w:szCs w:val="21"/>
          <w:lang w:eastAsia="zh-CN"/>
        </w:rPr>
        <w:t>，增长</w:t>
      </w:r>
      <w:r>
        <w:rPr>
          <w:rFonts w:hint="eastAsia"/>
          <w:szCs w:val="21"/>
          <w:lang w:val="en-US" w:eastAsia="zh-CN"/>
        </w:rPr>
        <w:t>180%。</w:t>
      </w:r>
    </w:p>
    <w:p>
      <w:pPr>
        <w:spacing w:line="360" w:lineRule="auto"/>
        <w:ind w:left="420" w:hanging="420" w:hanging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根据</w:t>
      </w:r>
      <w:r>
        <w:rPr>
          <w:rFonts w:hint="eastAsia"/>
          <w:szCs w:val="21"/>
        </w:rPr>
        <w:t>书箱流转</w:t>
      </w:r>
      <w:r>
        <w:rPr>
          <w:szCs w:val="21"/>
        </w:rPr>
        <w:t>的设计规则，每个月书箱在各班级间流动</w:t>
      </w:r>
      <w:r>
        <w:rPr>
          <w:rFonts w:hint="eastAsia"/>
          <w:szCs w:val="21"/>
        </w:rPr>
        <w:t>一次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在</w:t>
      </w:r>
      <w:r>
        <w:rPr>
          <w:rFonts w:hint="eastAsia"/>
          <w:szCs w:val="21"/>
        </w:rPr>
        <w:t>5月</w:t>
      </w:r>
      <w:r>
        <w:rPr>
          <w:szCs w:val="21"/>
        </w:rPr>
        <w:t>、</w:t>
      </w:r>
      <w:r>
        <w:rPr>
          <w:rFonts w:hint="eastAsia"/>
          <w:szCs w:val="21"/>
        </w:rPr>
        <w:t>6月</w:t>
      </w:r>
      <w:r>
        <w:rPr>
          <w:szCs w:val="21"/>
        </w:rPr>
        <w:t>各流转一次的情况下，</w:t>
      </w:r>
      <w:r>
        <w:rPr>
          <w:rFonts w:hint="eastAsia"/>
          <w:szCs w:val="21"/>
        </w:rPr>
        <w:t>学生</w:t>
      </w:r>
      <w:r>
        <w:rPr>
          <w:szCs w:val="21"/>
        </w:rPr>
        <w:t>人均</w:t>
      </w:r>
      <w:r>
        <w:rPr>
          <w:rFonts w:hint="eastAsia"/>
          <w:szCs w:val="21"/>
        </w:rPr>
        <w:t>可</w:t>
      </w:r>
      <w:r>
        <w:rPr>
          <w:szCs w:val="21"/>
        </w:rPr>
        <w:t>阅读书籍</w:t>
      </w:r>
      <w:r>
        <w:rPr>
          <w:rFonts w:hint="eastAsia"/>
          <w:szCs w:val="21"/>
        </w:rPr>
        <w:t>量</w:t>
      </w:r>
      <w:r>
        <w:rPr>
          <w:rFonts w:hint="eastAsia"/>
          <w:szCs w:val="21"/>
          <w:lang w:eastAsia="zh-CN"/>
        </w:rPr>
        <w:t>增长率可分别达到</w:t>
      </w:r>
      <w:r>
        <w:rPr>
          <w:rFonts w:hint="eastAsia"/>
          <w:szCs w:val="21"/>
          <w:lang w:val="en-US" w:eastAsia="zh-CN"/>
        </w:rPr>
        <w:t>360% 和 540%。</w:t>
      </w:r>
    </w:p>
    <w:p>
      <w:pPr>
        <w:rPr>
          <w:rFonts w:hint="default" w:eastAsiaTheme="minorEastAsia"/>
          <w:lang w:val="en-US" w:eastAsia="zh-CN"/>
        </w:rPr>
      </w:pPr>
    </w:p>
    <w:tbl>
      <w:tblPr>
        <w:tblStyle w:val="2"/>
        <w:tblpPr w:leftFromText="180" w:rightFromText="180" w:vertAnchor="text" w:horzAnchor="page" w:tblpX="2442" w:tblpY="45"/>
        <w:tblOverlap w:val="never"/>
        <w:tblW w:w="7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1725"/>
        <w:gridCol w:w="1860"/>
        <w:gridCol w:w="19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书籍变化状态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期初人均（本）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期末人均（本）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流转一次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2.3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360.00%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流转两次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3.2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540.00%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五、总结</w:t>
      </w:r>
    </w:p>
    <w:p>
      <w:pPr>
        <w:numPr>
          <w:ilvl w:val="0"/>
          <w:numId w:val="0"/>
        </w:numPr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 通过对于早期幼儿阅读推广和实践的研究和经验， 我们认为幼儿早期阅读意识与家庭与学校的影响密不可分。因为我们打造了针对家长、教师的相关培训。同时推广并在一些学校开展了线上线下亲子阅读活动。此外我们从学校阅读环境和资源着手，为1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个班级提供了流动书箱（每箱28-32本书）以及布置阅读角的配套材料及方案。</w:t>
      </w:r>
    </w:p>
    <w:p>
      <w:pPr>
        <w:pStyle w:val="4"/>
        <w:spacing w:line="360" w:lineRule="auto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szCs w:val="21"/>
        </w:rPr>
        <w:t>通过不同的阅读干预（各项目时长1年至3个月不等），我们发现在期末（2</w:t>
      </w:r>
      <w:r>
        <w:rPr>
          <w:szCs w:val="21"/>
        </w:rPr>
        <w:t>019</w:t>
      </w:r>
      <w:r>
        <w:rPr>
          <w:rFonts w:hint="eastAsia"/>
          <w:szCs w:val="21"/>
        </w:rPr>
        <w:t>年6月底），学生有了更多的书籍、更长的阅读时间、更丰富的阅读活动，更大的阅读兴趣；教师对阅读教学有了更深的了解，也愿意探索更多的方式和方法进行早期阅读教学。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52186"/>
    <w:rsid w:val="01FC5304"/>
    <w:rsid w:val="05C74923"/>
    <w:rsid w:val="0F1A0AB8"/>
    <w:rsid w:val="1EAD0059"/>
    <w:rsid w:val="21B740F6"/>
    <w:rsid w:val="23D05C88"/>
    <w:rsid w:val="24FA2685"/>
    <w:rsid w:val="3E060EF7"/>
    <w:rsid w:val="47452186"/>
    <w:rsid w:val="614E132B"/>
    <w:rsid w:val="6CCB55F4"/>
    <w:rsid w:val="75B61926"/>
    <w:rsid w:val="7EBA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2019-06-24T02:34:00Z</dcterms:created>
  <dc:creator>Administrator</dc:creator>
  <cp:lastModifiedBy>疾风剑神</cp:lastModifiedBy>
  <dcterms:modified xsi:type="dcterms:W3CDTF">2020-03-30T05:13:09Z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