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吴泾贝儿幼儿园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/>
        </w:rPr>
      </w:pPr>
      <w:r>
        <w:rPr>
          <w:rFonts w:ascii="宋体" w:hAnsi="宋体"/>
        </w:rPr>
        <w:t>电话：</w:t>
      </w:r>
      <w:r>
        <w:rPr>
          <w:rFonts w:hint="eastAsia"/>
        </w:rPr>
        <w:t>15216700374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联系人：陈雷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/>
          <w:lang w:eastAsia="zh-CN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联系人未答复</w:t>
      </w:r>
    </w:p>
    <w:p>
      <w:pPr>
        <w:spacing w:line="360" w:lineRule="auto"/>
        <w:ind w:firstLine="420" w:firstLineChars="200"/>
        <w:jc w:val="center"/>
        <w:rPr>
          <w:rFonts w:hint="eastAsia"/>
          <w:szCs w:val="21"/>
        </w:rPr>
      </w:pP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5273040" cy="344868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56500"/>
    <w:rsid w:val="09A56500"/>
    <w:rsid w:val="2CEF55DA"/>
    <w:rsid w:val="6618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2019-06-24T03:36:00Z</dcterms:created>
  <dc:creator>Administrator</dc:creator>
  <cp:lastModifiedBy>Administrator</cp:lastModifiedBy>
  <dcterms:modified xsi:type="dcterms:W3CDTF">2019-07-08T07:38:25Z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