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  <w:t>测试报告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72"/>
          <w:szCs w:val="72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30"/>
          <w:szCs w:val="30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30"/>
          <w:szCs w:val="30"/>
          <w:lang w:val="en-US" w:eastAsia="zh-CN"/>
        </w:rPr>
        <w:t>项目名称：影视娱乐APP</w:t>
      </w:r>
    </w:p>
    <w:p>
      <w:pPr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30"/>
          <w:szCs w:val="30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30"/>
          <w:szCs w:val="30"/>
          <w:lang w:val="en-US" w:eastAsia="zh-CN"/>
        </w:rPr>
      </w:pPr>
    </w:p>
    <w:sdt>
      <w:sdtPr>
        <w:rPr>
          <w:rFonts w:ascii="宋体" w:hAnsi="宋体" w:eastAsia="宋体" w:cstheme="minorBidi"/>
          <w:b/>
          <w:bCs/>
          <w:kern w:val="2"/>
          <w:sz w:val="32"/>
          <w:szCs w:val="32"/>
          <w:lang w:val="en-US" w:eastAsia="zh-CN" w:bidi="ar-SA"/>
        </w:rPr>
        <w:id w:val="14746786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7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_Toc1257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一．编写目的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_Toc1257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_Toc30549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二．测试环境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_Toc30549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_Toc20888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三．测试范围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_Toc20888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_Toc28013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四．测试策略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_Toc28013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_Toc7300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bCs w:val="0"/>
              <w:sz w:val="28"/>
              <w:szCs w:val="28"/>
              <w:lang w:val="en-US" w:eastAsia="zh-CN"/>
            </w:rPr>
            <w:t>（1） 功能测试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_Toc7300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_Toc16427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（2） 用户界面测试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_Toc16427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_Toc22626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（3） 可靠性测试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_Toc22626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_Toc1135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（4） 易用性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_Toc1135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_Toc26526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五． 测试报告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_Toc26526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_Toc30649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六． 测试说明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_Toc30649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_Toc2914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七． 测试截图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_Toc2914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8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_Toc29098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7.1视频亮度调节测试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_Toc29098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8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_Toc21370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7.2视频音量调节测试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_Toc21370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_Toc18119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7.3视频进度调节测试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_Toc18119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_Toc24212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7.4音乐模式调节测试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_Toc24212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instrText xml:space="preserve"> HYPERLINK \l _Toc30081 </w:instrText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八．缺陷等级说明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_Toc30081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  <w:p>
          <w:pPr>
            <w:jc w:val="both"/>
            <w:rPr>
              <w:rFonts w:hint="eastAsia" w:asciiTheme="minorEastAsia" w:hAnsiTheme="minorEastAsia" w:eastAsiaTheme="minorEastAsia" w:cstheme="minorEastAsia"/>
              <w:b/>
              <w:bCs/>
              <w:sz w:val="72"/>
              <w:szCs w:val="72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 w:val="28"/>
              <w:szCs w:val="28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8" w:name="_GoBack"/>
      <w:bookmarkEnd w:id="18"/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257"/>
      <w:r>
        <w:rPr>
          <w:rFonts w:hint="eastAsia"/>
          <w:lang w:val="en-US" w:eastAsia="zh-CN"/>
        </w:rPr>
        <w:t>一．编写目的</w:t>
      </w:r>
      <w:bookmarkEnd w:id="0"/>
    </w:p>
    <w:p>
      <w:pPr>
        <w:bidi w:val="0"/>
        <w:rPr>
          <w:rFonts w:hint="eastAsia"/>
        </w:rPr>
      </w:pPr>
      <w:r>
        <w:rPr>
          <w:rFonts w:hint="eastAsia"/>
        </w:rPr>
        <w:t>本测试报告为</w:t>
      </w:r>
      <w:r>
        <w:rPr>
          <w:rFonts w:hint="eastAsia"/>
          <w:lang w:val="en-US" w:eastAsia="zh-CN"/>
        </w:rPr>
        <w:t>影视娱乐</w:t>
      </w:r>
      <w:r>
        <w:rPr>
          <w:rFonts w:hint="eastAsia"/>
        </w:rPr>
        <w:t>APP项目的测试报告，主要用于记录测试过程，总结各轮次的测试情况，分析测试数据，归纳测试工作进行过程中暴露的问题与遗留的风险，给出相应的测试建议以供后续项目参考。</w:t>
      </w:r>
    </w:p>
    <w:p>
      <w:pPr>
        <w:pStyle w:val="2"/>
        <w:bidi w:val="0"/>
        <w:rPr>
          <w:rFonts w:hint="eastAsia"/>
        </w:rPr>
      </w:pPr>
      <w:bookmarkStart w:id="1" w:name="_Toc30549"/>
      <w:r>
        <w:rPr>
          <w:rFonts w:hint="eastAsia"/>
          <w:lang w:val="en-US" w:eastAsia="zh-CN"/>
        </w:rPr>
        <w:t>二．测试环境</w:t>
      </w:r>
      <w:bookmarkEnd w:id="1"/>
    </w:p>
    <w:tbl>
      <w:tblPr>
        <w:tblStyle w:val="8"/>
        <w:tblpPr w:leftFromText="180" w:rightFromText="180" w:vertAnchor="text" w:horzAnchor="page" w:tblpX="1790" w:tblpY="884"/>
        <w:tblOverlap w:val="never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bidi w:val="0"/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软件环境：</w:t>
            </w:r>
            <w:r>
              <w:t>Windows 10、Android Studio。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bidi w:val="0"/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操作系统：ios:12 Android:7.0/7.11/9.0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bidi w:val="0"/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应用软件：影视娱乐APP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bidi w:val="0"/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硬件环境（网络，设备）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bidi w:val="0"/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网络：4G、WIFI</w:t>
            </w:r>
          </w:p>
          <w:p>
            <w:pPr>
              <w:bidi w:val="0"/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设备：Android:vivo X13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20888"/>
      <w:r>
        <w:rPr>
          <w:rFonts w:hint="eastAsia"/>
          <w:lang w:val="en-US" w:eastAsia="zh-CN"/>
        </w:rPr>
        <w:t>三．测试范围</w:t>
      </w:r>
      <w:bookmarkEnd w:id="2"/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1.登录注册模块</w:t>
      </w:r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2.本地视频播放模块</w:t>
      </w:r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3.本地音乐播放模块</w:t>
      </w:r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4.网络视频点播模块</w:t>
      </w:r>
    </w:p>
    <w:p>
      <w:pPr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5.新闻查看模块</w:t>
      </w:r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通过测试，达到以下目标：</w:t>
      </w:r>
    </w:p>
    <w:p>
      <w:pPr>
        <w:bidi w:val="0"/>
        <w:rPr>
          <w:sz w:val="24"/>
          <w:szCs w:val="24"/>
        </w:rPr>
      </w:pPr>
      <w:r>
        <w:rPr>
          <w:rFonts w:hint="eastAsia"/>
          <w:sz w:val="24"/>
          <w:szCs w:val="24"/>
        </w:rPr>
        <w:t>（1）测试已实现的项目是否达到设计的要求各个功能是否已经实现，各个功能的流程是否正确。</w:t>
      </w:r>
    </w:p>
    <w:p>
      <w:pPr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（2）产品规定的操作和运行稳定。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8013"/>
      <w:r>
        <w:rPr>
          <w:rFonts w:hint="eastAsia"/>
          <w:lang w:val="en-US" w:eastAsia="zh-CN"/>
        </w:rPr>
        <w:t>四．测试策略</w:t>
      </w:r>
      <w:bookmarkEnd w:id="3"/>
    </w:p>
    <w:p>
      <w:pPr>
        <w:bidi w:val="0"/>
      </w:pPr>
      <w:r>
        <w:t>测试策略提供了对测试对象进行测试的推荐方法。对于每种测试，都应提供测试说明，并解释其实施的原因。制定测试策略时所考虑的主要事项有：将要使用的技术以及判断测试何时完成的标准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 w:val="0"/>
          <w:lang w:val="en-US" w:eastAsia="zh-CN"/>
        </w:rPr>
      </w:pPr>
      <w:bookmarkStart w:id="4" w:name="_Toc7300"/>
      <w:r>
        <w:rPr>
          <w:rFonts w:hint="eastAsia"/>
          <w:b w:val="0"/>
          <w:bCs w:val="0"/>
          <w:lang w:val="en-US" w:eastAsia="zh-CN"/>
        </w:rPr>
        <w:t>功能测试</w:t>
      </w:r>
      <w:bookmarkEnd w:id="4"/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6121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2401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测试目标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szCs w:val="24"/>
                <w:vertAlign w:val="baseline"/>
                <w:lang w:val="en-US" w:eastAsia="zh-CN"/>
              </w:rPr>
            </w:pPr>
            <w:r>
              <w:t>确保测试的功能正常，其中包括菜单栏，数据输入，处理和检索等功能。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测试范围：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b w:val="0"/>
                <w:bCs w:val="0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全部功能点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0" w:hRule="atLeast"/>
        </w:trPr>
        <w:tc>
          <w:tcPr>
            <w:tcW w:w="2401" w:type="dxa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技术：</w:t>
            </w:r>
          </w:p>
        </w:tc>
        <w:tc>
          <w:tcPr>
            <w:tcW w:w="6121" w:type="dxa"/>
          </w:tcPr>
          <w:p>
            <w:pPr>
              <w:bidi w:val="0"/>
            </w:pPr>
            <w:r>
              <w:t>利用有效的和无效的数据来执行各个用例、用例流或功能，以核实以下内容：</w:t>
            </w:r>
          </w:p>
          <w:p>
            <w:pPr>
              <w:bidi w:val="0"/>
            </w:pPr>
            <w:r>
              <w:t>在使用有效数据时得到预期的结果。</w:t>
            </w:r>
          </w:p>
          <w:p>
            <w:pPr>
              <w:bidi w:val="0"/>
            </w:pPr>
            <w:r>
              <w:t>在使用无效数据时显示相应的错误消息或警告消息。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各业务规则都得到了正确的应用。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开始标准：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功能开发完毕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</w:trPr>
        <w:tc>
          <w:tcPr>
            <w:tcW w:w="2401" w:type="dxa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完成标准：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b w:val="0"/>
                <w:bCs w:val="0"/>
                <w:szCs w:val="24"/>
                <w:vertAlign w:val="baseline"/>
                <w:lang w:val="en-US" w:eastAsia="zh-CN"/>
              </w:rPr>
            </w:pPr>
            <w:r>
              <w:t>成功地核实出各个功能点都与基准版本保持一致，或符合可接受标准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需考虑的特殊事项：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b w:val="0"/>
                <w:bCs w:val="0"/>
                <w:szCs w:val="24"/>
                <w:vertAlign w:val="baseline"/>
                <w:lang w:val="en-US" w:eastAsia="zh-CN"/>
              </w:rPr>
            </w:pPr>
            <w:r>
              <w:t>确定或说明那些将对功能测试的实施和执行造成影响的事项或因素（内</w:t>
            </w:r>
            <w:r>
              <w:rPr>
                <w:rFonts w:hint="eastAsia"/>
                <w:lang w:val="en-US" w:eastAsia="zh-CN"/>
              </w:rPr>
              <w:t>部的和外部的）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" w:name="_Toc16427"/>
      <w:r>
        <w:rPr>
          <w:rFonts w:hint="eastAsia"/>
          <w:lang w:val="en-US" w:eastAsia="zh-CN"/>
        </w:rPr>
        <w:t>用户界面测试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6121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6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6121" w:type="dxa"/>
          </w:tcPr>
          <w:p>
            <w:pPr>
              <w:bidi w:val="0"/>
            </w:pPr>
            <w:r>
              <w:t>核实以下内容：</w:t>
            </w:r>
          </w:p>
          <w:p>
            <w:pPr>
              <w:bidi w:val="0"/>
            </w:pPr>
            <w:r>
              <w:t>通过测试进行的浏览可正确反映业务的功能和需求，这种浏览包括窗口</w:t>
            </w:r>
          </w:p>
          <w:p>
            <w:pPr>
              <w:bidi w:val="0"/>
            </w:pPr>
            <w:r>
              <w:t>与窗口之间、字段与字段之间的浏览，以及各种访问方法的使用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t>窗口的对象和特征（例如：大小、位置、状态和中心）都符合标准。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测试范围: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影视娱乐APP所有界面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技术：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为每个窗口创建或修改测试，以核实各个应用程序窗口和对象都可正确地进行浏览，并处于正常的对象状态。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开始标准：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功能开发完毕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2401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完成标准：</w:t>
            </w:r>
          </w:p>
        </w:tc>
        <w:tc>
          <w:tcPr>
            <w:tcW w:w="6121" w:type="dxa"/>
            <w:shd w:val="clear" w:color="auto" w:fill="FFFFFF" w:themeFill="background1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成功地核实出各个窗口都与基准版本保持一致，或符合可接受标准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22626"/>
      <w:r>
        <w:rPr>
          <w:rFonts w:hint="eastAsia"/>
          <w:lang w:val="en-US" w:eastAsia="zh-CN"/>
        </w:rPr>
        <w:t>可靠性测试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6121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包括成熟性方面、容错性方面、可靠性依从性。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测试范围：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软件可靠性测试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4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技术：</w:t>
            </w:r>
          </w:p>
        </w:tc>
        <w:tc>
          <w:tcPr>
            <w:tcW w:w="6121" w:type="dxa"/>
          </w:tcPr>
          <w:p>
            <w:pPr>
              <w:bidi w:val="0"/>
            </w:pPr>
            <w:r>
              <w:t>利用有效的和无效的数据来执行各个用例、功能，以核实以下内容：</w:t>
            </w:r>
          </w:p>
          <w:p>
            <w:pPr>
              <w:bidi w:val="0"/>
            </w:pPr>
            <w:r>
              <w:t>在使用有效数据时得到预期的结果。</w:t>
            </w:r>
          </w:p>
          <w:p>
            <w:pPr>
              <w:bidi w:val="0"/>
            </w:pPr>
            <w:r>
              <w:t>在使用无效数据时显示相应的错误消息或警告消息。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t>各业务规则都得到了正确的应用。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开始标准：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功能开发完毕并测试用例执行完毕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完成标准：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符合可接受标准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需考虑的特殊事项：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确定或说明那些将对功能测试的实施和执行造成影响的事项或因素（内部的或外部的）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7" w:name="_Toc1135"/>
      <w:r>
        <w:rPr>
          <w:rFonts w:hint="eastAsia"/>
          <w:lang w:val="en-US" w:eastAsia="zh-CN"/>
        </w:rPr>
        <w:t>易用性</w:t>
      </w:r>
      <w:bookmarkEnd w:id="7"/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6121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易用性，包括易操作性方面、吸引性方面，易用性依从性。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测试范围：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软件操作难易程度、美观度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技术：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对程序操作室的难易程度，程序美观度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开始标准：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功能开发完毕并测试用例执行完毕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完成标准：</w:t>
            </w:r>
          </w:p>
        </w:tc>
        <w:tc>
          <w:tcPr>
            <w:tcW w:w="612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软件界面设计完毕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40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需考虑的特殊事项：</w:t>
            </w:r>
          </w:p>
        </w:tc>
        <w:tc>
          <w:tcPr>
            <w:tcW w:w="6121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各个界面都与基准版本保持一致，或符合可接受标准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8" w:name="_Toc26526"/>
      <w:r>
        <w:rPr>
          <w:rFonts w:hint="eastAsia"/>
          <w:lang w:val="en-US" w:eastAsia="zh-CN"/>
        </w:rPr>
        <w:t>测试报告</w:t>
      </w:r>
      <w:bookmarkEnd w:id="8"/>
    </w:p>
    <w:tbl>
      <w:tblPr>
        <w:tblStyle w:val="8"/>
        <w:tblW w:w="0" w:type="auto"/>
        <w:tblInd w:w="0" w:type="dxa"/>
        <w:tblBorders>
          <w:top w:val="none" w:color="auto" w:sz="0" w:space="0"/>
          <w:left w:val="single" w:color="000000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894"/>
        <w:gridCol w:w="947"/>
        <w:gridCol w:w="1894"/>
        <w:gridCol w:w="1894"/>
      </w:tblGrid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18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产品名称</w:t>
            </w:r>
          </w:p>
        </w:tc>
        <w:tc>
          <w:tcPr>
            <w:tcW w:w="284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影视娱乐APP</w:t>
            </w:r>
          </w:p>
        </w:tc>
        <w:tc>
          <w:tcPr>
            <w:tcW w:w="189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版本号</w:t>
            </w:r>
          </w:p>
        </w:tc>
        <w:tc>
          <w:tcPr>
            <w:tcW w:w="189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V1.0.0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893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开发小组</w:t>
            </w:r>
          </w:p>
        </w:tc>
        <w:tc>
          <w:tcPr>
            <w:tcW w:w="6629" w:type="dxa"/>
            <w:gridSpan w:val="4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影视娱乐APP小组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8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测试类型</w:t>
            </w:r>
          </w:p>
        </w:tc>
        <w:tc>
          <w:tcPr>
            <w:tcW w:w="6629" w:type="dxa"/>
            <w:gridSpan w:val="4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软件产品鉴定测试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893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测试地点</w:t>
            </w:r>
          </w:p>
        </w:tc>
        <w:tc>
          <w:tcPr>
            <w:tcW w:w="6629" w:type="dxa"/>
            <w:gridSpan w:val="4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2栋实验室02524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2" w:hRule="atLeast"/>
        </w:trPr>
        <w:tc>
          <w:tcPr>
            <w:tcW w:w="1893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测试环境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89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硬件环境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735" w:type="dxa"/>
            <w:gridSpan w:val="3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Ios 无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Android:vivo X13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1893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89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软件环境</w:t>
            </w:r>
          </w:p>
        </w:tc>
        <w:tc>
          <w:tcPr>
            <w:tcW w:w="4735" w:type="dxa"/>
            <w:gridSpan w:val="3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t>Windows 10、Android Studio。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  <w:tc>
          <w:tcPr>
            <w:tcW w:w="6629" w:type="dxa"/>
            <w:gridSpan w:val="4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手工黑盒测试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893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测试依据</w:t>
            </w:r>
          </w:p>
        </w:tc>
        <w:tc>
          <w:tcPr>
            <w:tcW w:w="6629" w:type="dxa"/>
            <w:gridSpan w:val="4"/>
            <w:shd w:val="clear" w:color="auto" w:fill="auto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GB/T 17544－1998 信息技术、软件包、质量要求和测试</w:t>
            </w:r>
          </w:p>
        </w:tc>
      </w:tr>
      <w:tr>
        <w:tblPrEx>
          <w:tblBorders>
            <w:top w:val="none" w:color="auto" w:sz="0" w:space="0"/>
            <w:left w:val="single" w:color="000000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893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629" w:type="dxa"/>
            <w:gridSpan w:val="4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GB/T 15532-2008计算机软件测试规范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30649"/>
      <w:r>
        <w:rPr>
          <w:rFonts w:hint="eastAsia"/>
          <w:lang w:val="en-US" w:eastAsia="zh-CN"/>
        </w:rPr>
        <w:t>测试说明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5"/>
        <w:gridCol w:w="5208"/>
        <w:gridCol w:w="14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52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测试说明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b/>
                <w:bCs/>
                <w:sz w:val="28"/>
                <w:szCs w:val="28"/>
              </w:rPr>
              <w:t>功能性</w:t>
            </w:r>
            <w:r>
              <w:rPr>
                <w:sz w:val="28"/>
                <w:szCs w:val="28"/>
              </w:rPr>
              <w:t>（互操作性、安全保密性、功能性依从性）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互操作性</w:t>
            </w:r>
          </w:p>
        </w:tc>
        <w:tc>
          <w:tcPr>
            <w:tcW w:w="5208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系统与外部设备接口、其他系统接口之间的协调能够协调、正确工作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88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系统从接口正确接受和发送数据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188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安全保密性</w:t>
            </w:r>
          </w:p>
        </w:tc>
        <w:tc>
          <w:tcPr>
            <w:tcW w:w="520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对不同</w:t>
            </w:r>
            <w:r>
              <w:rPr>
                <w:rFonts w:hint="eastAsia"/>
              </w:rPr>
              <w:t>地区的用户有不同的区域登陆限制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88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所有的密码不明码显示、存储与传输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88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08" w:type="dxa"/>
          </w:tcPr>
          <w:p>
            <w:pPr>
              <w:bidi w:val="0"/>
            </w:pPr>
            <w:r>
              <w:t>有密码设置策略，包括有效期、最小长度、复杂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t>度、非空设置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</w:trPr>
        <w:tc>
          <w:tcPr>
            <w:tcW w:w="18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功能性</w:t>
            </w:r>
            <w:r>
              <w:rPr>
                <w:rFonts w:hint="eastAsia"/>
              </w:rPr>
              <w:t>依从性</w:t>
            </w: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遵循系统各功能的标准、约定、风格指南或法规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易用性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易操作性</w:t>
            </w:r>
          </w:p>
        </w:tc>
        <w:tc>
          <w:tcPr>
            <w:tcW w:w="5208" w:type="dxa"/>
          </w:tcPr>
          <w:p>
            <w:pPr>
              <w:bidi w:val="0"/>
            </w:pPr>
            <w:r>
              <w:t>具有严重后果的功能，执行可逆或者给出明显警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t>告，执行前要求确认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提供辅助输入手段（如选择输入、默认值等），数据检索方便、灵活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188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0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系统易操作</w:t>
            </w:r>
            <w:r>
              <w:rPr>
                <w:rFonts w:hint="eastAsia"/>
              </w:rPr>
              <w:t>、界面简洁直观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易吸引性</w:t>
            </w:r>
          </w:p>
        </w:tc>
        <w:tc>
          <w:tcPr>
            <w:tcW w:w="520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颜色使用适当，空白、间隔、边界使用合理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0"/>
              </w:rPr>
              <w:t>易用性依从性</w:t>
            </w: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遵循易用性的标准、约定、风格指南或法规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52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测试说明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可靠性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成熟性</w:t>
            </w:r>
          </w:p>
        </w:tc>
        <w:tc>
          <w:tcPr>
            <w:tcW w:w="5208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随机选择输入，能够处理系统失效的数据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restart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容错性</w:t>
            </w: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能屏蔽用户的误操作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continue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208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对错误有正确提示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vMerge w:val="continue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208" w:type="dxa"/>
          </w:tcPr>
          <w:p>
            <w:pPr>
              <w:bidi w:val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t>输入错误数据时，系统不崩溃、不异常退出也不丢</w:t>
            </w:r>
            <w:r>
              <w:rPr>
                <w:rFonts w:hint="eastAsia"/>
                <w:lang w:val="en-US" w:eastAsia="zh-CN"/>
              </w:rPr>
              <w:t>失数据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885" w:type="dxa"/>
            <w:vMerge w:val="continue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208" w:type="dxa"/>
            <w:shd w:val="clear" w:color="auto" w:fill="F1F1F1" w:themeFill="background1" w:themeFillShade="F2"/>
          </w:tcPr>
          <w:p>
            <w:pPr>
              <w:bidi w:val="0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t>有错误操作时，系统不崩溃、不异常退出也不丢失</w:t>
            </w:r>
            <w:r>
              <w:rPr>
                <w:rFonts w:hint="eastAsia"/>
                <w:lang w:val="en-US" w:eastAsia="zh-CN"/>
              </w:rPr>
              <w:t>数据</w:t>
            </w:r>
          </w:p>
        </w:tc>
        <w:tc>
          <w:tcPr>
            <w:tcW w:w="1429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885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可靠性依从性</w:t>
            </w:r>
          </w:p>
        </w:tc>
        <w:tc>
          <w:tcPr>
            <w:tcW w:w="5208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遵循可靠性的标准、约定、风格指南或法规</w:t>
            </w:r>
          </w:p>
        </w:tc>
        <w:tc>
          <w:tcPr>
            <w:tcW w:w="1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" w:name="_Toc2914"/>
      <w:r>
        <w:rPr>
          <w:rFonts w:hint="eastAsia"/>
          <w:lang w:val="en-US" w:eastAsia="zh-CN"/>
        </w:rPr>
        <w:t>测试截图</w:t>
      </w:r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9098"/>
      <w:r>
        <w:rPr>
          <w:rFonts w:hint="eastAsia"/>
          <w:lang w:val="en-US" w:eastAsia="zh-CN"/>
        </w:rPr>
        <w:t>7.1视频亮度调节测试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通过长按右屏再往上或下进行调节</w:t>
      </w:r>
      <w:r>
        <w:drawing>
          <wp:inline distT="0" distB="0" distL="114300" distR="114300">
            <wp:extent cx="304800" cy="312420"/>
            <wp:effectExtent l="0" t="0" r="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截屏_20191031_16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_20191031_1647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截屏_20191031_16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_20191031_1655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1370"/>
      <w:r>
        <w:rPr>
          <w:rFonts w:hint="eastAsia"/>
          <w:lang w:val="en-US" w:eastAsia="zh-CN"/>
        </w:rPr>
        <w:t>7.2视频音量调节测试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通过长按左屏再往上或下进行调节</w:t>
      </w:r>
      <w:r>
        <w:drawing>
          <wp:inline distT="0" distB="0" distL="114300" distR="114300">
            <wp:extent cx="365760" cy="312420"/>
            <wp:effectExtent l="0" t="0" r="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截屏_20191031_16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_20191031_1647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截屏_20191031_16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_20191031_1647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8119"/>
      <w:r>
        <w:rPr>
          <w:rFonts w:hint="eastAsia"/>
          <w:lang w:val="en-US" w:eastAsia="zh-CN"/>
        </w:rPr>
        <w:t>7.3视频进度调节测试</w:t>
      </w:r>
      <w:bookmarkEnd w:id="13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拖动</w:t>
      </w:r>
      <w:r>
        <w:drawing>
          <wp:inline distT="0" distB="0" distL="114300" distR="114300">
            <wp:extent cx="3505200" cy="28956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进行改变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截屏_20191031_16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_20191031_1647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6" name="图片 6" descr="截屏_20191031_16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_20191031_1659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4212"/>
      <w:r>
        <w:rPr>
          <w:rFonts w:hint="eastAsia"/>
          <w:lang w:val="en-US" w:eastAsia="zh-CN"/>
        </w:rPr>
        <w:t>7.4音乐模式调节测试</w:t>
      </w:r>
      <w:bookmarkEnd w:id="14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通过点击</w:t>
      </w:r>
      <w:r>
        <w:drawing>
          <wp:inline distT="0" distB="0" distL="114300" distR="114300">
            <wp:extent cx="266700" cy="20574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进行调节循环模式 到单曲播放</w:t>
      </w:r>
      <w:r>
        <w:drawing>
          <wp:inline distT="0" distB="0" distL="114300" distR="114300">
            <wp:extent cx="251460" cy="20574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5" w:name="_Toc8387"/>
      <w:bookmarkStart w:id="16" w:name="_Toc20029"/>
      <w:r>
        <w:rPr>
          <w:rFonts w:hint="eastAsia"/>
          <w:lang w:val="en-US" w:eastAsia="zh-CN"/>
        </w:rPr>
        <w:drawing>
          <wp:inline distT="0" distB="0" distL="114300" distR="114300">
            <wp:extent cx="2214245" cy="3937000"/>
            <wp:effectExtent l="0" t="0" r="10795" b="10160"/>
            <wp:docPr id="7" name="图片 7" descr="截屏_20191031_16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_20191031_1648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72030" cy="3939540"/>
            <wp:effectExtent l="0" t="0" r="13970" b="7620"/>
            <wp:docPr id="8" name="图片 8" descr="截屏_20191031_16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_20191031_1648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End w:id="16"/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7" w:name="_Toc30081"/>
      <w:r>
        <w:rPr>
          <w:rFonts w:hint="eastAsia"/>
          <w:lang w:val="en-US" w:eastAsia="zh-CN"/>
        </w:rPr>
        <w:t>八．缺陷等级说明</w:t>
      </w:r>
      <w:bookmarkEnd w:id="17"/>
    </w:p>
    <w:p>
      <w:pPr>
        <w:bidi w:val="0"/>
      </w:pPr>
      <w:r>
        <w:rPr>
          <w:rFonts w:hint="eastAsia"/>
        </w:rPr>
        <w:t>缺陷（Bug）分为五个等级：</w:t>
      </w:r>
    </w:p>
    <w:p>
      <w:pPr>
        <w:bidi w:val="0"/>
        <w:rPr>
          <w:rFonts w:hint="eastAsia"/>
        </w:rPr>
      </w:pPr>
      <w:r>
        <w:rPr>
          <w:rFonts w:hint="eastAsia"/>
        </w:rPr>
        <w:t>A级（导致系统崩溃；主业务流程出现断点；导致卡死；导致程序模块丢失；内存泄漏）</w:t>
      </w:r>
    </w:p>
    <w:p>
      <w:pPr>
        <w:bidi w:val="0"/>
        <w:rPr>
          <w:rFonts w:hint="eastAsia"/>
        </w:rPr>
      </w:pPr>
      <w:r>
        <w:rPr>
          <w:rFonts w:hint="eastAsia"/>
        </w:rPr>
        <w:t>B级（用户需求未实现）</w:t>
      </w:r>
    </w:p>
    <w:p>
      <w:pPr>
        <w:bidi w:val="0"/>
        <w:rPr>
          <w:rFonts w:hint="eastAsia"/>
        </w:rPr>
      </w:pPr>
      <w:r>
        <w:rPr>
          <w:rFonts w:hint="eastAsia"/>
        </w:rPr>
        <w:t>C级（被测功能不能正确实现）</w:t>
      </w:r>
    </w:p>
    <w:p>
      <w:pPr>
        <w:bidi w:val="0"/>
        <w:rPr>
          <w:rFonts w:hint="eastAsia"/>
        </w:rPr>
      </w:pPr>
      <w:r>
        <w:rPr>
          <w:rFonts w:hint="eastAsia"/>
        </w:rPr>
        <w:t>D级（功能实现不完美或细小的错误）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01924B"/>
    <w:multiLevelType w:val="singleLevel"/>
    <w:tmpl w:val="C001924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C39A3356"/>
    <w:multiLevelType w:val="singleLevel"/>
    <w:tmpl w:val="C39A335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151318"/>
    <w:rsid w:val="015A0B80"/>
    <w:rsid w:val="1B346C18"/>
    <w:rsid w:val="22361177"/>
    <w:rsid w:val="2443143F"/>
    <w:rsid w:val="272D4015"/>
    <w:rsid w:val="3FD65655"/>
    <w:rsid w:val="64845844"/>
    <w:rsid w:val="6BB1575F"/>
    <w:rsid w:val="6C9138A6"/>
    <w:rsid w:val="6EFD6403"/>
    <w:rsid w:val="75151318"/>
    <w:rsid w:val="7C7C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kern w:val="44"/>
      <w:sz w:val="36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2019-10-26T07:52:00Z</dcterms:created>
  <dc:creator>Lenovo</dc:creator>
  <cp:lastModifiedBy>Lenovo</cp:lastModifiedBy>
  <dcterms:modified xsi:type="dcterms:W3CDTF">2019-11-01T07:20:06Z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