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备忘录模式，作用是保存对象的内部状态，并在需要的时候（undo/rollback）恢复对象以前的状态.</w:t>
      </w:r>
    </w:p>
    <w:p>
      <w:r>
        <w:drawing>
          <wp:inline distT="0" distB="0" distL="114300" distR="114300">
            <wp:extent cx="4495800" cy="263969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687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86025"/>
            <wp:effectExtent l="0" t="0" r="19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1386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6260" cy="3009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例子：备忘一个用户信息，并恢复用户备忘信息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原本的客户端操作的创建备录交给管理者处理（管理者内有包涵备忘录对象，可以通过调用备忘录对象实现备忘功能）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同理，恢复备忘录也可以从管理者获取对象来实现。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93F82"/>
    <w:rsid w:val="5CC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2020-06-23T14:35:20Z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