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outlineLvl w:val="0"/>
      </w:pPr>
      <w:r>
        <w:rPr>
          <w:rFonts w:ascii="Microsoft YaHei" w:cs="Microsoft YaHei" w:eastAsia="Microsoft YaHei" w:hAnsi="Microsoft YaHei"/>
          <w:b/>
          <w:bCs/>
          <w:color w:val="1A5276"/>
          <w:sz w:val="32"/>
          <w:szCs w:val="32"/>
        </w:rPr>
        <w:t xml:space="preserve">每日金融快讯 · 2026年9月6日 周日</w:t>
      </w:r>
    </w:p>
    <w:p>
      <w:r>
        <w:t xml:space="preserve">&gt; 2026-09-06 08:00 · 下一期 2026-09-07</w:t>
      </w:r>
    </w:p>
    <w:p>
      <w:r>
        <w:t xml:space="preserve">&gt; </w:t>
      </w:r>
      <w:r>
        <w:rPr>
          <w:b/>
          <w:bCs/>
        </w:rPr>
        <w:t xml:space="preserve">非农16.2万三倍于预期5.5万，7月就业从-2.3万上修至+2.1万一夜翻盘，加息概率52%弹至62%——沃勒一鸽终敌不过非农一锤，黄金暴跌80美元后收4430，道指回吐前日全部涨幅。下周CPI成加息终审。</w:t>
      </w:r>
      <w:r>
        <w:t xml:space="preserve"> &gt; — 每日金融快讯编辑部</w:t>
      </w:r>
    </w:p>
    <w:p>
      <w:pPr>
        <w:pStyle w:val="Heading2"/>
        <w:spacing w:after="180" w:before="180"/>
        <w:outlineLvl w:val="1"/>
      </w:pPr>
      <w:r>
        <w:rPr>
          <w:rFonts w:ascii="Microsoft YaHei" w:cs="Microsoft YaHei" w:eastAsia="Microsoft YaHei" w:hAnsi="Microsoft YaHei"/>
          <w:b/>
          <w:bCs/>
          <w:color w:val="1A5276"/>
          <w:sz w:val="28"/>
          <w:szCs w:val="28"/>
        </w:rPr>
        <w:t xml:space="preserve">今日要点</w:t>
      </w:r>
    </w:p>
    <w:p>
      <w:pPr>
        <w:pStyle w:val="ListParagraph"/>
        <w:numPr>
          <w:ilvl w:val="0"/>
          <w:numId w:val="2"/>
        </w:numPr>
      </w:pPr>
      <w:r>
        <w:t xml:space="preserve">美国8月非农大超预期：新增16.2万人（预期5.5万），7月由-2.3万上修至+2.1万、6月由2万上修至3.1万，两月合计上修5.5万一夜扭转劳动力走弱叙事，加息概率从52%飙升至62%</w:t>
      </w:r>
    </w:p>
    <w:p>
      <w:pPr>
        <w:pStyle w:val="ListParagraph"/>
        <w:numPr>
          <w:ilvl w:val="0"/>
          <w:numId w:val="2"/>
        </w:numPr>
      </w:pPr>
      <w:r>
        <w:t xml:space="preserve">美股非农后由涨转跌：道指-0.51%报53414、纳指-0.29%、标普-0.38%，回吐9/3沃勒放鸽后1%+涨幅，存储光通信等AI概念逆势爆发但指数整体承压</w:t>
      </w:r>
    </w:p>
    <w:p>
      <w:pPr>
        <w:pStyle w:val="ListParagraph"/>
        <w:numPr>
          <w:ilvl w:val="0"/>
          <w:numId w:val="2"/>
        </w:numPr>
      </w:pPr>
      <w:r>
        <w:t xml:space="preserve">黄金非农夜暴跌2%：现货金从4480暴跌至4392后部分恢复收4430.33（-0.96%），COMEX期货-1.38%报4477.20，沃勒鸽派推动的4510高点成为短期天花板</w:t>
      </w:r>
    </w:p>
    <w:p>
      <w:pPr>
        <w:pStyle w:val="ListParagraph"/>
        <w:numPr>
          <w:ilvl w:val="0"/>
          <w:numId w:val="2"/>
        </w:numPr>
      </w:pPr>
      <w:r>
        <w:t xml:space="preserve">A股9/4放量下跌：上证-0.30%报3930，成交2.03万亿放量2718亿但三大指数全线收跌，资金从科技硬件转向养殖农业白酒等防御赛道，科创综指-2.16%重挫</w:t>
      </w:r>
    </w:p>
    <w:p>
      <w:pPr>
        <w:pStyle w:val="ListParagraph"/>
        <w:numPr>
          <w:ilvl w:val="0"/>
          <w:numId w:val="2"/>
        </w:numPr>
      </w:pPr>
      <w:r>
        <w:t xml:space="preserve">美伊冲突僵持油价高位震荡：特朗普威胁'随时准备再袭伊朗'，伊方誓言'惩罚侵略者'，布伦特96.28美元(+0.80%)WTI91.48美元(+0.20%)非农后短暂跌破90后收回</w:t>
      </w:r>
    </w:p>
    <w:p>
      <w:pPr>
        <w:pStyle w:val="Heading2"/>
        <w:spacing w:after="180" w:before="180"/>
        <w:outlineLvl w:val="1"/>
      </w:pPr>
      <w:r>
        <w:rPr>
          <w:rFonts w:ascii="Microsoft YaHei" w:cs="Microsoft YaHei" w:eastAsia="Microsoft YaHei" w:hAnsi="Microsoft YaHei"/>
          <w:b/>
          <w:bCs/>
          <w:color w:val="1A5276"/>
          <w:sz w:val="28"/>
          <w:szCs w:val="28"/>
        </w:rPr>
        <w:t xml:space="preserve">本周趋势</w:t>
      </w:r>
    </w:p>
    <w:p>
      <w:pPr>
        <w:pStyle w:val="ListParagraph"/>
        <w:numPr>
          <w:ilvl w:val="0"/>
          <w:numId w:val="3"/>
        </w:numPr>
      </w:pPr>
      <w:r>
        <w:t xml:space="preserve">↓ A股全周冲高回落：上证从周一3952→周五3930，三大指数全线收跌，最后一天放量2.03万亿但'放量下跌'信号偏空，资金高低切换从科技转向防御板块</w:t>
      </w:r>
    </w:p>
    <w:p>
      <w:pPr>
        <w:pStyle w:val="ListParagraph"/>
        <w:numPr>
          <w:ilvl w:val="0"/>
          <w:numId w:val="3"/>
        </w:numPr>
      </w:pPr>
      <w:r>
        <w:t xml:space="preserve">↑ 美联储加息预期过山车：沃什杰克逊霍尔放鹰推至66%→沃勒放鸽回落至50%→非农16.2万大超预期拉回62%，9月FOMC成现代史上最悬念一次，6票暂停5票加息鲍威尔成关键摇摆票</w:t>
      </w:r>
    </w:p>
    <w:p>
      <w:pPr>
        <w:pStyle w:val="ListParagraph"/>
        <w:numPr>
          <w:ilvl w:val="0"/>
          <w:numId w:val="3"/>
        </w:numPr>
      </w:pPr>
      <w:r>
        <w:t xml:space="preserve">→ 美伊冲突僵持但油价已price-in：双方互相袭击后进入僵持，布伦特95-96美元窄幅波动，非农后WTI短暂跌破90后迅速收回，地缘风险溢价与就业数据多空抵消</w:t>
      </w:r>
    </w:p>
    <w:p>
      <w:pPr>
        <w:pStyle w:val="Heading2"/>
        <w:spacing w:after="180" w:before="180"/>
        <w:outlineLvl w:val="1"/>
      </w:pPr>
      <w:r>
        <w:rPr>
          <w:rFonts w:ascii="Microsoft YaHei" w:cs="Microsoft YaHei" w:eastAsia="Microsoft YaHei" w:hAnsi="Microsoft YaHei"/>
          <w:b/>
          <w:bCs/>
          <w:color w:val="1A5276"/>
          <w:sz w:val="28"/>
          <w:szCs w:val="28"/>
        </w:rPr>
        <w:t xml:space="preserve">核心信号（11项快变量）</w:t>
      </w:r>
    </w:p>
    <w:p>
      <w:pPr>
        <w:pStyle w:val="Heading3"/>
        <w:spacing w:after="120" w:before="120"/>
        <w:outlineLvl w:val="2"/>
      </w:pPr>
      <w:r>
        <w:rPr>
          <w:rFonts w:ascii="Microsoft YaHei" w:cs="Microsoft YaHei" w:eastAsia="Microsoft YaHei" w:hAnsi="Microsoft YaHei"/>
          <w:b/>
          <w:bCs/>
          <w:color w:val="1A5276"/>
          <w:sz w:val="26"/>
          <w:szCs w:val="26"/>
        </w:rPr>
        <w:t xml:space="preserve">1. A股上证</w:t>
      </w:r>
    </w:p>
    <w:p>
      <w:r>
        <w:rPr>
          <w:b/>
          <w:bCs/>
        </w:rPr>
        <w:t xml:space="preserve">信号灯：</w:t>
      </w:r>
      <w:r>
        <w:t xml:space="preserve"> 震荡 </w:t>
      </w:r>
      <w:r>
        <w:rPr>
          <w:b/>
          <w:bCs/>
        </w:rPr>
        <w:t xml:space="preserve">可信度：</w:t>
      </w:r>
      <w:r>
        <w:t xml:space="preserve"> ✅已验证</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上证指数</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3,930.12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-0.30%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深证成指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13,516.97</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-0.79%</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两市成交额</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2.03万亿</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放量2,718亿</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涨跌家数</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2,444涨 / 2,914跌</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跌多涨少</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科创综指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1,865.37</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-2.16%</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9/4收盘</w:t>
            </w:r>
          </w:p>
        </w:tc>
      </w:tr>
    </w:tbl>
    <w:p>
      <w:r>
        <w:rPr>
          <w:b/>
          <w:bCs/>
        </w:rPr>
        <w:t xml:space="preserve">大白话：</w:t>
      </w:r>
      <w:r>
        <w:t xml:space="preserve"> A股9/4走出'放量下跌'格局：上证-0.30%报3930，深成指-0.79%，创业板-0.78%，科创综指重挫-2.16%。两市成交2.03万亿，较前日放量2718亿——结束连续三日缩量，但放量方向向下说明场内分歧加大、抛压集中释放。早盘冲高后午后集体翻绿，资金从前期热门科技硬件板块获利了结，转向养殖、农业、白酒等低位防御赛道。这是本周最后一个交易日，全周上证从3952跌至3930，三大指数全线收跌。隔夜美股非农后由涨转跌（道指-0.51%），下周一A股开盘面临外部环境转空压力，但A股自身逻辑（CPI数据、降息预期）仍可提供支撑。</w:t>
      </w:r>
    </w:p>
    <w:p>
      <w:pPr>
        <w:pStyle w:val="ListParagraph"/>
        <w:numPr>
          <w:ilvl w:val="0"/>
          <w:numId w:val="4"/>
        </w:numPr>
      </w:pPr>
      <w:r>
        <w:t xml:space="preserve">[S级] 东方财富·A股9/4收评 (9/5 03:31) https://finance.eastmoney.com/a/202609053865783516.html</w:t>
      </w:r>
    </w:p>
    <w:p>
      <w:pPr>
        <w:pStyle w:val="ListParagraph"/>
        <w:numPr>
          <w:ilvl w:val="0"/>
          <w:numId w:val="4"/>
        </w:numPr>
      </w:pPr>
      <w:r>
        <w:t xml:space="preserve">[S级] 国际金融报·国际金融要情（周六） (9/5 09:12) https://www.163.com/dy/article/L626CSVS0519QIKK.html</w:t>
      </w:r>
    </w:p>
    <w:p>
      <w:pPr>
        <w:pStyle w:val="Heading3"/>
        <w:spacing w:after="120" w:before="120"/>
        <w:outlineLvl w:val="2"/>
      </w:pPr>
      <w:r>
        <w:rPr>
          <w:rFonts w:ascii="Microsoft YaHei" w:cs="Microsoft YaHei" w:eastAsia="Microsoft YaHei" w:hAnsi="Microsoft YaHei"/>
          <w:b/>
          <w:bCs/>
          <w:color w:val="1A5276"/>
          <w:sz w:val="26"/>
          <w:szCs w:val="26"/>
        </w:rPr>
        <w:t xml:space="preserve">2. 创业板</w:t>
      </w:r>
    </w:p>
    <w:p>
      <w:r>
        <w:rPr>
          <w:b/>
          <w:bCs/>
        </w:rPr>
        <w:t xml:space="preserve">信号灯：</w:t>
      </w:r>
      <w:r>
        <w:t xml:space="preserve"> 震荡 </w:t>
      </w:r>
      <w:r>
        <w:rPr>
          <w:b/>
          <w:bCs/>
        </w:rPr>
        <w:t xml:space="preserve">可信度：</w:t>
      </w:r>
      <w:r>
        <w:t xml:space="preserve"> ✅已验证</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创业板指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3,286.55</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-0.78%</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恒生指数</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25,650.87</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+1.74%</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恒生科技指数</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4,569.80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+2.27%</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国企指数</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8,555.03</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+2.02%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日经225</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65,020.94</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+1.26%</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9/4收盘</w:t>
            </w:r>
          </w:p>
        </w:tc>
      </w:tr>
    </w:tbl>
    <w:p>
      <w:r>
        <w:rPr>
          <w:b/>
          <w:bCs/>
        </w:rPr>
        <w:t xml:space="preserve">大白话：</w:t>
      </w:r>
      <w:r>
        <w:t xml:space="preserve"> A股与亚太市场呈现鲜明对比：A股三大指数全线收跌，而港股大涨（恒指+1.74%、恒生科技+2.27%）、日经+1.26%、韩国KOSPI+1.64%——亚太普涨唯独A股逆势下跌，说明A股回调更多是自身因素（前期涨幅较大、科技板块获利了结）而非外部环境拖累。创业板9/4收3286.55（-0.78%），全周从3312.54跌至3286.55，连续走弱。港股大涨或受沃勒放鸽+美股前一日大涨（道指+1.18%）提振，但当晚非农爆表后美股转跌，下周一港股可能回吐部分涨幅。</w:t>
      </w:r>
    </w:p>
    <w:p>
      <w:pPr>
        <w:pStyle w:val="ListParagraph"/>
        <w:numPr>
          <w:ilvl w:val="0"/>
          <w:numId w:val="5"/>
        </w:numPr>
      </w:pPr>
      <w:r>
        <w:t xml:space="preserve">[S级] 国际金融报·港股及亚太股市数据 (9/5 09:12) https://www.163.com/dy/article/L626CSVS0519QIKK.html</w:t>
      </w:r>
    </w:p>
    <w:p>
      <w:pPr>
        <w:pStyle w:val="ListParagraph"/>
        <w:numPr>
          <w:ilvl w:val="0"/>
          <w:numId w:val="5"/>
        </w:numPr>
      </w:pPr>
      <w:r>
        <w:t xml:space="preserve">[S级] 东方财富·A股9/4收评 (9/5 03:31) https://finance.eastmoney.com/a/202609053865783516.html</w:t>
      </w:r>
    </w:p>
    <w:p>
      <w:pPr>
        <w:pStyle w:val="Heading3"/>
        <w:spacing w:after="120" w:before="120"/>
        <w:outlineLvl w:val="2"/>
      </w:pPr>
      <w:r>
        <w:rPr>
          <w:rFonts w:ascii="Microsoft YaHei" w:cs="Microsoft YaHei" w:eastAsia="Microsoft YaHei" w:hAnsi="Microsoft YaHei"/>
          <w:b/>
          <w:bCs/>
          <w:color w:val="1A5276"/>
          <w:sz w:val="26"/>
          <w:szCs w:val="26"/>
        </w:rPr>
        <w:t xml:space="preserve">3. 人民币</w:t>
      </w:r>
    </w:p>
    <w:p>
      <w:r>
        <w:rPr>
          <w:b/>
          <w:bCs/>
        </w:rPr>
        <w:t xml:space="preserve">信号灯：</w:t>
      </w:r>
      <w:r>
        <w:t xml:space="preserve"> 持平 </w:t>
      </w:r>
      <w:r>
        <w:rPr>
          <w:b/>
          <w:bCs/>
        </w:rPr>
        <w:t xml:space="preserve">可信度：</w:t>
      </w:r>
      <w:r>
        <w:t xml:space="preserve"> ✅已验证</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美元兑人民币中间价</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6.7787</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跌20点（人民币升值）</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9/4中间价（周末无更新）</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在岸USD/CNY</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6.7108</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升值73点</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9/4夜盘收盘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离岸USD/CNH</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6.7090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升值77点</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CFETS人民币汇率指数</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101.87</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+0.15%</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8/31更新</w:t>
            </w:r>
          </w:p>
        </w:tc>
      </w:tr>
    </w:tbl>
    <w:p>
      <w:r>
        <w:rPr>
          <w:b/>
          <w:bCs/>
        </w:rPr>
        <w:t xml:space="preserve">大白话：</w:t>
      </w:r>
      <w:r>
        <w:t xml:space="preserve"> 人民币9/4继续走强：在岸收6.7108（较9/3收盘6.7181升值73点），离岸6.7090（升值77点）。白天交易时段（亚盘）受沃勒放鸽+美元走弱提振，CNY延续升势。但当晚20:30非农爆表后美元指数从99.00跳升至99.18，人民币离岸一度承压——不过夜盘收盘仍在6.71附近，显示结汇需求依然强劲。中间价6.7787与市场价6.71的背离持续：中间价引导偏弱但实际市场价显示强烈的结汇意愿和疲软的购汇需求。下周一开盘人民币可能阶段性承压，但6.70-6.73区间依然稳固。非农后美元指数仅从99.00升至99.18，并未突破100关口，人民币贬值压力有限。</w:t>
      </w:r>
    </w:p>
    <w:p>
      <w:pPr>
        <w:pStyle w:val="ListParagraph"/>
        <w:numPr>
          <w:ilvl w:val="0"/>
          <w:numId w:val="6"/>
        </w:numPr>
      </w:pPr>
      <w:r>
        <w:t xml:space="preserve">[S级] 同花顺·在岸人民币夜盘收盘 (9/5 07:09) https://yuanchuang.10jqka.com.cn/20260905/c679623375.shtml</w:t>
      </w:r>
    </w:p>
    <w:p>
      <w:pPr>
        <w:pStyle w:val="ListParagraph"/>
        <w:numPr>
          <w:ilvl w:val="0"/>
          <w:numId w:val="6"/>
        </w:numPr>
      </w:pPr>
      <w:r>
        <w:t xml:space="preserve">[S级] 国际金融报·人民币汇率数据 (9/5 09:12) https://www.163.com/dy/article/L626CSVS0519QIKK.html</w:t>
      </w:r>
    </w:p>
    <w:p>
      <w:pPr>
        <w:pStyle w:val="ListParagraph"/>
        <w:numPr>
          <w:ilvl w:val="0"/>
          <w:numId w:val="6"/>
        </w:numPr>
      </w:pPr>
      <w:r>
        <w:t xml:space="preserve">[A级] 百家号·9月5日人民币兑换美元价格 (9/5 06:30) https://baijiahao.baidu.com/s?id=1875441700597497146</w:t>
      </w:r>
    </w:p>
    <w:p>
      <w:pPr>
        <w:pStyle w:val="Heading3"/>
        <w:spacing w:after="120" w:before="120"/>
        <w:outlineLvl w:val="2"/>
      </w:pPr>
      <w:r>
        <w:rPr>
          <w:rFonts w:ascii="Microsoft YaHei" w:cs="Microsoft YaHei" w:eastAsia="Microsoft YaHei" w:hAnsi="Microsoft YaHei"/>
          <w:b/>
          <w:bCs/>
          <w:color w:val="1A5276"/>
          <w:sz w:val="26"/>
          <w:szCs w:val="26"/>
        </w:rPr>
        <w:t xml:space="preserve">4. LPR利率</w:t>
      </w:r>
    </w:p>
    <w:p>
      <w:r>
        <w:rPr>
          <w:b/>
          <w:bCs/>
        </w:rPr>
        <w:t xml:space="preserve">信号灯：</w:t>
      </w:r>
      <w:r>
        <w:t xml:space="preserve"> 持平 </w:t>
      </w:r>
      <w:r>
        <w:rPr>
          <w:b/>
          <w:bCs/>
        </w:rPr>
        <w:t xml:space="preserve">可信度：</w:t>
      </w:r>
      <w:r>
        <w:t xml:space="preserve"> ✅已验证</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1年期LPR</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3.0%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持平（连续15个月）</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8/20报价</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5年期LPR</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3.5%</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持平（连续15个月）</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8/20报价</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1年期MLF利率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2.50%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持平</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8/25操作</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MLF操作规模</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5,000亿元</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8/25</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央行9/4操作</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等量续作3个月买断式逆回购</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结束两个月加量</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w:t>
            </w:r>
          </w:p>
        </w:tc>
      </w:tr>
    </w:tbl>
    <w:p>
      <w:r>
        <w:rPr>
          <w:b/>
          <w:bCs/>
        </w:rPr>
        <w:t xml:space="preserve">大白话：</w:t>
      </w:r>
      <w:r>
        <w:t xml:space="preserve"> LPR连续15个月按兵不动：1年期3.0%、5年期3.5%，9月LPR报价将在9/20公布。央行9/4等量续作3个月期买断式逆回购，结束此前两个月的加量操作——说明央行认为当前流动性已足够充裕。7天逆回购利率1.4%自2025年5月起不变，LPR定价基础稳定。本周隔夜Shibor维持在1.362%低位，DR007报1.3726%低于政策利率，银行体系流动性宽松。短期降息概率仍低：中美10Y利差310bp仍处历史极值，银行净息差承压。但若下周CPI数据继续偏弱，市场可能重新交易降息预期。</w:t>
      </w:r>
    </w:p>
    <w:p>
      <w:pPr>
        <w:pStyle w:val="ListParagraph"/>
        <w:numPr>
          <w:ilvl w:val="0"/>
          <w:numId w:val="7"/>
        </w:numPr>
      </w:pPr>
      <w:r>
        <w:t xml:space="preserve">[S级] 国际金融报·LPR及MLF数据 (9/5 09:12) https://www.163.com/dy/article/L626CSVS0519QIKK.html</w:t>
      </w:r>
    </w:p>
    <w:p>
      <w:pPr>
        <w:pStyle w:val="ListParagraph"/>
        <w:numPr>
          <w:ilvl w:val="0"/>
          <w:numId w:val="7"/>
        </w:numPr>
      </w:pPr>
      <w:r>
        <w:t xml:space="preserve">[S级] 陆家嘴财经早餐·央行买断式逆回购 (9/5 07:19) https://m.163.com/dy/article/L61VSOI905198RSU.html</w:t>
      </w:r>
    </w:p>
    <w:p>
      <w:pPr>
        <w:pStyle w:val="Heading3"/>
        <w:spacing w:after="120" w:before="120"/>
        <w:outlineLvl w:val="2"/>
      </w:pPr>
      <w:r>
        <w:rPr>
          <w:rFonts w:ascii="Microsoft YaHei" w:cs="Microsoft YaHei" w:eastAsia="Microsoft YaHei" w:hAnsi="Microsoft YaHei"/>
          <w:b/>
          <w:bCs/>
          <w:color w:val="1A5276"/>
          <w:sz w:val="26"/>
          <w:szCs w:val="26"/>
        </w:rPr>
        <w:t xml:space="preserve">5. 10年国债</w:t>
      </w:r>
    </w:p>
    <w:p>
      <w:r>
        <w:rPr>
          <w:b/>
          <w:bCs/>
        </w:rPr>
        <w:t xml:space="preserve">信号灯：</w:t>
      </w:r>
      <w:r>
        <w:t xml:space="preserve"> 持平 </w:t>
      </w:r>
      <w:r>
        <w:rPr>
          <w:b/>
          <w:bCs/>
        </w:rPr>
        <w:t xml:space="preserve">可信度：</w:t>
      </w:r>
      <w:r>
        <w:t xml:space="preserve"> ✅已验证</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中国10年期国债收益率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1.679%</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持平</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中国30年期国债收益率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2.162%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降约0.3bp</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美国10年期国债收益率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4.782%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升约1.3bp</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9/4纽约收盘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美国30年期国债收益率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5.244%</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降约0.8bp</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中美10年期利差</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310bp</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较前日309bp略扩大</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w:t>
            </w:r>
          </w:p>
        </w:tc>
      </w:tr>
    </w:tbl>
    <w:p>
      <w:r>
        <w:rPr>
          <w:b/>
          <w:bCs/>
        </w:rPr>
        <w:t xml:space="preserve">大白话：</w:t>
      </w:r>
      <w:r>
        <w:t xml:space="preserve"> 非农后美债收益率飙升但收盘升幅有限：10Y美债在20:33非农公布后瞬间跳升至4.792%（+3.02bp），2Y飙升7.18bp至4.406%——但随后回落，纽约收报4.782%，全日仅升1.3bp。这说明市场虽然重定价加息预期，但对9月FOMC是否加息仍存分歧（6票暂停vs5票加息），并未出现单向抛售。中国10Y维持在1.679%不变，30Y微降至2.162%。中美10Y利差从309bp扩大至310bp——美债升幅略大于中债降幅。310bp仍极度接近历史极值（约315bp），资本外流压力和央行降息约束依然存在。下周CPI数据若推升加息预期，美债可能再冲4.80%+，利差进一步走阔。</w:t>
      </w:r>
    </w:p>
    <w:p>
      <w:pPr>
        <w:pStyle w:val="ListParagraph"/>
        <w:numPr>
          <w:ilvl w:val="0"/>
          <w:numId w:val="8"/>
        </w:numPr>
      </w:pPr>
      <w:r>
        <w:t xml:space="preserve">[S级] 财联社·非农后美债收益率走高 (9/4 20:33) https://www.cls.cn/detail/2474664</w:t>
      </w:r>
    </w:p>
    <w:p>
      <w:pPr>
        <w:pStyle w:val="ListParagraph"/>
        <w:numPr>
          <w:ilvl w:val="0"/>
          <w:numId w:val="8"/>
        </w:numPr>
      </w:pPr>
      <w:r>
        <w:t xml:space="preserve">[S级] 国际金融报·中美国债收益率数据 (9/5 09:12) https://www.163.com/dy/article/L626CSVS0519QIKK.html</w:t>
      </w:r>
    </w:p>
    <w:p>
      <w:pPr>
        <w:pStyle w:val="ListParagraph"/>
        <w:numPr>
          <w:ilvl w:val="0"/>
          <w:numId w:val="8"/>
        </w:numPr>
      </w:pPr>
      <w:r>
        <w:t xml:space="preserve">[S级] 东方财富·黄金跳水美债拉升 (9/4 21:54) https://finance.eastmoney.com/a/202609043865695894.html</w:t>
      </w:r>
    </w:p>
    <w:p>
      <w:pPr>
        <w:pStyle w:val="Heading3"/>
        <w:spacing w:after="120" w:before="120"/>
        <w:outlineLvl w:val="2"/>
      </w:pPr>
      <w:r>
        <w:rPr>
          <w:rFonts w:ascii="Microsoft YaHei" w:cs="Microsoft YaHei" w:eastAsia="Microsoft YaHei" w:hAnsi="Microsoft YaHei"/>
          <w:b/>
          <w:bCs/>
          <w:color w:val="1A5276"/>
          <w:sz w:val="26"/>
          <w:szCs w:val="26"/>
        </w:rPr>
        <w:t xml:space="preserve">6. Shibor</w:t>
      </w:r>
    </w:p>
    <w:p>
      <w:r>
        <w:rPr>
          <w:b/>
          <w:bCs/>
        </w:rPr>
        <w:t xml:space="preserve">信号灯：</w:t>
      </w:r>
      <w:r>
        <w:t xml:space="preserve"> 持平 </w:t>
      </w:r>
      <w:r>
        <w:rPr>
          <w:b/>
          <w:bCs/>
        </w:rPr>
        <w:t xml:space="preserve">可信度：</w:t>
      </w:r>
      <w:r>
        <w:t xml:space="preserve"> ✅已验证</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Shibor隔夜</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1.3620%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+0.00bp</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Shibor 7天</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1.3760%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+0.20bp</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Shibor 14天</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1.3869%</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-0.21bp</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DR007</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1.3726%</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DR001</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1.3593%</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w:t>
            </w:r>
          </w:p>
        </w:tc>
      </w:tr>
    </w:tbl>
    <w:p>
      <w:r>
        <w:rPr>
          <w:b/>
          <w:bCs/>
        </w:rPr>
        <w:t xml:space="preserve">大白话：</w:t>
      </w:r>
      <w:r>
        <w:t xml:space="preserve"> 资金面持续宽松：隔夜Shibor 1.362%连续多日持平，7天1.376%（+0.2bp）、14天1.3869%（-0.21bp），均在政策利率1.4%下方运行。DR007报1.3726%、DR001报1.3593%，均低于7天逆回购利率。央行9/4等量续作3个月买断式逆回购（结束两个月加量），加上本周连续净回笼，说明银行体系流动性充裕、央行无意进一步宽松。短端利率低位运行与长端中美利差310bp形成鲜明对比——国内'松货币'与美国'紧货币'的背离仍在持续。下周一开盘资金面预计继续保持宽松格局。</w:t>
      </w:r>
    </w:p>
    <w:p>
      <w:pPr>
        <w:pStyle w:val="ListParagraph"/>
        <w:numPr>
          <w:ilvl w:val="0"/>
          <w:numId w:val="9"/>
        </w:numPr>
      </w:pPr>
      <w:r>
        <w:t xml:space="preserve">[S级] 国际金融报·Shibor及DR007数据 (9/5 09:12) https://www.163.com/dy/article/L626CSVS0519QIKK.html</w:t>
      </w:r>
    </w:p>
    <w:p>
      <w:pPr>
        <w:pStyle w:val="ListParagraph"/>
        <w:numPr>
          <w:ilvl w:val="0"/>
          <w:numId w:val="9"/>
        </w:numPr>
      </w:pPr>
      <w:r>
        <w:t xml:space="preserve">[A级] 新浪债券·Shibor利率表 (9/4) http://finance.sina.com.cn/bond/</w:t>
      </w:r>
    </w:p>
    <w:p>
      <w:pPr>
        <w:pStyle w:val="Heading3"/>
        <w:spacing w:after="120" w:before="120"/>
        <w:outlineLvl w:val="2"/>
      </w:pPr>
      <w:r>
        <w:rPr>
          <w:rFonts w:ascii="Microsoft YaHei" w:cs="Microsoft YaHei" w:eastAsia="Microsoft YaHei" w:hAnsi="Microsoft YaHei"/>
          <w:b/>
          <w:bCs/>
          <w:color w:val="1A5276"/>
          <w:sz w:val="26"/>
          <w:szCs w:val="26"/>
        </w:rPr>
        <w:t xml:space="preserve">7. 现货黄金</w:t>
      </w:r>
    </w:p>
    <w:p>
      <w:r>
        <w:rPr>
          <w:b/>
          <w:bCs/>
        </w:rPr>
        <w:t xml:space="preserve">信号灯：</w:t>
      </w:r>
      <w:r>
        <w:t xml:space="preserve"> 震荡 </w:t>
      </w:r>
      <w:r>
        <w:rPr>
          <w:b/>
          <w:bCs/>
        </w:rPr>
        <w:t xml:space="preserve">可信度：</w:t>
      </w:r>
      <w:r>
        <w:t xml:space="preserve"> ✅已验证</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现货黄金（伦敦金）</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4,430.33 美元/盎司</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-0.96%</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9/4纽约收盘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COMEX黄金期货</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4,477.20 美元/盎司</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-1.38%</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现货白银</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同步下跌</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沪金主连</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958.00 元/克</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-1.32%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9/4收盘</w:t>
            </w:r>
          </w:p>
        </w:tc>
      </w:tr>
    </w:tbl>
    <w:p>
      <w:r>
        <w:rPr>
          <w:b/>
          <w:bCs/>
        </w:rPr>
        <w:t xml:space="preserve">大白话：</w:t>
      </w:r>
      <w:r>
        <w:t xml:space="preserve"> 黄金经历了戏剧性的'非农夜'：亚盘时段受沃勒放鸽延续效应提振，金价一度冲高至4510美元；20:30非农公布后，金价在两小时内暴跌近80美元至4392.99美元（-1.79%），随后部分反弹，纽约收报4430.33美元（-0.96%）。COMEX期货-1.38%报4477.20，沪金主连-1.32%报958.00元/克。非农16.2万远超预期5.5万，且7月数据从-2.3万上修至+2.1万，一夜扭转了'劳动力市场走弱'的叙事，加息概率从52%飙升至62%——这是金价暴跌的直接催化。但金价收盘仍守住4400关口，说明避险需求（美伊冲突）提供了底部支撑。下周CPI是金价方向的关键：CPI回落则加息预期降温、金价重返4500+；CPI偏热则加息预期加固、金价可能下探4300-4350。</w:t>
      </w:r>
    </w:p>
    <w:p>
      <w:pPr>
        <w:pStyle w:val="ListParagraph"/>
        <w:numPr>
          <w:ilvl w:val="0"/>
          <w:numId w:val="10"/>
        </w:numPr>
      </w:pPr>
      <w:r>
        <w:t xml:space="preserve">[S级] 国际金融报·现货黄金4430.33 (9/5 09:12) https://www.163.com/dy/article/L626CSVS0519QIKK.html</w:t>
      </w:r>
    </w:p>
    <w:p>
      <w:pPr>
        <w:pStyle w:val="ListParagraph"/>
        <w:numPr>
          <w:ilvl w:val="0"/>
          <w:numId w:val="10"/>
        </w:numPr>
      </w:pPr>
      <w:r>
        <w:t xml:space="preserve">[S级] 同花顺·非农后油价跌破90黄金暴跌2% (9/4 20:58) https://stock.10jqka.com.cn/20260904/c679620860.shtml</w:t>
      </w:r>
    </w:p>
    <w:p>
      <w:pPr>
        <w:pStyle w:val="ListParagraph"/>
        <w:numPr>
          <w:ilvl w:val="0"/>
          <w:numId w:val="10"/>
        </w:numPr>
      </w:pPr>
      <w:r>
        <w:t xml:space="preserve">[A级] 中新经纬·现货黄金失守4400 (9/4 20:54) https://cj.sina.com.cn/articles/view/5993531560/1653e08a802001og46</w:t>
      </w:r>
    </w:p>
    <w:p>
      <w:pPr>
        <w:pStyle w:val="Heading3"/>
        <w:spacing w:after="120" w:before="120"/>
        <w:outlineLvl w:val="2"/>
      </w:pPr>
      <w:r>
        <w:rPr>
          <w:rFonts w:ascii="Microsoft YaHei" w:cs="Microsoft YaHei" w:eastAsia="Microsoft YaHei" w:hAnsi="Microsoft YaHei"/>
          <w:b/>
          <w:bCs/>
          <w:color w:val="1A5276"/>
          <w:sz w:val="26"/>
          <w:szCs w:val="26"/>
        </w:rPr>
        <w:t xml:space="preserve">8. 布伦特油</w:t>
      </w:r>
    </w:p>
    <w:p>
      <w:r>
        <w:rPr>
          <w:b/>
          <w:bCs/>
        </w:rPr>
        <w:t xml:space="preserve">信号灯：</w:t>
      </w:r>
      <w:r>
        <w:t xml:space="preserve"> 震荡 </w:t>
      </w:r>
      <w:r>
        <w:rPr>
          <w:b/>
          <w:bCs/>
        </w:rPr>
        <w:t xml:space="preserve">可信度：</w:t>
      </w:r>
      <w:r>
        <w:t xml:space="preserve"> ✅已验证</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布伦特原油</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96.28 美元/桶</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+0.80%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WTI原油</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91.48 美元/桶</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+0.20%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阿联酋穆尔班原油</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103.30 美元/桶</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-1.36%</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上海原油（INE）</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690.70 元/桶</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+1.11%</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w:t>
            </w:r>
          </w:p>
        </w:tc>
      </w:tr>
    </w:tbl>
    <w:p>
      <w:r>
        <w:rPr>
          <w:b/>
          <w:bCs/>
        </w:rPr>
        <w:t xml:space="preserve">大白话：</w:t>
      </w:r>
      <w:r>
        <w:t xml:space="preserve"> 油价非农夜先跌后收回：WTI在20:58非农公布后一度跌破90美元至89.998美元（-1.43%），布伦特跌至94.538美元（-1%），但最终收盘WTI 91.48美元（+0.20%）、布伦特96.28美元（+0.80%）——基本收平甚至小涨。这说明两个力量在角力：非农强劲→加息预期升温→美元走强压制商品价格；但美伊冲突持续（特朗普威胁'随时再袭伊朗'、伊方誓言'惩罚侵略者'）→地缘风险溢价支撑油价。最终地缘溢价略占上风，油价收回跌幅。穆尔班原油-1.36%显示高油价下需求侧已现疲态。'高油价→高通胀→加息预期→美债收益率上升→风险资产承压'这条传导链的关键变量是下周CPI——若CPI偏热，加息预期加固，油价可能失去通胀溢价支撑而回调；若CPI回落，油价将在地缘风险支撑下维持高位。</w:t>
      </w:r>
    </w:p>
    <w:p>
      <w:pPr>
        <w:pStyle w:val="ListParagraph"/>
        <w:numPr>
          <w:ilvl w:val="0"/>
          <w:numId w:val="11"/>
        </w:numPr>
      </w:pPr>
      <w:r>
        <w:t xml:space="preserve">[S级] 国际金融报·能源行情 (9/5 09:12) https://www.163.com/dy/article/L626CSVS0519QIKK.html</w:t>
      </w:r>
    </w:p>
    <w:p>
      <w:pPr>
        <w:pStyle w:val="ListParagraph"/>
        <w:numPr>
          <w:ilvl w:val="0"/>
          <w:numId w:val="11"/>
        </w:numPr>
      </w:pPr>
      <w:r>
        <w:t xml:space="preserve">[S级] 同花顺·非农后WTI跌破90 (9/4 20:58) https://stock.10jqka.com.cn/20260904/c679620860.shtml</w:t>
      </w:r>
    </w:p>
    <w:p>
      <w:pPr>
        <w:pStyle w:val="ListParagraph"/>
        <w:numPr>
          <w:ilvl w:val="0"/>
          <w:numId w:val="11"/>
        </w:numPr>
      </w:pPr>
      <w:r>
        <w:t xml:space="preserve">[A级] 人民财讯·国际油价4日微涨 (9/5 07:35) http://news.10jqka.com.cn/gold_list/</w:t>
      </w:r>
    </w:p>
    <w:p>
      <w:pPr>
        <w:pStyle w:val="Heading3"/>
        <w:spacing w:after="120" w:before="120"/>
        <w:outlineLvl w:val="2"/>
      </w:pPr>
      <w:r>
        <w:rPr>
          <w:rFonts w:ascii="Microsoft YaHei" w:cs="Microsoft YaHei" w:eastAsia="Microsoft YaHei" w:hAnsi="Microsoft YaHei"/>
          <w:b/>
          <w:bCs/>
          <w:color w:val="1A5276"/>
          <w:sz w:val="26"/>
          <w:szCs w:val="26"/>
        </w:rPr>
        <w:t xml:space="preserve">9. LME铜</w:t>
      </w:r>
    </w:p>
    <w:p>
      <w:r>
        <w:rPr>
          <w:b/>
          <w:bCs/>
        </w:rPr>
        <w:t xml:space="preserve">信号灯：</w:t>
      </w:r>
      <w:r>
        <w:t xml:space="preserve"> 震荡 </w:t>
      </w:r>
      <w:r>
        <w:rPr>
          <w:b/>
          <w:bCs/>
        </w:rPr>
        <w:t xml:space="preserve">可信度：</w:t>
      </w:r>
      <w:r>
        <w:t xml:space="preserve"> ✅已验证</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LME铜（3个月）</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14,378.50 美元/吨</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+0.11%</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沪铜主连</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109,290 元/吨</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+0.16%</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伦铝（3个月）</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3,296.50 美元/吨</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-0.65%</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长江现货1#铜</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110,050 元/吨</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w:t>
            </w:r>
          </w:p>
        </w:tc>
      </w:tr>
    </w:tbl>
    <w:p>
      <w:r>
        <w:rPr>
          <w:b/>
          <w:bCs/>
        </w:rPr>
        <w:t xml:space="preserve">大白话：</w:t>
      </w:r>
      <w:r>
        <w:t xml:space="preserve"> 铜价高位窄幅震荡：LME铜14378.50美元/吨（+0.11%），沪铜109,290元/吨（+0.16%），基本持平。白天亚盘时段受沃勒放鸽后美元走弱提振，但晚间非农爆表后美元跳升对铜价形成压制——最终收盘基本持平说明多空力量均衡。基本面仍有支撑：铜精矿TC处于近五年同期低位，矿端紧缺格局未改；LME可用库存偏低，挤仓风险尚存。但全球加息预期+地缘冲突对工业金属构成边际压制。铜被称为'经济体温计'，当前高位运行但上行动力不足，市场在等待下周CPI数据给出方向。</w:t>
      </w:r>
    </w:p>
    <w:p>
      <w:pPr>
        <w:pStyle w:val="ListParagraph"/>
        <w:numPr>
          <w:ilvl w:val="0"/>
          <w:numId w:val="12"/>
        </w:numPr>
      </w:pPr>
      <w:r>
        <w:t xml:space="preserve">[S级] 国际金融报·伦铜14378.50 (9/5 09:12) https://www.163.com/dy/article/L626CSVS0519QIKK.html</w:t>
      </w:r>
    </w:p>
    <w:p>
      <w:pPr>
        <w:pStyle w:val="ListParagraph"/>
        <w:numPr>
          <w:ilvl w:val="0"/>
          <w:numId w:val="12"/>
        </w:numPr>
      </w:pPr>
      <w:r>
        <w:t xml:space="preserve">[A级] 同花顺·有色早评铜评 (9/4 13:46) http://news.10jqka.com.cn/20260904/c679601553.shtml</w:t>
      </w:r>
    </w:p>
    <w:p>
      <w:pPr>
        <w:pStyle w:val="Heading3"/>
        <w:spacing w:after="120" w:before="120"/>
        <w:outlineLvl w:val="2"/>
      </w:pPr>
      <w:r>
        <w:rPr>
          <w:rFonts w:ascii="Microsoft YaHei" w:cs="Microsoft YaHei" w:eastAsia="Microsoft YaHei" w:hAnsi="Microsoft YaHei"/>
          <w:b/>
          <w:bCs/>
          <w:color w:val="1A5276"/>
          <w:sz w:val="26"/>
          <w:szCs w:val="26"/>
        </w:rPr>
        <w:t xml:space="preserve">10. 美元指数</w:t>
      </w:r>
    </w:p>
    <w:p>
      <w:r>
        <w:rPr>
          <w:b/>
          <w:bCs/>
        </w:rPr>
        <w:t xml:space="preserve">信号灯：</w:t>
      </w:r>
      <w:r>
        <w:t xml:space="preserve"> 震荡 </w:t>
      </w:r>
      <w:r>
        <w:rPr>
          <w:b/>
          <w:bCs/>
        </w:rPr>
        <w:t xml:space="preserve">可信度：</w:t>
      </w:r>
      <w:r>
        <w:t xml:space="preserve"> ✅已验证</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美元指数（DXY）</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99.177</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+0.27%</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9/4纽约收盘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美元/日元</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约155.90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日元走强</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9/4亚盘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欧元/美元</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约1.163</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微跌</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w:t>
            </w:r>
          </w:p>
        </w:tc>
      </w:tr>
    </w:tbl>
    <w:p>
      <w:r>
        <w:rPr>
          <w:b/>
          <w:bCs/>
        </w:rPr>
        <w:t xml:space="preserve">大白话：</w:t>
      </w:r>
      <w:r>
        <w:t xml:space="preserve"> 美元指数非农后跳升：从9/3收盘的99.00跳升至9/4收盘99.177（+0.27%）。非农公布瞬间DXY从99.0附近快速拉升至99.2以上，随后窄幅震荡。本周美元指数走出'V形'：周初油价飙升+沃什放鹰推至接近100→沃勒放鸽跌至99.00→非农大超预期拉回99.18。美元未能突破100整数关口，也未跌破99支撑位，仍在99-100区间反复。日元在155.90附近走强（日本10Y国债收益率此前突破3%），欧元小幅走弱。下周CPI是美元方向的关键：CPI偏热→加息预期加固→DXY有望突破100；CPI回落→加息预期降温→DXY可能下探98.5。</w:t>
      </w:r>
    </w:p>
    <w:p>
      <w:pPr>
        <w:pStyle w:val="ListParagraph"/>
        <w:numPr>
          <w:ilvl w:val="0"/>
          <w:numId w:val="13"/>
        </w:numPr>
      </w:pPr>
      <w:r>
        <w:t xml:space="preserve">[S级] 新华社·美元指数9月4日上涨0.27%收于99.177 (9/5 09:36) https://cj.sina.com.cn/articles/view/1699432410/654b47da02001vm4y</w:t>
      </w:r>
    </w:p>
    <w:p>
      <w:pPr>
        <w:pStyle w:val="ListParagraph"/>
        <w:numPr>
          <w:ilvl w:val="0"/>
          <w:numId w:val="13"/>
        </w:numPr>
      </w:pPr>
      <w:r>
        <w:t xml:space="preserve">[S级] 同花顺·9月4日汇市早评 (9/4 13:38) https://stock.10jqka.com.cn/20260904/c679601385.shtml</w:t>
      </w:r>
    </w:p>
    <w:p>
      <w:pPr>
        <w:pStyle w:val="Heading3"/>
        <w:spacing w:after="120" w:before="120"/>
        <w:outlineLvl w:val="2"/>
      </w:pPr>
      <w:r>
        <w:rPr>
          <w:rFonts w:ascii="Microsoft YaHei" w:cs="Microsoft YaHei" w:eastAsia="Microsoft YaHei" w:hAnsi="Microsoft YaHei"/>
          <w:b/>
          <w:bCs/>
          <w:color w:val="1A5276"/>
          <w:sz w:val="26"/>
          <w:szCs w:val="26"/>
        </w:rPr>
        <w:t xml:space="preserve">11. 美股道指</w:t>
      </w:r>
    </w:p>
    <w:p>
      <w:r>
        <w:rPr>
          <w:b/>
          <w:bCs/>
        </w:rPr>
        <w:t xml:space="preserve">信号灯：</w:t>
      </w:r>
      <w:r>
        <w:t xml:space="preserve"> 美股走弱 </w:t>
      </w:r>
      <w:r>
        <w:rPr>
          <w:b/>
          <w:bCs/>
        </w:rPr>
        <w:t xml:space="preserve">可信度：</w:t>
      </w:r>
      <w:r>
        <w:t xml:space="preserve"> ✅已验证</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道琼斯指数</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53,414.25</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-0.51%</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纳斯达克指数</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26,506.99</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-0.29%</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标普500指数</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7,718.60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-0.38%</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德国DAX30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26,046.40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+0.17%</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英国富时100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10,831.09</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+0.00%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9/4收盘</w:t>
            </w:r>
          </w:p>
        </w:tc>
      </w:tr>
    </w:tbl>
    <w:p>
      <w:r>
        <w:rPr>
          <w:b/>
          <w:bCs/>
        </w:rPr>
        <w:t xml:space="preserve">大白话：</w:t>
      </w:r>
      <w:r>
        <w:t xml:space="preserve"> 美股非农后由涨转跌：道指-0.51%报53414、纳指-0.29%报26507、标普-0.38%报7719——完全回吐9/3沃勒放鸽后1%+的涨幅。盘前期货在非农公布瞬间集体跳水（道指期货-0.37%），开盘后低开低走。但跌幅相对温和（未超1%），主要因为存储、光通信、半导体设备等AI概念股逆势爆发提供了结构性支撑。非农16.2万远超预期5.5万，且6-7月数据合计上修5.5万，一夜扭转了劳动力市场走弱的叙事，加息概率从52%升至62%——这意味着9月FOMC（9/15-16）加息的可能性显著上升。特朗普在社交平台再次施压美联储降息，但非农数据不支持降息叙事。下周CPI是9月FOMC前最后一组通胀数据，将成为加息与否的终审。</w:t>
      </w:r>
    </w:p>
    <w:p>
      <w:r>
        <w:rPr>
          <w:b/>
          <w:bCs/>
        </w:rPr>
        <w:t xml:space="preserve">机构观点：</w:t>
      </w:r>
      <w:r>
        <w:t xml:space="preserve"> 8月非农16.2万大超预期5.5万，6-7月合计上修5.5万，劳动力市场韧性超预期。加息概率从52%升至62%。当前FOMC票委分布：6票支持维持利率不变、5票支持加息、1票（鲍威尔）未明确。9月FOMC（9/15-16）前还有8月CPI（9/11左右）这一关键数据。美联储哈玛克表示政策并未具有限制性、通胀仍然过高（偏鹰）；特朗普施压降息但数据不支持。9月加息与否可能取决于鲍威尔的摇摆票。 — 美联储 非农数据 + FedWatch + FOMC票委分布</w:t>
      </w:r>
    </w:p>
    <w:p>
      <w:pPr>
        <w:pStyle w:val="ListParagraph"/>
        <w:numPr>
          <w:ilvl w:val="0"/>
          <w:numId w:val="14"/>
        </w:numPr>
      </w:pPr>
      <w:r>
        <w:t xml:space="preserve">[S级] 财联社·美股9/4收盘非农压制情绪 (9/5 09:00) https://k.sina.com.cn/article_7857201856_1d45362c001908m8vi.html</w:t>
      </w:r>
    </w:p>
    <w:p>
      <w:pPr>
        <w:pStyle w:val="ListParagraph"/>
        <w:numPr>
          <w:ilvl w:val="0"/>
          <w:numId w:val="14"/>
        </w:numPr>
      </w:pPr>
      <w:r>
        <w:t xml:space="preserve">[S级] 新浪财经·道指53414.25(-0.51%) (9/4) https://stock.sina.com.cn/usstock/quotes/.DJI.html</w:t>
      </w:r>
    </w:p>
    <w:p>
      <w:pPr>
        <w:pStyle w:val="ListParagraph"/>
        <w:numPr>
          <w:ilvl w:val="0"/>
          <w:numId w:val="14"/>
        </w:numPr>
      </w:pPr>
      <w:r>
        <w:t xml:space="preserve">[S级] 国际金融报·美股9/4收盘数据 (9/5 09:12) https://www.163.com/dy/article/L626CSVS0519QIKK.html</w:t>
      </w:r>
    </w:p>
    <w:p>
      <w:pPr>
        <w:pStyle w:val="ListParagraph"/>
        <w:numPr>
          <w:ilvl w:val="0"/>
          <w:numId w:val="14"/>
        </w:numPr>
      </w:pPr>
      <w:r>
        <w:t xml:space="preserve">[S级] 新华财经·非农16.2万加息预期升温 (9/4 21:07) https://baijiahao.baidu.com/s?id=1875407398596531934</w:t>
      </w:r>
    </w:p>
    <w:p>
      <w:pPr>
        <w:pStyle w:val="Heading2"/>
        <w:spacing w:after="180" w:before="180"/>
        <w:outlineLvl w:val="1"/>
      </w:pPr>
      <w:r>
        <w:rPr>
          <w:rFonts w:ascii="Microsoft YaHei" w:cs="Microsoft YaHei" w:eastAsia="Microsoft YaHei" w:hAnsi="Microsoft YaHei"/>
          <w:b/>
          <w:bCs/>
          <w:color w:val="1A5276"/>
          <w:sz w:val="28"/>
          <w:szCs w:val="28"/>
        </w:rPr>
        <w:t xml:space="preserve">预测回测</w:t>
      </w:r>
    </w:p>
    <w:p>
      <w:pPr>
        <w:pStyle w:val="ListParagraph"/>
        <w:numPr>
          <w:ilvl w:val="0"/>
          <w:numId w:val="15"/>
        </w:numPr>
      </w:pPr>
      <w:r>
        <w:t xml:space="preserve">A股9/4走势：隔夜美股大涨（道指+1.18%/纳指+1.40%）+沃勒放鸽+美债回落提供积极外部环境，预计上证在3930-3980区间震荡偏强，若早盘高开可能在3960-3980遇阻 → 实际：上证收3930.12（-0.30%），恰好踩在预测区间3930下沿。方向判断错误——预测'偏强'实际收跌。早盘确实冲高但午后回落翻绿，外部利好未能传导至A股，科技板块获利了结拖累指数。成交2.03万亿放量但方向向下，'放量下跌'信号偏空 [miss]</w:t>
      </w:r>
    </w:p>
    <w:p>
      <w:pPr>
        <w:pStyle w:val="ListParagraph"/>
        <w:numPr>
          <w:ilvl w:val="0"/>
          <w:numId w:val="15"/>
        </w:numPr>
      </w:pPr>
      <w:r>
        <w:t xml:space="preserve">人民币短期维持6.70-6.73区间：9/4中间价6.7787已释放升值信号，沃勒放鸽+美元走弱提供支撑。若今晚非农不及预期（&lt;10万），人民币有望测试6.70关口；若非农超预期（&gt;20万），美元反弹可能推回6.72-6.73 → 实际：在岸收6.7108、离岸6.7090，均在6.70-6.73区间内。非农16.2万落在'中性预期'区间（10-20万），并未触发&gt;20万的上沿测试情景。区间预测完全命中，但非农后美元走强可能在下周一推人民币阶段性承压 [hit]</w:t>
      </w:r>
    </w:p>
    <w:p>
      <w:pPr>
        <w:pStyle w:val="ListParagraph"/>
        <w:numPr>
          <w:ilvl w:val="0"/>
          <w:numId w:val="15"/>
        </w:numPr>
      </w:pPr>
      <w:r>
        <w:t xml:space="preserve">现货黄金今晚非农是方向关键：若非农&lt;10万（连续第四个月疲软），加息概率降至50%以下，金价有望冲击4550-4600；若非农超预期（&gt;20万），加息预期回升至65%+，金价可能回踩4350-4400。中性预期（10-20万）维持4400-4500震荡 → 实际：非农16.2万落在'中性预期'区间（10-20万），预测'维持4400-4500震荡'。实际收盘4430.33美元，在4400-4500区间内但偏下沿——非农公布后一度跌破4400至4392，说明16.2万虽属'中性'但偏上沿（接近20万），市场反应比预期更剧烈。预测区间命中但未覆盖盘中跌破4400的极端波动 [hit]</w:t>
      </w:r>
    </w:p>
    <w:p>
      <w:pPr>
        <w:pStyle w:val="Heading2"/>
        <w:spacing w:after="180" w:before="180"/>
        <w:outlineLvl w:val="1"/>
      </w:pPr>
      <w:r>
        <w:rPr>
          <w:rFonts w:ascii="Microsoft YaHei" w:cs="Microsoft YaHei" w:eastAsia="Microsoft YaHei" w:hAnsi="Microsoft YaHei"/>
          <w:b/>
          <w:bCs/>
          <w:color w:val="1A5276"/>
          <w:sz w:val="28"/>
          <w:szCs w:val="28"/>
        </w:rPr>
        <w:t xml:space="preserve">来源汇总</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等级</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来源</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引用内容</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时间</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S</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国际金融报·国际金融要情（周六9/5）</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全球股市/大宗/汇率/债市/利率全景数据；美伊冲突僵持；非农爆表</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9/5 09:12</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S</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东方财富·A股9/4收评</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上证3930.12(-0.30%),深成指13516.97(-0.79%),成交2.03万亿</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9/5 03:31</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S</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财联社·美股9/4收盘</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非农压制市场情绪,道指-0.51%报53414,纳指-0.29%报26507</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9/5 09:00</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S</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新华社·美元指数9/4上涨</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美元指数上涨0.27%,汇市尾市收于99.177</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9/5 09:36</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S</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财联社·非农后美债收益率走高</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10Y美债+3.02bp报4.792%,2Y+7.18bp报4.406%</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 20:33</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S</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同花顺·非农后集体跳水</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布伦特跌至94.54,WTI跌破90至89.998,黄金跌2%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 20:58</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S</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同花顺·在岸人民币夜盘收盘</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在岸6.7108,较上一日夜盘收涨70个基点</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9/5 07:09</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S</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新华财经·非农16.2万加息升温</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8月非农16.2万,预期5.5万,加息概率52%→62%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 21:07</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S</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财联社·9月FOMC五五开</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6票暂停5票加息,鲍威尔摇摆票,FOMC 9/15-16</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 08:15</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S</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陆家嘴财经早餐</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央行等量续作3个月买断式逆回购,结束两个月加量</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9/5 07:19</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中新经纬·现货黄金失守4400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现货金跌1.79%报4392.99,COMEX同步走低</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 20:54</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A</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人民财讯·国际油价微涨</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WTI 91.48(+0.2%),布伦特96.28(+0.80%)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9/5 07:35</w:t>
            </w:r>
          </w:p>
        </w:tc>
      </w:tr>
    </w:tbl>
    <w:p>
      <w:pPr>
        <w:pStyle w:val="Heading2"/>
        <w:spacing w:after="180" w:before="180"/>
        <w:outlineLvl w:val="1"/>
      </w:pPr>
      <w:r>
        <w:rPr>
          <w:rFonts w:ascii="Microsoft YaHei" w:cs="Microsoft YaHei" w:eastAsia="Microsoft YaHei" w:hAnsi="Microsoft YaHei"/>
          <w:b/>
          <w:bCs/>
          <w:color w:val="1A5276"/>
          <w:sz w:val="28"/>
          <w:szCs w:val="28"/>
        </w:rPr>
        <w:t xml:space="preserve">免责声明</w:t>
      </w:r>
    </w:p>
    <w:p>
      <w:pPr>
        <w:pStyle w:val="ListParagraph"/>
        <w:numPr>
          <w:ilvl w:val="0"/>
          <w:numId w:val="16"/>
        </w:numPr>
      </w:pPr>
      <w:r>
        <w:t xml:space="preserve">本报告为信息整理产品，不构成任何投资建议。</w:t>
      </w:r>
    </w:p>
    <w:p>
      <w:pPr>
        <w:pStyle w:val="ListParagraph"/>
        <w:numPr>
          <w:ilvl w:val="0"/>
          <w:numId w:val="16"/>
        </w:numPr>
      </w:pPr>
      <w:r>
        <w:t xml:space="preserve">数据来源于公开渠道，已标注来源等级，但不保证绝对准确。</w:t>
      </w:r>
    </w:p>
    <w:p>
      <w:pPr>
        <w:pStyle w:val="ListParagraph"/>
        <w:numPr>
          <w:ilvl w:val="0"/>
          <w:numId w:val="16"/>
        </w:numPr>
      </w:pPr>
      <w:r>
        <w:t xml:space="preserve">预测部分为情景分析，不代表确定性判断。</w:t>
      </w:r>
    </w:p>
    <w:p>
      <w:pPr>
        <w:pStyle w:val="ListParagraph"/>
        <w:numPr>
          <w:ilvl w:val="0"/>
          <w:numId w:val="16"/>
        </w:numPr>
      </w:pPr>
      <w:r>
        <w:t xml:space="preserve">市场有风险，投资需谨慎。</w:t>
      </w:r>
    </w:p>
    <w:p>
      <w:pPr>
        <w:pStyle w:val="ListParagraph"/>
        <w:numPr>
          <w:ilvl w:val="0"/>
          <w:numId w:val="16"/>
        </w:numPr>
      </w:pPr>
      <w:r>
        <w:t xml:space="preserve">来源等级：S=官方原始发布，A=权威媒体，B=财经平台，C=自媒体(仅作线索)。</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第 </w:t>
    </w:r>
    <w:r>
      <w:fldChar w:fldCharType="begin"/>
      <w:instrText xml:space="preserve">PAGE</w:instrText>
      <w:fldChar w:fldCharType="separate"/>
      <w:fldChar w:fldCharType="end"/>
    </w:r>
    <w: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每日金融快讯 · 2026年9月6日 周日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2026-09-06T10:28:23.116Z</dcterms:created>
  <dcterms:modified xsi:type="dcterms:W3CDTF">2026-09-06T10:28:23.119Z</dcterms:modified>
</cp:coreProperties>
</file>

<file path=docProps/custom.xml><?xml version="1.0" encoding="utf-8"?>
<Properties xmlns="http://schemas.openxmlformats.org/officeDocument/2006/custom-properties" xmlns:vt="http://schemas.openxmlformats.org/officeDocument/2006/docPropsVTypes"/>
</file>