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2026年9月2日 周三</w:t>
      </w:r>
    </w:p>
    <w:p>
      <w:r>
        <w:t xml:space="preserve">&gt; 2026-09-02 09:30 · 下一期 2026-09-03</w:t>
      </w:r>
    </w:p>
    <w:p>
      <w:r>
        <w:t xml:space="preserve">&gt; </w:t>
      </w:r>
      <w:r>
        <w:rPr>
          <w:b/>
          <w:bCs/>
        </w:rPr>
        <w:t xml:space="preserve">当全球国债收益率同时飙升到多年高位，黄金跳水2.7%，油价暴涨5%——这不是单一事件的冲击，而是市场在用价格尖叫：通胀回来了，利率下不去了。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A股9月开门黑：上证-0.16%报3979.89点，创业板-1.32%，两市缩量至2.03万亿，农业种植逆势走强</w:t>
      </w:r>
    </w:p>
    <w:p>
      <w:pPr>
        <w:pStyle w:val="ListParagraph"/>
        <w:numPr>
          <w:ilvl w:val="0"/>
          <w:numId w:val="2"/>
        </w:numPr>
      </w:pPr>
      <w:r>
        <w:t xml:space="preserve">全球债市抛售风暴：美国10年期国债收益率升至4.78%以上（2025年1月来新高），日本10年期破3%（1996年来首次），彭博全球国债收益率指数升至3.72%（2008年来最高）</w:t>
      </w:r>
    </w:p>
    <w:p>
      <w:pPr>
        <w:pStyle w:val="ListParagraph"/>
        <w:numPr>
          <w:ilvl w:val="0"/>
          <w:numId w:val="2"/>
        </w:numPr>
      </w:pPr>
      <w:r>
        <w:t xml:space="preserve">现货黄金暴跌2.7%跌破4400美元至4328美元/盎司：美联储加息预期+美债收益率飙升+美元走强三重压制</w:t>
      </w:r>
    </w:p>
    <w:p>
      <w:pPr>
        <w:pStyle w:val="ListParagraph"/>
        <w:numPr>
          <w:ilvl w:val="0"/>
          <w:numId w:val="2"/>
        </w:numPr>
      </w:pPr>
      <w:r>
        <w:t xml:space="preserve">国际油价暴涨5%：布伦特95.19美元/桶(+5.19%)，美伊冲突深夜升级，美军打击伊朗目标，伊朗向约旦美军营地发射重型弹道导弹</w:t>
      </w:r>
    </w:p>
    <w:p>
      <w:pPr>
        <w:pStyle w:val="ListParagraph"/>
        <w:numPr>
          <w:ilvl w:val="0"/>
          <w:numId w:val="2"/>
        </w:numPr>
      </w:pPr>
      <w:r>
        <w:t xml:space="preserve">美联储理事巴尔放鹰"若通胀未能迅速降温将支持加息"，9月加息预期进一步升温；华尔街对此分歧加大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↓ 全球债市连续四日抛售：美/日/德/英/澳国债收益率集体飙升至多年高位，结构性通胀担忧加剧</w:t>
      </w:r>
    </w:p>
    <w:p>
      <w:pPr>
        <w:pStyle w:val="ListParagraph"/>
        <w:numPr>
          <w:ilvl w:val="0"/>
          <w:numId w:val="3"/>
        </w:numPr>
      </w:pPr>
      <w:r>
        <w:t xml:space="preserve">↓ 黄金高位跳水：现货金从4600美元上方跌破4400至4328，4天累计回调超4%</w:t>
      </w:r>
    </w:p>
    <w:p>
      <w:pPr>
        <w:pStyle w:val="ListParagraph"/>
        <w:numPr>
          <w:ilvl w:val="0"/>
          <w:numId w:val="3"/>
        </w:numPr>
      </w:pPr>
      <w:r>
        <w:t xml:space="preserve">↑ 油价因地缘冲突暴涨：布伦特从90跳涨至95美元/桶，霍尔木兹海峡通行风险升级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3,979.89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3,393.30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-1.32%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北证50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+1.34%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2.03万亿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缩量约976亿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3386涨 / 2040跌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86涨停 / 0跌停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9月第一个交易日，A股开门黑：上证指数微跌0.16%报3979.89点，但创业板指跌1.32%拖累市场情绪，两市成交缩量至2.03万亿元、比前一天少了近千亿。结构性分化明显——农业种植、转基因概念逆势大涨（神农种业+20%），而铜箔、HBM、玻纤等科技制造板块集体走弱。虽然个股涨多跌少（3386涨/2040跌），但指数权重股表现疲软，反映增量资金观望情绪浓厚。</w:t>
      </w:r>
    </w:p>
    <w:p>
      <w:pPr>
        <w:pStyle w:val="ListParagraph"/>
        <w:numPr>
          <w:ilvl w:val="0"/>
          <w:numId w:val="4"/>
        </w:numPr>
      </w:pPr>
      <w:r>
        <w:t xml:space="preserve">[S级] 百家号·A股收评 (9/1 15:03) https://baijiahao.baidu.com/s?id=1875112577678337004</w:t>
      </w:r>
    </w:p>
    <w:p>
      <w:pPr>
        <w:pStyle w:val="ListParagraph"/>
        <w:numPr>
          <w:ilvl w:val="0"/>
          <w:numId w:val="4"/>
        </w:numPr>
      </w:pPr>
      <w:r>
        <w:t xml:space="preserve">[A级] 金投网·全球股市行情 (9/1 16:10) https://m.cngold.org/stock/xw10730209.html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创业板</w:t>
      </w:r>
    </w:p>
    <w:p>
      <w:r>
        <w:rPr>
          <w:b/>
          <w:bCs/>
        </w:rPr>
        <w:t xml:space="preserve">信号灯：</w:t>
      </w:r>
      <w:r>
        <w:t xml:space="preserve"> 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3,393.30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-1.32%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13,822.10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25,329.73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-0.93%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恒生科技指数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4,550.88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-1.49%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创业板跌幅明显大于上证主板，科技成长股承压。港股更弱：恒生指数跌0.93%、恒生科技指数跌1.49%，科网股集体下挫（阿里-3%+、腾讯-2%+、京东-3%+），内房股延续跌势（越秀地产-7%+）。隔夜美股纳指跌超1%、费城半导体跌超2%，对今日A股科技板块构成直接压力。</w:t>
      </w:r>
    </w:p>
    <w:p>
      <w:pPr>
        <w:pStyle w:val="ListParagraph"/>
        <w:numPr>
          <w:ilvl w:val="0"/>
          <w:numId w:val="5"/>
        </w:numPr>
      </w:pPr>
      <w:r>
        <w:t xml:space="preserve">[S级] 东方财富·港股收评 (9/1 16:10) https://finance.eastmoney.com/a/202609013861478778.html</w:t>
      </w:r>
    </w:p>
    <w:p>
      <w:pPr>
        <w:pStyle w:val="ListParagraph"/>
        <w:numPr>
          <w:ilvl w:val="0"/>
          <w:numId w:val="5"/>
        </w:numPr>
      </w:pPr>
      <w:r>
        <w:t xml:space="preserve">[A级] 百家号·港股收评 (9/1 16:10) https://baijiahao.baidu.com/s?id=1875116384027666350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6.7809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调升19bp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09:15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6.7202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较周一夜盘跌7点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03:00收盘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离岸USD/CNH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6.7221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较周一纽约尾盘跌42点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9/1纽约尾盘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9/2人民币中间价报6.7809，较前一日调升19个基点（人民币微幅走强），官方继续释放稳定信号。但市场价偏弱：在岸收6.7202、离岸6.7221，均较前一日走弱，与美元指数反弹至99.68一致。中间价与市场价的价差仍处于正常区间。短期看，美元走强+美债收益率高位对人民币构成边际贬值压力，但中间价的稳定引导仍在起作用。</w:t>
      </w:r>
    </w:p>
    <w:p>
      <w:pPr>
        <w:pStyle w:val="ListParagraph"/>
        <w:numPr>
          <w:ilvl w:val="0"/>
          <w:numId w:val="6"/>
        </w:numPr>
      </w:pPr>
      <w:r>
        <w:t xml:space="preserve">[A级] 百家号·人民币汇率中间价 (9/2 00:01) https://baijiahao.baidu.com/s?id=1875138805361020037</w:t>
      </w:r>
    </w:p>
    <w:p>
      <w:pPr>
        <w:pStyle w:val="ListParagraph"/>
        <w:numPr>
          <w:ilvl w:val="0"/>
          <w:numId w:val="6"/>
        </w:numPr>
      </w:pPr>
      <w:r>
        <w:t xml:space="preserve">[S级] 东方财富·每经早参 (9/2 05:59) https://finance.eastmoney.com/a/202609023861909288.html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仍维持8月20日报价不变：1年期3.0%、5年期3.5%，已连续15个月按兵不动。9月LPR报价将在9/20公布，短期内降息概率较低。政策重心继续转向结构性工具：建行、工行、交行已明确存量房贷可延长至40年，存量房贷利率可协商调整。在银行净息差承压背景下，直接降息的门槛依然较高。</w:t>
      </w:r>
    </w:p>
    <w:p>
      <w:pPr>
        <w:pStyle w:val="ListParagraph"/>
        <w:numPr>
          <w:ilvl w:val="0"/>
          <w:numId w:val="7"/>
        </w:numPr>
      </w:pPr>
      <w:r>
        <w:t xml:space="preserve">[A级] 每日经济新闻·早参 (8/31) https://www.nbd.com.cn/articles/2026-08-31/4567975.html</w:t>
      </w:r>
    </w:p>
    <w:p>
      <w:pPr>
        <w:pStyle w:val="ListParagraph"/>
        <w:numPr>
          <w:ilvl w:val="0"/>
          <w:numId w:val="7"/>
        </w:numPr>
      </w:pPr>
      <w:r>
        <w:t xml:space="preserve">[A级] 网易·债市早参 (9/1 09:17) https://www.163.com/dy/article/L5NT1FSB05198CJN.html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10年国债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1.680%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稳定（-1bp）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约2.17%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下行超1bp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约4.78%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升至2025年1月来新高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日本10年期国债收益率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破3.0%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1996年以来首次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国内债市平稳，10年期国债收益率稳定在1.68%，跨月后资金面边际宽松。但全球债市遭遇抛售风暴：美国10年期国债收益率升至约4.78%（2025年1月以来新高，盘中触及4.79%），日本10年期破3%（1996年来首次），德国10年期创2011年新高，英国30年期冲到5.904%（1998年来最高）。彭博全球国债收益率指数连续第四天走高至3.72%，为2008年中期以来最高。中美利差倒挂进一步扩大至约310个基点。</w:t>
      </w:r>
    </w:p>
    <w:p>
      <w:pPr>
        <w:pStyle w:val="ListParagraph"/>
        <w:numPr>
          <w:ilvl w:val="0"/>
          <w:numId w:val="8"/>
        </w:numPr>
      </w:pPr>
      <w:r>
        <w:t xml:space="preserve">[A级] 同花顺·中债收益率日评 (9/1 18:56) http://news.10jqka.com.cn/20260901/c679497030.shtml</w:t>
      </w:r>
    </w:p>
    <w:p>
      <w:pPr>
        <w:pStyle w:val="ListParagraph"/>
        <w:numPr>
          <w:ilvl w:val="0"/>
          <w:numId w:val="8"/>
        </w:numPr>
      </w:pPr>
      <w:r>
        <w:t xml:space="preserve">[S级] 东方财富·全球债市抛售 (9/1 21:01) https://finance.eastmoney.com/a/202609013861783391.html</w:t>
      </w:r>
    </w:p>
    <w:p>
      <w:pPr>
        <w:pStyle w:val="ListParagraph"/>
        <w:numPr>
          <w:ilvl w:val="0"/>
          <w:numId w:val="8"/>
        </w:numPr>
      </w:pPr>
      <w:r>
        <w:t xml:space="preserve">[A级] 网易·债市收盘 (9/1 17:55) https://www.163.com/dy/article/L5OQLVSI05198CJN.html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Shibor</w:t>
      </w:r>
    </w:p>
    <w:p>
      <w:r>
        <w:rPr>
          <w:b/>
          <w:bCs/>
        </w:rPr>
        <w:t xml:space="preserve">信号灯：</w:t>
      </w:r>
      <w:r>
        <w:t xml:space="preserve"> 利率下行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1.364%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-4.9bp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1.391%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-2.3bp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央行公开市场操作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净回笼4,690亿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跨月后资金面如预期回落：隔夜Shibor下行4.9个基点至1.364%，7天期下行2.3bp至1.391%。央行9/1开展50亿元7天逆回购（利率1.40%）+3590亿元隔夜逆回购，对冲到期8330亿元后净回笼4690亿元。这验证了上一期快讯的判断——"跨月后资金面料将回落"。整体资金面保持平稳充裕。</w:t>
      </w:r>
    </w:p>
    <w:p>
      <w:pPr>
        <w:pStyle w:val="ListParagraph"/>
        <w:numPr>
          <w:ilvl w:val="0"/>
          <w:numId w:val="9"/>
        </w:numPr>
      </w:pPr>
      <w:r>
        <w:t xml:space="preserve">[A级] 汇通财经·Shibor (9/1 11:03) https://m.fx678.com/news/detail/202609011103272465</w:t>
      </w:r>
    </w:p>
    <w:p>
      <w:pPr>
        <w:pStyle w:val="ListParagraph"/>
        <w:numPr>
          <w:ilvl w:val="0"/>
          <w:numId w:val="9"/>
        </w:numPr>
      </w:pPr>
      <w:r>
        <w:t xml:space="preserve">[S级] 百家号·央行公开市场操作（上证报） (9/1 09:42) https://baijiahao.baidu.com/s?id=1875093422922357860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现货黄金</w:t>
      </w:r>
    </w:p>
    <w:p>
      <w:r>
        <w:rPr>
          <w:b/>
          <w:bCs/>
        </w:rPr>
        <w:t xml:space="preserve">信号灯：</w:t>
      </w:r>
      <w:r>
        <w:t xml:space="preserve"> 回落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4,328.36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-2.72%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4,375.7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-2.36%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64.11 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-3.70%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9/1纽约尾盘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金价高位跳水：现货黄金暴跌2.72%至4328美元/盎司，跌破4400美元整数关口，从8月下旬4600美元上方的高点已累计回调超4%。三重压制叠加：①美联储理事巴尔放鹰，加息预期进一步升温（利率越高，持有黄金的机会成本越大）；②美债收益率飙升（10年期4.78%+），无风险利率挤压避险资产吸引力；③美元指数反弹至99.68。不过中东冲突升级带来的避险需求提供一定支撑，金价在4300附近找到短期平衡。</w:t>
      </w:r>
    </w:p>
    <w:p>
      <w:pPr>
        <w:pStyle w:val="ListParagraph"/>
        <w:numPr>
          <w:ilvl w:val="0"/>
          <w:numId w:val="10"/>
        </w:numPr>
      </w:pPr>
      <w:r>
        <w:t xml:space="preserve">[S级] 东方财富Choice·全球市场 (9/2 06:15) http://stock.eastmoney.com/a/202609023861898065.html</w:t>
      </w:r>
    </w:p>
    <w:p>
      <w:pPr>
        <w:pStyle w:val="ListParagraph"/>
        <w:numPr>
          <w:ilvl w:val="0"/>
          <w:numId w:val="10"/>
        </w:numPr>
      </w:pPr>
      <w:r>
        <w:t xml:space="preserve">[S级] 东方财富·每经早参 (9/2 05:59) https://finance.eastmoney.com/a/202609023861909288.html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布伦特油</w:t>
      </w:r>
    </w:p>
    <w:p>
      <w:r>
        <w:rPr>
          <w:b/>
          <w:bCs/>
        </w:rPr>
        <w:t xml:space="preserve">信号灯：</w:t>
      </w:r>
      <w:r>
        <w:t xml:space="preserve"> 油价攀升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95.19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+5.19%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90.68 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+5.74%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暴涨创近期新高：布伦特飙涨5.19%至95.19美元/桶，WTI涨5.74%至90.68美元/桶。导火索是美伊冲突深夜升级——美军对伊朗霍尔木兹甘省多地实施打击，伊朗革命卫队随即发射重型弹道导弹打击约旦美军营地，并宣布不允许美国让船只从霍尔木兹海峡南线通过。霍尔木兹海峡承担全球约20%石油运输，通行中断风险直接推升油价。油价飙升的传导效应是"双重利空"：推高全球通胀预期→强化美联储加息预期→推高美债收益率→压制风险资产。</w:t>
      </w:r>
    </w:p>
    <w:p>
      <w:pPr>
        <w:pStyle w:val="ListParagraph"/>
        <w:numPr>
          <w:ilvl w:val="0"/>
          <w:numId w:val="11"/>
        </w:numPr>
      </w:pPr>
      <w:r>
        <w:t xml:space="preserve">[S级] 东方财富Choice·全球市场 (9/2 06:15) http://stock.eastmoney.com/a/202609023861898065.html</w:t>
      </w:r>
    </w:p>
    <w:p>
      <w:pPr>
        <w:pStyle w:val="ListParagraph"/>
        <w:numPr>
          <w:ilvl w:val="0"/>
          <w:numId w:val="11"/>
        </w:numPr>
      </w:pPr>
      <w:r>
        <w:t xml:space="preserve">[S级] 东方财富·每经早参 (9/2 05:59) https://finance.eastmoney.com/a/202609023861909288.html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 LME铜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LME铜（3个月）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14,397 美元/吨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高位运行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铜价仍在历史高位附近运行，LME铜报14397美元/吨。国内铜价盘中突破11万元/吨创历史新高，AI高端铜箔需求暴增260%是重要催化。但全球债市抛售+避险情绪升温对工业金属构成压制。铜被称为"经济体温计"，目前高位横盘说明市场在需求复苏（中国PMI回升）和宏观风险（加息预期+地缘冲突）之间博弈。</w:t>
      </w:r>
    </w:p>
    <w:p>
      <w:pPr>
        <w:pStyle w:val="ListParagraph"/>
        <w:numPr>
          <w:ilvl w:val="0"/>
          <w:numId w:val="12"/>
        </w:numPr>
      </w:pPr>
      <w:r>
        <w:t xml:space="preserve">[B级] 搜狐·铜价突破11万 (9/1 16:31) https://www.sohu.com/a/1070505128_122699741</w:t>
      </w:r>
    </w:p>
    <w:p>
      <w:pPr>
        <w:pStyle w:val="ListParagraph"/>
        <w:numPr>
          <w:ilvl w:val="0"/>
          <w:numId w:val="12"/>
        </w:numPr>
      </w:pPr>
      <w:r>
        <w:t xml:space="preserve">[A级] 百家号·LME铜高位 (9/1 10:41) https://baijiahao.baidu.com/s?id=1875095877802608322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 美元指数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美元指数（DXY）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99.682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+0.26%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日内波动区间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99.353 - 99.722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元指数反弹至99.682，较前一日上涨0.26%，日内一度触及99.72。美元走强与美联储加息预期升温直接相关——理事巴尔放鹰后，市场对9月加息的押注进一步上升。美元走强对黄金（以美元计价，美元涨则金价跌）和新兴市场货币构成压力。需要关注的是：如果美元指数突破100整数关口，可能引发新一轮风险资产抛售。</w:t>
      </w:r>
    </w:p>
    <w:p>
      <w:pPr>
        <w:pStyle w:val="ListParagraph"/>
        <w:numPr>
          <w:ilvl w:val="0"/>
          <w:numId w:val="13"/>
        </w:numPr>
      </w:pPr>
      <w:r>
        <w:t xml:space="preserve">[S级] 东方财富·每经早参 (9/2 05:59) https://finance.eastmoney.com/a/202609023861909288.html</w:t>
      </w:r>
    </w:p>
    <w:p>
      <w:pPr>
        <w:pStyle w:val="ListParagraph"/>
        <w:numPr>
          <w:ilvl w:val="0"/>
          <w:numId w:val="13"/>
        </w:numPr>
      </w:pPr>
      <w:r>
        <w:t xml:space="preserve">[A级] 金投网·美元指数 (9/1 10:10) https://forex.cngold.org/usdx/c10728721.html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 美股道指</w:t>
      </w:r>
    </w:p>
    <w:p>
      <w:r>
        <w:rPr>
          <w:b/>
          <w:bCs/>
        </w:rPr>
        <w:t xml:space="preserve">信号灯：</w:t>
      </w:r>
      <w:r>
        <w:t xml:space="preserve"> 美股走弱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道琼斯指数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52,766.88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纳斯达克指数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26,099.77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标普500指数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7,631.47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-0.71%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9/1收盘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股三大指数9月开门黑，连续第二日下跌。纳指跌1.03%领跌，AI硬件股集体下挫：费城半导体指数跌2.14%，应用材料-3.61%、拉姆研究-3.74%、阿斯麦-1.82%。核心压力仍是"利率"——全球国债收益率飙升直接压低股票估值，油价暴涨推高通胀预期又强化加息押注。不过医药板块逆势上涨（Moderna+9.93%、诺瓦瓦克斯+8%），苹果涨2.61%。中概股多数下跌，纳斯达克中国金龙指数-0.34%。这是今日A股开盘面临的最大外部压力。</w:t>
      </w:r>
    </w:p>
    <w:p>
      <w:r>
        <w:rPr>
          <w:b/>
          <w:bCs/>
        </w:rPr>
        <w:t xml:space="preserve">机构观点：</w:t>
      </w:r>
      <w:r>
        <w:t xml:space="preserve"> 若通胀未能迅速降温，将支持加息；通胀仍然过高且已持续五年多，担心更广泛的价格压力正在形成并持续 — 美联储理事巴尔 Michael Barr</w:t>
      </w:r>
    </w:p>
    <w:p>
      <w:pPr>
        <w:pStyle w:val="ListParagraph"/>
        <w:numPr>
          <w:ilvl w:val="0"/>
          <w:numId w:val="14"/>
        </w:numPr>
      </w:pPr>
      <w:r>
        <w:t xml:space="preserve">[S级] 东方财富Choice·全球市场 (9/2 06:15) http://stock.eastmoney.com/a/202609023861898065.html</w:t>
      </w:r>
    </w:p>
    <w:p>
      <w:pPr>
        <w:pStyle w:val="ListParagraph"/>
        <w:numPr>
          <w:ilvl w:val="0"/>
          <w:numId w:val="14"/>
        </w:numPr>
      </w:pPr>
      <w:r>
        <w:t xml:space="preserve">[S级] 东方财富·美联储理事巴尔放鹰 (9/1) https://finance.eastmoney.com/a/202609013861769994.html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5"/>
        </w:numPr>
      </w:pPr>
      <w:r>
        <w:t xml:space="preserve">A股9/1走势：隔夜美股下跌（道指-0.70%）+10Y美债4.761%高位形成压制，但MSCI调仓生效+8/31放量上攻提供支撑，预计上证在3960-4010区间震荡整理 → 实际：上证收3979.89（-0.16%），落在预测区间3960-4010内；创业板指-1.32%跌幅超预期 [hit]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东方财富Choice数据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美股9/1收盘（道指-0.79%/纳指-1.03%/标普-0.71%）/油价暴涨/黄金暴跌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06:15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每日经济新闻·每经早参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美元指数99.682/现货黄金4327/离岸CNH 6.7221/美伊冲突升级/油价+5%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05:59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东方财富·全球债市抛售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美/日/德/英/澳国债收益率飙升至多年高位，彭博全球国债收益率指数3.72%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21:01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上证报·中国证券网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央行9/1开展50亿7天+3590亿隔夜逆回购，净回笼4690亿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09:42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同花顺·中债收益率日评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中国10年期国债收益率稳定在1.68%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18:56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汇通财经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Shibor隔夜1.364%（-4.9bp），7天1.391%（-2.3bp）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11:03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东方财富·港股收评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恒生指数-0.93%报25329.73，恒生科技-1.49%报4550.88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16:10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金投网·全球股市行情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上证指数-0.16%报3979.89，两市成交2.03万亿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 16:10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百家号·人民币汇率中间价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9/2中间价6.7809，调升19bp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 00:01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东方财富·美联储巴尔放鹰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理事巴尔：若通胀未迅速降温将支持加息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6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6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6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6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6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2026年9月2日 周三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2026-09-02T00:27:06.083Z</dcterms:created>
  <dcterms:modified xsi:type="dcterms:W3CDTF">2026-09-02T00:27:06.086Z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