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240"/>
        <w:outlineLvl w:val="0"/>
      </w:pPr>
      <w:r>
        <w:rPr>
          <w:rFonts w:ascii="仿宋_GB2312" w:cs="仿宋_GB2312" w:eastAsia="仿宋_GB2312" w:hAnsi="仿宋_GB2312"/>
          <w:b/>
          <w:bCs/>
          <w:color w:val="1A5276"/>
          <w:sz w:val="32"/>
          <w:szCs w:val="32"/>
        </w:rPr>
        <w:t xml:space="preserve">每日金融快讯 v2.0（2026年8月17日 周一 · 商用标准版）</w:t>
      </w:r>
    </w:p>
    <w:p>
      <w:r>
        <w:t xml:space="preserve">&gt; 本日报为 HTML 网页版的 docx 存档版本。核心信号 11 项 · 大白话解读 · 机构观点引用 · 信源可追溯 &gt; 数据截至 2026-08-17 | 版本：v2.0（信源链接+来源等级+时间戳+机构观点+免责声明）</w:t>
      </w:r>
    </w:p>
    <w:p>
      <w:pPr>
        <w:pStyle w:val="Heading2"/>
        <w:spacing w:after="180" w:before="180"/>
        <w:outlineLvl w:val="1"/>
      </w:pPr>
      <w:r>
        <w:rPr>
          <w:rFonts w:ascii="仿宋_GB2312" w:cs="仿宋_GB2312" w:eastAsia="仿宋_GB2312" w:hAnsi="仿宋_GB2312"/>
          <w:b/>
          <w:bCs/>
          <w:color w:val="1A5276"/>
          <w:sz w:val="28"/>
          <w:szCs w:val="28"/>
        </w:rPr>
        <w:t xml:space="preserve">今日要点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央行启用新工具</w:t>
      </w:r>
      <w:r>
        <w:t xml:space="preserve">：8月17日开展 5655 亿元隔夜逆回购，7天逆回购连续第 4 个交易日"零操作"，单日净投放 1985 亿元，流动性调控更精准。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债市破位</w:t>
      </w:r>
      <w:r>
        <w:t xml:space="preserve">：10年期国债收益率击穿 1.7% 关口至 1.6880%，30年期至 2.1590%，债市做多情绪高涨。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美联储转鸽</w:t>
      </w:r>
      <w:r>
        <w:t xml:space="preserve">：7月 CPI/PPI 双降温后，CME FedWatch 显示 9 月加息概率从约 67% 骤降至 28.6%-44%，年底降息预期升温。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黄金高位整理</w:t>
      </w:r>
      <w:r>
        <w:t xml:space="preserve">：现货黄金 4370 美元附近震荡，上周最高触及 4396、最低 4310，"大考"本周揭晓。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7月金融数据</w:t>
      </w:r>
      <w:r>
        <w:t xml:space="preserve">：社融新增 1.4 万亿、M2 增速 7.7%；人民币贷款罕见减少 3400 亿，贷款增速放缓至 5.1%。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本周四（8/20）</w:t>
      </w:r>
      <w:r>
        <w:t xml:space="preserve">：最新 LPR 报价出炉，1年期 3.0% / 5年期 3.5% 已连续 14 个月按兵不动，市场静待是否松动。</w:t>
      </w:r>
    </w:p>
    <w:p>
      <w:pPr>
        <w:pStyle w:val="Heading2"/>
        <w:spacing w:after="180" w:before="180"/>
        <w:outlineLvl w:val="1"/>
      </w:pPr>
      <w:r>
        <w:rPr>
          <w:rFonts w:ascii="仿宋_GB2312" w:cs="仿宋_GB2312" w:eastAsia="仿宋_GB2312" w:hAnsi="仿宋_GB2312"/>
          <w:b/>
          <w:bCs/>
          <w:color w:val="1A5276"/>
          <w:sz w:val="28"/>
          <w:szCs w:val="28"/>
        </w:rPr>
        <w:t xml:space="preserve">本周趋势</w:t>
      </w:r>
    </w:p>
    <w:p>
      <w:pPr>
        <w:pStyle w:val="ListParagraph"/>
        <w:numPr>
          <w:ilvl w:val="0"/>
          <w:numId w:val="3"/>
        </w:numPr>
      </w:pPr>
      <w:r>
        <w:t xml:space="preserve">人民币升值趋势延续（中间价 6.7878）</w:t>
      </w:r>
    </w:p>
    <w:p>
      <w:pPr>
        <w:pStyle w:val="ListParagraph"/>
        <w:numPr>
          <w:ilvl w:val="0"/>
          <w:numId w:val="3"/>
        </w:numPr>
      </w:pPr>
      <w:r>
        <w:t xml:space="preserve">美联储加息预期降温</w:t>
      </w:r>
    </w:p>
    <w:p>
      <w:pPr>
        <w:pStyle w:val="ListParagraph"/>
        <w:numPr>
          <w:ilvl w:val="0"/>
          <w:numId w:val="3"/>
        </w:numPr>
      </w:pPr>
      <w:r>
        <w:t xml:space="preserve">原油受地缘溢价支撑</w:t>
      </w:r>
    </w:p>
    <w:p>
      <w:pPr>
        <w:pStyle w:val="ListParagraph"/>
        <w:numPr>
          <w:ilvl w:val="0"/>
          <w:numId w:val="3"/>
        </w:numPr>
      </w:pPr>
      <w:r>
        <w:t xml:space="preserve">10Y 国债收益率破 1.7%</w:t>
      </w:r>
    </w:p>
    <w:p>
      <w:pPr>
        <w:pStyle w:val="ListParagraph"/>
        <w:numPr>
          <w:ilvl w:val="0"/>
          <w:numId w:val="3"/>
        </w:numPr>
      </w:pPr>
      <w:r>
        <w:t xml:space="preserve">铜价创历史新高</w:t>
      </w:r>
    </w:p>
    <w:p>
      <w:pPr>
        <w:pStyle w:val="ListParagraph"/>
        <w:numPr>
          <w:ilvl w:val="0"/>
          <w:numId w:val="3"/>
        </w:numPr>
      </w:pPr>
      <w:r>
        <w:t xml:space="preserve">A股结构性轮动</w:t>
      </w:r>
    </w:p>
    <w:p>
      <w:pPr>
        <w:pStyle w:val="ListParagraph"/>
        <w:numPr>
          <w:ilvl w:val="0"/>
          <w:numId w:val="3"/>
        </w:numPr>
      </w:pPr>
      <w:r>
        <w:t xml:space="preserve">信贷需求偏弱</w:t>
      </w:r>
    </w:p>
    <w:p>
      <w:pPr>
        <w:pStyle w:val="Heading2"/>
        <w:spacing w:after="180" w:before="180"/>
        <w:outlineLvl w:val="1"/>
      </w:pPr>
      <w:r>
        <w:rPr>
          <w:rFonts w:ascii="仿宋_GB2312" w:cs="仿宋_GB2312" w:eastAsia="仿宋_GB2312" w:hAnsi="仿宋_GB2312"/>
          <w:b/>
          <w:bCs/>
          <w:color w:val="1A5276"/>
          <w:sz w:val="28"/>
          <w:szCs w:val="28"/>
        </w:rPr>
        <w:t xml:space="preserve">核心信号（11项快变量）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1. A股三大指数 · 震荡分化（信号：黄色 · 震荡）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 / 说明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上证指数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3927.18（8/14收盘，周跌0.83%）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深证成指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14354.31（+0.45%）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创业板指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3626.30（+1.12%，科技修复领涨）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今日开盘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沪指3930.1 +0.07% · 创业板3632.78 +0.18%</w:t>
            </w:r>
          </w:p>
        </w:tc>
      </w:tr>
    </w:tbl>
    <w:p>
      <w:r>
        <w:rPr>
          <w:b/>
          <w:bCs/>
        </w:rPr>
        <w:t xml:space="preserve">大白话</w:t>
      </w:r>
      <w:r>
        <w:t xml:space="preserve">：A股上周缩量企稳，创业板领涨，市场在等新的催化（LPR、美联储纪要）。存量博弈格局未改。</w:t>
      </w:r>
    </w:p>
    <w:p>
      <w:r>
        <w:rPr>
          <w:b/>
          <w:bCs/>
        </w:rPr>
        <w:t xml:space="preserve">机构观点</w:t>
      </w:r>
      <w:r>
        <w:t xml:space="preserve">：AI产业链基本面具备确定性，科技板块修复趋势未终结，但板块上涨仍受制于资金面压力及AI产业叙事能否出现重大变革，后续科技行情将由普涨转向结构性机会。—— 券商策略报告，财联社</w:t>
      </w:r>
    </w:p>
    <w:p>
      <w:r>
        <w:rPr>
          <w:b/>
          <w:bCs/>
        </w:rPr>
        <w:t xml:space="preserve">数据可信度</w:t>
      </w:r>
      <w:r>
        <w:t xml:space="preserve">：✅ 已验证</w:t>
      </w:r>
    </w:p>
    <w:p>
      <w:r>
        <w:rPr>
          <w:b/>
          <w:bCs/>
        </w:rPr>
        <w:t xml:space="preserve">信源</w:t>
      </w:r>
      <w:r>
        <w:t xml:space="preserve">：</w:t>
      </w:r>
    </w:p>
    <w:p>
      <w:pPr>
        <w:pStyle w:val="ListParagraph"/>
        <w:numPr>
          <w:ilvl w:val="0"/>
          <w:numId w:val="4"/>
        </w:numPr>
      </w:pPr>
      <w:r>
        <w:t xml:space="preserve">[A] 新浪财经·实时行情 https://finance.sina.cn/stock/ （8/17 09:46）</w:t>
      </w:r>
    </w:p>
    <w:p>
      <w:pPr>
        <w:pStyle w:val="ListParagraph"/>
        <w:numPr>
          <w:ilvl w:val="0"/>
          <w:numId w:val="4"/>
        </w:numPr>
      </w:pPr>
      <w:r>
        <w:t xml:space="preserve">[A] 财联社·头版头条 https://finance.eastmoney.com/a/202608173842573593.html （8/17 05:41）</w:t>
      </w:r>
    </w:p>
    <w:p>
      <w:pPr>
        <w:pStyle w:val="ListParagraph"/>
        <w:numPr>
          <w:ilvl w:val="0"/>
          <w:numId w:val="4"/>
        </w:numPr>
      </w:pPr>
      <w:r>
        <w:t xml:space="preserve">[A] 同花顺·行业周报 https://stock.10jqka.com.cn/20260814/c678964114.shtml （8/14）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2. 人民币汇率 · 创三年半新高（信号：绿色 · 走强）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 / 说明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中间价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6.7878（8/14，上调10个基点）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在岸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6.7421（近三年半高位）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离岸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6.7439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7月贸易顺差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1125亿美元（美元口径）</w:t>
            </w:r>
          </w:p>
        </w:tc>
      </w:tr>
    </w:tbl>
    <w:p>
      <w:r>
        <w:rPr>
          <w:b/>
          <w:bCs/>
        </w:rPr>
        <w:t xml:space="preserve">大白话</w:t>
      </w:r>
      <w:r>
        <w:t xml:space="preserve">：出口强劲（7月出口+23.9%）+美元走弱=人民币底气足。机构预计2026年中间价在6.6-7.0区间波动，双向波动、适度走强。</w:t>
      </w:r>
    </w:p>
    <w:p>
      <w:r>
        <w:rPr>
          <w:b/>
          <w:bCs/>
        </w:rPr>
        <w:t xml:space="preserve">机构观点</w:t>
      </w:r>
      <w:r>
        <w:t xml:space="preserve">：2026年人民币汇率中间价可能在6.6-7.0区间波动；离岸人民币汇率波动区间可能再大一些，总体上呈"双向波动、适度走强"的态势。人民币将面临战略性升值的趋势。—— 连平，广开首席产业研究院院长</w:t>
      </w:r>
    </w:p>
    <w:p>
      <w:r>
        <w:rPr>
          <w:b/>
          <w:bCs/>
        </w:rPr>
        <w:t xml:space="preserve">数据可信度</w:t>
      </w:r>
      <w:r>
        <w:t xml:space="preserve">：✅ 已验证</w:t>
      </w:r>
    </w:p>
    <w:p>
      <w:r>
        <w:rPr>
          <w:b/>
          <w:bCs/>
        </w:rPr>
        <w:t xml:space="preserve">信源</w:t>
      </w:r>
      <w:r>
        <w:t xml:space="preserve">：</w:t>
      </w:r>
    </w:p>
    <w:p>
      <w:pPr>
        <w:pStyle w:val="ListParagraph"/>
        <w:numPr>
          <w:ilvl w:val="0"/>
          <w:numId w:val="5"/>
        </w:numPr>
      </w:pPr>
      <w:r>
        <w:t xml:space="preserve">[S] 中国外汇交易中心·中间价 https://www.chinamoney.com.cn/chinese/bkccpr/ （8/14 09:15）</w:t>
      </w:r>
    </w:p>
    <w:p>
      <w:pPr>
        <w:pStyle w:val="ListParagraph"/>
        <w:numPr>
          <w:ilvl w:val="0"/>
          <w:numId w:val="5"/>
        </w:numPr>
      </w:pPr>
      <w:r>
        <w:t xml:space="preserve">[A] 中新经纬·三大推手分析 https://www.jwview.com/jingwei/html/08-11/683057.shtml （8/11 15:58）</w:t>
      </w:r>
    </w:p>
    <w:p>
      <w:pPr>
        <w:pStyle w:val="ListParagraph"/>
        <w:numPr>
          <w:ilvl w:val="0"/>
          <w:numId w:val="5"/>
        </w:numPr>
      </w:pPr>
      <w:r>
        <w:t xml:space="preserve">[A] 新浪财经·人民币升值持续多久 https://k.sina.com.cn/article_7879776975_1d5abdacf06801p19m.html （8/14）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3. LPR · 连续14个月按兵不动（信号：黄色 · 按兵不动）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 / 说明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1年期LPR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3.0%（7月20日公布）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5年期以上LPR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3.5%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下次报价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8月20日（本周四）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市场预期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降息可能性仍存，但央行刚加码操作</w:t>
            </w:r>
          </w:p>
        </w:tc>
      </w:tr>
    </w:tbl>
    <w:p>
      <w:r>
        <w:rPr>
          <w:b/>
          <w:bCs/>
        </w:rPr>
        <w:t xml:space="preserve">大白话</w:t>
      </w:r>
      <w:r>
        <w:t xml:space="preserve">：房贷利率=5年期LPR+加点。本周四LPR如果下调，月供就能少一点；目前市场分歧较大，但货币政策报告已定调"适时调整"。</w:t>
      </w:r>
    </w:p>
    <w:p>
      <w:r>
        <w:rPr>
          <w:b/>
          <w:bCs/>
        </w:rPr>
        <w:t xml:space="preserve">机构观点</w:t>
      </w:r>
      <w:r>
        <w:t xml:space="preserve">：综合运用并适时调整货币政策工具，加码逆周期调节。短端利率调控框架步伐明显加快。—— 央行，《2026年二季度货币政策执行报告》</w:t>
      </w:r>
    </w:p>
    <w:p>
      <w:r>
        <w:rPr>
          <w:b/>
          <w:bCs/>
        </w:rPr>
        <w:t xml:space="preserve">数据可信度</w:t>
      </w:r>
      <w:r>
        <w:t xml:space="preserve">：✅ 已验证</w:t>
      </w:r>
    </w:p>
    <w:p>
      <w:r>
        <w:rPr>
          <w:b/>
          <w:bCs/>
        </w:rPr>
        <w:t xml:space="preserve">信源</w:t>
      </w:r>
      <w:r>
        <w:t xml:space="preserve">：</w:t>
      </w:r>
    </w:p>
    <w:p>
      <w:pPr>
        <w:pStyle w:val="ListParagraph"/>
        <w:numPr>
          <w:ilvl w:val="0"/>
          <w:numId w:val="6"/>
        </w:numPr>
      </w:pPr>
      <w:r>
        <w:t xml:space="preserve">[S] 央行·LPR公告 （7/20）</w:t>
      </w:r>
    </w:p>
    <w:p>
      <w:pPr>
        <w:pStyle w:val="ListParagraph"/>
        <w:numPr>
          <w:ilvl w:val="0"/>
          <w:numId w:val="6"/>
        </w:numPr>
      </w:pPr>
      <w:r>
        <w:t xml:space="preserve">[A] 东方财富·LPR报道 https://baijiahao.baidu.com/s?id=1872281324540554006 （8/1）</w:t>
      </w:r>
    </w:p>
    <w:p>
      <w:pPr>
        <w:pStyle w:val="ListParagraph"/>
        <w:numPr>
          <w:ilvl w:val="0"/>
          <w:numId w:val="6"/>
        </w:numPr>
      </w:pPr>
      <w:r>
        <w:t xml:space="preserve">[A] 财联社·降准降息预期 https://www.cls.cn/subject/1605 （8/13）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4. 10年期国债收益率 · 击穿1.7%（信号：绿色 · 债市做多）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 / 说明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10年期国债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1.6880%（8/13，下破1.7%关口）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30年期国债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2.1590%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7天逆回购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连续3日零操作（8/11-13）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Shibor隔夜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1.363%（8/16）</w:t>
            </w:r>
          </w:p>
        </w:tc>
      </w:tr>
    </w:tbl>
    <w:p>
      <w:r>
        <w:rPr>
          <w:b/>
          <w:bCs/>
        </w:rPr>
        <w:t xml:space="preserve">大白话</w:t>
      </w:r>
      <w:r>
        <w:t xml:space="preserve">：债券收益率越低，说明买债的钱越多、避险情绪越浓，也暗示市场押注央行会继续放水。对债基是利好，但票息也低了。</w:t>
      </w:r>
    </w:p>
    <w:p>
      <w:r>
        <w:rPr>
          <w:b/>
          <w:bCs/>
        </w:rPr>
        <w:t xml:space="preserve">机构观点</w:t>
      </w:r>
      <w:r>
        <w:t xml:space="preserve">：10年期国债收益率尾盘直接下破1.7%关口，意味着该品种的阶段性底部已被击穿。债市做多情绪依然高涨。—— 业内人士，东方财富/同花顺</w:t>
      </w:r>
    </w:p>
    <w:p>
      <w:r>
        <w:rPr>
          <w:b/>
          <w:bCs/>
        </w:rPr>
        <w:t xml:space="preserve">数据可信度</w:t>
      </w:r>
      <w:r>
        <w:t xml:space="preserve">：✅ 已验证</w:t>
      </w:r>
    </w:p>
    <w:p>
      <w:r>
        <w:rPr>
          <w:b/>
          <w:bCs/>
        </w:rPr>
        <w:t xml:space="preserve">信源</w:t>
      </w:r>
      <w:r>
        <w:t xml:space="preserve">：</w:t>
      </w:r>
    </w:p>
    <w:p>
      <w:pPr>
        <w:pStyle w:val="ListParagraph"/>
        <w:numPr>
          <w:ilvl w:val="0"/>
          <w:numId w:val="7"/>
        </w:numPr>
      </w:pPr>
      <w:r>
        <w:t xml:space="preserve">[A] 东方财富·国债破1.7% https://finance.eastmoney.com/a/202608133840782291.html （8/13 21:11）</w:t>
      </w:r>
    </w:p>
    <w:p>
      <w:pPr>
        <w:pStyle w:val="ListParagraph"/>
        <w:numPr>
          <w:ilvl w:val="0"/>
          <w:numId w:val="7"/>
        </w:numPr>
      </w:pPr>
      <w:r>
        <w:t xml:space="preserve">[A] 同花顺·债市早参 https://bond.10jqka.com.cn/20260813/c678939973.shtml （8/13 21:16）</w:t>
      </w:r>
    </w:p>
    <w:p>
      <w:pPr>
        <w:pStyle w:val="ListParagraph"/>
        <w:numPr>
          <w:ilvl w:val="0"/>
          <w:numId w:val="7"/>
        </w:numPr>
      </w:pPr>
      <w:r>
        <w:t xml:space="preserve">[A] 百家号·央行零操作解读 https://baijiahao.baidu.com/s?id=1873315581518050199 （8/12 19:08）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5. 原油 · 地缘溢价升温（信号：红色 · 偏热）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 / 说明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WTI原油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82.41美元/桶（8/17亚洲时段）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布伦特原油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88.72美元/桶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EIA预测调整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布伦特均价82→87美元，WTI 76→81美元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SPR库存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跌破3亿桶，创1983年以来最低</w:t>
            </w:r>
          </w:p>
        </w:tc>
      </w:tr>
    </w:tbl>
    <w:p>
      <w:r>
        <w:rPr>
          <w:b/>
          <w:bCs/>
        </w:rPr>
        <w:t xml:space="preserve">大白话</w:t>
      </w:r>
      <w:r>
        <w:t xml:space="preserve">：美伊在霍尔木兹海峡谈不拢，油价就涨；一旦缓和，油价会快速回落。油贵→通胀压力大→央行不敢轻易降息。</w:t>
      </w:r>
    </w:p>
    <w:p>
      <w:r>
        <w:rPr>
          <w:b/>
          <w:bCs/>
        </w:rPr>
        <w:t xml:space="preserve">机构观点</w:t>
      </w:r>
      <w:r>
        <w:t xml:space="preserve">：在中东局势逐步缓和的基准情景下，第四季度布伦特原油均价约为每桶80美元。在供应严重中断的情景下，第四季度布伦特油价可能超过每桶90美元。—— 高盛，EIA短期能源展望引用</w:t>
      </w:r>
    </w:p>
    <w:p>
      <w:r>
        <w:rPr>
          <w:b/>
          <w:bCs/>
        </w:rPr>
        <w:t xml:space="preserve">数据可信度</w:t>
      </w:r>
      <w:r>
        <w:t xml:space="preserve">：✅ 已验证</w:t>
      </w:r>
    </w:p>
    <w:p>
      <w:r>
        <w:rPr>
          <w:b/>
          <w:bCs/>
        </w:rPr>
        <w:t xml:space="preserve">信源</w:t>
      </w:r>
      <w:r>
        <w:t xml:space="preserve">：</w:t>
      </w:r>
    </w:p>
    <w:p>
      <w:pPr>
        <w:pStyle w:val="ListParagraph"/>
        <w:numPr>
          <w:ilvl w:val="0"/>
          <w:numId w:val="8"/>
        </w:numPr>
      </w:pPr>
      <w:r>
        <w:t xml:space="preserve">[S] EIA·短期能源展望 https://finance.eastmoney.com/a/202608123839087419.html （8/12）</w:t>
      </w:r>
    </w:p>
    <w:p>
      <w:pPr>
        <w:pStyle w:val="ListParagraph"/>
        <w:numPr>
          <w:ilvl w:val="0"/>
          <w:numId w:val="8"/>
        </w:numPr>
      </w:pPr>
      <w:r>
        <w:t xml:space="preserve">[A] 每经网·EIA上调油价 https://www.nbd.com.cn/articles/2026-08-12/4539408.html （8/12 11:12）</w:t>
      </w:r>
    </w:p>
    <w:p>
      <w:pPr>
        <w:pStyle w:val="ListParagraph"/>
        <w:numPr>
          <w:ilvl w:val="0"/>
          <w:numId w:val="8"/>
        </w:numPr>
      </w:pPr>
      <w:r>
        <w:t xml:space="preserve">[A] 东方财富·国际晨讯 https://finance.eastmoney.com/a/202608173842631732.html （8/17 08:56）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6. 黄金 · 高位待方向（信号：黄色 · 高位整理）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 / 说明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现货黄金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4370美元附近（8/17亚洲时段）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上周区间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最高4396 / 最低4310（振幅140美元）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上一交易日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收报4375.85美元/盎司（+0.8%）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本周催化剂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FOMC纪要(8/20) + PMI初值 + 初请失业金</w:t>
            </w:r>
          </w:p>
        </w:tc>
      </w:tr>
    </w:tbl>
    <w:p>
      <w:r>
        <w:rPr>
          <w:b/>
          <w:bCs/>
        </w:rPr>
        <w:t xml:space="preserve">大白话</w:t>
      </w:r>
      <w:r>
        <w:t xml:space="preserve">：美联储加息预期降温→美元弱→黄金涨。本周四美联储纪要如果偏鸽，金价可能再冲高。</w:t>
      </w:r>
    </w:p>
    <w:p>
      <w:r>
        <w:rPr>
          <w:b/>
          <w:bCs/>
        </w:rPr>
        <w:t xml:space="preserve">机构观点</w:t>
      </w:r>
      <w:r>
        <w:t xml:space="preserve">：7月FOMC会议以9:3投票维持利率不变，三位地区联储主席要求立即加息25个基点，是2016年9月以来首次出现三人同向异议。会议纪要将披露异议者措辞——如果只是"通胀反弹才支持加息"，9月按兵不动概率更大。—— 市场分析，金十数据/百家号</w:t>
      </w:r>
    </w:p>
    <w:p>
      <w:r>
        <w:rPr>
          <w:b/>
          <w:bCs/>
        </w:rPr>
        <w:t xml:space="preserve">数据可信度</w:t>
      </w:r>
      <w:r>
        <w:t xml:space="preserve">：⚠️ 待确认</w:t>
      </w:r>
    </w:p>
    <w:p>
      <w:r>
        <w:rPr>
          <w:b/>
          <w:bCs/>
        </w:rPr>
        <w:t xml:space="preserve">信源</w:t>
      </w:r>
      <w:r>
        <w:t xml:space="preserve">：</w:t>
      </w:r>
    </w:p>
    <w:p>
      <w:pPr>
        <w:pStyle w:val="ListParagraph"/>
        <w:numPr>
          <w:ilvl w:val="0"/>
          <w:numId w:val="9"/>
        </w:numPr>
      </w:pPr>
      <w:r>
        <w:t xml:space="preserve">[A] 网易财经·黄金交易提醒 https://www.163.com/dy/article/L4GS69KQ05566S53.html （8/17 05:31）</w:t>
      </w:r>
    </w:p>
    <w:p>
      <w:pPr>
        <w:pStyle w:val="ListParagraph"/>
        <w:numPr>
          <w:ilvl w:val="0"/>
          <w:numId w:val="9"/>
        </w:numPr>
      </w:pPr>
      <w:r>
        <w:t xml:space="preserve">[A] 百家号·金价剑指4500 https://baijiahao.baidu.com/s?id=1873732391314144803 （8/17 07:32）</w:t>
      </w:r>
    </w:p>
    <w:p>
      <w:pPr>
        <w:pStyle w:val="ListParagraph"/>
        <w:numPr>
          <w:ilvl w:val="0"/>
          <w:numId w:val="9"/>
        </w:numPr>
      </w:pPr>
      <w:r>
        <w:t xml:space="preserve">[A] 东方财富·美联储纪要将公布 https://baijiahao.baidu.com/s?id=1873730376423005010 （8/17 08:56）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7. 铜价 · 创历史新高（信号：绿色 · 需求韧性强）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 / 说明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LME铜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14172.5美元/吨（周涨1.07%）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周内区间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最高14262 / 最低13955.5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刚果(金)禁令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8/6起禁止铜精矿出口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驱动因素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供给趋紧 + AI电网需求 + 全球能源转型</w:t>
            </w:r>
          </w:p>
        </w:tc>
      </w:tr>
    </w:tbl>
    <w:p>
      <w:r>
        <w:rPr>
          <w:b/>
          <w:bCs/>
        </w:rPr>
        <w:t xml:space="preserve">大白话</w:t>
      </w:r>
      <w:r>
        <w:t xml:space="preserve">：铜是"经济体温计"。铜价历史新高=全球制造业+电力+AI基建都在抢铜。对电网、电缆相关企业是利好，但下游成本也高了。</w:t>
      </w:r>
    </w:p>
    <w:p>
      <w:r>
        <w:rPr>
          <w:b/>
          <w:bCs/>
        </w:rPr>
        <w:t xml:space="preserve">机构观点</w:t>
      </w:r>
      <w:r>
        <w:t xml:space="preserve">：近年来多重因素共同驱动铜价上涨。除了宏观经济因素外，全球能源转型、人工智能算力发展带来的用铜增量需求，都为铜价上涨提供了较强的支持。—— 肖传康，上海钢联铜分析师</w:t>
      </w:r>
    </w:p>
    <w:p>
      <w:r>
        <w:rPr>
          <w:b/>
          <w:bCs/>
        </w:rPr>
        <w:t xml:space="preserve">数据可信度</w:t>
      </w:r>
      <w:r>
        <w:t xml:space="preserve">：✅ 已验证</w:t>
      </w:r>
    </w:p>
    <w:p>
      <w:r>
        <w:rPr>
          <w:b/>
          <w:bCs/>
        </w:rPr>
        <w:t xml:space="preserve">信源</w:t>
      </w:r>
      <w:r>
        <w:t xml:space="preserve">：</w:t>
      </w:r>
    </w:p>
    <w:p>
      <w:pPr>
        <w:pStyle w:val="ListParagraph"/>
        <w:numPr>
          <w:ilvl w:val="0"/>
          <w:numId w:val="10"/>
        </w:numPr>
      </w:pPr>
      <w:r>
        <w:t xml:space="preserve">[B] 金投网·伦铜周报 https://futures.cngold.org/c/2026-08-15/c10692706.html （8/15 08:40）</w:t>
      </w:r>
    </w:p>
    <w:p>
      <w:pPr>
        <w:pStyle w:val="ListParagraph"/>
        <w:numPr>
          <w:ilvl w:val="0"/>
          <w:numId w:val="10"/>
        </w:numPr>
      </w:pPr>
      <w:r>
        <w:t xml:space="preserve">[A] 网易·铜企业绩大涨 https://www.163.com/dy/article/L4CB40460519C6T9.html （8/15 11:16）</w:t>
      </w:r>
    </w:p>
    <w:p>
      <w:pPr>
        <w:pStyle w:val="ListParagraph"/>
        <w:numPr>
          <w:ilvl w:val="0"/>
          <w:numId w:val="10"/>
        </w:numPr>
      </w:pPr>
      <w:r>
        <w:t xml:space="preserve">[A] 网易·美国关税与铜价 https://www.163.com/dy/article/L42F7HVB0519DL8R.html （8/11 15:15）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8. 美联储 · 加息预期降温（信号：绿色 · 偏鸽）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 / 说明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9月加息概率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28.6%-44%（CME FedWatch，8/14数据）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维持不变概率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55.9%-71.4%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7月CPI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3.4%（符合预期）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美债10Y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4.683%（2007年以来新高）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美债30Y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5.22%</w:t>
            </w:r>
          </w:p>
        </w:tc>
      </w:tr>
    </w:tbl>
    <w:p>
      <w:r>
        <w:rPr>
          <w:b/>
          <w:bCs/>
        </w:rPr>
        <w:t xml:space="preserve">大白话</w:t>
      </w:r>
      <w:r>
        <w:t xml:space="preserve">：美国通胀降温→美联储不敢加太猛→利好全球股市和新兴市场。但美债长端没跌，说明市场仍担心通胀反复，靴子未完全落地。</w:t>
      </w:r>
    </w:p>
    <w:p>
      <w:r>
        <w:rPr>
          <w:b/>
          <w:bCs/>
        </w:rPr>
        <w:t xml:space="preserve">机构观点</w:t>
      </w:r>
      <w:r>
        <w:t xml:space="preserve">：美国7月非农就业数据大幅不及预期，成为改变市场预期的关键变量。CME FedWatch工具显示，市场对美联储9月加息的概率定价从此前的60%-67%跳水至40%-52%区间。—— 东方财富，科技中期调整分析</w:t>
      </w:r>
    </w:p>
    <w:p>
      <w:r>
        <w:rPr>
          <w:b/>
          <w:bCs/>
        </w:rPr>
        <w:t xml:space="preserve">数据可信度</w:t>
      </w:r>
      <w:r>
        <w:t xml:space="preserve">：✅ 已验证</w:t>
      </w:r>
    </w:p>
    <w:p>
      <w:r>
        <w:rPr>
          <w:b/>
          <w:bCs/>
        </w:rPr>
        <w:t xml:space="preserve">信源</w:t>
      </w:r>
      <w:r>
        <w:t xml:space="preserve">：</w:t>
      </w:r>
    </w:p>
    <w:p>
      <w:pPr>
        <w:pStyle w:val="ListParagraph"/>
        <w:numPr>
          <w:ilvl w:val="0"/>
          <w:numId w:val="11"/>
        </w:numPr>
      </w:pPr>
      <w:r>
        <w:t xml:space="preserve">[S] CME FedWatch·加息概率 https://fund.eastmoney.com/a/202608143842104758.html （8/14 23:29）</w:t>
      </w:r>
    </w:p>
    <w:p>
      <w:pPr>
        <w:pStyle w:val="ListParagraph"/>
        <w:numPr>
          <w:ilvl w:val="0"/>
          <w:numId w:val="11"/>
        </w:numPr>
      </w:pPr>
      <w:r>
        <w:t xml:space="preserve">[A] 同花顺·FedWatch数据 https://stock.10jqka.com.cn/20260814/c678960278.shtml （8/14 12:02）</w:t>
      </w:r>
    </w:p>
    <w:p>
      <w:pPr>
        <w:pStyle w:val="ListParagraph"/>
        <w:numPr>
          <w:ilvl w:val="0"/>
          <w:numId w:val="11"/>
        </w:numPr>
      </w:pPr>
      <w:r>
        <w:t xml:space="preserve">[A] 东方财富·美债危机分析 https://finance.eastmoney.com/a/202608163842479725.html （8/16 11:39）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9. 7月经济数据 · 金融偏弱（信号：黄色 · 需求偏弱）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 / 说明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7月CPI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0.5%（同比，环比-0.1%）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7月PPI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3.5%（同比，环比-0.7%）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7月PMI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49.1%（跌破荣枯线）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7月社融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新增1.4万亿，同比多增2710亿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M2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7.7%（前值8.0%，回落0.3pct）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人民币贷款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7月减少3400亿元（罕见负增长）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进出口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前7月30.13万亿，+17.3%</w:t>
            </w:r>
          </w:p>
        </w:tc>
      </w:tr>
    </w:tbl>
    <w:p>
      <w:r>
        <w:rPr>
          <w:b/>
          <w:bCs/>
        </w:rPr>
        <w:t xml:space="preserve">大白话</w:t>
      </w:r>
      <w:r>
        <w:t xml:space="preserve">：生产端和信贷端偏弱（企业不敢借钱），但出口非常强。一弱一强说明：外需还行，内需待刺激，政策加码概率上升。</w:t>
      </w:r>
    </w:p>
    <w:p>
      <w:r>
        <w:rPr>
          <w:b/>
          <w:bCs/>
        </w:rPr>
        <w:t xml:space="preserve">机构观点</w:t>
      </w:r>
      <w:r>
        <w:t xml:space="preserve">：7月金融数据总体延续弱势，尤其是对实体信贷投放明显减少，金融数据反映经济动能有待提升。融资需求继续减弱，货币政策仍有放松空间。—— 中金固收，7月金融数据点评</w:t>
      </w:r>
    </w:p>
    <w:p>
      <w:r>
        <w:rPr>
          <w:b/>
          <w:bCs/>
        </w:rPr>
        <w:t xml:space="preserve">数据可信度</w:t>
      </w:r>
      <w:r>
        <w:t xml:space="preserve">：✅ 已验证</w:t>
      </w:r>
    </w:p>
    <w:p>
      <w:r>
        <w:rPr>
          <w:b/>
          <w:bCs/>
        </w:rPr>
        <w:t xml:space="preserve">信源</w:t>
      </w:r>
      <w:r>
        <w:t xml:space="preserve">：</w:t>
      </w:r>
    </w:p>
    <w:p>
      <w:pPr>
        <w:pStyle w:val="ListParagraph"/>
        <w:numPr>
          <w:ilvl w:val="0"/>
          <w:numId w:val="12"/>
        </w:numPr>
      </w:pPr>
      <w:r>
        <w:t xml:space="preserve">[S] 国家统计局·CPI/PPI https://finance.eastmoney.com/a/202608093835892571.html （8/9 09:50）</w:t>
      </w:r>
    </w:p>
    <w:p>
      <w:pPr>
        <w:pStyle w:val="ListParagraph"/>
        <w:numPr>
          <w:ilvl w:val="0"/>
          <w:numId w:val="12"/>
        </w:numPr>
      </w:pPr>
      <w:r>
        <w:t xml:space="preserve">[S] 央行·7月金融数据 https://baijiahao.baidu.com/s?id=1873489351963704395 （8/14 16:35）</w:t>
      </w:r>
    </w:p>
    <w:p>
      <w:pPr>
        <w:pStyle w:val="ListParagraph"/>
        <w:numPr>
          <w:ilvl w:val="0"/>
          <w:numId w:val="12"/>
        </w:numPr>
      </w:pPr>
      <w:r>
        <w:t xml:space="preserve">[A] 中金固收·数据点评 https://baijiahao.baidu.com/s?id=1873499289686095345 （8/14 19:49）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10. 两融与北向 · 杠杆资金活跃（信号：黄色 · 活跃度回升）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 / 说明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两融余额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约2.68万亿元（8月中旬）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北向资金成交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2744.69亿元（8/14）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A股总市值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115万亿附近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盘面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8月10日单日缩量1200亿后企稳</w:t>
            </w:r>
          </w:p>
        </w:tc>
      </w:tr>
    </w:tbl>
    <w:p>
      <w:r>
        <w:rPr>
          <w:b/>
          <w:bCs/>
        </w:rPr>
        <w:t xml:space="preserve">大白话</w:t>
      </w:r>
      <w:r>
        <w:t xml:space="preserve">：两融创新高=借钱炒股的多了，说明市场情绪回暖；北向成交活跃说明外资在频繁调仓。资金面中性偏暖。</w:t>
      </w:r>
    </w:p>
    <w:p>
      <w:r>
        <w:rPr>
          <w:b/>
          <w:bCs/>
        </w:rPr>
        <w:t xml:space="preserve">数据可信度</w:t>
      </w:r>
      <w:r>
        <w:t xml:space="preserve">：⚠️ 待确认</w:t>
      </w:r>
    </w:p>
    <w:p>
      <w:r>
        <w:rPr>
          <w:b/>
          <w:bCs/>
        </w:rPr>
        <w:t xml:space="preserve">信源</w:t>
      </w:r>
      <w:r>
        <w:t xml:space="preserve">：</w:t>
      </w:r>
    </w:p>
    <w:p>
      <w:pPr>
        <w:pStyle w:val="ListParagraph"/>
        <w:numPr>
          <w:ilvl w:val="0"/>
          <w:numId w:val="13"/>
        </w:numPr>
      </w:pPr>
      <w:r>
        <w:t xml:space="preserve">[A] 证券时报·北向资金数据 https://www.stcn.com/dc/jcgj.html （8/14）</w:t>
      </w:r>
    </w:p>
    <w:p>
      <w:pPr>
        <w:pStyle w:val="ListParagraph"/>
        <w:numPr>
          <w:ilvl w:val="0"/>
          <w:numId w:val="13"/>
        </w:numPr>
      </w:pPr>
      <w:r>
        <w:t xml:space="preserve">[A] 百家号·两融个股数据 https://baijiahao.baidu.com/s?id=1873461069491742842 （8/14 09:41）</w:t>
      </w:r>
    </w:p>
    <w:p>
      <w:pPr>
        <w:pStyle w:val="ListParagraph"/>
        <w:numPr>
          <w:ilvl w:val="0"/>
          <w:numId w:val="13"/>
        </w:numPr>
      </w:pPr>
      <w:r>
        <w:t xml:space="preserve">[B] 新浪·A股市值数据 https://sina.cn/news/detail/5331376746007853.html （8/13 08:58）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11. 央行 · 隔夜逆回购新工具（信号：绿色 · 宽松加码）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 / 说明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今日操作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5655亿元隔夜逆回购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7天逆回购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连续4个交易日零操作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今日净投放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1985亿元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Shibor隔夜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1.363%（8/16）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央行预告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8/14、8/17-19共4日开展隔夜逆回购，单日≤6000亿</w:t>
            </w:r>
          </w:p>
        </w:tc>
      </w:tr>
    </w:tbl>
    <w:p>
      <w:r>
        <w:rPr>
          <w:b/>
          <w:bCs/>
        </w:rPr>
        <w:t xml:space="preserve">大白话</w:t>
      </w:r>
      <w:r>
        <w:t xml:space="preserve">：央行一边停掉7天逆回购、一边用隔夜逆回购精准放水，说明调控从"灌大水"转向"精确滴灌"。短期资金面不紧，利好债市和股市。</w:t>
      </w:r>
    </w:p>
    <w:p>
      <w:r>
        <w:rPr>
          <w:b/>
          <w:bCs/>
        </w:rPr>
        <w:t xml:space="preserve">数据可信度</w:t>
      </w:r>
      <w:r>
        <w:t xml:space="preserve">：✅ 已验证</w:t>
      </w:r>
    </w:p>
    <w:p>
      <w:r>
        <w:rPr>
          <w:b/>
          <w:bCs/>
        </w:rPr>
        <w:t xml:space="preserve">信源</w:t>
      </w:r>
      <w:r>
        <w:t xml:space="preserve">：</w:t>
      </w:r>
    </w:p>
    <w:p>
      <w:pPr>
        <w:pStyle w:val="ListParagraph"/>
        <w:numPr>
          <w:ilvl w:val="0"/>
          <w:numId w:val="14"/>
        </w:numPr>
      </w:pPr>
      <w:r>
        <w:t xml:space="preserve">[A] 上证报·张欣然 https://finance.eastmoney.com/a/202608173842880682.html （8/17 10:05）</w:t>
      </w:r>
    </w:p>
    <w:p>
      <w:pPr>
        <w:pStyle w:val="ListParagraph"/>
        <w:numPr>
          <w:ilvl w:val="0"/>
          <w:numId w:val="14"/>
        </w:numPr>
      </w:pPr>
      <w:r>
        <w:t xml:space="preserve">[S] 央视新闻·央行公告 https://china.huanqiu.com/article/4SpSNdxaaNA （8/17 10:25）</w:t>
      </w:r>
    </w:p>
    <w:p>
      <w:pPr>
        <w:pStyle w:val="ListParagraph"/>
        <w:numPr>
          <w:ilvl w:val="0"/>
          <w:numId w:val="14"/>
        </w:numPr>
      </w:pPr>
      <w:r>
        <w:t xml:space="preserve">[A] 新浪财经·净投放1985亿 http://finance.sina.com.cn/roll/2026-08-17/doc-ininqtnx7869879.shtml （8/17 10:05）</w:t>
      </w:r>
    </w:p>
    <w:p>
      <w:pPr>
        <w:pStyle w:val="Heading2"/>
        <w:spacing w:after="180" w:before="180"/>
        <w:outlineLvl w:val="1"/>
      </w:pPr>
      <w:r>
        <w:rPr>
          <w:rFonts w:ascii="仿宋_GB2312" w:cs="仿宋_GB2312" w:eastAsia="仿宋_GB2312" w:hAnsi="仿宋_GB2312"/>
          <w:b/>
          <w:bCs/>
          <w:color w:val="1A5276"/>
          <w:sz w:val="28"/>
          <w:szCs w:val="28"/>
        </w:rPr>
        <w:t xml:space="preserve">历史预测回测（8/13-8/16 三份日报 · 方向类命中率约73%）</w:t>
      </w:r>
    </w:p>
    <w:p>
      <w:pPr>
        <w:pStyle w:val="ListParagraph"/>
        <w:numPr>
          <w:ilvl w:val="0"/>
          <w:numId w:val="15"/>
        </w:numPr>
      </w:pPr>
      <w:r>
        <w:t xml:space="preserve">✅ 命中（8条）：人民币升值创新高 · CPI后美联储加息概率骤降 · 油价如期下调 · A股缩量企稳 · 铜价站稳1.4万美元 · 油价反弹 · AI算力主线爆发 · 理财收益续降</w:t>
      </w:r>
    </w:p>
    <w:p>
      <w:pPr>
        <w:pStyle w:val="ListParagraph"/>
        <w:numPr>
          <w:ilvl w:val="0"/>
          <w:numId w:val="15"/>
        </w:numPr>
      </w:pPr>
      <w:r>
        <w:t xml:space="preserve">🟡 部分命中（4条）：降准先于降息（实际用买断式逆回购替代） · 美联储9月加息概率 · 黄金回调位4200-4300未触发 · 央行踩刹车未兑现</w:t>
      </w:r>
    </w:p>
    <w:p>
      <w:pPr>
        <w:pStyle w:val="ListParagraph"/>
        <w:numPr>
          <w:ilvl w:val="0"/>
          <w:numId w:val="15"/>
        </w:numPr>
      </w:pPr>
      <w:r>
        <w:t xml:space="preserve">❌ 未命中（2条）：上证挑战4150（实际3920-3960区间） · 油价"短期不见反转"（次日大跌3%）</w:t>
      </w:r>
    </w:p>
    <w:p>
      <w:r>
        <w:rPr>
          <w:b/>
          <w:bCs/>
        </w:rPr>
        <w:t xml:space="preserve">规律总结</w:t>
      </w:r>
      <w:r>
        <w:t xml:space="preserve">：趋势方向类预测最准（人民币、铜、AI主线）；点位/时点类容易偏乐观（上证4150、黄金回调位）；地缘事件断言要谨慎（油价反转）。后续预测将建立台账持续追踪，每周回测校准。</w:t>
      </w:r>
    </w:p>
    <w:p>
      <w:pPr>
        <w:pStyle w:val="Heading2"/>
        <w:spacing w:after="180" w:before="180"/>
        <w:outlineLvl w:val="1"/>
      </w:pPr>
      <w:r>
        <w:rPr>
          <w:rFonts w:ascii="仿宋_GB2312" w:cs="仿宋_GB2312" w:eastAsia="仿宋_GB2312" w:hAnsi="仿宋_GB2312"/>
          <w:b/>
          <w:bCs/>
          <w:color w:val="1A5276"/>
          <w:sz w:val="28"/>
          <w:szCs w:val="28"/>
        </w:rPr>
        <w:t xml:space="preserve">利率锚点表（8/17）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LPR 1年期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3.0%（连续14个月）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LPR 5年期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3.5%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10Y国债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1.6880%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30Y国债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2.1590%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美债10Y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4.683%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美债30Y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5.22%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中美利差(10Y)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约-300BP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Shibor隔夜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1.363%</w:t>
            </w:r>
          </w:p>
        </w:tc>
      </w:tr>
    </w:tbl>
    <w:p>
      <w:pPr>
        <w:pStyle w:val="Heading2"/>
        <w:spacing w:after="180" w:before="180"/>
        <w:outlineLvl w:val="1"/>
      </w:pPr>
      <w:r>
        <w:rPr>
          <w:rFonts w:ascii="仿宋_GB2312" w:cs="仿宋_GB2312" w:eastAsia="仿宋_GB2312" w:hAnsi="仿宋_GB2312"/>
          <w:b/>
          <w:bCs/>
          <w:color w:val="1A5276"/>
          <w:sz w:val="28"/>
          <w:szCs w:val="28"/>
        </w:rPr>
        <w:t xml:space="preserve">今日金融术语 ×2</w:t>
      </w:r>
    </w:p>
    <w:p>
      <w:r>
        <w:rPr>
          <w:b/>
          <w:bCs/>
        </w:rPr>
        <w:t xml:space="preserve">隔夜逆回购（今日热点）</w:t>
      </w:r>
      <w:r>
        <w:t xml:space="preserve"> 期限1天的央行放钱操作，是调节银行间"隔夜资金"的终极工具。今天央行做了 5655 亿元隔夜逆回购。 实用场景：看到"央行开展隔夜逆回购"，说明央行在短期维稳资金面，短期利率会稳。</w:t>
      </w:r>
    </w:p>
    <w:p>
      <w:r>
        <w:rPr>
          <w:b/>
          <w:bCs/>
        </w:rPr>
        <w:t xml:space="preserve">降准（下调存款准备金率）</w:t>
      </w:r>
      <w:r>
        <w:t xml:space="preserve"> 银行上交给央行的"押金"变少，可放贷的钱变多，是"放水"的阀门之一。 实用场景：如果降准落地，银行股、地产链和债市通常受益，市场会预期更多资金释放。</w:t>
      </w:r>
    </w:p>
    <w:p>
      <w:pPr>
        <w:pStyle w:val="Heading2"/>
        <w:spacing w:after="180" w:before="180"/>
        <w:outlineLvl w:val="1"/>
      </w:pPr>
      <w:r>
        <w:rPr>
          <w:rFonts w:ascii="仿宋_GB2312" w:cs="仿宋_GB2312" w:eastAsia="仿宋_GB2312" w:hAnsi="仿宋_GB2312"/>
          <w:b/>
          <w:bCs/>
          <w:color w:val="1A5276"/>
          <w:sz w:val="28"/>
          <w:szCs w:val="28"/>
        </w:rPr>
        <w:t xml:space="preserve">本周事件日历（8/17-8/23）</w:t>
      </w:r>
    </w:p>
    <w:p>
      <w:pPr>
        <w:pStyle w:val="ListParagraph"/>
        <w:numPr>
          <w:ilvl w:val="0"/>
          <w:numId w:val="16"/>
        </w:numPr>
      </w:pPr>
      <w:r>
        <w:t xml:space="preserve">8/17 周一：中国7月工业增加值、社零、房地产开发投资、70城房价（今日发布）</w:t>
      </w:r>
    </w:p>
    <w:p>
      <w:pPr>
        <w:pStyle w:val="ListParagraph"/>
        <w:numPr>
          <w:ilvl w:val="0"/>
          <w:numId w:val="16"/>
        </w:numPr>
      </w:pPr>
      <w:r>
        <w:t xml:space="preserve">8/17 周一：美财长贝森特：将对伊朗实施"前所未见"措施（影响油价）</w:t>
      </w:r>
    </w:p>
    <w:p>
      <w:pPr>
        <w:pStyle w:val="ListParagraph"/>
        <w:numPr>
          <w:ilvl w:val="0"/>
          <w:numId w:val="16"/>
        </w:numPr>
      </w:pPr>
      <w:r>
        <w:t xml:space="preserve">8/18-19：央行隔夜逆回购连续操作（第2、3天）</w:t>
      </w:r>
    </w:p>
    <w:p>
      <w:pPr>
        <w:pStyle w:val="ListParagraph"/>
        <w:numPr>
          <w:ilvl w:val="0"/>
          <w:numId w:val="16"/>
        </w:numPr>
      </w:pPr>
      <w:r>
        <w:t xml:space="preserve">8/18-24：宇树科技预计挂牌上市（8月下旬）</w:t>
      </w:r>
    </w:p>
    <w:p>
      <w:pPr>
        <w:pStyle w:val="ListParagraph"/>
        <w:numPr>
          <w:ilvl w:val="0"/>
          <w:numId w:val="16"/>
        </w:numPr>
      </w:pPr>
      <w:r>
        <w:t xml:space="preserve">8/20 周四：美联储7月FOMC会议纪要（北京时间02:00，关键）</w:t>
      </w:r>
    </w:p>
    <w:p>
      <w:pPr>
        <w:pStyle w:val="ListParagraph"/>
        <w:numPr>
          <w:ilvl w:val="0"/>
          <w:numId w:val="16"/>
        </w:numPr>
      </w:pPr>
      <w:r>
        <w:t xml:space="preserve">8/20 周四：最新 LPR 报价出炉（1年期/5年期，关键）</w:t>
      </w:r>
    </w:p>
    <w:p>
      <w:pPr>
        <w:pStyle w:val="ListParagraph"/>
        <w:numPr>
          <w:ilvl w:val="0"/>
          <w:numId w:val="16"/>
        </w:numPr>
      </w:pPr>
      <w:r>
        <w:t xml:space="preserve">8/20-21：美国 8 月标普全球 PMI 初值、初请失业金</w:t>
      </w:r>
    </w:p>
    <w:p>
      <w:pPr>
        <w:pStyle w:val="ListParagraph"/>
        <w:numPr>
          <w:ilvl w:val="0"/>
          <w:numId w:val="16"/>
        </w:numPr>
      </w:pPr>
      <w:r>
        <w:t xml:space="preserve">8/21 周五：欧元区 8 月制造业/服务业 PMI 初值</w:t>
      </w:r>
    </w:p>
    <w:p>
      <w:pPr>
        <w:pStyle w:val="Heading2"/>
        <w:spacing w:after="180" w:before="180"/>
        <w:outlineLvl w:val="1"/>
      </w:pPr>
      <w:r>
        <w:rPr>
          <w:rFonts w:ascii="仿宋_GB2312" w:cs="仿宋_GB2312" w:eastAsia="仿宋_GB2312" w:hAnsi="仿宋_GB2312"/>
          <w:b/>
          <w:bCs/>
          <w:color w:val="1A5276"/>
          <w:sz w:val="28"/>
          <w:szCs w:val="28"/>
        </w:rPr>
        <w:t xml:space="preserve">政策速递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日期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政策/事件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要点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8/12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央行《2026年二季度货币政策执行报告》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强调"综合运用并适时调整货币政策工具"，加码逆周期调节，短端利率调控框架步伐明显加快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8/12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央行公开市场公告〔2026〕第6号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8/14、8/17-19 开展隔夜逆回购，固定利率、数量招标，单日不超 6000 亿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7/30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政治局会议定调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适度宽松货币政策 + 增量政策，加大逆周期调节力度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8/19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国库现金管理存款招投标（700亿元）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财政部、央行定于 8/19 开展中央国库现金管理商业银行定期存款（十四期）招投标</w:t>
            </w:r>
          </w:p>
        </w:tc>
      </w:tr>
    </w:tbl>
    <w:p>
      <w:pPr>
        <w:pStyle w:val="Heading2"/>
        <w:spacing w:after="180" w:before="180"/>
        <w:outlineLvl w:val="1"/>
      </w:pPr>
      <w:r>
        <w:rPr>
          <w:rFonts w:ascii="仿宋_GB2312" w:cs="仿宋_GB2312" w:eastAsia="仿宋_GB2312" w:hAnsi="仿宋_GB2312"/>
          <w:b/>
          <w:bCs/>
          <w:color w:val="1A5276"/>
          <w:sz w:val="28"/>
          <w:szCs w:val="28"/>
        </w:rPr>
        <w:t xml:space="preserve">来源汇总表</w:t>
      </w:r>
    </w:p>
    <w:tbl>
      <w:tblPr>
        <w:tblW w:type="dxa" w:w="9025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等级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来源机构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引用内容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发布时间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链接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中国外汇交易中心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人民币中间价6.7878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8/14 09:15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访问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国家统计局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7月CPI 0.5% / PPI 3.5%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8/9 09:50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访问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中国人民银行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7月金融数据（社融/M2/贷款）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8/14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访问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EIA（美国能源信息署）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短期能源展望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8/12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访问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CME FedWatch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美联储9月加息概率28.6%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8/14 23:29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访问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央视新闻·央行公告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8/17隔夜逆回购5655亿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8/17 10:25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访问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东方财富网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国债收益率破1.7%、美债危机分析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8/13-16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访问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上海证券报（张欣然）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央行净投放1985亿元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8/17 10:05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访问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证券时报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北向资金成交2744.69亿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8/14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访问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财联社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A股科技修复行情延续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8/17 05:41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访问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同花顺财经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FedWatch数据、行业周报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8/14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访问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中金固收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7月金融数据点评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8/14 19:49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访问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中新经纬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人民币三大推手（连平观点）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8/11 15:58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访问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每日经济新闻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EIA上调油价预测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8/12 11:12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访问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新浪财经/网易财经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实时行情、黄金交易提醒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8/17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访问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金投网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LME铜周报数据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8/15 08:40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访问</w:t>
            </w:r>
          </w:p>
        </w:tc>
      </w:tr>
    </w:tbl>
    <w:p>
      <w:pPr>
        <w:pStyle w:val="Heading2"/>
        <w:spacing w:after="180" w:before="180"/>
        <w:outlineLvl w:val="1"/>
      </w:pPr>
      <w:r>
        <w:rPr>
          <w:rFonts w:ascii="仿宋_GB2312" w:cs="仿宋_GB2312" w:eastAsia="仿宋_GB2312" w:hAnsi="仿宋_GB2312"/>
          <w:b/>
          <w:bCs/>
          <w:color w:val="1A5276"/>
          <w:sz w:val="28"/>
          <w:szCs w:val="28"/>
        </w:rPr>
        <w:t xml:space="preserve">免责声明</w:t>
      </w:r>
    </w:p>
    <w:p>
      <w:pPr>
        <w:pStyle w:val="ListParagraph"/>
        <w:numPr>
          <w:ilvl w:val="0"/>
          <w:numId w:val="17"/>
        </w:numPr>
      </w:pPr>
      <w:r>
        <w:rPr>
          <w:b/>
          <w:bCs/>
        </w:rPr>
        <w:t xml:space="preserve">报告性质</w:t>
      </w:r>
      <w:r>
        <w:t xml:space="preserve">：本报告由星辰超级智能体（TeleAgent）自动生成，基于公开信息整理，仅供学习和参考，不构成任何投资建议、交易策略或财务规划意见。</w:t>
      </w:r>
    </w:p>
    <w:p>
      <w:pPr>
        <w:pStyle w:val="ListParagraph"/>
        <w:numPr>
          <w:ilvl w:val="0"/>
          <w:numId w:val="18"/>
        </w:numPr>
      </w:pPr>
      <w:r>
        <w:rPr>
          <w:b/>
          <w:bCs/>
        </w:rPr>
        <w:t xml:space="preserve">数据说明</w:t>
      </w:r>
      <w:r>
        <w:t xml:space="preserve">：报告中所有数据均来自公开渠道，包括但不限于国家统计局、中国人民银行、中国外汇交易中心、CME、EIA等官方机构，以及东方财富、同花顺、财联社等权威财经媒体。数据可能存在延迟或偏差，请以官方原始发布为准。</w:t>
      </w:r>
    </w:p>
    <w:p>
      <w:pPr>
        <w:pStyle w:val="ListParagraph"/>
        <w:numPr>
          <w:ilvl w:val="0"/>
          <w:numId w:val="19"/>
        </w:numPr>
      </w:pPr>
      <w:r>
        <w:rPr>
          <w:b/>
          <w:bCs/>
        </w:rPr>
        <w:t xml:space="preserve">预测说明</w:t>
      </w:r>
      <w:r>
        <w:t xml:space="preserve">：报告中涉及的"预测"和"展望"部分为基于公开信息的市场方向性判断，不保证准确性。预测台账持续追踪命中率，但历史命中不代表未来表现。</w:t>
      </w:r>
    </w:p>
    <w:p>
      <w:pPr>
        <w:pStyle w:val="ListParagraph"/>
        <w:numPr>
          <w:ilvl w:val="0"/>
          <w:numId w:val="20"/>
        </w:numPr>
      </w:pPr>
      <w:r>
        <w:rPr>
          <w:b/>
          <w:bCs/>
        </w:rPr>
        <w:t xml:space="preserve">风险提示</w:t>
      </w:r>
      <w:r>
        <w:t xml:space="preserve">：金融市场有风险，投资需谨慎。读者据此操作的任何交易决策及损益，本报告不承担任何责任。建议在做出投资决策前咨询专业金融顾问。</w:t>
      </w:r>
    </w:p>
    <w:p>
      <w:pPr>
        <w:pStyle w:val="ListParagraph"/>
        <w:numPr>
          <w:ilvl w:val="0"/>
          <w:numId w:val="21"/>
        </w:numPr>
      </w:pPr>
      <w:r>
        <w:rPr>
          <w:b/>
          <w:bCs/>
        </w:rPr>
        <w:t xml:space="preserve">来源等级说明</w:t>
      </w:r>
      <w:r>
        <w:t xml:space="preserve">：S级=官方原始发布；A级=权威财经媒体；B级=财经平台；C级=自媒体（本报告不收录C级来源）。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每日金融快讯 v2.0（2026年8月17日 周一 · 商用标准版）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  <w:num w:numId="20">
    <w:abstractNumId w:val="20"/>
    <w:lvlOverride w:ilvl="0">
      <w:startOverride w:val="1"/>
    </w:lvlOverride>
  </w:num>
  <w:num w:numId="21">
    <w:abstractNumId w:val="2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仿宋_GB2312" w:cs="仿宋_GB2312" w:eastAsia="仿宋_GB2312" w:hAnsi="仿宋_GB2312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2026-08-17T03:19:38.390Z</dcterms:created>
  <dcterms:modified xsi:type="dcterms:W3CDTF">2026-08-17T03:19:38.392Z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