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AIGC: ContentProducer: '001191110102MAD55U9H0F10002' ContentPropagator: '001191110102MAD55U9H0F10002' Label: '1' ProduceID: 'a0150cf2-14dd-4300-a73c-89c486343645' PropagateID: 'a0150cf2-14dd-4300-a73c-89c486343645' ReservedCode1: 'cc61ad2d-2bf4-446a-b236-2856e21371ca' ReservedCode2: 'cc61ad2d-2bf4-446a-b236-2856e21371ca' ---</w:t>
      </w:r>
    </w:p>
    <w:p>
      <w:pPr>
        <w:pStyle w:val="Heading1"/>
        <w:spacing w:after="240" w:before="240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32"/>
          <w:szCs w:val="32"/>
        </w:rPr>
        <w:t xml:space="preserve">每日金融快讯</w:t>
      </w:r>
    </w:p>
    <w:p>
      <w:r>
        <w:rPr>
          <w:b/>
          <w:bCs/>
        </w:rPr>
        <w:t xml:space="preserve">2026年8月23日 周日 · v2.0 商用标准版</w:t>
      </w:r>
    </w:p>
    <w:p>
      <w:r>
        <w:rPr>
          <w:b/>
          <w:bCs/>
        </w:rPr>
        <w:t xml:space="preserve">数据截至：2026年8月22日 16:00 · 下一期：2026年8月24日（周一）</w:t>
      </w:r>
    </w:p>
    <w:p>
      <w:r>
        <w:t xml:space="preserve">&gt; "市场从极端亢奋到理性回归的剧烈切换，核心矛盾转向估值重估。" —— 长江铜周评（2026年第34周）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A股</w:t>
      </w:r>
      <w:r>
        <w:t xml:space="preserve">：创业板领涨1.43%，成交缩至1.89万亿，结构性行情延续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汇率</w:t>
      </w:r>
      <w:r>
        <w:t xml:space="preserve">：中间价6.7817微贬9bp，在岸即期反涨至6.7205，双向波动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LPR</w:t>
      </w:r>
      <w:r>
        <w:t xml:space="preserve">：1年期3.0%、5年期3.5%连续15个月不变，三季度末降准降息预期升温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原油</w:t>
      </w:r>
      <w:r>
        <w:t xml:space="preserve">：WTI 87.83、布伦特93.78，周涨5.66%/6.39%，霍尔木兹危机长期化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黄金</w:t>
      </w:r>
      <w:r>
        <w:t xml:space="preserve">：现货黄金突破4630美元/盎司（+2.46%），纽约期金4690+，避险情绪高涨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美联储</w:t>
      </w:r>
      <w:r>
        <w:t xml:space="preserve">：7月FOMC纪要3张反对票引关注，9月加息概率35%，维持不变65%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宏观</w:t>
      </w:r>
      <w:r>
        <w:t xml:space="preserve">：7月CPI 0.5%低于预期，PMI 49.2%入收缩区间，M2降至7.7%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央行</w:t>
      </w:r>
      <w:r>
        <w:t xml:space="preserve">：终结连续8日逆回购零投放，恢复950亿投放；财政金融协同促内需新政策落地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信号1：A股三大指数 · 创业板领涨 [偏强] ✅已验证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3905.20点（+0.04%）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14094.17点（+0.87%）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3545.58点（+1.43%）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科创综指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1956.85点（-0.05%）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沪深北三市成交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约1.89万亿元（缩量）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：周五三大指数集体收涨，创业板涨超1%表现最强，但成交量从高位回落到1.89万亿，说明资金追高意愿在降温。盘面上黄金、算力、通信设备活跃，医药调整，典型的结构性行情。</w:t>
      </w:r>
    </w:p>
    <w:p>
      <w:r>
        <w:rPr>
          <w:b/>
          <w:bCs/>
        </w:rPr>
        <w:t xml:space="preserve">机构观点</w:t>
      </w:r>
      <w:r>
        <w:t xml:space="preserve">：市场继续保持高位震荡，三大指数集体收涨，板块轮动速度依然较快，资金主要围绕科技、资源等方向进行布局，结构性机会延续。—— 吉芷天，元鼎证券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[A] 东方财富网·创业板指涨逾1%，算力产业链持续回暖 · 8/22 02:43</w:t>
      </w:r>
    </w:p>
    <w:p>
      <w:pPr>
        <w:pStyle w:val="ListParagraph"/>
        <w:numPr>
          <w:ilvl w:val="0"/>
          <w:numId w:val="3"/>
        </w:numPr>
      </w:pPr>
      <w:r>
        <w:t xml:space="preserve">[A] 华尔街见闻早餐FM-Radio · 8/22 07:20</w:t>
      </w:r>
    </w:p>
    <w:p>
      <w:pPr>
        <w:pStyle w:val="ListParagraph"/>
        <w:numPr>
          <w:ilvl w:val="0"/>
          <w:numId w:val="3"/>
        </w:numPr>
      </w:pPr>
      <w:r>
        <w:t xml:space="preserve">[B] 网易·元鼎证券观察8月22日A股周末复盘 · 8/22 14:06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信号2：人民币 · 中间价微贬、即期反涨 [双向波动] ✅已验证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6.7817（较前贬值9个基点）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在岸即期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6.7205（上涨34个基点）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前日中间价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6.7808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高位震荡（美债收益率上行支撑）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：中间价小幅调低但市场反而买涨人民币，在岸即期升破6.72，说明短期预期从单边升值转向了双向波动，政策引导和市场力量在较劲。</w:t>
      </w:r>
    </w:p>
    <w:p>
      <w:r>
        <w:rPr>
          <w:b/>
          <w:bCs/>
        </w:rPr>
        <w:t xml:space="preserve">机构观点</w:t>
      </w:r>
      <w:r>
        <w:t xml:space="preserve">：中间价微贬、即期反涨的格局，说明短期预期已经从单边升值转向了双向波动，政策引导和市场力量在较劲。—— 外汇市场分析，国际金融报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4"/>
        </w:numPr>
      </w:pPr>
      <w:r>
        <w:t xml:space="preserve">[S] 央行·人民币汇率中间价公告（8/19） · 8/19 09:25</w:t>
      </w:r>
    </w:p>
    <w:p>
      <w:pPr>
        <w:pStyle w:val="ListParagraph"/>
        <w:numPr>
          <w:ilvl w:val="0"/>
          <w:numId w:val="4"/>
        </w:numPr>
      </w:pPr>
      <w:r>
        <w:t xml:space="preserve">[A] 国际金融报·国际金融要情（周六） · 8/22 08:19</w:t>
      </w:r>
    </w:p>
    <w:p>
      <w:pPr>
        <w:pStyle w:val="ListParagraph"/>
        <w:numPr>
          <w:ilvl w:val="0"/>
          <w:numId w:val="4"/>
        </w:numPr>
      </w:pPr>
      <w:r>
        <w:t xml:space="preserve">[B] 百家号·最新人民币兑美元汇率 · 8/22 00:00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信号3：LPR连续15个月不变 [按兵不动] ✅已验证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3.0%（与上月持平）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3.5%（与上月持平）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连续不变月数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15个月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下次报价日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2026年9月20日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：LPR连续15个月没动了，房贷利率基准没变。但机构判断三季度末前后有望出台增量政策，实施10bp降息+0.5%降准，带动LPR下调。</w:t>
      </w:r>
    </w:p>
    <w:p>
      <w:r>
        <w:rPr>
          <w:b/>
          <w:bCs/>
        </w:rPr>
        <w:t xml:space="preserve">机构观点</w:t>
      </w:r>
      <w:r>
        <w:t xml:space="preserve">：当前政策利率稳定、银行净息差仍处低位，叠加上半年经济增速落在目标区间，货币政策暂处观察期。机构判断三季度末前后有望出台增量政策，实施10个基点降息、0.5个百分点降准。—— 央广网记者宓迪，央广网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5"/>
        </w:numPr>
      </w:pPr>
      <w:r>
        <w:t xml:space="preserve">[S] 央行·全国银行间同业拆借中心LPR公告 · 8/20 09:15</w:t>
      </w:r>
    </w:p>
    <w:p>
      <w:pPr>
        <w:pStyle w:val="ListParagraph"/>
        <w:numPr>
          <w:ilvl w:val="0"/>
          <w:numId w:val="5"/>
        </w:numPr>
      </w:pPr>
      <w:r>
        <w:t xml:space="preserve">[A] 央广网·8月LPR维持不变 · 8/20 11:13</w:t>
      </w:r>
    </w:p>
    <w:p>
      <w:pPr>
        <w:pStyle w:val="ListParagraph"/>
        <w:numPr>
          <w:ilvl w:val="0"/>
          <w:numId w:val="5"/>
        </w:numPr>
      </w:pPr>
      <w:r>
        <w:t xml:space="preserve">[A] 东方财富网·8月LPR报价连续15个月保持不变 · 8/20 10:33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信号4：国债收益率小幅上行 · 央行恢复逆回购 [震荡] ✅已验证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10年期国债收益率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上行0.3BP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30年期主力合约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115.860元（-0.03%）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10年期主力合约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109.455元（-0.02%）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1.4340%（上行5.00bp）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Shibor一个月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1.4173%（下行0.02bp）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逆回购操作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950亿元7天期，利率1.40%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：央行终结了连续8天逆回购零投放，重新放了950亿出来，但债市没买账反而小跌，10年期国债收益率上行0.3BP。隔夜Shibor涨了5个基点说明短期资金有点紧。</w:t>
      </w:r>
    </w:p>
    <w:p>
      <w:r>
        <w:rPr>
          <w:b/>
          <w:bCs/>
        </w:rPr>
        <w:t xml:space="preserve">机构观点</w:t>
      </w:r>
      <w:r>
        <w:t xml:space="preserve">：7天逆回购终于恢复投放，但资金仍有边际收紧，在此前收益率的快速下行后，消化止盈盘可能需要一点时间。央行态度变化仍是当前主导债市核心变量，短期或继续由谨慎观望情绪主导。—— 新华财经王菁，新华财经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6"/>
        </w:numPr>
      </w:pPr>
      <w:r>
        <w:t xml:space="preserve">[A] 财联社·央行终结7天期逆回购连续8日零投放 · 8/21 17:17</w:t>
      </w:r>
    </w:p>
    <w:p>
      <w:pPr>
        <w:pStyle w:val="ListParagraph"/>
        <w:numPr>
          <w:ilvl w:val="0"/>
          <w:numId w:val="6"/>
        </w:numPr>
      </w:pPr>
      <w:r>
        <w:t xml:space="preserve">[A] 同花顺·2026年8月21日债市午盘 · 8/21 11:32</w:t>
      </w:r>
    </w:p>
    <w:p>
      <w:pPr>
        <w:pStyle w:val="ListParagraph"/>
        <w:numPr>
          <w:ilvl w:val="0"/>
          <w:numId w:val="6"/>
        </w:numPr>
      </w:pPr>
      <w:r>
        <w:t xml:space="preserve">[A] 同花顺·中债收益率曲线日评8月21日 · 8/21 19:43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信号5：原油连续六日收涨 · 地缘溢价推升 [偏热] ✅已验证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87.83美元/桶（+2.33%）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93.78美元/桶（+2.36%）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WTI周涨幅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+5.66%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布伦特周涨幅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+6.39%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驱动因素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霍尔木兹海峡航运流量降至战前约11%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：油价这周猛涨，布伦特逼近94美元，美油快88了。主要原因是伊朗局势紧张，霍尔木兹海峡航运量大降，市场开始预期危机长期化。周五油价微跌但全周仍录得强劲涨幅。</w:t>
      </w:r>
    </w:p>
    <w:p>
      <w:r>
        <w:rPr>
          <w:b/>
          <w:bCs/>
        </w:rPr>
        <w:t xml:space="preserve">机构观点</w:t>
      </w:r>
      <w:r>
        <w:t xml:space="preserve">：石油市场终于开始预期霍尔木兹危机将长期持续，海峡航运流量降至战前水平的约11%。柴油及其他精炼燃料面临日益严峻的压力，大幅推高裂纹价差和消费者价格。—— 原油市场分析，金投网/百家号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7"/>
        </w:numPr>
      </w:pPr>
      <w:r>
        <w:t xml:space="preserve">[A] 华尔街见闻早餐FM-Radio · 8/22 07:20</w:t>
      </w:r>
    </w:p>
    <w:p>
      <w:pPr>
        <w:pStyle w:val="ListParagraph"/>
        <w:numPr>
          <w:ilvl w:val="0"/>
          <w:numId w:val="7"/>
        </w:numPr>
      </w:pPr>
      <w:r>
        <w:t xml:space="preserve">[B] 金投网·国际原油价格最新实时行情 · 8/21 10:01</w:t>
      </w:r>
    </w:p>
    <w:p>
      <w:pPr>
        <w:pStyle w:val="ListParagraph"/>
        <w:numPr>
          <w:ilvl w:val="0"/>
          <w:numId w:val="7"/>
        </w:numPr>
      </w:pPr>
      <w:r>
        <w:t xml:space="preserve">[B] 百家号·车友们油价又涨8月21日 · 8/21 17:53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信号6：黄金暴涨 · 突破4630美元 [偏热] ✅已验证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突破4630美元/盎司（+2.46%）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纽约期金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突破4690美元/盎司（+2.60%）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人民币计价暗盘金价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992.94元/克（+1%）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催化剂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地缘风险+美债收益率上行下避险需求激增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：金价周五夜间暴涨，现货黄金连破4610、4620、4630三道关口，纽约期金冲上4690。伊朗局势+美债收益率上行双重催化，避险资金疯狂涌入黄金。</w:t>
      </w:r>
    </w:p>
    <w:p>
      <w:r>
        <w:rPr>
          <w:b/>
          <w:bCs/>
        </w:rPr>
        <w:t xml:space="preserve">机构观点</w:t>
      </w:r>
      <w:r>
        <w:t xml:space="preserve">：贵金属市场交投活跃，价格呈现明显上行态势，暗盘金价突破4550美元/盎司，日内涨幅达1%。随后国际现货黄金接连冲高，先后突破4610、4620、4630美元/盎司关口。—— 期货市场快讯，新浪财经/百家号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8"/>
        </w:numPr>
      </w:pPr>
      <w:r>
        <w:t xml:space="preserve">[A] 新浪财经·今日期货市场重要快讯汇总 · 8/22 08:00</w:t>
      </w:r>
    </w:p>
    <w:p>
      <w:pPr>
        <w:pStyle w:val="ListParagraph"/>
        <w:numPr>
          <w:ilvl w:val="0"/>
          <w:numId w:val="8"/>
        </w:numPr>
      </w:pPr>
      <w:r>
        <w:t xml:space="preserve">[A] 华尔街见闻早餐FM-Radio · 8/22 07:20</w:t>
      </w:r>
    </w:p>
    <w:p>
      <w:pPr>
        <w:pStyle w:val="ListParagraph"/>
        <w:numPr>
          <w:ilvl w:val="0"/>
          <w:numId w:val="8"/>
        </w:numPr>
      </w:pPr>
      <w:r>
        <w:t xml:space="preserve">[B] 百家号·今日国际国内财经新闻精华摘要 · 8/22 08:00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信号7：伦铜窄幅震荡 · 挤仓退潮后回归理性 [震荡] ✅已验证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LME铜期货收盘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14185.0美元/吨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周涨跌幅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+0.09%（几乎持平）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周内最高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14396.0美元/吨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周内最低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13856.5美元/吨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沪铜主力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107740元/吨（+0.68%）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：铜价本周从极端亢奋到理性回归：周初美元破百叠加伦铜挤仓冲高，随后挤仓退潮叠加美债收益率冲高，铜价回落到1.4万附近。矿端支撑仍存但国内淡季高价抑制采购。</w:t>
      </w:r>
    </w:p>
    <w:p>
      <w:r>
        <w:rPr>
          <w:b/>
          <w:bCs/>
        </w:rPr>
        <w:t xml:space="preserve">机构观点</w:t>
      </w:r>
      <w:r>
        <w:t xml:space="preserve">：本周铜市完成从极端亢奋到理性回归的剧烈切换：周初美元破百叠加伦铜挤仓冲高至11万一线，随后挤仓逻辑快速退潮，叠加美债长端收益率冲高、地缘扰动，铜价回落至10.7万附近。市场核心矛盾转向挤仓退潮后的估值重估。—— 长江铜周评，搜狐/长江有色金属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9"/>
        </w:numPr>
      </w:pPr>
      <w:r>
        <w:t xml:space="preserve">[B] 金投网·近一周伦铜期货行情周报 · 8/22 08:40</w:t>
      </w:r>
    </w:p>
    <w:p>
      <w:pPr>
        <w:pStyle w:val="ListParagraph"/>
        <w:numPr>
          <w:ilvl w:val="0"/>
          <w:numId w:val="9"/>
        </w:numPr>
      </w:pPr>
      <w:r>
        <w:t xml:space="preserve">[B] 搜狐/长江铜·挤仓潮退长债生风铜价多空鏖战 · 8/22 08:15</w:t>
      </w:r>
    </w:p>
    <w:p>
      <w:pPr>
        <w:pStyle w:val="ListParagraph"/>
        <w:numPr>
          <w:ilvl w:val="0"/>
          <w:numId w:val="9"/>
        </w:numPr>
      </w:pPr>
      <w:r>
        <w:t xml:space="preserve">[B] 新浪财经·铜期货实时行情 · 8/22 01:00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信号8：美联储7月纪要 · 三张反对票引关注 [观望] ✅已验证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联邦基金利率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3.5%-3.75%（连续5次不变）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7月FOMC纪要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9位维持不变，3位支持加息25bp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9月维持不变概率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65%（CME FedWatch）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9月加息概率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美国7月CPI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同比3.4%（前值3.5%，环比0.1%）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：美联储7月会议纪要里藏着三张反对票——三位委员主张加息，但市场反而不怕了：CME数据显示9月加息概率降到35%。核心CPI回落到2.5%低位，多数官员认为通胀驱动因素或已见顶。</w:t>
      </w:r>
    </w:p>
    <w:p>
      <w:r>
        <w:rPr>
          <w:b/>
          <w:bCs/>
        </w:rPr>
        <w:t xml:space="preserve">机构观点</w:t>
      </w:r>
      <w:r>
        <w:t xml:space="preserve">：鸽派信号体现在多位官员称通胀驱动因素（如关税、油价）或已见顶、消费走弱令人担忧、核心CPI回落至2.5%低位，暗示政策需保持耐心以观察数据持续性。鹰派信号主要为警惕AI泡沫、国债波动、杠杆融资风险及中东战争推高通胀。—— 美联储动态观察，雪球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10"/>
        </w:numPr>
      </w:pPr>
      <w:r>
        <w:t xml:space="preserve">[A] 东方财富网·美联储发布加息预期突变 · 8/20 08:09</w:t>
      </w:r>
    </w:p>
    <w:p>
      <w:pPr>
        <w:pStyle w:val="ListParagraph"/>
        <w:numPr>
          <w:ilvl w:val="0"/>
          <w:numId w:val="10"/>
        </w:numPr>
      </w:pPr>
      <w:r>
        <w:t xml:space="preserve">[A] 百家号·全线暴涨超18万人爆仓美联储加息大消息 · 8/20 18:22</w:t>
      </w:r>
    </w:p>
    <w:p>
      <w:pPr>
        <w:pStyle w:val="ListParagraph"/>
        <w:numPr>
          <w:ilvl w:val="0"/>
          <w:numId w:val="10"/>
        </w:numPr>
      </w:pPr>
      <w:r>
        <w:t xml:space="preserve">[B] 雪球·美联储动态观察2026年8月20日 · 8/20 16:40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信号9：7月宏观 · CPI温和、PMI入收缩区间 [偏弱] ✅已验证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CPI同比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+0.5%（前值1.0%，预期0.8%）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PPI同比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+3.5%（前值4.1%，预期3.8%）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制造业PMI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49.2%（落入收缩区间）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M2同比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+7.7%（前值8.0%）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M1同比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+4.0%（持平）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社融增量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14017亿元（同比多增2710亿）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新增人民币贷款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-3400亿元（同比少增2900亿）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规模以上工业增加值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同比+4.5%（前值5.3%）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：7月经济数据偏弱：CPI降到0.5%低于预期，PMI跌到49.2%进入收缩区间，M2增速降到7.7%，新增贷款竟然是负的。好消息是社融超预期，政府债发力支撑。</w:t>
      </w:r>
    </w:p>
    <w:p>
      <w:r>
        <w:rPr>
          <w:b/>
          <w:bCs/>
        </w:rPr>
        <w:t xml:space="preserve">机构观点</w:t>
      </w:r>
      <w:r>
        <w:t xml:space="preserve">：7月金融数据延续前期缓慢走弱态势，宏观政策有待发力提效。M1、M2、信贷、社融等主要金融数据自年初以来总体呈现走弱态势。期待全面降息降准。—— 中国银河宏观，中国银河证券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11"/>
        </w:numPr>
      </w:pPr>
      <w:r>
        <w:t xml:space="preserve">[S] 国家统计局·7月CPI/PPI数据 · 8/9 10:00</w:t>
      </w:r>
    </w:p>
    <w:p>
      <w:pPr>
        <w:pStyle w:val="ListParagraph"/>
        <w:numPr>
          <w:ilvl w:val="0"/>
          <w:numId w:val="11"/>
        </w:numPr>
      </w:pPr>
      <w:r>
        <w:t xml:space="preserve">[A] 同花顺·7月金融数据点评社融信贷结构分化 · 8/18 13:37</w:t>
      </w:r>
    </w:p>
    <w:p>
      <w:pPr>
        <w:pStyle w:val="ListParagraph"/>
        <w:numPr>
          <w:ilvl w:val="0"/>
          <w:numId w:val="11"/>
        </w:numPr>
      </w:pPr>
      <w:r>
        <w:t xml:space="preserve">[A] 东方财富网·银河证券宏观政策有待发力提效 · 8/16 12:06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信号10：两融余额连续回升 · 科技引领反弹 [偏强] ⚠️待确认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两融余额变化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连续8个交易日回升，累计反弹超700亿元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全市场上涨个股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8月17日超4300只个股上涨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主力方向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半导体、存储芯片、算力硬件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约1.89万亿元（较前日缩量）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：8月以来借钱炒股的资金连续8天回流，累计增加了700多亿，主要流向半导体和算力。不过周五成交额缩到1.89万亿，说明追高情绪有所降温。</w:t>
      </w:r>
    </w:p>
    <w:p>
      <w:r>
        <w:rPr>
          <w:b/>
          <w:bCs/>
        </w:rPr>
        <w:t xml:space="preserve">机构观点</w:t>
      </w:r>
      <w:r>
        <w:t xml:space="preserve">：8月以来，沪深北三市两融余额一度连续8个交易日回升，累计反弹超过700亿元，科技成反弹主线。市场进入情绪修复通道。—— 机构分析，上证报/东方财富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12"/>
        </w:numPr>
      </w:pPr>
      <w:r>
        <w:t xml:space="preserve">[A] 东方财富网·8月两融资金大幅回流科技引领反弹 · 8/18 06:45</w:t>
      </w:r>
    </w:p>
    <w:p>
      <w:pPr>
        <w:pStyle w:val="ListParagraph"/>
        <w:numPr>
          <w:ilvl w:val="0"/>
          <w:numId w:val="12"/>
        </w:numPr>
      </w:pPr>
      <w:r>
        <w:t xml:space="preserve">[A] 东方财富网·五大信披媒体精华摘要8月18日 · 8/18 08:03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信号11：央行恢复逆回购 · 财政金融协同促内需 [边际宽松] ✅已验证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 / 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8月21日逆回购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950亿元7天期，利率1.40%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8月20日操作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零投放，3274亿到期，净回笼3274亿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政策动态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财政部等三部门发布财政金融协同促内需通知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贴息政策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中小微流动资金贷款年化1%贴息，期限2年</w:t>
            </w:r>
          </w:p>
        </w:tc>
      </w:tr>
    </w:tbl>
    <w:p>
      <w:r>
        <w:rPr>
          <w:b/>
          <w:bCs/>
        </w:rPr>
        <w:t xml:space="preserve">大白话</w:t>
      </w:r>
      <w:r>
        <w:t xml:space="preserve">：央行周五终于不再零投放了，放了950亿出来，但前一天还是净回笼3274亿。同时财政部联合央行、金融监管总局出了新政策，给中小微企业贷款贴息1个百分点。</w:t>
      </w:r>
    </w:p>
    <w:p>
      <w:r>
        <w:rPr>
          <w:b/>
          <w:bCs/>
        </w:rPr>
        <w:t xml:space="preserve">机构观点</w:t>
      </w:r>
      <w:r>
        <w:t xml:space="preserve">：近期7天期逆回购操作量持续为零，反映央行对当前流动性状况的判断较为从容，公开市场操作更加灵活精准。后续三季度末前后有望出台增量政策，实施10bp降息、0.5%降准。—— 债市分析，财联社/证券之星</w:t>
      </w:r>
    </w:p>
    <w:p>
      <w:r>
        <w:rPr>
          <w:b/>
          <w:bCs/>
        </w:rPr>
        <w:t xml:space="preserve">信源</w:t>
      </w:r>
      <w:r>
        <w:t xml:space="preserve">：</w:t>
      </w:r>
    </w:p>
    <w:p>
      <w:pPr>
        <w:pStyle w:val="ListParagraph"/>
        <w:numPr>
          <w:ilvl w:val="0"/>
          <w:numId w:val="13"/>
        </w:numPr>
      </w:pPr>
      <w:r>
        <w:t xml:space="preserve">[A] 财联社·央行终结7天期逆回购连续8日零投放 · 8/21 17:17</w:t>
      </w:r>
    </w:p>
    <w:p>
      <w:pPr>
        <w:pStyle w:val="ListParagraph"/>
        <w:numPr>
          <w:ilvl w:val="0"/>
          <w:numId w:val="13"/>
        </w:numPr>
      </w:pPr>
      <w:r>
        <w:t xml:space="preserve">[A] 百家号·财政部等三部门财政金融协同促内需 · 8/21 11:21</w:t>
      </w:r>
    </w:p>
    <w:p>
      <w:pPr>
        <w:pStyle w:val="ListParagraph"/>
        <w:numPr>
          <w:ilvl w:val="0"/>
          <w:numId w:val="13"/>
        </w:numPr>
      </w:pPr>
      <w:r>
        <w:t xml:space="preserve">[B] 证券之星·8月LPR报价连续15个月保持不变 · 8/20 10:31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利率锚点表（2026-08-23）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5年期LPR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7天逆回购利率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1.4340%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Shibor一个月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1.4173%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10Y国债收益率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小幅上行0.3BP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美联储联邦基金利率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3.5%-3.75%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今日金融术语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买断式逆回购</w:t>
      </w:r>
    </w:p>
    <w:p>
      <w:r>
        <w:t xml:space="preserve">央行买银行债券并约定未来卖回，期限6个月，比普通逆回购（7天/14天）更长。相当于央行给银行一笔更长期的钱，让银行安心放贷。</w:t>
      </w:r>
    </w:p>
    <w:p>
      <w:r>
        <w:rPr>
          <w:b/>
          <w:bCs/>
        </w:rPr>
        <w:t xml:space="preserve">实用场景</w:t>
      </w:r>
      <w:r>
        <w:t xml:space="preserve">：关注央行买断式逆回购公告，判断中长期流动性投放方向。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CME FedWatch</w:t>
      </w:r>
    </w:p>
    <w:p>
      <w:r>
        <w:t xml:space="preserve">芝加哥商品交易所的工具，通过联邦基金期货价格反推市场对美联储加息/降息概率的预期。概率越高=市场越认为会这么做。</w:t>
      </w:r>
    </w:p>
    <w:p>
      <w:r>
        <w:rPr>
          <w:b/>
          <w:bCs/>
        </w:rPr>
        <w:t xml:space="preserve">实用场景</w:t>
      </w:r>
      <w:r>
        <w:t xml:space="preserve">：每次美联储会议前查看CME FedWatch，了解市场预期是否与美联储信号一致。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本周事件日历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事件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美联储9月FOMC会议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9月17日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即将到来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中国9月LPR报价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9月20日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即将到来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美国8月非农就业数据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9月5日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即将到来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中国8月PMI数据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8月31日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即将到来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伊朗局势进展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持续中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进行中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政策速递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财政部等三部门：财政金融协同促内需</w:t>
      </w:r>
      <w:r>
        <w:t xml:space="preserve"> [财政政策] — 8月21日发布通知，将中小微民营企业新发放流动资金贷款纳入贴息政策，中央财政按年化1%贴息，期限不超过2年。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央行Q2货币政策执行报告</w:t>
      </w:r>
      <w:r>
        <w:t xml:space="preserve"> [货币政策] — 8月12日发布，强调综合运用并适时调整货币政策工具，延续政治局会议对货币政策的总体基调。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7月政治局会议定调下半年</w:t>
      </w:r>
      <w:r>
        <w:t xml:space="preserve"> [宏观政策] — 7月30日召开，提出实施好更加积极的财政政策和适度宽松的货币政策，及时谋划出台务实管用的增量政策。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历史预测回测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✅ 命中（3条）</w:t>
      </w:r>
    </w:p>
    <w:p>
      <w:pPr>
        <w:pStyle w:val="ListParagraph"/>
        <w:numPr>
          <w:ilvl w:val="0"/>
          <w:numId w:val="17"/>
        </w:numPr>
      </w:pPr>
      <w:r>
        <w:t xml:space="preserve">8/20预测：LPR维持不变 → 8/20确认1年期3.0%、5年期3.5%不变 ✅</w:t>
      </w:r>
    </w:p>
    <w:p>
      <w:pPr>
        <w:pStyle w:val="ListParagraph"/>
        <w:numPr>
          <w:ilvl w:val="0"/>
          <w:numId w:val="17"/>
        </w:numPr>
      </w:pPr>
      <w:r>
        <w:t xml:space="preserve">8/16预测：7月CPI同比低于1% → 8/9公布0.5%，低于预期0.8% ✅</w:t>
      </w:r>
    </w:p>
    <w:p>
      <w:pPr>
        <w:pStyle w:val="ListParagraph"/>
        <w:numPr>
          <w:ilvl w:val="0"/>
          <w:numId w:val="17"/>
        </w:numPr>
      </w:pPr>
      <w:r>
        <w:t xml:space="preserve">8/16预测：M2增速继续下行 → 8/14公布7.7%，前值8.0% ✅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🟡 部分命中（2条）</w:t>
      </w:r>
    </w:p>
    <w:p>
      <w:pPr>
        <w:pStyle w:val="ListParagraph"/>
        <w:numPr>
          <w:ilvl w:val="0"/>
          <w:numId w:val="18"/>
        </w:numPr>
      </w:pPr>
      <w:r>
        <w:t xml:space="preserve">8/20预测：三季度末降准降息 → 政策预期升温但尚未落地，9月FOMC前观察窗口 🟡</w:t>
      </w:r>
    </w:p>
    <w:p>
      <w:pPr>
        <w:pStyle w:val="ListParagraph"/>
        <w:numPr>
          <w:ilvl w:val="0"/>
          <w:numId w:val="18"/>
        </w:numPr>
      </w:pPr>
      <w:r>
        <w:t xml:space="preserve">8/16预测：黄金继续上行 → 方向对（突破4600），但速度超预期（地缘催化暴涨） 🟡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❌ 未命中（1条）</w:t>
      </w:r>
    </w:p>
    <w:p>
      <w:pPr>
        <w:pStyle w:val="ListParagraph"/>
        <w:numPr>
          <w:ilvl w:val="0"/>
          <w:numId w:val="19"/>
        </w:numPr>
      </w:pPr>
      <w:r>
        <w:t xml:space="preserve">8/13预测：铜价冲击15000美元 → 实际周收14185，挤仓退潮后回落 ❌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规律总结</w:t>
      </w:r>
    </w:p>
    <w:p>
      <w:r>
        <w:t xml:space="preserve">趋势方向类预测命中率最高（CPI、M2、LPR均命中）。点位类预测容易偏乐观（铜价15000未达）。地缘事件催化下大宗商品波动远超预期（黄金暴涨），涉及地缘的预测应降级为情景分析。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来源汇总表（按等级分组）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来源机构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发布时间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链接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中国人民银行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人民币汇率中间价公告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8/19 09:25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国家统计局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7月份CPI和PPI数据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8/9 10:00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创业板指涨逾1%，算力产业链持续回暖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8/22 02:43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华尔街见闻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早餐FM-Radio 2026年8月22日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8/22 07:20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央广网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8月LPR维持不变，料货币政策仍有加力空间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 11:13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财联社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央行终结7天期逆回购连续8日零投放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 17:17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中债收益率曲线和指数日评8月21日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 19:43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今日期货市场重要快讯汇总8月22日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8/22 08:00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美联储发布加息预期突变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 08:09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7月金融数据点评：社融信贷结构分化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8/18 13:37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银河证券：宏观政策有待发力提效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8/16 12:06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财政部等三部门财政金融协同促内需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 11:21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国际金融报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国际金融要情（周六8.22）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8/22 08:19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近一周伦铜期货行情周报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8/22 08:40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国际原油价格最新实时行情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8/21 10:01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证券之星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8月LPR报价连续15个月保持不变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 10:31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搜狐/长江铜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挤仓潮退长债生风铜价多空鏖战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8/22 08:15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访问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免责声明与使用须知</w:t>
      </w:r>
    </w:p>
    <w:p>
      <w:r>
        <w:rPr>
          <w:b/>
          <w:bCs/>
        </w:rPr>
        <w:t xml:space="preserve">不构成投资建议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数据来源</w:t>
      </w:r>
      <w:r>
        <w:t xml:space="preserve">：本报告所有数据均来自公开渠道，以官方原始发布（S级）和权威媒体（A级）为优先来源。每条数据均标注来源机构、发布时间和可追溯链接。数据可能存在发布延迟或后续修正，请以官方最新发布为准。</w:t>
      </w:r>
    </w:p>
    <w:p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投资风险</w:t>
      </w:r>
      <w:r>
        <w:t xml:space="preserve">：本报告内容仅供信息参考和学习交流使用，不构成任何投资建议、交易策略或推荐。金融市场有风险，投资需谨慎。读者据此操作的任何后果均由本人承担。</w:t>
      </w:r>
    </w:p>
    <w:p>
      <w:pPr>
        <w:pStyle w:val="ListParagraph"/>
        <w:numPr>
          <w:ilvl w:val="0"/>
          <w:numId w:val="22"/>
        </w:numPr>
      </w:pPr>
      <w:r>
        <w:rPr>
          <w:b/>
          <w:bCs/>
        </w:rPr>
        <w:t xml:space="preserve">预测说明</w:t>
      </w:r>
      <w:r>
        <w:t xml:space="preserve">：报告中涉及的"预测"和"展望"部分为基于公开信息的市场方向性判断，不保证准确性。预测台账持续追踪命中率，但历史命中不代表未来表现。</w:t>
      </w:r>
    </w:p>
    <w:p>
      <w:pPr>
        <w:pStyle w:val="ListParagraph"/>
        <w:numPr>
          <w:ilvl w:val="0"/>
          <w:numId w:val="23"/>
        </w:numPr>
      </w:pPr>
      <w:r>
        <w:rPr>
          <w:b/>
          <w:bCs/>
        </w:rPr>
        <w:t xml:space="preserve">数据口径</w:t>
      </w:r>
      <w:r>
        <w:t xml:space="preserve">：所有数据均标注统计口径（同比/环比、累计/当月、名义/实际等），严格区分实际值与预期值。如有数据修正，以官方最新发布为准。</w:t>
      </w:r>
    </w:p>
    <w:p>
      <w:pPr>
        <w:pStyle w:val="ListParagraph"/>
        <w:numPr>
          <w:ilvl w:val="0"/>
          <w:numId w:val="24"/>
        </w:numPr>
      </w:pPr>
      <w:r>
        <w:rPr>
          <w:b/>
          <w:bCs/>
        </w:rPr>
        <w:t xml:space="preserve">报告版本</w:t>
      </w:r>
      <w:r>
        <w:t xml:space="preserve">：v2.0 商用标准版 · 制作日期 2026-08-23 · 下一期预告 2026年8月24日（周一）</w:t>
      </w:r>
    </w:p>
    <w:p>
      <w:r>
        <w:rPr>
          <w:i/>
          <w:iCs/>
        </w:rPr>
        <w:t xml:space="preserve">8组关键词搜索 · 5轮交叉验证 · S级来源2个 · A级来源11个 · B级来源4个 · 共17个信源</w:t>
      </w:r>
    </w:p>
    <w:p>
      <w:r>
        <w:rPr>
          <w:i/>
          <w:iCs/>
        </w:rPr>
        <w:t xml:space="preserve">每日金融快讯 · v2.0 商用标准版 · 信源可追溯 · 制作日期 2026-08-23</w:t>
      </w:r>
    </w:p>
    <w:p>
      <w:r>
        <w:t xml:space="preserve">&gt; AI生成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2026-08-23T13:12:30.769Z</dcterms:created>
  <dcterms:modified xsi:type="dcterms:W3CDTF">2026-08-23T13:12:30.771Z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