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质量锁对比报告</w:t>
      </w:r>
    </w:p>
    <w:p>
      <w:pPr>
        <w:ind w:firstLine="480"/>
      </w:pPr>
      <w:r>
        <w:t xml:space="preserve">&gt; 报告日期：2026-08-25 ｜ 对象：同一期日报修正前 vs 修正后 &gt; 质量锁版本：v1.0（source_grader + quality_check + ledger_sync + auto_fix）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一、测试背景与方法</w:t>
      </w:r>
    </w:p>
    <w:p>
      <w:pPr>
        <w:ind w:firstLine="480"/>
      </w:pPr>
      <w:r>
        <w:t xml:space="preserve">本次对比以 2026-08-25 已生成的金融快讯为基线，不重新采集数据，仅对同一份报告运行三个质量锁脚本，生成"修正后"版本，逐项对比差异。</w:t>
      </w:r>
    </w:p>
    <w:p>
      <w:pPr>
        <w:ind w:firstLine="480"/>
      </w:pPr>
      <w:r>
        <w:rPr>
          <w:b/>
          <w:bCs/>
        </w:rPr>
        <w:t xml:space="preserve">核心问题</w:t>
      </w:r>
      <w:r>
        <w:t xml:space="preserve">：当前日报靠人工标注来源等级、人工维护时间戳和预测台账，存在三类系统性质量隐患——来源等级误标、时间戳精度不足、日报与台账"两张皮"。</w:t>
      </w:r>
    </w:p>
    <w:p>
      <w:pPr>
        <w:ind w:firstLine="480"/>
      </w:pPr>
      <w:r>
        <w:rPr>
          <w:b/>
          <w:bCs/>
        </w:rPr>
        <w:t xml:space="preserve">测试方案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修正前</w:t>
      </w:r>
      <w:r>
        <w:t xml:space="preserve">：8/25 原始报告（HTML + MD），保持不动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运行三把质量锁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质量锁①：source_grader.py — 来源等级自动校验与修正</w:t>
      </w:r>
    </w:p>
    <w:p>
      <w:pPr>
        <w:pStyle w:val="ListParagraph"/>
        <w:numPr>
          <w:ilvl w:val="0"/>
          <w:numId w:val="3"/>
        </w:numPr>
      </w:pPr>
      <w:r>
        <w:t xml:space="preserve">质量锁②：quality_check.py — 11信号完整性 + 时间戳精度校验</w:t>
      </w:r>
    </w:p>
    <w:p>
      <w:pPr>
        <w:pStyle w:val="ListParagraph"/>
        <w:numPr>
          <w:ilvl w:val="0"/>
          <w:numId w:val="3"/>
        </w:numPr>
      </w:pPr>
      <w:r>
        <w:t xml:space="preserve">质量锁③：ledger_sync.py — 预测台账自动抽取与同步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修正后</w:t>
      </w:r>
      <w:r>
        <w:t xml:space="preserve">：auto_fix.py 自动修正等级标注，生成修正版报告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对比</w:t>
      </w:r>
      <w:r>
        <w:t xml:space="preserve">：逐项列出修正前/后差异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二、质量锁①：来源等级修正（核心发现）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规则依据（search-config.md 原文）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官方原始发布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央行、国家统计局、中国外汇交易中心、Shibor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权威媒体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新华社、财联社、华尔街见闻、证券时报、第一财经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财经平台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东方财富、同花顺、金投网、新浪财经、网易财经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自媒体/论坛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百家号、微信公众号、雪球个人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修正前存在问题</w:t>
      </w:r>
    </w:p>
    <w:p>
      <w:pPr>
        <w:ind w:firstLine="480"/>
      </w:pPr>
      <w:r>
        <w:t xml:space="preserve">source_grader.py 对 8/25 日报做来源等级自检，发现 </w:t>
      </w:r>
      <w:r>
        <w:rPr>
          <w:b/>
          <w:bCs/>
        </w:rPr>
        <w:t xml:space="preserve">18 处等级误标</w:t>
      </w:r>
      <w:r>
        <w:t xml:space="preserve">（仅在信源引用区，含来源汇总表则共 23 处）。</w:t>
      </w:r>
    </w:p>
    <w:p>
      <w:pPr>
        <w:ind w:firstLine="480"/>
      </w:pPr>
      <w:r>
        <w:t xml:space="preserve">核心误标模式：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 级被标为 A 级</w:t>
      </w:r>
      <w:r>
        <w:t xml:space="preserve">（14处）：新浪财经、同花顺、网易、腾讯等财经平台被误标为"A级权威媒体"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 级被标为 A 级</w:t>
      </w:r>
      <w:r>
        <w:t xml:space="preserve">（4处）：百家号文章被误标为"A级"——最严重的误标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修正结果</w:t>
      </w:r>
    </w:p>
    <w:p>
      <w:pPr>
        <w:ind w:firstLine="480"/>
      </w:pPr>
      <w:r>
        <w:t xml:space="preserve">auto_fix.py 自动修正全部 18 处（HTML 23 处含来源汇总表），修正后再跑 source_grader 确认</w:t>
      </w:r>
      <w:r>
        <w:rPr>
          <w:b/>
          <w:bCs/>
        </w:rPr>
        <w:t xml:space="preserve">误标数清零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逐条修正清单（18处）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修正前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修正后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所属信号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L43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同花顺（10jqka.com.cn）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L44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新浪财经（finance.sina.com.cn）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L75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腾讯财经（new.qq.com）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汇率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L105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新浪财经（vip.stock.finance.sina）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L135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百家号（baijiahao.baidu.com）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国债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L136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百家号（baijiahao.baidu.com）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国债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L165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新浪财经（finance.sina.com.cn）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原油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L166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新浪财经（finance.sina.com.cn）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原油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L196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新浪财经（k.sina.com.cn）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L198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新浪财经（k.sina.com.cn）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L227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百家号（baijiahao.baidu.com）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铜价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L229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网易财经（163.com）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铜价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L258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网易财经（163.com）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L259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新浪财经（k.sina.com.cn）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L290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新浪财经（finance.sina.com.cn）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宏观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L322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网易财经（163.com）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资金面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L352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同花顺（10jqka.com.cn）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央行操作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L353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百家号（baijiahao.baidu.com）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央行操作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误标影响分析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信源权威度虚高</w:t>
      </w:r>
      <w:r>
        <w:t xml:space="preserve">：14处B级标为A级，使报告"看起来"更多依赖权威媒体，实际约一半来源是财经平台转载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C级混入A级最危险</w:t>
      </w:r>
      <w:r>
        <w:t xml:space="preserve">：4处百家号文章标为A级，可能误导读者将其视为权威信源——百家号内容质量参差不齐，规范里明确为C级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来源汇总表统计偏差</w:t>
      </w:r>
      <w:r>
        <w:t xml:space="preserve">：受误标影响，原报告页脚统计"S级4个·A级6个"虚高，修正后A级来源实际仅2个（财联社、新华财经），其余应为B级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三、质量锁②：信号完整性与时间戳校验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11项信号完整性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检查项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修正前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修正后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11项信号覆盖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全部覆盖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全部覆盖（无变化）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缺失信号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</w:tbl>
    <w:p>
      <w:pPr>
        <w:ind w:firstLine="480"/>
      </w:pPr>
      <w:r>
        <w:t xml:space="preserve">结论：信号完整性无问题，11项全覆盖。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时间戳精度（SDD要求"精确到分钟"）</w:t>
      </w:r>
    </w:p>
    <w:p>
      <w:pPr>
        <w:ind w:firstLine="480"/>
      </w:pPr>
      <w:r>
        <w:t xml:space="preserve">quality_check.py 发现 </w:t>
      </w:r>
      <w:r>
        <w:rPr>
          <w:b/>
          <w:bCs/>
        </w:rPr>
        <w:t xml:space="preserve">4处时间戳仅到日期未到分钟</w:t>
      </w:r>
      <w:r>
        <w:t xml:space="preserve">：</w:t>
      </w:r>
    </w:p>
    <w:tbl>
      <w:tblPr>
        <w:tblW w:type="dxa" w:w="90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所属信号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时间戳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精度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性质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L104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2026-08-20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官方月度公告，可接受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L105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2026-08-22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周报类，应补到分钟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L289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宏观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2026-08-09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官方月度发布，可接受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L351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央行操作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2026-08-24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央行官网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官方公告，可接受</w:t>
            </w:r>
          </w:p>
        </w:tc>
      </w:tr>
    </w:tbl>
    <w:p>
      <w:pPr>
        <w:ind w:firstLine="480"/>
      </w:pPr>
      <w:r>
        <w:t xml:space="preserve">处理建议：</w:t>
      </w:r>
    </w:p>
    <w:p>
      <w:pPr>
        <w:pStyle w:val="ListParagraph"/>
        <w:numPr>
          <w:ilvl w:val="0"/>
          <w:numId w:val="7"/>
        </w:numPr>
      </w:pPr>
      <w:r>
        <w:t xml:space="preserve">3处为官方月度/日度公告，天然只到日期 → 标注"（公告日）"即可</w:t>
      </w:r>
    </w:p>
    <w:p>
      <w:pPr>
        <w:pStyle w:val="ListParagraph"/>
        <w:numPr>
          <w:ilvl w:val="0"/>
          <w:numId w:val="7"/>
        </w:numPr>
      </w:pPr>
      <w:r>
        <w:t xml:space="preserve">1处新浪财经周报 → 补精确到分钟的发布时间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四、质量锁③：预测台账同步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日报回测表解析结果</w:t>
      </w:r>
    </w:p>
    <w:p>
      <w:pPr>
        <w:ind w:firstLine="480"/>
      </w:pPr>
      <w:r>
        <w:t xml:space="preserve">ledger_sync.py 从8/25日报回测表正确解析出 </w:t>
      </w:r>
      <w:r>
        <w:rPr>
          <w:b/>
          <w:bCs/>
        </w:rPr>
        <w:t xml:space="preserve">6条回测记录</w:t>
      </w:r>
      <w:r>
        <w:t xml:space="preserve">（排除了统计表误判）：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A股8/21受美股拖累大概率低开，守住3900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8/21上证3905.20守住3900，创业板+1.43%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人民币破6.72关口可能性较大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在岸6.7205突破6.72，强于预期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油价维持85-95美元区间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 85.18/布伦特90.97在区间内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黄金4450-4600区间震荡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黄金突破4654远超上限，方向对但点位偏保守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部分命中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央行8月下旬可能降准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未降准，但用MLF缩量续作+隔夜逆回购替代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部分命中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科技修复主线不变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8/24创业板暴跌3.21%，科技股领跌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未命中</w:t>
            </w:r>
          </w:p>
        </w:tc>
      </w:tr>
    </w:tbl>
    <w:p>
      <w:pPr>
        <w:ind w:firstLine="480"/>
      </w:pPr>
      <w:r>
        <w:rPr>
          <w:b/>
          <w:bCs/>
        </w:rPr>
        <w:t xml:space="preserve">统计：命中3 · 部分命中2 · 未命中1 · 待验证0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台账同步状态</w:t>
      </w:r>
    </w:p>
    <w:p>
      <w:pPr>
        <w:ind w:firstLine="480"/>
      </w:pPr>
      <w:r>
        <w:t xml:space="preserve">台账同步器生成了标准格式的"待粘贴片段"，可直接粘入台账/预测台账.md，解决"日报写一回、台账记一回"的重复维护问题。修正后台账统计与日报回测块完全一致。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五、修正前后对比总览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质量维度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修正前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修正后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改善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来源等级误标数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消除100%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B级被标A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消除100%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C级被标A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消除100%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11信号完整性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全覆盖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全覆盖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无变化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时间戳仅到日期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4处（3处官方公告可接受）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标注区分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日报-台账一致性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手工维护，易出错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脚本自动同步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消除重复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来源源等级自检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未发现误标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未发现误标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验证通过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六、交付文件清单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每日金融快讯_20260825.html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修正前原始报告（基线）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每日金融快讯_20260825_修正后.html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质量锁修正后报告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每日金融快讯_20260825_修正后.md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修正后Markdown源稿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七、结论与建议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质量锁的实际效果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来源等级</w:t>
      </w:r>
      <w:r>
        <w:t xml:space="preserve">：从18处误标降至0，自动修正率100%。这是质量提升最显著的环节——人工凭印象打标导致的系统性偏差，被规则引擎一次性消除。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时效性</w:t>
      </w:r>
      <w:r>
        <w:t xml:space="preserve">：4处时间戳问题被识别并分类处理（3处官方公告可接受、1处需补分钟），从"不知道哪条有问题"变为"知道且知道怎么处理"。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台账同步</w:t>
      </w:r>
      <w:r>
        <w:t xml:space="preserve">：6条回测记录自动抽取，消除手工维护的重复劳动和漏记风险。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关于第4项（API接口）的判断依据</w:t>
      </w:r>
    </w:p>
    <w:p>
      <w:pPr>
        <w:ind w:firstLine="480"/>
      </w:pPr>
      <w:r>
        <w:t xml:space="preserve">本次对比验证了"纯本地质量锁"的收益。第4项（接入实时API）的核心收益在于"硬数据精确抓取"（如金价4654美元/盎司这种高频易错数字），但需先确认免费API的稳定性和口径一致性。建议：</w:t>
      </w:r>
    </w:p>
    <w:p>
      <w:pPr>
        <w:pStyle w:val="ListParagraph"/>
        <w:numPr>
          <w:ilvl w:val="0"/>
          <w:numId w:val="9"/>
        </w:numPr>
      </w:pPr>
      <w:r>
        <w:t xml:space="preserve">短期：保持搜索+质量锁模式（已验证有效）</w:t>
      </w:r>
    </w:p>
    <w:p>
      <w:pPr>
        <w:pStyle w:val="ListParagraph"/>
        <w:numPr>
          <w:ilvl w:val="0"/>
          <w:numId w:val="9"/>
        </w:numPr>
      </w:pPr>
      <w:r>
        <w:t xml:space="preserve">中期：对高频硬数据（A股/汇率/黄金/铜）先接官方稳定API做试点，搜索仍作为兜底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免责声明</w:t>
      </w:r>
    </w:p>
    <w:p>
      <w:pPr>
        <w:ind w:firstLine="480"/>
      </w:pPr>
      <w:r>
        <w:t xml:space="preserve">本对比报告基于2026-08-25同一期日报的修正前/后版本，不涉及数据重新采集。所有修正均为来源等级标注和时间戳处理方法的调整，未改变原始数据内容。</w:t>
      </w:r>
    </w:p>
    <w:p>
      <w:pPr>
        <w:ind w:firstLine="480"/>
      </w:pPr>
      <w:r>
        <w:t xml:space="preserve">&gt; AI生成 - 每日金融快讯质量锁对比报告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质量锁对比报告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2026-08-25T16:16:30.612Z</dcterms:created>
  <dcterms:modified xsi:type="dcterms:W3CDTF">2026-08-25T16:16:30.615Z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