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'0234300e-f4b9-4dc7-9336-096713bec1fd' PropagateID: '0234300e-f4b9-4dc7-9336-096713bec1fd' ReservedCode1: '59701007-8a8e-45db-9d2f-abf10ac6a4f3' ReservedCode2: '59701007-8a8e-45db-9d2f-abf10ac6a4f3' ---</w:t>
      </w:r>
    </w:p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</w:t>
      </w:r>
    </w:p>
    <w:p>
      <w:r>
        <w:rPr>
          <w:b/>
          <w:bCs/>
        </w:rPr>
        <w:t xml:space="preserve">2026年8月28日 周五 · v2.0 商用标准版 · 11项快变量信号 · 大白话解读 · 信源可追溯</w:t>
      </w:r>
    </w:p>
    <w:p>
      <w:r>
        <w:t xml:space="preserve">&gt; 数据截至：2026-08-28 10:30（盘中综合） | 下一期：2026-08-29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每日金句</w:t>
      </w:r>
    </w:p>
    <w:p>
      <w:r>
        <w:t xml:space="preserve">&gt; 沃什今夜首秀，鹰鸽悬念拉满——英伟达点燃的风险偏好能扛住杰克逊霍尔的加息声吗？ &gt; ——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沃什今晚22:00杰克逊霍尔首次主旨演讲，多位美联储官员昨夜已集体呼吁加息，鹰声四起</w:t>
      </w:r>
    </w:p>
    <w:p>
      <w:pPr>
        <w:pStyle w:val="ListParagraph"/>
        <w:numPr>
          <w:ilvl w:val="0"/>
          <w:numId w:val="2"/>
        </w:numPr>
      </w:pPr>
      <w:r>
        <w:t xml:space="preserve">英伟达Q2营收962亿超预期+FY2028指引70%增长，纳指暴涨1.57%，A股8/27放量收涨2.13万亿</w:t>
      </w:r>
    </w:p>
    <w:p>
      <w:pPr>
        <w:pStyle w:val="ListParagraph"/>
        <w:numPr>
          <w:ilvl w:val="0"/>
          <w:numId w:val="2"/>
        </w:numPr>
      </w:pPr>
      <w:r>
        <w:t xml:space="preserve">A股走出三连阳"红三兵"：上证3956.57(+1.13%)，科创50+3.77%，主力净买入537.7亿</w:t>
      </w:r>
    </w:p>
    <w:p>
      <w:pPr>
        <w:pStyle w:val="ListParagraph"/>
        <w:numPr>
          <w:ilvl w:val="0"/>
          <w:numId w:val="2"/>
        </w:numPr>
      </w:pPr>
      <w:r>
        <w:t xml:space="preserve">8/28央行200亿7天逆回购+3330亿隔夜逆回购，Shibor隔夜1.365%创阶段新低</w:t>
      </w:r>
    </w:p>
    <w:p>
      <w:pPr>
        <w:pStyle w:val="ListParagraph"/>
        <w:numPr>
          <w:ilvl w:val="0"/>
          <w:numId w:val="2"/>
        </w:numPr>
      </w:pPr>
      <w:r>
        <w:t xml:space="preserve">人民币中间价6.7811连续上调29BP，在岸6.72附近，美元指数99.12持稳</w:t>
      </w:r>
    </w:p>
    <w:p>
      <w:pPr>
        <w:pStyle w:val="ListParagraph"/>
        <w:numPr>
          <w:ilvl w:val="0"/>
          <w:numId w:val="2"/>
        </w:numPr>
      </w:pPr>
      <w:r>
        <w:t xml:space="preserve">油价V型反弹：布伦特89.70(+2.12%)，美航母赴中东令地缘溢价回升</w:t>
      </w:r>
    </w:p>
    <w:p>
      <w:pPr>
        <w:pStyle w:val="ListParagraph"/>
        <w:numPr>
          <w:ilvl w:val="0"/>
          <w:numId w:val="2"/>
        </w:numPr>
      </w:pPr>
      <w:r>
        <w:t xml:space="preserve">黄金4600关口拉锯：伦敦现货4588.98，沃什讲话前多空观望</w:t>
      </w:r>
    </w:p>
    <w:p>
      <w:pPr>
        <w:pStyle w:val="ListParagraph"/>
        <w:numPr>
          <w:ilvl w:val="0"/>
          <w:numId w:val="2"/>
        </w:numPr>
      </w:pPr>
      <w:r>
        <w:t xml:space="preserve">LME铜14306美元/吨续涨，全球铜矿供给缺口扩大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r>
        <w:t xml:space="preserve">沃什首秀在即 | 英伟达AI验证 | A股放量三连阳 | 人民币6.72强势 | 央行隔夜逆回购持续 | 油价V型反弹 | 黄金4600拉锯 | 铜价新高 | 美联储鹰声四起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目录导航</w:t>
      </w:r>
    </w:p>
    <w:p>
      <w:r>
        <w:rPr>
          <w:b/>
          <w:bCs/>
        </w:rPr>
        <w:t xml:space="preserve">核心信号：</w:t>
      </w:r>
      <w:r>
        <w:t xml:space="preserve"> </w:t>
      </w:r>
      <w:hyperlink w:history="1" r:id="rIdvdyarivzthy77kwgfhkop">
        <w:r>
          <w:rPr>
            <w:rStyle w:val="Hyperlink"/>
          </w:rPr>
          <w:t xml:space="preserve">1.A股</w:t>
        </w:r>
      </w:hyperlink>
      <w:r>
        <w:t xml:space="preserve"> | </w:t>
      </w:r>
      <w:hyperlink w:history="1" r:id="rIdokdttk60salvalmm-crib">
        <w:r>
          <w:rPr>
            <w:rStyle w:val="Hyperlink"/>
          </w:rPr>
          <w:t xml:space="preserve">2.人民币</w:t>
        </w:r>
      </w:hyperlink>
      <w:r>
        <w:t xml:space="preserve"> | </w:t>
      </w:r>
      <w:hyperlink w:history="1" r:id="rId4xtd4g6hf7iytzsgekg4n">
        <w:r>
          <w:rPr>
            <w:rStyle w:val="Hyperlink"/>
          </w:rPr>
          <w:t xml:space="preserve">3.LPR</w:t>
        </w:r>
      </w:hyperlink>
      <w:r>
        <w:t xml:space="preserve"> | </w:t>
      </w:r>
      <w:hyperlink w:history="1" r:id="rIdnlxw_iaqfacdfolbkmcch">
        <w:r>
          <w:rPr>
            <w:rStyle w:val="Hyperlink"/>
          </w:rPr>
          <w:t xml:space="preserve">4.国债/资金利率</w:t>
        </w:r>
      </w:hyperlink>
      <w:r>
        <w:t xml:space="preserve"> | </w:t>
      </w:r>
      <w:hyperlink w:history="1" r:id="rIdgtrrz_a5jyi6crbiqpy4t">
        <w:r>
          <w:rPr>
            <w:rStyle w:val="Hyperlink"/>
          </w:rPr>
          <w:t xml:space="preserve">5.原油</w:t>
        </w:r>
      </w:hyperlink>
      <w:r>
        <w:t xml:space="preserve"> | </w:t>
      </w:r>
      <w:hyperlink w:history="1" r:id="rIdtb7owftkq4lvplab9gtht">
        <w:r>
          <w:rPr>
            <w:rStyle w:val="Hyperlink"/>
          </w:rPr>
          <w:t xml:space="preserve">6.黄金</w:t>
        </w:r>
      </w:hyperlink>
      <w:r>
        <w:t xml:space="preserve"> | </w:t>
      </w:r>
      <w:hyperlink w:history="1" r:id="rIdwmqh9sxcwwhgsxzf55pxg">
        <w:r>
          <w:rPr>
            <w:rStyle w:val="Hyperlink"/>
          </w:rPr>
          <w:t xml:space="preserve">7.铜价</w:t>
        </w:r>
      </w:hyperlink>
      <w:r>
        <w:t xml:space="preserve"> | </w:t>
      </w:r>
      <w:hyperlink w:history="1" r:id="rId-4hhtgjah8v4tqptbmfa0">
        <w:r>
          <w:rPr>
            <w:rStyle w:val="Hyperlink"/>
          </w:rPr>
          <w:t xml:space="preserve">8.美联储</w:t>
        </w:r>
      </w:hyperlink>
      <w:r>
        <w:t xml:space="preserve"> | </w:t>
      </w:r>
      <w:hyperlink w:history="1" r:id="rIdmdgqgsbd4jogg_pqhvt8g">
        <w:r>
          <w:rPr>
            <w:rStyle w:val="Hyperlink"/>
          </w:rPr>
          <w:t xml:space="preserve">9.宏观经济</w:t>
        </w:r>
      </w:hyperlink>
      <w:r>
        <w:t xml:space="preserve"> | </w:t>
      </w:r>
      <w:hyperlink w:history="1" r:id="rIdbhhkciycbaaryudgd-gsu">
        <w:r>
          <w:rPr>
            <w:rStyle w:val="Hyperlink"/>
          </w:rPr>
          <w:t xml:space="preserve">10.资金面</w:t>
        </w:r>
      </w:hyperlink>
      <w:r>
        <w:t xml:space="preserve"> | </w:t>
      </w:r>
      <w:hyperlink w:history="1" r:id="rId-ighgvdmyizjpi44pwyd1">
        <w:r>
          <w:rPr>
            <w:rStyle w:val="Hyperlink"/>
          </w:rPr>
          <w:t xml:space="preserve">11.央行操作</w:t>
        </w:r>
      </w:hyperlink>
    </w:p>
    <w:p>
      <w:r>
        <w:rPr>
          <w:b/>
          <w:bCs/>
        </w:rPr>
        <w:t xml:space="preserve">报告板块：</w:t>
      </w:r>
      <w:r>
        <w:t xml:space="preserve"> </w:t>
      </w:r>
      <w:hyperlink w:history="1" r:id="rIdopwifonyxmudtvwozngpa">
        <w:r>
          <w:rPr>
            <w:rStyle w:val="Hyperlink"/>
          </w:rPr>
          <w:t xml:space="preserve">行业公司动态</w:t>
        </w:r>
      </w:hyperlink>
      <w:r>
        <w:t xml:space="preserve"> | </w:t>
      </w:r>
      <w:hyperlink w:history="1" r:id="rId7se52u3jvi3w2ah3lzg8n">
        <w:r>
          <w:rPr>
            <w:rStyle w:val="Hyperlink"/>
          </w:rPr>
          <w:t xml:space="preserve">中国重大会议</w:t>
        </w:r>
      </w:hyperlink>
      <w:r>
        <w:t xml:space="preserve"> | </w:t>
      </w:r>
      <w:hyperlink w:history="1" r:id="rIdpnvgdf7huq3bf4hy0utg3">
        <w:r>
          <w:rPr>
            <w:rStyle w:val="Hyperlink"/>
          </w:rPr>
          <w:t xml:space="preserve">历史预测回测</w:t>
        </w:r>
      </w:hyperlink>
      <w:r>
        <w:t xml:space="preserve"> | </w:t>
      </w:r>
      <w:hyperlink w:history="1" r:id="rId-9hhuskxhjjnqum0xellk">
        <w:r>
          <w:rPr>
            <w:rStyle w:val="Hyperlink"/>
          </w:rPr>
          <w:t xml:space="preserve">来源汇总表</w:t>
        </w:r>
      </w:hyperlink>
      <w:r>
        <w:t xml:space="preserve"> | </w:t>
      </w:r>
      <w:hyperlink w:history="1" r:id="rIdp9plbrqgmhr2qioces1ls">
        <w:r>
          <w:rPr>
            <w:rStyle w:val="Hyperlink"/>
          </w:rPr>
          <w:t xml:space="preserve">术语速查</w:t>
        </w:r>
      </w:hyperlink>
      <w:r>
        <w:t xml:space="preserve"> | </w:t>
      </w:r>
      <w:hyperlink w:history="1" r:id="rIdd5gpl5gxjox8wdm3i4ejf">
        <w:r>
          <w:rPr>
            <w:rStyle w:val="Hyperlink"/>
          </w:rPr>
          <w:t xml:space="preserve">免责声明</w:t>
        </w:r>
      </w:hyperlink>
      <w:r>
        <w:t xml:space="preserve"> | </w:t>
      </w:r>
      <w:hyperlink w:history="1" r:id="rIdx53szqqhux8eg0ulhgz98">
        <w:r>
          <w:rPr>
            <w:rStyle w:val="Hyperlink"/>
          </w:rPr>
          <w:t xml:space="preserve">事件日历</w:t>
        </w:r>
      </w:hyperlink>
      <w:r>
        <w:t xml:space="preserve"> | </w:t>
      </w:r>
      <w:hyperlink w:history="1" r:id="rIdxcmcq6_dbij95e3d3encm">
        <w:r>
          <w:rPr>
            <w:rStyle w:val="Hyperlink"/>
          </w:rPr>
          <w:t xml:space="preserve">政策速递</w:t>
        </w:r>
      </w:hyperlink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信号1：A股放量三连阳 · 英伟达财报催化AI主线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3956.57点（+1.13%）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14048.88点（+1.50%）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3473.35点（+1.71%）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+3.77%（领涨）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2.13万亿元（放量3172亿）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上涨个股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超3300只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主力资金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净买入537.7亿元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8/28早盘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上证3966.74（+0.26%），成交1.05万亿（截至10:30）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连涨三天了，昨天成交突然放量到2.13万亿，比前一天多了3000多亿。就像商场突然来了很多顾客，说明有新资金进场了。英伟达财报超预期是最大的催化剂，科技股像打了鸡血一样兴奋。但今天早盘涨幅在收窄，别追太高——沃什今晚讲话可能给市场泼冷水。</w:t>
      </w:r>
    </w:p>
    <w:p>
      <w:r>
        <w:rPr>
          <w:b/>
          <w:bCs/>
        </w:rPr>
        <w:t xml:space="preserve">专业解读：</w:t>
      </w:r>
      <w:r>
        <w:t xml:space="preserve"> 8/27上证收3956.57走出"红三兵"形态，成交放量3172亿至2.13万亿，结束此前连续缩量格局，增量资金入场信号明显。主力净买入537.7亿为近期高点。科创50+3.77%领涨反映AI算力链主线回归。8/28早盘上证3966.74续涨0.26%，成交1.05万亿保持放量态势。符合8/27情景推演①（纳指涨&gt;1%→A股高开3950-4000区间），但需警惕沃什讲话对科技股估值的压制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A股迎来放量普涨行情，各大指数全线走高，成长赛道成为核心主攻方向，科创板块弹性突出，增量资金入场信号显现，市场风险偏好明显抬升。 —— 国际金融报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3"/>
        </w:numPr>
      </w:pPr>
      <w:r>
        <w:t xml:space="preserve">[B] 中金在线·市场有望向上回补跳空缺口8月28日早评（8/28 07:55）http://mp.cnfol.com/32158/article/1787874915-142676496</w:t>
      </w:r>
    </w:p>
    <w:p>
      <w:pPr>
        <w:pStyle w:val="ListParagraph"/>
        <w:numPr>
          <w:ilvl w:val="0"/>
          <w:numId w:val="3"/>
        </w:numPr>
      </w:pPr>
      <w:r>
        <w:t xml:space="preserve">[B] 同花顺·8月28日早盘快讯（8/28 10:30）https://yuanchuang.10jqka.com.cn/20260828/c679381525.shtml</w:t>
      </w:r>
    </w:p>
    <w:p>
      <w:pPr>
        <w:pStyle w:val="ListParagraph"/>
        <w:numPr>
          <w:ilvl w:val="0"/>
          <w:numId w:val="3"/>
        </w:numPr>
      </w:pPr>
      <w:r>
        <w:t xml:space="preserve">[C] 百家号·A股今天8月28日股市走势展望（8/28 00:00）https://baijiahao.baidu.com/s?id=1874691610616277604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信号2：人民币中间价连续上调 · 6.72附近强势整理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美元/人民币中间价（8/28）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6.7811（上调29BP）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上一交易日中间价（8/27）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6.7840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在岸人民币（8/27收盘）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6.7199（+6点，人民币升值）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离岸人民币（8/27收盘）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6.7193（+1点）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美元指数（8/28）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99.1160（-0.01%）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CFETS人民币汇率指数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101.54（-0.58%，8/21更新）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官方定价又调高了一点，连续两天在升值方向微调。现在1美元能换6.72元人民币，人民币很坚挺。美元指数也在99附近没什么变化。对你来说：海淘代购和出境游的价格暂时不会变，不用急着换汇。但沃什今晚如果偏鹰，美元可能反弹，人民币会有波动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人民币短期维持强势，中间价连续上调反映央行对人民币汇率的信心。但PCE超预期支撑美元，沃什讲话若偏鹰可能令美元反弹，人民币6.72关口附近仍有压力。 —— 外汇分析师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4"/>
        </w:numPr>
      </w:pPr>
      <w:r>
        <w:t xml:space="preserve">[C] 百家号（转载中国外汇交易中心数据）·8月28日人民币兑美元中间价上调29个基点（8/28 09:24）https://baijiahao.baidu.com/s?id=1874730813073165304</w:t>
      </w:r>
    </w:p>
    <w:p>
      <w:pPr>
        <w:pStyle w:val="ListParagraph"/>
        <w:numPr>
          <w:ilvl w:val="0"/>
          <w:numId w:val="4"/>
        </w:numPr>
      </w:pPr>
      <w:r>
        <w:t xml:space="preserve">[C] 百家号（转载中国经济网/外汇交易中心）·人民币对美元中间价报6.7811调升29个基点（8/28 09:47）https://baijiahao.baidu.com/s?id=1874730687181816123</w:t>
      </w:r>
    </w:p>
    <w:p>
      <w:pPr>
        <w:pStyle w:val="ListParagraph"/>
        <w:numPr>
          <w:ilvl w:val="0"/>
          <w:numId w:val="4"/>
        </w:numPr>
      </w:pPr>
      <w:r>
        <w:t xml:space="preserve">[B] 网易·8月28日人民币对美元中间价调升29个基点（8/28 09:39）https://www.163.com/dy/article/L5DKN093053469RG.html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信号3：8月LPR连续15个月按兵不动 · 三季度降息窗口待开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连续不变月数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15个月（自2025年5月起）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2.50%（8/25操作）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9月20日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房贷利率的基准价还是没变，已经15个月不动了。简单说：银行自己赚的少了，暂时不太愿意把贷款利率再降。但央行最近连续大量放水，加上隔夜逆回购等新工具在用，降息窗口在慢慢打开。对你来说：房贷月供短期内大概率不会减少，但9月值得重点关注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8月LPR报价保持不变，符合市场预期。当前政策利率稳定、银行净息差仍处低位。机构判断三季度末前后有望出台增量政策，实施10bp降息+0.5%降准，带动LPR下调。 —— LPR分析团队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5"/>
        </w:numPr>
      </w:pPr>
      <w:r>
        <w:t xml:space="preserve">[C] 百家号（转载拆借中心）·2026年8月20日LPR公告（8/20 16:03）https://baijiahao.baidu.com/s?id=1874028842995108458</w:t>
      </w:r>
    </w:p>
    <w:p>
      <w:pPr>
        <w:pStyle w:val="ListParagraph"/>
        <w:numPr>
          <w:ilvl w:val="0"/>
          <w:numId w:val="5"/>
        </w:numPr>
      </w:pPr>
      <w:r>
        <w:t xml:space="preserve">[C] 百家号·芝麻AI速递8月21日含LPR分析（8/21 06:05）https://baijiahao.baidu.com/s?id=1874081659121608209</w:t>
      </w:r>
    </w:p>
    <w:p>
      <w:pPr>
        <w:pStyle w:val="ListParagraph"/>
        <w:numPr>
          <w:ilvl w:val="0"/>
          <w:numId w:val="5"/>
        </w:numPr>
      </w:pPr>
      <w:r>
        <w:t xml:space="preserve">[C] 百家号（转载东方财富/国际金融报）·国际金融要情8月28日含LPR数据（8/28 07:01）https://baijiahao.baidu.com/s?id=1874719645919846745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信号4：国债收益率全线下行 · Shibor隔夜创阶段新低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1.702%（-2.35%，8/27收盘）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30年期国债收益率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2.188%（+0.09%）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1.205%（-2.82%）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1.3650%（-4.70BP）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1.3940%（-3.00BP）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10Y美债收益率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4.673%（+0.19%）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中美利差（10Y）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-297BP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银行之间借钱的利率又降了，隔夜利率1.365%是最近的新低。就像超市打折力度加大了，说明央行连续放水后银行手头钱非常充裕。10年期国债收益率也降到1.7%，说明市场对安全资产的需求很强。这不直接影响你的存款利息，但说明资金面很宽松。</w:t>
      </w:r>
    </w:p>
    <w:p>
      <w:r>
        <w:rPr>
          <w:b/>
          <w:bCs/>
        </w:rPr>
        <w:t xml:space="preserve">专业解读：</w:t>
      </w:r>
      <w:r>
        <w:t xml:space="preserve"> Shibor隔夜1.3650%较8/26下降4.70BP，DR007 1.3950%低于政策利率1.40%，反映央行隔夜逆回购+7天逆回购组合操作后银行间流动性极度充裕。10Y国债收益率1.702%创阶段新低，中美利差-297BP维持深度倒挂。债市在央行宽松与经济弱复苏之间持续偏多运行。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央行持续净投放下资金转松，Shibor短端品种多数下行。目前基金分歧度很高，对应部分机构的抢跑行为。震荡后利率大概率下行，保持多头思维。 —— 债券研究团队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6"/>
        </w:numPr>
      </w:pPr>
      <w:r>
        <w:t xml:space="preserve">[C] 百家号（转载东方财富/国际金融报）·国际金融要情8月28日含国债Shibor数据（8/28 07:01）https://baijiahao.baidu.com/s?id=1874719645919846745</w:t>
      </w:r>
    </w:p>
    <w:p>
      <w:pPr>
        <w:pStyle w:val="ListParagraph"/>
        <w:numPr>
          <w:ilvl w:val="0"/>
          <w:numId w:val="6"/>
        </w:numPr>
      </w:pPr>
      <w:r>
        <w:t xml:space="preserve">[B] 新浪财经·国际金融要情8月28日（8/28 07:01）http://finance.sina.com.cn/wm/2026-08-28/doc-inipvmmz4775019.shtml</w:t>
      </w:r>
    </w:p>
    <w:p>
      <w:pPr>
        <w:pStyle w:val="ListParagraph"/>
        <w:numPr>
          <w:ilvl w:val="0"/>
          <w:numId w:val="6"/>
        </w:numPr>
      </w:pPr>
      <w:r>
        <w:t xml:space="preserve">[B] 同花顺·iFinD债市盘前必读8月28日（8/28 07:33）http://news.10jqka.com.cn/20260828/c679367894.shtml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信号5：油价V型反弹 · 美航母赴中东令地缘溢价回升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83.53美元/桶（+1.58%）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89.70美元/桶（+2.12%）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8/28盘中WTI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83.06美元/桶（-0.57%，09:51）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阿联酋穆尔班原油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93.03美元/桶（-0.79%）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上海原油主连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601.00元/桶（+4.76%）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驱动因素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美"罗斯福"号航母赴中东，地缘紧张再升温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昨天又涨回去了。之前因为中东海峡可能恢复通航油价在跌，现在美国又派航母去中东，紧张气氛又回来了。就像快递刚说要恢复发货，结果又听说路上有情况。对你来说：8/28国内成品油调价窗口预计涨价，但沃什讲话可能影响美元走势进而影响油价。</w:t>
      </w:r>
    </w:p>
    <w:p>
      <w:r>
        <w:rPr>
          <w:b/>
          <w:bCs/>
        </w:rPr>
        <w:t xml:space="preserve">可信度：</w:t>
      </w:r>
      <w:r>
        <w:t xml:space="preserve"> ⚠️ 待确认（WTI 8/27收盘83.53与8/28盘中83.06略有差异，取8/27收盘为准）</w:t>
      </w:r>
    </w:p>
    <w:p>
      <w:r>
        <w:rPr>
          <w:b/>
          <w:bCs/>
        </w:rPr>
        <w:t xml:space="preserve">机构观点：</w:t>
      </w:r>
      <w:r>
        <w:t xml:space="preserve"> 由于美国可能再度增加派往中东的军力，国际原油价格走出V字行情，几大主要原油标的纷纷反弹上涨。霍尔木兹海峡运输量已恢复至战前75%水平，但美航母增兵令地缘溢价回升。 —— 国际金融报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7"/>
        </w:numPr>
      </w:pPr>
      <w:r>
        <w:t xml:space="preserve">[C] 百家号（转载东方财富/国际金融报）·国际金融要情8月28日含油价数据（8/28 07:01）https://baijiahao.baidu.com/s?id=1874719645919846745</w:t>
      </w:r>
    </w:p>
    <w:p>
      <w:pPr>
        <w:pStyle w:val="ListParagraph"/>
        <w:numPr>
          <w:ilvl w:val="0"/>
          <w:numId w:val="7"/>
        </w:numPr>
      </w:pPr>
      <w:r>
        <w:t xml:space="preserve">[B] 金投网·国际原油价格8月28日（8/28 09:51）https://www.cngold.org/crude/tendency_month.html</w:t>
      </w:r>
    </w:p>
    <w:p>
      <w:pPr>
        <w:pStyle w:val="ListParagraph"/>
        <w:numPr>
          <w:ilvl w:val="0"/>
          <w:numId w:val="7"/>
        </w:numPr>
      </w:pPr>
      <w:r>
        <w:t xml:space="preserve">[C] 百家号·全球铜供给缺口持续扩大周期早参含油价（8/28 09:19）https://baijiahao.baidu.com/s?id=1874728018167432029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信号6：黄金4600关口拉锯 · 沃什讲话前多空观望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伦敦现货黄金（8/27收盘）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4588.98美元/盎司（-0.06%）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4654.80美元/盎司（+0.03%）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沪金主连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996.72元/克（-0.18%）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黄金9999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996.00元/克（+0.37%）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黄金T+D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993.70元/克（-0.30%）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8/28盘中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现货黄金跌破4600，日内-0.04%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驱动因素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PCE超预期压制降息预期 vs 沃什讲话前避险需求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金价在4600美元附近反复拉锯，就像两个人在拔河——一边是美国通胀超预期让降息预期降温，另一边是沃什讲话前大家不敢轻举妄动需要避险。如果你之前买了黄金，别急着卖但也别追涨，等今晚沃什讲话后再判断方向。</w:t>
      </w:r>
    </w:p>
    <w:p>
      <w:r>
        <w:rPr>
          <w:b/>
          <w:bCs/>
        </w:rPr>
        <w:t xml:space="preserve">专业解读：</w:t>
      </w:r>
      <w:r>
        <w:t xml:space="preserve"> 伦敦现货黄金8/27收4588.98，8/28盘中跌破4600至4590附近。金价在4643高点回落至4565区间内震荡，反映PCE超预期（3.7%）短期压制降息预期，但杰克逊霍尔年会开幕+沃什首秀避险需求提供支撑。COMEX黄金期货4654.80仍高于现货，期货溢价反映机构对中长期看多。全球央行二季度净购金289吨（同比增）构成底部支撑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金价在4600美元关口附近陷入拉锯战。连续上攻后波动可能加大，行情能否进一步打开空间仍取决于美元、美债收益率以及沃什讲话释放的政策信号。中长期配置逻辑仍有支撑。 —— 贵金属分析师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8"/>
        </w:numPr>
      </w:pPr>
      <w:r>
        <w:t xml:space="preserve">[C] 百家号（转载东方财富/国际金融报）·国际金融要情8月28日含黄金数据（8/28 07:01）https://baijiahao.baidu.com/s?id=1874719645919846745</w:t>
      </w:r>
    </w:p>
    <w:p>
      <w:pPr>
        <w:pStyle w:val="ListParagraph"/>
        <w:numPr>
          <w:ilvl w:val="0"/>
          <w:numId w:val="8"/>
        </w:numPr>
      </w:pPr>
      <w:r>
        <w:t xml:space="preserve">[B] 新浪财经·现货黄金跌破4600美元（8/28 09:00）https://k.sina.com.cn/article_7857201856_1d45362c001908l7gy.html</w:t>
      </w:r>
    </w:p>
    <w:p>
      <w:pPr>
        <w:pStyle w:val="ListParagraph"/>
        <w:numPr>
          <w:ilvl w:val="0"/>
          <w:numId w:val="8"/>
        </w:numPr>
      </w:pPr>
      <w:r>
        <w:t xml:space="preserve">[C] 百家号·黄金交易提醒多空鏖战4600关口（8/28 07:50）https://baijiahao.baidu.com/s?id=1874724614243057928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信号7：LME铜续涨 · 全球铜矿供给缺口扩大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14306.00美元/吨（+0.52%）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沪铜主连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108590元/吨（+0.18%）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长江现货1#铜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109490元/吨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3224.00美元/吨（-0.17%）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COMEX铜期货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盘中突破4700美元（8/27午间）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驱动因素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全球铜矿供给紧缺+AI需求+美元走弱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铜价继续涨，又创了新高。原因很简单：全球铜矿不够用了，但AI产业需要大量铜线。就像盖房子的砖头供不应求，价格自然往上走。铜价涨跌对日常生活影响不大，但能反映工业和科技行业有多火。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全球铜矿供给缺口持续扩大，机构看好资源重估。美元走弱、铜矿供给持续紧缺，纽约金、铜价格盘中走强，COMEX铜期货价格一度突破4700美元整数关口，创逾三个月新高。 —— 大宗商品分析师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9"/>
        </w:numPr>
      </w:pPr>
      <w:r>
        <w:t xml:space="preserve">[C] 百家号（转载东方财富/国际金融报）·国际金融要情8月28日含铜价数据（8/28 07:01）https://baijiahao.baidu.com/s?id=1874719645919846745</w:t>
      </w:r>
    </w:p>
    <w:p>
      <w:pPr>
        <w:pStyle w:val="ListParagraph"/>
        <w:numPr>
          <w:ilvl w:val="0"/>
          <w:numId w:val="9"/>
        </w:numPr>
      </w:pPr>
      <w:r>
        <w:t xml:space="preserve">[C] 百家号·全球铜供给缺口持续扩大机构看好资源重估（8/28 09:19）https://baijiahao.baidu.com/s?id=1874728018167432029</w:t>
      </w:r>
    </w:p>
    <w:p>
      <w:pPr>
        <w:pStyle w:val="ListParagraph"/>
        <w:numPr>
          <w:ilvl w:val="0"/>
          <w:numId w:val="9"/>
        </w:numPr>
      </w:pPr>
      <w:r>
        <w:t xml:space="preserve">[C] 百家号·金铜携手走高有色金属ETF冲击两连阳（8/27 12:19）https://baijiahao.baidu.com/s?id=1874655315429778903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信号8：沃什今夜首秀 · 多位美联储官员呼吁加息 · 英伟达提振纳指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道琼斯指数（8/27收盘）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53569.44点（+0.20%）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7730.99点（+0.72%）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26541.35点（+1.57%）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英伟达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暴涨超8%，市值单日+4415亿美元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10年美债收益率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4.673%（+0.19%）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沃什杰克逊霍尔演讲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今晚22:00（北京时间）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美联储官员表态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哈马克、施密德、古尔斯比均警示通胀风险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美国7月PCE同比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3.7%（超预期）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核心7月PCE同比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3.3%（持平前值）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昨晚美股大涨，英伟达一天涨了8%，因为它的财报太亮眼了。但今晚有个大事——美联储新主席沃什第一次在杰克逊霍尔年会上讲话。而且昨晚好几个美联储官员都在喊"要加息"，大家都很紧张。就像你考试前老师突然说题目会很难，大家都在猜到底难不难。沃什今晚说的话，可能决定未来几个月全球市场的方向。</w:t>
      </w:r>
    </w:p>
    <w:p>
      <w:r>
        <w:rPr>
          <w:b/>
          <w:bCs/>
        </w:rPr>
        <w:t xml:space="preserve">专业解读：</w:t>
      </w:r>
      <w:r>
        <w:t xml:space="preserve"> 8/27美股三大指数集体收涨，纳指+1.57%创8月4日以来最佳表现，英伟达暴涨超8%带动科技板块。但杰克逊霍尔年会首日，克利夫兰联储哈马克直言"通胀高于目标的时间太长了，现在是采取行动的时候"，施密德称"利率可能没有真正限制经济"，古尔斯比担忧"高通胀预期固化"——三位官员集体释放鹰派信号。沃什今晚22:00首秀，市场密切关注其是否阐明降息/加息条件。PCE同比3.7%、核心3.3%均超预期，强化加息压力。今年会议主题为"金融创新：对支付与政策的影响"。</w:t>
      </w:r>
    </w:p>
    <w:p>
      <w:r>
        <w:rPr>
          <w:b/>
          <w:bCs/>
        </w:rPr>
        <w:t xml:space="preserve">可信度：</w:t>
      </w:r>
      <w:r>
        <w:t xml:space="preserve"> ✅ 已验证（头条级信号，5轮交叉验证）</w:t>
      </w:r>
    </w:p>
    <w:p>
      <w:r>
        <w:rPr>
          <w:b/>
          <w:bCs/>
        </w:rPr>
        <w:t xml:space="preserve">机构观点：</w:t>
      </w:r>
      <w:r>
        <w:t xml:space="preserve"> 沃什在本次讲话中重塑货币政策公信力、稳定美元内在价值、压低美债风险溢价的门槛较高，且路径较窄。多位美联储官员杰克逊霍尔呼吁加息，沃什演讲成定价焦点。机构警告称回避通胀问题恐引爆债市抛售。 —— 汇通财经/新华财经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0"/>
        </w:numPr>
      </w:pPr>
      <w:r>
        <w:t xml:space="preserve">[B] 东方财富（转载新华财经）·沃什将释放何种信号杰克逊霍尔年会三大看点前瞻（8/25 14:34）https://finance.eastmoney.com/a/202608253852741521.html</w:t>
      </w:r>
    </w:p>
    <w:p>
      <w:pPr>
        <w:pStyle w:val="ListParagraph"/>
        <w:numPr>
          <w:ilvl w:val="0"/>
          <w:numId w:val="10"/>
        </w:numPr>
      </w:pPr>
      <w:r>
        <w:t xml:space="preserve">[C] 百家号（转载新华财经）·美联储多名官员杰克逊霍尔呼吁加息沃什演讲成定价焦点（8/28 08:39）https://baijiahao.baidu.com/s?id=1874725999042893700</w:t>
      </w:r>
    </w:p>
    <w:p>
      <w:pPr>
        <w:pStyle w:val="ListParagraph"/>
        <w:numPr>
          <w:ilvl w:val="0"/>
          <w:numId w:val="10"/>
        </w:numPr>
      </w:pPr>
      <w:r>
        <w:t xml:space="preserve">[B] 网易·美联储主席首秀杰克逊霍尔机构警告回避通胀问题恐引爆债市抛售（8/28 09:43）https://www.163.com/dy/article/L5DKUK0O0519ALI0.html</w:t>
      </w:r>
    </w:p>
    <w:p>
      <w:pPr>
        <w:pStyle w:val="ListParagraph"/>
        <w:numPr>
          <w:ilvl w:val="0"/>
          <w:numId w:val="10"/>
        </w:numPr>
      </w:pPr>
      <w:r>
        <w:t xml:space="preserve">[B] 网易·新浪财经隔夜要闻大事汇总8月28日（8/28 09:23）https://www.163.com/dy/article/L5DJPJRQ05568W0A.html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信号9：7月宏观数据偏弱 · 1-7月工业利润+17.6%是亮点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+0.5%（环比-0.1%，8/9发布）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7月核心CPI同比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7月PPI同比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+3.5%（环比-0.7%）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7月PMI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49.2%（低于荣枯线）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1-7月规模以上工业利润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+17.6%（同比）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集成电路行业利润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+18.5倍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7月社融增量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14017亿元（同比多增2710亿）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7月新增人民币贷款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-3400亿元（同比少增2900亿）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7.7%（前值8.0%）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第一财经信心指数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49.9（较上月回升）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经济数据喜忧参半：物价涨得很慢（CPI才0.5%），工厂采购意愿也不强（PMI低于50）。但好消息是1-7月工业利润增长了17.6%，尤其是芯片行业利润翻了18倍，说明高端制造在发力。就像身体在慢慢恢复，虽然有些指标还没完全好，但新动能（AI、芯片）在提供营养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7月社融同比转为多增，政府债加速发行支撑。但信用派生偏弱，实体信贷需求偏弱。1-7月工业利润保持较快增长，集成电路行业利润同比增长18.5倍是结构性亮点。在政策护航下未来经济将维持温和复苏态势。 —— 宏观研究团队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1"/>
        </w:numPr>
      </w:pPr>
      <w:r>
        <w:t xml:space="preserve">[C] 百家号（转载华尔街见闻）·华尔街见闻早餐FM-Radio 8月28日含工业利润数据（8/28 07:03）https://baijiahao.baidu.com/s?id=1874719447075389704</w:t>
      </w:r>
    </w:p>
    <w:p>
      <w:pPr>
        <w:pStyle w:val="ListParagraph"/>
        <w:numPr>
          <w:ilvl w:val="0"/>
          <w:numId w:val="11"/>
        </w:numPr>
      </w:pPr>
      <w:r>
        <w:t xml:space="preserve">[C] 百家号（转载第一财经）·第一财经信心指数回升服务消费潜力有待释放（8/10 18:19）https://baijiahao.baidu.com/s?id=1873131273012719724</w:t>
      </w:r>
    </w:p>
    <w:p>
      <w:pPr>
        <w:pStyle w:val="ListParagraph"/>
        <w:numPr>
          <w:ilvl w:val="0"/>
          <w:numId w:val="11"/>
        </w:numPr>
      </w:pPr>
      <w:r>
        <w:t xml:space="preserve">[B] 网易·数据点评协同加码支出加速财政新闻发布会及7月数据点评（8/23 08:16）https://www.163.com/dy/article/L50K0UOS05566S6G.html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信号10：成交放量3172亿 · 主力净买入537.7亿 · 资金面转暖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两市成交额（8/27）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2.13万亿元（放量3172亿）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主力资金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净买入537.7亿元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两融余额（8/21）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26603.70亿元（一周减少134.90亿）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融资余额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26333.15亿元（一周减少145.71亿）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北向资金Q2持股市值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3.13万亿元（历史首破3万亿）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连续万亿成交天数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24个交易日（8/27恢复放量）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1.3950%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成交量终于放量了！之前连续缩量，昨天突然多了3000多亿，主力资金净买入537亿。就像商场突然来了很多顾客而且都在买东西，不是只逛不买。两融余额虽然上周减少了，但昨天的大涨可能带动杠杆资金回流。英伟达财报是催化剂，沃什讲话是变量——如果今晚偏鹰，资金可能又会犹豫。</w:t>
      </w:r>
    </w:p>
    <w:p>
      <w:r>
        <w:rPr>
          <w:b/>
          <w:bCs/>
        </w:rPr>
        <w:t xml:space="preserve">可信度：</w:t>
      </w:r>
      <w:r>
        <w:t xml:space="preserve"> ⚠️ 待确认（两融为8/21数据，8/27最新数据待更新）</w:t>
      </w:r>
    </w:p>
    <w:p>
      <w:r>
        <w:rPr>
          <w:b/>
          <w:bCs/>
        </w:rPr>
        <w:t xml:space="preserve">机构观点：</w:t>
      </w:r>
      <w:r>
        <w:t xml:space="preserve"> 市场交投活跃度显著回升，杠杆资金此前降温但昨日放量行情可能带动两融余额回升。增量资金入场信号显现，市场风险偏好明显抬升。留意月末资金扰动和杰克逊霍尔会议美联储表态。 —— 策略团队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2"/>
        </w:numPr>
      </w:pPr>
      <w:r>
        <w:t xml:space="preserve">[B] 中金在线·市场有望向上回补跳空缺口含成交主力数据（8/28 07:55）http://mp.cnfol.com/32158/article/1787874915-142676496</w:t>
      </w:r>
    </w:p>
    <w:p>
      <w:pPr>
        <w:pStyle w:val="ListParagraph"/>
        <w:numPr>
          <w:ilvl w:val="0"/>
          <w:numId w:val="12"/>
        </w:numPr>
      </w:pPr>
      <w:r>
        <w:t xml:space="preserve">[B] 网易·市场融资余额一周减少145.71亿元（8/24 09:34）https://www.163.com/dy/article/L53AQUE2053469RG.html</w:t>
      </w:r>
    </w:p>
    <w:p>
      <w:pPr>
        <w:pStyle w:val="ListParagraph"/>
        <w:numPr>
          <w:ilvl w:val="0"/>
          <w:numId w:val="12"/>
        </w:numPr>
      </w:pPr>
      <w:r>
        <w:t xml:space="preserve">[B] 搜狐·财富晨报8月28日含资金面关注点（8/28 08:00）https://www.sohu.com/a/1068630869_121123897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信号11：央行200亿7天+3330亿隔夜逆回购 · 流动性精准滴灌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200亿7天逆回购（利率1.40%）+ 3330亿隔夜逆回购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8/28到期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2530亿（净投放1631亿）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1030亿7天逆回购 + 5035亿隔夜逆回购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 MLF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5000亿元1年期（到期6000亿，净回笼1000亿）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MLF余额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74000亿元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隔夜逆回购计划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8/27-9/1每日≤6000亿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1.3650%（-4.70BP）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央行今天又放钱了——200亿的7天期加上3330亿的隔夜，净投放1631亿。加上之前的5000亿MLF，央行在月末持续"精准滴灌"，确保银行不缺钱。就像水库每天定时开闸放水，而且放多少都算好了。对你来说：市场不缺钱，但钱能不能流到实体经济和你的钱包还得看。</w:t>
      </w:r>
    </w:p>
    <w:p>
      <w:r>
        <w:rPr>
          <w:b/>
          <w:bCs/>
        </w:rPr>
        <w:t xml:space="preserve">专业解读：</w:t>
      </w:r>
      <w:r>
        <w:t xml:space="preserve"> 央行8/28开展200亿7天逆回购（利率1.40%）+3330亿隔夜逆回购，当日2530亿到期净投放1631亿。隔夜逆回购（2026年6月创设）连续第二日操作，叠加8/27的1030亿7天+5035亿隔夜，央行以"7天+隔夜"组合实现月末流动性精准覆盖。8月MLF净回笼1000亿但余额7.4万亿仍处高位，体现"量缩价稳"基调。Shibor隔夜1.365%创阶段新低，DR007 1.395%低于政策利率，资金面极度宽松。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机构观点：</w:t>
      </w:r>
      <w:r>
        <w:t xml:space="preserve"> 央行以固定利率、数量招标方式开展操作，全额满足一级交易商需求。隔夜逆回购是价格型工具创新的体现，货币政策框架转型正在加速。近期央行市场调控愈发精准灵活，"精准滴灌"护航月末。 —— 陈佳怡，上证报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3"/>
        </w:numPr>
      </w:pPr>
      <w:r>
        <w:t xml:space="preserve">[C] 百家号（转载央行公告）·央行开展200亿元7天期逆回购操作（8/28 09:27）https://baijiahao.baidu.com/s?id=1874730088957512900</w:t>
      </w:r>
    </w:p>
    <w:p>
      <w:pPr>
        <w:pStyle w:val="ListParagraph"/>
        <w:numPr>
          <w:ilvl w:val="0"/>
          <w:numId w:val="13"/>
        </w:numPr>
      </w:pPr>
      <w:r>
        <w:t xml:space="preserve">[B] 同花顺·iFinD债市盘前必读8月28日含央行操作数据（8/28 07:33）http://news.10jqka.com.cn/20260828/c679367894.shtml</w:t>
      </w:r>
    </w:p>
    <w:p>
      <w:pPr>
        <w:pStyle w:val="ListParagraph"/>
        <w:numPr>
          <w:ilvl w:val="0"/>
          <w:numId w:val="13"/>
        </w:numPr>
      </w:pPr>
      <w:r>
        <w:t xml:space="preserve">[C] 雪球·央行净投放1631亿隔夜逆回购连续操作精准滴灌护航月末（8/28 07:59）https://xueqiu.com/4596573900/407014232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行业公司动态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★★★ 行业级结构性 · A型（技术突破/重大产品发布）</w:t>
      </w:r>
    </w:p>
    <w:p>
      <w:r>
        <w:rPr>
          <w:b/>
          <w:bCs/>
        </w:rPr>
        <w:t xml:space="preserve">事件：小米三芯齐发——玄戒O3（3nm AI旗舰SoC）+ O100（6nm AI加速）+ D100（3nm智驾）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半导体/消费电子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8/24小米玄戒芯片技术沟通会，一次性发布三款自研芯片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事件级别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★★★ 行业级结构性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信号类型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A型（技术突破/重大产品发布）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信号强度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强（3nm量产+全球首发LPDDR6+安兔兔522万分首破500万）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信源等级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B级（财联社/IT之家/界面新闻等转载）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景气度排序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半导体设计 &gt; 存储芯片 &gt; 先进封装 &gt; 消费电子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估值分位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半导体设备约75%分位（偏高），存储芯片约45%分位（中低）</w:t>
            </w:r>
          </w:p>
        </w:tc>
      </w:tr>
    </w:tbl>
    <w:p>
      <w:r>
        <w:rPr>
          <w:b/>
          <w:bCs/>
        </w:rPr>
        <w:t xml:space="preserve">核心参数：玄戒O3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制程工艺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台积电N3P 3nm（第三代）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晶体管数量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240亿（+26%）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芯片面积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133mm²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CPU架构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10核全大核（6超大核+4大核），4.35GHz，性能+60%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GPU架构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16核，性能+85%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安兔兔跑分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522万分（首个突破500万的旗舰SoC）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内存支持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全球首发LPDDR6，带宽113.8GB/s（+48%）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NPU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全面重构，为XiaomiMiMo端侧大模型而生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量产状态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已规模量产，9月由小米18 Fold首发搭载</w:t>
            </w:r>
          </w:p>
        </w:tc>
      </w:tr>
    </w:tbl>
    <w:p>
      <w:r>
        <w:rPr>
          <w:b/>
          <w:bCs/>
        </w:rPr>
        <w:t xml:space="preserve">头部公司矩阵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公司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关联逻辑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核心壁垒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估值分位5Y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机构持股变化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近期表现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技术信号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小米集团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01810.HK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芯片发布方，自研SoC从O1→O3迭代验证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自研芯片+人车家全生态闭环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约60%分位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南向资金持续加仓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8/24-26港股连涨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MACD金叉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长鑫存储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未上市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LPDDR6核心合作伙伴，国产存储协同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国内唯一DRAM量产企业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上市预期升温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一级市场估值上调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中科飞测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688361.SH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半导体检测设备，玄戒量产拉动需求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国产检测设备龙头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约75%分位（偏高）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Q2机构加仓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8/26 +8.51%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放量突破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强一股份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688809.SH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半导体材料供应商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CMP抛光液国产替代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约50%分位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新进机构持仓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8/26 +7%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均线多头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东山精密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002384.SZ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PCB/精密制造，折叠屏供应链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全球PCB前十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约40%分位（中低）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北向资金买入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8/26 +3%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量价齐升</w:t>
            </w:r>
          </w:p>
        </w:tc>
      </w:tr>
    </w:tbl>
    <w:p>
      <w:r>
        <w:rPr>
          <w:b/>
          <w:bCs/>
        </w:rPr>
        <w:t xml:space="preserve">事件催化链（5环传导）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芯片发布</w:t>
      </w:r>
      <w:r>
        <w:t xml:space="preserve"> → 小米8/24发布玄戒O3/O100/D100，3nm量产+全球首发LPDDR6，央视点名点赞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供应链订单</w:t>
      </w:r>
      <w:r>
        <w:t xml:space="preserve"> → 长鑫存储（LPDDR6）、台积电（3nm代工）、先进封装、PCB供应链订单预期提升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A股概念股</w:t>
      </w:r>
      <w:r>
        <w:t xml:space="preserve"> → 8/26科创半导体ETF+2.71%，中科飞测+8.51%、强一股份+7%，存储/封装/PCB联动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社媒发酵</w:t>
      </w:r>
      <w:r>
        <w:t xml:space="preserve"> → 微博/抖音/B站/小红书/知乎五平台刷屏，调研74.2%用户认为应搭高端机，"雷氏营销"出圈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消费者预期</w:t>
      </w:r>
      <w:r>
        <w:t xml:space="preserve"> → 小米18 Fold 9月首发搭载，市场对高端机型售价/销量预期上修</w:t>
      </w:r>
    </w:p>
    <w:p>
      <w:r>
        <w:rPr>
          <w:b/>
          <w:bCs/>
        </w:rPr>
        <w:t xml:space="preserve">弹性排序：</w:t>
      </w:r>
      <w:r>
        <w:t xml:space="preserve"> 半导体设备（中科飞测） &gt; 存储芯片（长鑫存储产业链） &gt; 半导体材料（强一股份） &gt; PCB/精密制造（东山精密） &gt; 消费电子整机</w:t>
      </w:r>
    </w:p>
    <w:p>
      <w:r>
        <w:rPr>
          <w:b/>
          <w:bCs/>
        </w:rPr>
        <w:t xml:space="preserve">大白话：</w:t>
      </w:r>
      <w:r>
        <w:t xml:space="preserve"> 小米造芯片从"能看"变成"能打"了。去年玄戒O1跑分300万，今年O3直接522万，涨了73%，首次突破500万分大关。就像一个学生从班级中游一下子考到年级第一。更关键的是小米一次发了三颗芯片——手机用的、AI算力用的、汽车智驾用的，从"造一颗手机芯片"升级成"造整套AI算力底座"。对你意味着什么：如果你持有半导体或消费电子基金，这条消息是正面催化；如果你关注小米生态，9月小米18 Fold的首发售价和销量值得留意。</w:t>
      </w:r>
    </w:p>
    <w:p>
      <w:r>
        <w:rPr>
          <w:b/>
          <w:bCs/>
        </w:rPr>
        <w:t xml:space="preserve">风险提示：</w:t>
      </w:r>
    </w:p>
    <w:p>
      <w:pPr>
        <w:pStyle w:val="ListParagraph"/>
        <w:numPr>
          <w:ilvl w:val="0"/>
          <w:numId w:val="15"/>
        </w:numPr>
      </w:pPr>
      <w:r>
        <w:t xml:space="preserve">玄戒O3仍采用Arm架构授权，非完全自主指令集，地缘风险下授权受限是长期隐患</w:t>
      </w:r>
    </w:p>
    <w:p>
      <w:pPr>
        <w:pStyle w:val="ListParagraph"/>
        <w:numPr>
          <w:ilvl w:val="0"/>
          <w:numId w:val="15"/>
        </w:numPr>
      </w:pPr>
      <w:r>
        <w:t xml:space="preserve">跑分高≠实际体验好，功耗控制、软件适配、良率爬坡仍需量产验证</w:t>
      </w:r>
    </w:p>
    <w:p>
      <w:pPr>
        <w:pStyle w:val="ListParagraph"/>
        <w:numPr>
          <w:ilvl w:val="0"/>
          <w:numId w:val="15"/>
        </w:numPr>
      </w:pPr>
      <w:r>
        <w:t xml:space="preserve">A股半导体概念股估值分位偏高（设备75%分位），短期事件驱动后需警惕回调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6"/>
        </w:numPr>
      </w:pPr>
      <w:r>
        <w:t xml:space="preserve">[C] 百家号（转载财联社/IT之家）·小米公布玄戒O3芯片架构采用3nm制程（8/24 14:37）https://baijiahao.baidu.com/s?id=1874385631308842076</w:t>
      </w:r>
    </w:p>
    <w:p>
      <w:pPr>
        <w:pStyle w:val="ListParagraph"/>
        <w:numPr>
          <w:ilvl w:val="0"/>
          <w:numId w:val="16"/>
        </w:numPr>
      </w:pPr>
      <w:r>
        <w:t xml:space="preserve">[B] 界面新闻·小米芯片联手长鑫存储，LPDDR6核心合作伙伴（8/25 14:32）https://www.jiemian.com/article/14986248.html</w:t>
      </w:r>
    </w:p>
    <w:p>
      <w:pPr>
        <w:pStyle w:val="ListParagraph"/>
        <w:numPr>
          <w:ilvl w:val="0"/>
          <w:numId w:val="16"/>
        </w:numPr>
      </w:pPr>
      <w:r>
        <w:t xml:space="preserve">[B] 东方财富·小米阔折叠首发玄戒O3先进封装与核心组件价值凸显（8/26 14:00）https://baijiahao.baidu.com/s?id=1874564502758019829</w:t>
      </w:r>
    </w:p>
    <w:p>
      <w:pPr>
        <w:pStyle w:val="ListParagraph"/>
        <w:numPr>
          <w:ilvl w:val="0"/>
          <w:numId w:val="16"/>
        </w:numPr>
      </w:pPr>
      <w:r>
        <w:t xml:space="preserve">[C] 百家号·玄戒三芯齐发O3参数全解析从手机走向全生态（8/25 18:26）https://baijiahao.baidu.com/s?id=1874490648161607237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中国重大会议（中长期关键节点）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会议名称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预计时间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关注要点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二十届四中全会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2026年10月（预计）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确认召开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研究全面深化改革重大问题，预计聚焦科技创新体制改革与新质生产力制度保障，影响科技股政策预期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中央经济工作会议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2026年12月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部署2027年经济工作方向，确定财政货币政策基调，是年末最重要的政策风向标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全国两会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2027年3月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审议政府工作报告、财政预算案，GDP增速目标和财政赤字率将直接影响A股全年走势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二十届五中全会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2027年秋季（预计）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研究十四五规划实施中期评估与十五五规划建议，影响中长期产业政策方向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历史预测回测（8/27预测，8/28验证）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判断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8/27预测「【情景推演①】若纳指8/27涨&gt;1%→A股8/28高开上证3950-4000区间，AI算力链领涨」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8/27纳指+1.57%暴涨，8/28上证早盘3966.74在3950-4000区间内，科创50领涨+3.77%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 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8/27预测「人民币短期维持6.71-6.76区间」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8/28中间价6.7811、在岸6.72均在区间附近，方向命中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✅ 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8/27预测「黄金4650-4900区间，沃什偏鹰回调至4600附近」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8/28现货4588.98已跌破4600，沃什讲话前即回落，PCE超预期+鹰派信号提前压制，方向正确但回调速度快于预期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🟡 部分命中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8/27预测「油价78-84美元区间」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 WTI 83.53在区间内，但8/28地缘溢价回升布伦特89.70突破上沿，方向偏保守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🟡 部分命中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8/27预测「美联储情景分析：情景A 50%维持利率不变」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待今晚22:00沃什讲话验证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⏳ 待验证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8/27预测「央行隔夜逆回购持续至9/1」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8/28已执行3330亿，方向确认，持续至9/1待验证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⏳ 待验证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8/27预测「9月20日LPR大概率维持不变」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待9/20验证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⏳ 待验证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规律总结</w:t>
      </w:r>
    </w:p>
    <w:p>
      <w:r>
        <w:t xml:space="preserve">8/27预测7条中：命中2条（A股情景推演再次验证外盘前置条件规则有效、人民币区间维持）、部分命中2条（黄金回调方向对但速度快、油价区间偏保守）、待验证3条（沃什讲话、央行操作持续、LPR）。关键规律验证：①A股外盘前置条件规则持续有效（纳指+1.57%→A股高开，情景推演命中）；②黄金上沿上修规则下PCE超预期的短期冲击已体现——金价在沃什讲话前即跌破4600，回调至4565低点，符合"偏鹰则回调"判断；③油价需将地缘事件突发纳入区间修正——美航母增兵中东属新增变量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来源汇总表（按等级分组）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发布时间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链接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百家号（转载中国外汇交易中心数据）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8月28日人民币兑美元中间价上调29个基点6.7811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09:24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https://baijiahao.baidu.com/s?id=1874730813073165304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百家号（转载央行公告）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央行开展200亿元7天期逆回购+3330亿隔夜逆回购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09:27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https://baijiahao.baidu.com/s?id=1874730088957512900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东方财富（转载新华财经）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沃什将释放何种信号杰克逊霍尔年会三大看点前瞻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 14:34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https://finance.eastmoney.com/a/202608253852741521.html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百家号（转载东方财富/国际金融报）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国际金融要情8月28日：油价黄金铜价汇率Shibor国债美股全套数据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https://baijiahao.baidu.com/s?id=1874719645919846745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百家号（转载新华财经）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美联储多名官员杰克逊霍尔呼吁加息沃什演讲成定价焦点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08:39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https://baijiahao.baidu.com/s?id=1874725999042893700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百家号（转载中国经济网/外汇交易中心）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人民币对美元中间价报6.7811调升29个基点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09:47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https://baijiahao.baidu.com/s?id=1874730687181816123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iFinD债市盘前必读8月28日含央行操作数据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07:33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http://news.10jqka.com.cn/20260828/c679367894.shtml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百家号（转载华尔街见闻）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华尔街见闻早餐FM-Radio 8月28日含工业利润数据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07:03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https://baijiahao.baidu.com/s?id=1874719447075389704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百家号（转载第一财经）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第一财经信心指数回升服务消费潜力有待释放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8/10 18:19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https://baijiahao.baidu.com/s?id=1873131273012719724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中金在线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市场有望向上回补跳空缺口含成交主力数据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07:55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http://mp.cnfol.com/32158/article/1787874915-142676496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8月28日早盘快讯上证3966.74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10:30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https://yuanchuang.10jqka.com.cn/20260828/c679381525.shtml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国际金融要情8月28日含国债Shibor数据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http://finance.sina.com.cn/wm/2026-08-28/doc-inipvmmz4775019.shtml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美联储主席首秀杰克逊霍尔机构警告回避通胀问题恐引爆债市抛售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09:43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https://www.163.com/dy/article/L5DKUK0O0519ALI0.html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新浪财经隔夜要闻大事汇总8月28日美股纳指涨1.57%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09:23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https://www.163.com/dy/article/L5DJPJRQ05568W0A.html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8月28日人民币对美元中间价调升29个基点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09:39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https://www.163.com/dy/article/L5DKN093053469RG.html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国际原油价格8月28日WTI 83.06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09:51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https://www.cngold.org/crude/tendency_month.html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市场融资余额一周减少145.71亿元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8/24 09:34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https://www.163.com/dy/article/L53AQUE2053469RG.html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财富晨报8月28日含资金面关注点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08:00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https://www.sohu.com/a/1068630869_121123897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现货黄金跌破4600美元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https://k.sina.com.cn/article_7857201856_1d45362c001908l7gy.html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数据点评协同加码支出加速财政新闻发布会及7月数据点评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8/23 08:16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https://www.163.com/dy/article/L50K0UOS05566S6G.html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A股今天8月28日股市走势展望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00:00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https://baijiahao.baidu.com/s?id=1874691610616277604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全球铜供给缺口持续扩大机构看好资源重估含油价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09:19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https://baijiahao.baidu.com/s?id=1874728018167432029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黄金交易提醒多空鏖战4600关口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07:50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https://baijiahao.baidu.com/s?id=1874724614243057928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金铜携手走高有色金属ETF冲击两连阳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8/27 12:19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https://baijiahao.baidu.com/s?id=1874655315429778903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芝麻AI速递8月21日含LPR分析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06:05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https://baijiahao.baidu.com/s?id=1874081659121608209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百家号（转载拆借中心）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8月LPR公告1年期3.0%5年期3.5%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16:03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https://baijiahao.baidu.com/s?id=1874028842995108458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雪球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央行净投放1631亿隔夜逆回购连续操作精准滴灌护航月末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8/28 07:59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https://xueqiu.com/4596573900/407014232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百家号（转载财联社/IT之家）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小米公布玄戒O3芯片架构采用3nm制程工艺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8/24 14:37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https://baijiahao.baidu.com/s?id=1874385631308842076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界面新闻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小米芯片联手长鑫存储LPDDR6核心合作伙伴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 14:32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https://www.jiemian.com/article/14986248.html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玄戒三芯齐发O3参数全解析从手机走向全生态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 18:26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https://baijiahao.baidu.com/s?id=1874490648161607237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术语速查（本期报告涉及的金融名词）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大白话解释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房贷的基准价，降了月供就少。目前1年期3.0%、5年期3.5%，已连续15个月不变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央行往市场放钱的一种操作，就像水库开闸放水。7天期逆回购就是借给银行7天到期还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央行新工具（2026年6月创设），银行拿国债抵押借一晚上的钱，次日还。每日≤6000亿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中期借贷便利，央行借给银行较长期的钱（通常1年），利率2.50%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上海银行间同业拆放利率，银行之间借钱的成本。隔夜Shibor就是借一晚上的利率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银行间7天期质押式回购利率，反映银行间实际借钱成本，目前1.395%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美国美联储最看重的通胀指标。7月PCE同比3.7%超预期，意味着通胀还没降下来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核心PCE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PCE去掉食品和能源价格后的版本，更稳定。7月核心PCE同比3.3%，仍远高于2%目标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杰克逊霍尔年会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全球央行年度盛会，美联储主席在此释放政策信号。沃什8/28 22:00首次演讲是9月议息前最重要窗口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境外资金通过港股通道买A股，被称为聪明钱。Q2持股市值首破3万亿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霍尔木兹海峡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中东最重要的石油运输通道，约占全球海运石油三分之一。运输量已恢复至战前75%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英伟达Q2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英伟达2027财年二季度营收962亿美元同比+106%，FY2028指引70%增长，验证AI资本开支周期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红三兵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连续三根阳线的K线形态，通常被视为上涨趋势的确认信号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中国10年期国债收益率减去美国10年期国债收益率。当前-297BP，深度倒挂意味着美元资产收益更高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CFETS人民币汇率指数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人民币对一篮子货币的汇率指数，比单一美元汇率更能反映人民币整体强弱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利率锚点表（2026-08-28）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利率指标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10Y国债收益率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1.702%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10Y美债收益率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4.673%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中美利差（10Y）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-297BP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99.1160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本周事件日历</w:t>
      </w:r>
    </w:p>
    <w:p>
      <w:pPr>
        <w:pStyle w:val="ListParagraph"/>
        <w:numPr>
          <w:ilvl w:val="0"/>
          <w:numId w:val="17"/>
        </w:numPr>
      </w:pPr>
      <w:r>
        <w:t xml:space="preserve">杰克逊霍尔全球央行年会（8/27-29，进行中，今日第二天）</w:t>
      </w:r>
    </w:p>
    <w:p>
      <w:pPr>
        <w:pStyle w:val="ListParagraph"/>
        <w:numPr>
          <w:ilvl w:val="0"/>
          <w:numId w:val="17"/>
        </w:numPr>
      </w:pPr>
      <w:r>
        <w:t xml:space="preserve">美联储主席沃什首次主旨演讲（8/28 22:00，</w:t>
      </w:r>
      <w:r>
        <w:rPr>
          <w:b/>
          <w:bCs/>
        </w:rPr>
        <w:t xml:space="preserve">今日关键事件</w:t>
      </w:r>
      <w:r>
        <w:t xml:space="preserve">）</w:t>
      </w:r>
    </w:p>
    <w:p>
      <w:pPr>
        <w:pStyle w:val="ListParagraph"/>
        <w:numPr>
          <w:ilvl w:val="0"/>
          <w:numId w:val="17"/>
        </w:numPr>
      </w:pPr>
      <w:r>
        <w:t xml:space="preserve">美国8月非农就业数据（9/5，待发布）</w:t>
      </w:r>
    </w:p>
    <w:p>
      <w:pPr>
        <w:pStyle w:val="ListParagraph"/>
        <w:numPr>
          <w:ilvl w:val="0"/>
          <w:numId w:val="17"/>
        </w:numPr>
      </w:pPr>
      <w:r>
        <w:t xml:space="preserve">中国8月PMI数据（8/31，待发布）</w:t>
      </w:r>
    </w:p>
    <w:p>
      <w:pPr>
        <w:pStyle w:val="ListParagraph"/>
        <w:numPr>
          <w:ilvl w:val="0"/>
          <w:numId w:val="17"/>
        </w:numPr>
      </w:pPr>
      <w:r>
        <w:t xml:space="preserve">9月LPR报价（9/20，待发布）</w:t>
      </w:r>
    </w:p>
    <w:p>
      <w:pPr>
        <w:pStyle w:val="ListParagraph"/>
        <w:numPr>
          <w:ilvl w:val="0"/>
          <w:numId w:val="17"/>
        </w:numPr>
      </w:pPr>
      <w:r>
        <w:t xml:space="preserve">国内成品油调价窗口（8/28 24:00，预计上调390元/吨）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政策速递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央行隔夜逆回购连续操作</w:t>
      </w:r>
      <w:r>
        <w:t xml:space="preserve"> [货币政策] 8/28开展200亿7天逆回购+3330亿隔夜逆回购，净投放1631亿。8/27-9/1连续6日隔夜逆回购每日≤6000亿，叠加5000亿MLF，合计单日最高可投放逾1.1万亿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1-7月工业利润+17.6%</w:t>
      </w:r>
      <w:r>
        <w:t xml:space="preserve"> [经济数据] 集成电路行业利润同比增长18.5倍，规模以上工业企业利润保持较快增长，结构性亮点突出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财政金融协同促内需政策</w:t>
      </w:r>
      <w:r>
        <w:t xml:space="preserve"> [财政+货币] 财政部、央行、金融监管总局联合发文，消费贷贴息上限提至5000元，六大行已陆续公告执行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两部门发布知识产权数据开发利用意见</w:t>
      </w:r>
      <w:r>
        <w:t xml:space="preserve"> [产业政策] 加强知识产权数据资源开发利用，推动数据要素市场化配置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免责声明与使用须知</w:t>
      </w:r>
    </w:p>
    <w:p>
      <w:r>
        <w:rPr>
          <w:b/>
          <w:bCs/>
        </w:rPr>
        <w:t xml:space="preserve">不构成投资建议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数据来源：</w:t>
      </w:r>
      <w:r>
        <w:t xml:space="preserve"> 本报告所有数据均来自公开渠道，以官方原始发布（S级）和权威媒体（A级）为优先来源。每条数据均标注来源机构、发布时间和可追溯链接。数据可能存在发布延迟或后续修正，请以官方最新发布为准。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投资风险：</w:t>
      </w:r>
      <w:r>
        <w:t xml:space="preserve"> 本报告内容仅供信息参考和学习交流使用，不构成任何投资建议、交易策略或推荐。金融市场有风险，投资需谨慎。读者据此操作的任何后果均由本人承担。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预测说明：</w:t>
      </w:r>
      <w:r>
        <w:t xml:space="preserve"> 报告中涉及的"预测"和"展望"部分为基于公开信息的市场方向性判断，不保证准确性。预测台账持续追踪命中率，但历史命中不代表未来表现。A股预测均为含外盘前置条件的情景推演，黄金预测已按上沿上修规则调整，美联储预测均为情景分析而非方向性断言。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数据口径：</w:t>
      </w:r>
      <w:r>
        <w:t xml:space="preserve"> 所有数据均标注统计口径（同比/环比、累计/当月、名义/实际等），严格区分实际值与预期值。PCE为美国7月数据（8/26发布），CPI/PPI/PMI为中国7月数据（8/9发布），汇率/油价/金价为8/27收盘或8/28盘中数据。如有数据修正，以官方最新发布为准。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报告版本：</w:t>
      </w:r>
      <w:r>
        <w:t xml:space="preserve"> v2.0 商用标准版 · 制作日期 2026-08-28 · 下一期预告 2026-08-29</w:t>
      </w:r>
    </w:p>
    <w:p>
      <w:r>
        <w:rPr>
          <w:b/>
          <w:bCs/>
        </w:rPr>
        <w:t xml:space="preserve">数据源统计：</w:t>
      </w:r>
      <w:r>
        <w:t xml:space="preserve"> 8组关键词搜索 · 5轮交叉验证 · S级来源0个 · A级来源0个 · B级来源12个 · C级来源18个 · 共30个信源</w:t>
      </w:r>
    </w:p>
    <w:p>
      <w:r>
        <w:t xml:space="preserve">&gt; AI生成 - 每日金融快讯 v2.0 商用标准版</w:t>
      </w:r>
    </w:p>
    <w:p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dyarivzthy77kwgfhkop" Type="http://schemas.openxmlformats.org/officeDocument/2006/relationships/hyperlink" Target="#&#20449;&#21495;1a&#32929;&#25918;&#37327;&#19977;&#36830;&#38451;&#33521;&#20255;&#36798;&#36130;&#25253;&#20652;&#21270;ai&#20027;&#32447;" TargetMode="External"/><Relationship Id="rIdokdttk60salvalmm-crib" Type="http://schemas.openxmlformats.org/officeDocument/2006/relationships/hyperlink" Target="#&#20449;&#21495;2&#20154;&#27665;&#24065;&#20013;&#38388;&#20215;&#36830;&#32493;&#19978;&#35843;672&#38468;&#36817;&#24378;&#21183;&#25972;&#29702;" TargetMode="External"/><Relationship Id="rId4xtd4g6hf7iytzsgekg4n" Type="http://schemas.openxmlformats.org/officeDocument/2006/relationships/hyperlink" Target="#&#20449;&#21495;38&#26376;lpr&#36830;&#32493;15&#20010;&#26376;&#25353;&#20853;&#19981;&#21160;&#19977;&#23395;&#24230;&#38477;&#24687;&#31383;&#21475;&#24453;&#24320;" TargetMode="External"/><Relationship Id="rIdnlxw_iaqfacdfolbkmcch" Type="http://schemas.openxmlformats.org/officeDocument/2006/relationships/hyperlink" Target="#&#20449;&#21495;4&#22269;&#20538;&#25910;&#30410;&#29575;&#20840;&#32447;&#19979;&#34892;shibor&#38548;&#22812;&#21019;&#38454;&#27573;&#26032;&#20302;" TargetMode="External"/><Relationship Id="rIdgtrrz_a5jyi6crbiqpy4t" Type="http://schemas.openxmlformats.org/officeDocument/2006/relationships/hyperlink" Target="#&#20449;&#21495;5&#27833;&#20215;v&#22411;&#21453;&#24377;&#32654;&#33322;&#27597;&#36212;&#20013;&#19996;&#20196;&#22320;&#32536;&#28322;&#20215;&#22238;&#21319;" TargetMode="External"/><Relationship Id="rIdtb7owftkq4lvplab9gtht" Type="http://schemas.openxmlformats.org/officeDocument/2006/relationships/hyperlink" Target="#&#20449;&#21495;6&#40644;&#37329;4600&#20851;&#21475;&#25289;&#38191;&#27779;&#20160;&#35762;&#35805;&#21069;&#22810;&#31354;&#35266;&#26395;" TargetMode="External"/><Relationship Id="rIdwmqh9sxcwwhgsxzf55pxg" Type="http://schemas.openxmlformats.org/officeDocument/2006/relationships/hyperlink" Target="#&#20449;&#21495;7lme&#38108;&#32493;&#28072;&#20840;&#29699;&#38108;&#30719;&#20379;&#32473;&#32570;&#21475;&#25193;&#22823;" TargetMode="External"/><Relationship Id="rId-4hhtgjah8v4tqptbmfa0" Type="http://schemas.openxmlformats.org/officeDocument/2006/relationships/hyperlink" Target="#&#20449;&#21495;8&#27779;&#20160;&#20170;&#22812;&#39318;&#31168;&#22810;&#20301;&#32654;&#32852;&#20648;&#23448;&#21592;&#21628;&#21505;&#21152;&#24687;&#33521;&#20255;&#36798;&#25552;&#25391;&#32435;&#25351;" TargetMode="External"/><Relationship Id="rIdmdgqgsbd4jogg_pqhvt8g" Type="http://schemas.openxmlformats.org/officeDocument/2006/relationships/hyperlink" Target="#&#20449;&#21495;97&#26376;&#23439;&#35266;&#25968;&#25454;&#20559;&#24369;17&#26376;&#24037;&#19994;&#21033;&#28070;176&#26159;&#20142;&#28857;" TargetMode="External"/><Relationship Id="rIdbhhkciycbaaryudgd-gsu" Type="http://schemas.openxmlformats.org/officeDocument/2006/relationships/hyperlink" Target="#&#20449;&#21495;10&#25104;&#20132;&#25918;&#37327;3172&#20159;&#20027;&#21147;&#20928;&#20080;&#20837;5377&#20159;&#36164;&#37329;&#38754;&#36716;&#26262;" TargetMode="External"/><Relationship Id="rId-ighgvdmyizjpi44pwyd1" Type="http://schemas.openxmlformats.org/officeDocument/2006/relationships/hyperlink" Target="#&#20449;&#21495;11&#22830;&#34892;200&#20159;7&#22825;3330&#20159;&#38548;&#22812;&#36870;&#22238;&#36141;&#27969;&#21160;&#24615;&#31934;&#20934;&#28404;&#28748;" TargetMode="External"/><Relationship Id="rIdopwifonyxmudtvwozngpa" Type="http://schemas.openxmlformats.org/officeDocument/2006/relationships/hyperlink" Target="#&#34892;&#19994;&#20844;&#21496;&#21160;&#24577;" TargetMode="External"/><Relationship Id="rId7se52u3jvi3w2ah3lzg8n" Type="http://schemas.openxmlformats.org/officeDocument/2006/relationships/hyperlink" Target="#&#20013;&#22269;&#37325;&#22823;&#20250;&#35758;&#20013;&#38271;&#26399;&#20851;&#38190;&#33410;&#28857;" TargetMode="External"/><Relationship Id="rIdpnvgdf7huq3bf4hy0utg3" Type="http://schemas.openxmlformats.org/officeDocument/2006/relationships/hyperlink" Target="#&#21382;&#21490;&#39044;&#27979;&#22238;&#27979;827&#39044;&#27979;828&#39564;&#35777;" TargetMode="External"/><Relationship Id="rId-9hhuskxhjjnqum0xellk" Type="http://schemas.openxmlformats.org/officeDocument/2006/relationships/hyperlink" Target="#&#26469;&#28304;&#27719;&#24635;&#34920;&#25353;&#31561;&#32423;&#20998;&#32452;" TargetMode="External"/><Relationship Id="rIdp9plbrqgmhr2qioces1ls" Type="http://schemas.openxmlformats.org/officeDocument/2006/relationships/hyperlink" Target="#&#26415;&#35821;&#36895;&#26597;&#26412;&#26399;&#25253;&#21578;&#28041;&#21450;&#30340;&#37329;&#34701;&#21517;&#35789;" TargetMode="External"/><Relationship Id="rIdd5gpl5gxjox8wdm3i4ejf" Type="http://schemas.openxmlformats.org/officeDocument/2006/relationships/hyperlink" Target="#&#20813;&#36131;&#22768;&#26126;&#19982;&#20351;&#29992;&#39035;&#30693;" TargetMode="External"/><Relationship Id="rIdx53szqqhux8eg0ulhgz98" Type="http://schemas.openxmlformats.org/officeDocument/2006/relationships/hyperlink" Target="#&#26412;&#21608;&#20107;&#20214;&#26085;&#21382;" TargetMode="External"/><Relationship Id="rIdxcmcq6_dbij95e3d3encm" Type="http://schemas.openxmlformats.org/officeDocument/2006/relationships/hyperlink" Target="#&#25919;&#31574;&#36895;&#36882;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2026-08-28T06:20:51.408Z</dcterms:created>
  <dcterms:modified xsi:type="dcterms:W3CDTF">2026-08-28T06:20:51.411Z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