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998" w:rsidRPr="001D179C" w:rsidRDefault="00356998" w:rsidP="00C0266C">
      <w:pPr>
        <w:ind w:firstLine="600"/>
      </w:pPr>
    </w:p>
    <w:p w:rsidR="00356998" w:rsidRPr="001D179C" w:rsidRDefault="00356998" w:rsidP="00356998">
      <w:pPr>
        <w:ind w:firstLineChars="0" w:firstLine="0"/>
        <w:rPr>
          <w:rFonts w:ascii="Times New Roman" w:eastAsia="宋体" w:hAnsi="Times New Roman"/>
          <w:b/>
          <w:sz w:val="28"/>
          <w:szCs w:val="28"/>
          <w:u w:val="double"/>
        </w:rPr>
      </w:pPr>
      <w:r w:rsidRPr="001D179C">
        <w:rPr>
          <w:rFonts w:ascii="Times New Roman" w:eastAsia="宋体" w:hAnsi="Times New Roman" w:hint="eastAsia"/>
          <w:b/>
          <w:sz w:val="28"/>
          <w:szCs w:val="28"/>
          <w:u w:val="double"/>
        </w:rPr>
        <w:t>中央监管信息平台</w:t>
      </w:r>
      <w:r w:rsidRPr="001D179C">
        <w:rPr>
          <w:rFonts w:ascii="Times New Roman" w:eastAsia="宋体" w:hAnsi="Times New Roman"/>
          <w:b/>
          <w:sz w:val="28"/>
          <w:szCs w:val="28"/>
          <w:u w:val="double"/>
        </w:rPr>
        <w:t xml:space="preserve"> </w:t>
      </w:r>
    </w:p>
    <w:p w:rsidR="00356998" w:rsidRPr="001D179C" w:rsidRDefault="00356998" w:rsidP="00356998">
      <w:pPr>
        <w:ind w:firstLineChars="0" w:firstLine="0"/>
        <w:rPr>
          <w:rFonts w:ascii="Times New Roman" w:eastAsia="宋体" w:hAnsi="Times New Roman"/>
          <w:b/>
          <w:sz w:val="28"/>
          <w:szCs w:val="28"/>
          <w:u w:val="double"/>
        </w:rPr>
      </w:pPr>
    </w:p>
    <w:p w:rsidR="00356998" w:rsidRPr="001D179C" w:rsidRDefault="00356998" w:rsidP="00356998">
      <w:pPr>
        <w:ind w:firstLineChars="0" w:firstLine="0"/>
        <w:rPr>
          <w:rFonts w:ascii="宋体" w:hAnsi="宋体"/>
          <w:b/>
          <w:sz w:val="36"/>
          <w:szCs w:val="20"/>
        </w:rPr>
      </w:pPr>
    </w:p>
    <w:p w:rsidR="00356998" w:rsidRPr="001D179C" w:rsidRDefault="00356998" w:rsidP="00356998">
      <w:pPr>
        <w:ind w:firstLine="600"/>
        <w:rPr>
          <w:rFonts w:ascii="宋体" w:hAnsi="宋体"/>
          <w:szCs w:val="24"/>
        </w:rPr>
      </w:pPr>
    </w:p>
    <w:p w:rsidR="00356998" w:rsidRPr="001D179C" w:rsidRDefault="00356998" w:rsidP="00356998">
      <w:pPr>
        <w:ind w:firstLine="600"/>
        <w:rPr>
          <w:rFonts w:ascii="宋体" w:hAnsi="宋体"/>
          <w:szCs w:val="24"/>
        </w:rPr>
      </w:pPr>
    </w:p>
    <w:p w:rsidR="00356998" w:rsidRPr="007974CA" w:rsidRDefault="00356998" w:rsidP="00281D04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  <w:bookmarkStart w:id="0" w:name="_Toc400985548"/>
      <w:bookmarkStart w:id="1" w:name="_Toc400985759"/>
      <w:bookmarkStart w:id="2" w:name="_Toc400985844"/>
      <w:bookmarkStart w:id="3" w:name="_Toc401000644"/>
      <w:bookmarkStart w:id="4" w:name="_Toc401255098"/>
      <w:bookmarkStart w:id="5" w:name="_Toc401255145"/>
      <w:bookmarkStart w:id="6" w:name="_Toc401255429"/>
      <w:bookmarkStart w:id="7" w:name="_Toc380650373"/>
      <w:bookmarkStart w:id="8" w:name="_Toc380651744"/>
      <w:r w:rsidRPr="007974CA">
        <w:rPr>
          <w:rFonts w:ascii="宋体" w:eastAsia="宋体" w:hAnsi="宋体" w:hint="eastAsia"/>
          <w:b/>
          <w:sz w:val="52"/>
          <w:szCs w:val="52"/>
        </w:rPr>
        <w:t>中国证监会</w:t>
      </w:r>
      <w:bookmarkEnd w:id="0"/>
      <w:bookmarkEnd w:id="1"/>
      <w:bookmarkEnd w:id="2"/>
      <w:bookmarkEnd w:id="3"/>
      <w:bookmarkEnd w:id="4"/>
      <w:bookmarkEnd w:id="5"/>
      <w:bookmarkEnd w:id="6"/>
    </w:p>
    <w:p w:rsidR="00356998" w:rsidRPr="007974CA" w:rsidRDefault="00356998" w:rsidP="00281D04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  <w:bookmarkStart w:id="9" w:name="_Toc400985549"/>
      <w:bookmarkStart w:id="10" w:name="_Toc400985760"/>
      <w:bookmarkStart w:id="11" w:name="_Toc400985845"/>
      <w:bookmarkStart w:id="12" w:name="_Toc401000645"/>
      <w:bookmarkStart w:id="13" w:name="_Toc401255099"/>
      <w:bookmarkStart w:id="14" w:name="_Toc401255146"/>
      <w:bookmarkStart w:id="15" w:name="_Toc401255430"/>
      <w:bookmarkStart w:id="16" w:name="_Toc401255514"/>
      <w:r w:rsidRPr="007974CA">
        <w:rPr>
          <w:rFonts w:ascii="宋体" w:eastAsia="宋体" w:hAnsi="宋体" w:hint="eastAsia"/>
          <w:b/>
          <w:sz w:val="52"/>
          <w:szCs w:val="52"/>
        </w:rPr>
        <w:t>中央监管信息平台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356998" w:rsidRPr="007974CA" w:rsidRDefault="00356998" w:rsidP="00281D04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</w:p>
    <w:p w:rsidR="00356998" w:rsidRPr="007974CA" w:rsidRDefault="00356998" w:rsidP="00281D04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</w:p>
    <w:bookmarkEnd w:id="7"/>
    <w:bookmarkEnd w:id="8"/>
    <w:p w:rsidR="00356998" w:rsidRPr="007974CA" w:rsidRDefault="003A5BAE" w:rsidP="00281D04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服务器迁移方案</w:t>
      </w:r>
    </w:p>
    <w:p w:rsidR="00356998" w:rsidRPr="001D179C" w:rsidRDefault="00356998" w:rsidP="00356998">
      <w:pPr>
        <w:ind w:firstLine="600"/>
        <w:rPr>
          <w:rFonts w:ascii="宋体" w:hAnsi="宋体"/>
          <w:szCs w:val="24"/>
        </w:rPr>
      </w:pPr>
    </w:p>
    <w:p w:rsidR="00356998" w:rsidRPr="001D179C" w:rsidRDefault="00356998" w:rsidP="00356998">
      <w:pPr>
        <w:ind w:firstLine="600"/>
        <w:rPr>
          <w:rFonts w:ascii="宋体" w:hAnsi="宋体"/>
          <w:szCs w:val="24"/>
        </w:rPr>
      </w:pPr>
    </w:p>
    <w:p w:rsidR="00356998" w:rsidRPr="001D179C" w:rsidRDefault="00356998" w:rsidP="00356998">
      <w:pPr>
        <w:ind w:firstLine="600"/>
        <w:rPr>
          <w:rFonts w:ascii="宋体" w:hAnsi="宋体"/>
          <w:szCs w:val="24"/>
        </w:rPr>
      </w:pPr>
    </w:p>
    <w:p w:rsidR="00356998" w:rsidRPr="001D179C" w:rsidRDefault="00356998" w:rsidP="00356998">
      <w:pPr>
        <w:ind w:firstLine="600"/>
        <w:rPr>
          <w:rFonts w:ascii="宋体" w:hAnsi="宋体"/>
          <w:szCs w:val="24"/>
        </w:rPr>
      </w:pPr>
    </w:p>
    <w:p w:rsidR="00356998" w:rsidRPr="001D179C" w:rsidRDefault="00356998" w:rsidP="00356998">
      <w:pPr>
        <w:ind w:firstLine="643"/>
        <w:jc w:val="center"/>
        <w:rPr>
          <w:rFonts w:ascii="宋体" w:hAnsi="宋体"/>
          <w:b/>
          <w:sz w:val="32"/>
          <w:szCs w:val="20"/>
        </w:rPr>
      </w:pPr>
    </w:p>
    <w:p w:rsidR="007C0597" w:rsidRDefault="003A5BAE" w:rsidP="00687C71">
      <w:pPr>
        <w:widowControl/>
        <w:spacing w:line="240" w:lineRule="auto"/>
        <w:ind w:firstLineChars="0" w:firstLine="0"/>
        <w:jc w:val="center"/>
        <w:sectPr w:rsidR="007C0597" w:rsidSect="007C05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425"/>
          <w:docGrid w:type="lines" w:linePitch="312"/>
        </w:sectPr>
      </w:pPr>
      <w:r>
        <w:rPr>
          <w:rFonts w:ascii="宋体" w:hAnsi="宋体"/>
          <w:b/>
          <w:sz w:val="32"/>
          <w:szCs w:val="20"/>
        </w:rPr>
        <w:t>2016</w:t>
      </w:r>
      <w:r w:rsidR="00356998" w:rsidRPr="001D179C">
        <w:rPr>
          <w:rFonts w:ascii="宋体" w:hAnsi="宋体" w:hint="eastAsia"/>
          <w:b/>
          <w:sz w:val="32"/>
          <w:szCs w:val="20"/>
        </w:rPr>
        <w:t>年</w:t>
      </w:r>
      <w:r>
        <w:rPr>
          <w:rFonts w:ascii="宋体" w:hAnsi="宋体"/>
          <w:b/>
          <w:sz w:val="32"/>
          <w:szCs w:val="20"/>
        </w:rPr>
        <w:t>02</w:t>
      </w:r>
      <w:r w:rsidR="00356998" w:rsidRPr="001D179C">
        <w:rPr>
          <w:rFonts w:ascii="宋体" w:hAnsi="宋体" w:hint="eastAsia"/>
          <w:b/>
          <w:sz w:val="32"/>
          <w:szCs w:val="20"/>
        </w:rPr>
        <w:t>月</w:t>
      </w:r>
    </w:p>
    <w:p w:rsidR="003F5109" w:rsidRPr="00B11896" w:rsidRDefault="003F5109" w:rsidP="00687C71">
      <w:pPr>
        <w:ind w:firstLineChars="0" w:firstLine="0"/>
        <w:jc w:val="center"/>
        <w:rPr>
          <w:rFonts w:ascii="宋体" w:hAnsi="宋体"/>
          <w:b/>
          <w:szCs w:val="30"/>
        </w:rPr>
      </w:pPr>
      <w:r w:rsidRPr="00B11896">
        <w:rPr>
          <w:rFonts w:ascii="宋体" w:hAnsi="宋体" w:hint="eastAsia"/>
          <w:b/>
          <w:szCs w:val="30"/>
        </w:rPr>
        <w:lastRenderedPageBreak/>
        <w:t>文档修订记录</w:t>
      </w:r>
    </w:p>
    <w:p w:rsidR="003F5109" w:rsidRDefault="003F5109" w:rsidP="003F5109">
      <w:pPr>
        <w:ind w:firstLine="600"/>
        <w:rPr>
          <w:rFonts w:ascii="宋体" w:hAnsi="宋体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1"/>
        <w:gridCol w:w="1716"/>
        <w:gridCol w:w="2059"/>
        <w:gridCol w:w="3020"/>
      </w:tblGrid>
      <w:tr w:rsidR="00687C71" w:rsidRPr="00245527" w:rsidTr="001D179C">
        <w:tc>
          <w:tcPr>
            <w:tcW w:w="1276" w:type="dxa"/>
            <w:shd w:val="clear" w:color="auto" w:fill="auto"/>
          </w:tcPr>
          <w:p w:rsidR="003F5109" w:rsidRPr="00245527" w:rsidRDefault="003F5109" w:rsidP="001D179C">
            <w:pPr>
              <w:ind w:firstLineChars="0" w:firstLine="0"/>
              <w:jc w:val="center"/>
              <w:rPr>
                <w:rFonts w:ascii="仿宋_GB2312" w:hAnsi="仿宋"/>
                <w:b/>
                <w:kern w:val="0"/>
                <w:szCs w:val="30"/>
              </w:rPr>
            </w:pPr>
            <w:r w:rsidRPr="00245527">
              <w:rPr>
                <w:rFonts w:ascii="仿宋_GB2312" w:hAnsi="仿宋" w:hint="eastAsia"/>
                <w:b/>
                <w:kern w:val="0"/>
                <w:szCs w:val="30"/>
              </w:rPr>
              <w:t>版本号</w:t>
            </w:r>
          </w:p>
        </w:tc>
        <w:tc>
          <w:tcPr>
            <w:tcW w:w="1676" w:type="dxa"/>
            <w:shd w:val="clear" w:color="auto" w:fill="auto"/>
          </w:tcPr>
          <w:p w:rsidR="003F5109" w:rsidRPr="00245527" w:rsidRDefault="003F5109" w:rsidP="001D179C">
            <w:pPr>
              <w:ind w:firstLineChars="0" w:firstLine="0"/>
              <w:jc w:val="center"/>
              <w:rPr>
                <w:rFonts w:ascii="仿宋_GB2312" w:hAnsi="仿宋"/>
                <w:b/>
                <w:kern w:val="0"/>
                <w:szCs w:val="30"/>
              </w:rPr>
            </w:pPr>
            <w:r w:rsidRPr="00245527">
              <w:rPr>
                <w:rFonts w:ascii="仿宋_GB2312" w:hAnsi="仿宋" w:hint="eastAsia"/>
                <w:b/>
                <w:kern w:val="0"/>
                <w:szCs w:val="30"/>
              </w:rPr>
              <w:t>日期</w:t>
            </w:r>
          </w:p>
        </w:tc>
        <w:tc>
          <w:tcPr>
            <w:tcW w:w="2151" w:type="dxa"/>
            <w:shd w:val="clear" w:color="auto" w:fill="auto"/>
          </w:tcPr>
          <w:p w:rsidR="003F5109" w:rsidRPr="00245527" w:rsidRDefault="003F5109" w:rsidP="001D179C">
            <w:pPr>
              <w:ind w:firstLineChars="0" w:firstLine="0"/>
              <w:jc w:val="center"/>
              <w:rPr>
                <w:rFonts w:ascii="仿宋_GB2312" w:hAnsi="仿宋"/>
                <w:b/>
                <w:kern w:val="0"/>
                <w:szCs w:val="30"/>
              </w:rPr>
            </w:pPr>
            <w:r w:rsidRPr="00245527">
              <w:rPr>
                <w:rFonts w:ascii="仿宋_GB2312" w:hAnsi="仿宋" w:hint="eastAsia"/>
                <w:b/>
                <w:kern w:val="0"/>
                <w:szCs w:val="30"/>
              </w:rPr>
              <w:t>修改人</w:t>
            </w:r>
          </w:p>
        </w:tc>
        <w:tc>
          <w:tcPr>
            <w:tcW w:w="3169" w:type="dxa"/>
            <w:shd w:val="clear" w:color="auto" w:fill="auto"/>
          </w:tcPr>
          <w:p w:rsidR="003F5109" w:rsidRPr="00245527" w:rsidRDefault="003F5109" w:rsidP="001D179C">
            <w:pPr>
              <w:ind w:firstLineChars="0" w:firstLine="0"/>
              <w:jc w:val="center"/>
              <w:rPr>
                <w:rFonts w:ascii="仿宋_GB2312" w:hAnsi="仿宋"/>
                <w:b/>
                <w:kern w:val="0"/>
                <w:szCs w:val="30"/>
              </w:rPr>
            </w:pPr>
            <w:r w:rsidRPr="00245527">
              <w:rPr>
                <w:rFonts w:ascii="仿宋_GB2312" w:hAnsi="仿宋" w:hint="eastAsia"/>
                <w:b/>
                <w:kern w:val="0"/>
                <w:szCs w:val="30"/>
              </w:rPr>
              <w:t>摘要</w:t>
            </w:r>
          </w:p>
        </w:tc>
      </w:tr>
      <w:tr w:rsidR="00687C71" w:rsidRPr="00245527" w:rsidTr="001D179C">
        <w:tc>
          <w:tcPr>
            <w:tcW w:w="1276" w:type="dxa"/>
            <w:shd w:val="clear" w:color="auto" w:fill="auto"/>
          </w:tcPr>
          <w:p w:rsidR="003F5109" w:rsidRPr="00245527" w:rsidRDefault="003A5BAE" w:rsidP="001D179C">
            <w:pPr>
              <w:ind w:firstLineChars="0" w:firstLine="0"/>
              <w:jc w:val="center"/>
              <w:rPr>
                <w:rFonts w:ascii="仿宋_GB2312" w:hAnsi="仿宋"/>
                <w:kern w:val="0"/>
                <w:szCs w:val="30"/>
              </w:rPr>
            </w:pPr>
            <w:r>
              <w:rPr>
                <w:rFonts w:ascii="仿宋_GB2312" w:hAnsi="仿宋" w:hint="eastAsia"/>
                <w:kern w:val="0"/>
                <w:szCs w:val="30"/>
              </w:rPr>
              <w:t>V1.0</w:t>
            </w:r>
          </w:p>
        </w:tc>
        <w:tc>
          <w:tcPr>
            <w:tcW w:w="1676" w:type="dxa"/>
            <w:shd w:val="clear" w:color="auto" w:fill="auto"/>
          </w:tcPr>
          <w:p w:rsidR="003F5109" w:rsidRPr="00245527" w:rsidRDefault="003A5BAE" w:rsidP="001D179C">
            <w:pPr>
              <w:ind w:firstLineChars="0" w:firstLine="0"/>
              <w:jc w:val="center"/>
              <w:rPr>
                <w:rFonts w:ascii="仿宋_GB2312" w:hAnsi="仿宋"/>
                <w:kern w:val="0"/>
                <w:szCs w:val="30"/>
              </w:rPr>
            </w:pPr>
            <w:r>
              <w:rPr>
                <w:rFonts w:ascii="仿宋_GB2312" w:hAnsi="仿宋" w:hint="eastAsia"/>
                <w:kern w:val="0"/>
                <w:szCs w:val="30"/>
              </w:rPr>
              <w:t>2016.02.22</w:t>
            </w:r>
          </w:p>
        </w:tc>
        <w:tc>
          <w:tcPr>
            <w:tcW w:w="2151" w:type="dxa"/>
            <w:shd w:val="clear" w:color="auto" w:fill="auto"/>
          </w:tcPr>
          <w:p w:rsidR="003F5109" w:rsidRPr="00245527" w:rsidRDefault="003A5BAE" w:rsidP="001D179C">
            <w:pPr>
              <w:ind w:firstLineChars="0" w:firstLine="0"/>
              <w:jc w:val="center"/>
              <w:rPr>
                <w:rFonts w:ascii="仿宋_GB2312" w:hAnsi="仿宋"/>
                <w:kern w:val="0"/>
                <w:szCs w:val="30"/>
              </w:rPr>
            </w:pPr>
            <w:r>
              <w:rPr>
                <w:rFonts w:ascii="仿宋_GB2312" w:hAnsi="仿宋" w:hint="eastAsia"/>
                <w:kern w:val="0"/>
                <w:szCs w:val="30"/>
              </w:rPr>
              <w:t>贾弘哲</w:t>
            </w:r>
          </w:p>
        </w:tc>
        <w:tc>
          <w:tcPr>
            <w:tcW w:w="3169" w:type="dxa"/>
            <w:shd w:val="clear" w:color="auto" w:fill="auto"/>
          </w:tcPr>
          <w:p w:rsidR="003F5109" w:rsidRPr="00245527" w:rsidRDefault="003F5109" w:rsidP="001D179C">
            <w:pPr>
              <w:ind w:firstLineChars="0" w:firstLine="0"/>
              <w:jc w:val="center"/>
              <w:rPr>
                <w:rFonts w:ascii="仿宋_GB2312" w:hAnsi="仿宋"/>
                <w:kern w:val="0"/>
                <w:szCs w:val="30"/>
              </w:rPr>
            </w:pPr>
          </w:p>
        </w:tc>
      </w:tr>
    </w:tbl>
    <w:p w:rsidR="003F5109" w:rsidRDefault="003F5109" w:rsidP="003F5109">
      <w:pPr>
        <w:ind w:firstLine="600"/>
        <w:rPr>
          <w:szCs w:val="24"/>
        </w:rPr>
      </w:pPr>
    </w:p>
    <w:p w:rsidR="00A93EC4" w:rsidRDefault="00257E5E" w:rsidP="0043679B">
      <w:pPr>
        <w:widowControl/>
        <w:spacing w:line="240" w:lineRule="auto"/>
        <w:ind w:firstLineChars="0" w:firstLine="0"/>
        <w:jc w:val="center"/>
        <w:rPr>
          <w:noProof/>
        </w:rPr>
      </w:pPr>
      <w:r>
        <w:rPr>
          <w:szCs w:val="24"/>
        </w:rPr>
        <w:br w:type="page"/>
      </w:r>
      <w:r w:rsidRPr="00B11896">
        <w:rPr>
          <w:rFonts w:hint="eastAsia"/>
          <w:b/>
          <w:szCs w:val="24"/>
        </w:rPr>
        <w:lastRenderedPageBreak/>
        <w:t>目录</w:t>
      </w:r>
      <w:r w:rsidR="00A910FC">
        <w:rPr>
          <w:bCs/>
          <w:sz w:val="28"/>
          <w:szCs w:val="24"/>
        </w:rPr>
        <w:fldChar w:fldCharType="begin"/>
      </w:r>
      <w:r w:rsidR="00A910FC">
        <w:rPr>
          <w:bCs/>
          <w:sz w:val="28"/>
          <w:szCs w:val="24"/>
        </w:rPr>
        <w:instrText xml:space="preserve"> TOC \o "1-3" \h \z \u </w:instrText>
      </w:r>
      <w:r w:rsidR="00A910FC">
        <w:rPr>
          <w:bCs/>
          <w:sz w:val="28"/>
          <w:szCs w:val="24"/>
        </w:rPr>
        <w:fldChar w:fldCharType="separate"/>
      </w:r>
    </w:p>
    <w:p w:rsidR="00A93EC4" w:rsidRDefault="001D0C78">
      <w:pPr>
        <w:pStyle w:val="11"/>
        <w:tabs>
          <w:tab w:val="left" w:pos="902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4040633" w:history="1">
        <w:r w:rsidR="00A93EC4" w:rsidRPr="00202585">
          <w:rPr>
            <w:rStyle w:val="a9"/>
            <w:rFonts w:eastAsia="宋体" w:hint="eastAsia"/>
            <w:noProof/>
          </w:rPr>
          <w:t>一、</w:t>
        </w:r>
        <w:r w:rsidR="00A93EC4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方案背景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_Toc444040633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1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11"/>
        <w:tabs>
          <w:tab w:val="left" w:pos="902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4040634" w:history="1">
        <w:r w:rsidR="00A93EC4" w:rsidRPr="00202585">
          <w:rPr>
            <w:rStyle w:val="a9"/>
            <w:rFonts w:eastAsia="宋体" w:hint="eastAsia"/>
            <w:noProof/>
          </w:rPr>
          <w:t>二、</w:t>
        </w:r>
        <w:r w:rsidR="00A93EC4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方案概述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_Toc444040634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1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35" w:history="1">
        <w:r w:rsidR="00A93EC4" w:rsidRPr="00202585">
          <w:rPr>
            <w:rStyle w:val="a9"/>
            <w:rFonts w:hint="eastAsia"/>
            <w:noProof/>
          </w:rPr>
          <w:t>（一）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实施时间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_Toc444040635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1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36" w:history="1">
        <w:r w:rsidR="00A93EC4" w:rsidRPr="00202585">
          <w:rPr>
            <w:rStyle w:val="a9"/>
            <w:rFonts w:hint="eastAsia"/>
            <w:noProof/>
          </w:rPr>
          <w:t>（二）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实施范围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_Toc444040636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2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11"/>
        <w:tabs>
          <w:tab w:val="left" w:pos="902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4040637" w:history="1">
        <w:r w:rsidR="00A93EC4" w:rsidRPr="00202585">
          <w:rPr>
            <w:rStyle w:val="a9"/>
            <w:rFonts w:eastAsia="宋体" w:hint="eastAsia"/>
            <w:noProof/>
          </w:rPr>
          <w:t>三、</w:t>
        </w:r>
        <w:r w:rsidR="00A93EC4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方案流程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_Toc444040637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2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38" w:history="1">
        <w:r w:rsidR="00A93EC4" w:rsidRPr="00202585">
          <w:rPr>
            <w:rStyle w:val="a9"/>
            <w:rFonts w:hint="eastAsia"/>
            <w:noProof/>
          </w:rPr>
          <w:t>（一）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迁移步骤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_Toc444040638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2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39" w:history="1">
        <w:r w:rsidR="00A93EC4" w:rsidRPr="00202585">
          <w:rPr>
            <w:rStyle w:val="a9"/>
            <w:rFonts w:hint="eastAsia"/>
            <w:noProof/>
          </w:rPr>
          <w:t>（二）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迁移计划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_Toc444040639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2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11"/>
        <w:tabs>
          <w:tab w:val="left" w:pos="902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4040640" w:history="1">
        <w:r w:rsidR="00A93EC4" w:rsidRPr="00202585">
          <w:rPr>
            <w:rStyle w:val="a9"/>
            <w:rFonts w:eastAsia="宋体" w:hint="eastAsia"/>
            <w:noProof/>
          </w:rPr>
          <w:t>四、</w:t>
        </w:r>
        <w:r w:rsidR="00A93EC4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方案实施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_Toc444040640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4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41" w:history="1">
        <w:r w:rsidR="00A93EC4" w:rsidRPr="00202585">
          <w:rPr>
            <w:rStyle w:val="a9"/>
            <w:rFonts w:hint="eastAsia"/>
            <w:noProof/>
          </w:rPr>
          <w:t>（一）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迁移准备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_Toc444040641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4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42" w:history="1">
        <w:r w:rsidR="00A93EC4" w:rsidRPr="00202585">
          <w:rPr>
            <w:rStyle w:val="a9"/>
            <w:rFonts w:hint="eastAsia"/>
            <w:noProof/>
          </w:rPr>
          <w:t>（二）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迁移实施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_Toc444040642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5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3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4040643" w:history="1">
        <w:r w:rsidR="00A93EC4" w:rsidRPr="00202585">
          <w:rPr>
            <w:rStyle w:val="a9"/>
            <w:rFonts w:eastAsia="宋体"/>
            <w:noProof/>
          </w:rPr>
          <w:t>1.</w:t>
        </w:r>
        <w:r w:rsidR="00A93EC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基础环境搭建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_Toc444040643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5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3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4040644" w:history="1">
        <w:r w:rsidR="00A93EC4" w:rsidRPr="00202585">
          <w:rPr>
            <w:rStyle w:val="a9"/>
            <w:rFonts w:eastAsia="宋体"/>
            <w:noProof/>
          </w:rPr>
          <w:t>2.</w:t>
        </w:r>
        <w:r w:rsidR="00A93EC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项目应用部署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_Toc444040644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6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3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4040645" w:history="1">
        <w:r w:rsidR="00A93EC4" w:rsidRPr="00202585">
          <w:rPr>
            <w:rStyle w:val="a9"/>
            <w:rFonts w:eastAsia="宋体"/>
            <w:noProof/>
          </w:rPr>
          <w:t>3.</w:t>
        </w:r>
        <w:r w:rsidR="00A93EC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项目应用检查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_Toc444040645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7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46" w:history="1">
        <w:r w:rsidR="00A93EC4" w:rsidRPr="00202585">
          <w:rPr>
            <w:rStyle w:val="a9"/>
            <w:rFonts w:hint="eastAsia"/>
            <w:noProof/>
          </w:rPr>
          <w:t>（三）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迁移收尾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_Toc444040646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7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3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4040647" w:history="1">
        <w:r w:rsidR="00A93EC4" w:rsidRPr="00202585">
          <w:rPr>
            <w:rStyle w:val="a9"/>
            <w:rFonts w:eastAsia="宋体"/>
            <w:noProof/>
          </w:rPr>
          <w:t>1.</w:t>
        </w:r>
        <w:r w:rsidR="00A93EC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服务器并行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_Toc444040647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7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3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4040648" w:history="1">
        <w:r w:rsidR="00A93EC4" w:rsidRPr="00202585">
          <w:rPr>
            <w:rStyle w:val="a9"/>
            <w:rFonts w:eastAsia="宋体"/>
            <w:noProof/>
          </w:rPr>
          <w:t>2.</w:t>
        </w:r>
        <w:r w:rsidR="00A93EC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服务器资源回收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_Toc444040648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7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31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4040649" w:history="1">
        <w:r w:rsidR="00A93EC4" w:rsidRPr="00202585">
          <w:rPr>
            <w:rStyle w:val="a9"/>
            <w:rFonts w:eastAsia="宋体"/>
            <w:noProof/>
          </w:rPr>
          <w:t>3.</w:t>
        </w:r>
        <w:r w:rsidR="00A93EC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基础平台梳理服务器环境信息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_Toc444040649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7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11"/>
        <w:tabs>
          <w:tab w:val="left" w:pos="902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4040650" w:history="1">
        <w:r w:rsidR="00A93EC4" w:rsidRPr="00202585">
          <w:rPr>
            <w:rStyle w:val="a9"/>
            <w:rFonts w:eastAsia="宋体" w:hint="eastAsia"/>
            <w:noProof/>
          </w:rPr>
          <w:t>五、</w:t>
        </w:r>
        <w:r w:rsidR="00A93EC4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附录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_Toc444040650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8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51" w:history="1">
        <w:r w:rsidR="00A93EC4" w:rsidRPr="00202585">
          <w:rPr>
            <w:rStyle w:val="a9"/>
            <w:rFonts w:hint="eastAsia"/>
            <w:noProof/>
          </w:rPr>
          <w:t>（一）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《迁移服务器列表》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_Toc444040651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8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52" w:history="1">
        <w:r w:rsidR="00A93EC4" w:rsidRPr="00202585">
          <w:rPr>
            <w:rStyle w:val="a9"/>
            <w:rFonts w:hint="eastAsia"/>
            <w:noProof/>
          </w:rPr>
          <w:t>（二）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《项目部署依赖管理表》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_Toc444040652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8</w:t>
        </w:r>
        <w:r w:rsidR="00A93EC4">
          <w:rPr>
            <w:noProof/>
            <w:webHidden/>
          </w:rPr>
          <w:fldChar w:fldCharType="end"/>
        </w:r>
      </w:hyperlink>
    </w:p>
    <w:p w:rsidR="00A93EC4" w:rsidRDefault="001D0C78">
      <w:pPr>
        <w:pStyle w:val="21"/>
        <w:tabs>
          <w:tab w:val="left" w:pos="150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4040653" w:history="1">
        <w:r w:rsidR="00A93EC4" w:rsidRPr="00202585">
          <w:rPr>
            <w:rStyle w:val="a9"/>
            <w:rFonts w:hint="eastAsia"/>
            <w:noProof/>
          </w:rPr>
          <w:t>（三）</w:t>
        </w:r>
        <w:r w:rsidR="00A93EC4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93EC4" w:rsidRPr="00202585">
          <w:rPr>
            <w:rStyle w:val="a9"/>
            <w:rFonts w:hint="eastAsia"/>
            <w:noProof/>
          </w:rPr>
          <w:t>《服务器资源信息表》</w:t>
        </w:r>
        <w:r w:rsidR="00A93EC4">
          <w:rPr>
            <w:noProof/>
            <w:webHidden/>
          </w:rPr>
          <w:tab/>
        </w:r>
        <w:r w:rsidR="00A93EC4">
          <w:rPr>
            <w:noProof/>
            <w:webHidden/>
          </w:rPr>
          <w:fldChar w:fldCharType="begin"/>
        </w:r>
        <w:r w:rsidR="00A93EC4">
          <w:rPr>
            <w:noProof/>
            <w:webHidden/>
          </w:rPr>
          <w:instrText xml:space="preserve"> PAGEREF _Toc444040653 \h </w:instrText>
        </w:r>
        <w:r w:rsidR="00A93EC4">
          <w:rPr>
            <w:noProof/>
            <w:webHidden/>
          </w:rPr>
        </w:r>
        <w:r w:rsidR="00A93EC4">
          <w:rPr>
            <w:noProof/>
            <w:webHidden/>
          </w:rPr>
          <w:fldChar w:fldCharType="separate"/>
        </w:r>
        <w:r w:rsidR="00A93EC4">
          <w:rPr>
            <w:noProof/>
            <w:webHidden/>
          </w:rPr>
          <w:t>8</w:t>
        </w:r>
        <w:r w:rsidR="00A93EC4">
          <w:rPr>
            <w:noProof/>
            <w:webHidden/>
          </w:rPr>
          <w:fldChar w:fldCharType="end"/>
        </w:r>
      </w:hyperlink>
    </w:p>
    <w:p w:rsidR="0032025F" w:rsidRPr="0032025F" w:rsidRDefault="00A910FC" w:rsidP="00C0266C">
      <w:pPr>
        <w:pStyle w:val="31"/>
        <w:tabs>
          <w:tab w:val="left" w:pos="1200"/>
          <w:tab w:val="right" w:leader="dot" w:pos="8296"/>
        </w:tabs>
        <w:sectPr w:rsidR="0032025F" w:rsidRPr="0032025F" w:rsidSect="007C0597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szCs w:val="24"/>
        </w:rPr>
        <w:fldChar w:fldCharType="end"/>
      </w:r>
    </w:p>
    <w:p w:rsidR="00253507" w:rsidRDefault="003A5BAE" w:rsidP="003A5BAE">
      <w:pPr>
        <w:pStyle w:val="10"/>
      </w:pPr>
      <w:bookmarkStart w:id="17" w:name="_Toc444040633"/>
      <w:r>
        <w:rPr>
          <w:rFonts w:hint="eastAsia"/>
        </w:rPr>
        <w:lastRenderedPageBreak/>
        <w:t>方案背景</w:t>
      </w:r>
      <w:bookmarkEnd w:id="17"/>
    </w:p>
    <w:p w:rsidR="003A5BAE" w:rsidRDefault="003A5BAE" w:rsidP="003A5BAE">
      <w:pPr>
        <w:ind w:firstLine="600"/>
      </w:pPr>
      <w:r>
        <w:rPr>
          <w:rFonts w:hint="eastAsia"/>
        </w:rPr>
        <w:t>由于前期硬件设施不足，除部分项目组的开发、测试服务器搭建在虚拟机的环境中，多数项目组服务器都采用</w:t>
      </w:r>
      <w:r w:rsidR="008D60BD">
        <w:rPr>
          <w:rFonts w:hint="eastAsia"/>
        </w:rPr>
        <w:t>D</w:t>
      </w:r>
      <w:r w:rsidR="008D60BD" w:rsidRPr="008D60BD">
        <w:rPr>
          <w:rFonts w:hint="eastAsia"/>
        </w:rPr>
        <w:t>ocker</w:t>
      </w:r>
      <w:r>
        <w:rPr>
          <w:rFonts w:hint="eastAsia"/>
        </w:rPr>
        <w:t>容器来进行环境部署，但在使用过程中出现系统不稳定，重启后部分配置丢失</w:t>
      </w:r>
      <w:r w:rsidR="00A93EC4">
        <w:rPr>
          <w:rFonts w:hint="eastAsia"/>
        </w:rPr>
        <w:t>等问题</w:t>
      </w:r>
      <w:r>
        <w:rPr>
          <w:rFonts w:hint="eastAsia"/>
        </w:rPr>
        <w:t>，导致项目组在开发或测试阶段进度有短期的滞后。</w:t>
      </w:r>
    </w:p>
    <w:p w:rsidR="003A5BAE" w:rsidRDefault="003A5BAE" w:rsidP="003A5BAE">
      <w:pPr>
        <w:ind w:firstLine="600"/>
      </w:pPr>
      <w:r>
        <w:rPr>
          <w:rFonts w:hint="eastAsia"/>
        </w:rPr>
        <w:t>为了确保服务器迁移顺利，保证项目组的开发质量及进度，现准备将</w:t>
      </w:r>
      <w:r w:rsidR="008D60BD">
        <w:rPr>
          <w:rFonts w:hint="eastAsia"/>
        </w:rPr>
        <w:t>D</w:t>
      </w:r>
      <w:r w:rsidR="008D60BD" w:rsidRPr="008D60BD">
        <w:rPr>
          <w:rFonts w:hint="eastAsia"/>
        </w:rPr>
        <w:t>ocker</w:t>
      </w:r>
      <w:r>
        <w:rPr>
          <w:rFonts w:hint="eastAsia"/>
        </w:rPr>
        <w:t>容器部署的服务器迁移至新服务器，即虚拟机环境，从而减少环境问题对于项目组的影响。</w:t>
      </w:r>
    </w:p>
    <w:p w:rsidR="003A5BAE" w:rsidRDefault="003A5BAE" w:rsidP="003A5BAE">
      <w:pPr>
        <w:ind w:firstLine="600"/>
      </w:pPr>
    </w:p>
    <w:p w:rsidR="003A5BAE" w:rsidRDefault="003A5BAE" w:rsidP="003A5BAE">
      <w:pPr>
        <w:pStyle w:val="10"/>
      </w:pPr>
      <w:bookmarkStart w:id="18" w:name="_Toc444040634"/>
      <w:r>
        <w:rPr>
          <w:rFonts w:hint="eastAsia"/>
        </w:rPr>
        <w:t>方案概述</w:t>
      </w:r>
      <w:bookmarkEnd w:id="18"/>
    </w:p>
    <w:p w:rsidR="003A5BAE" w:rsidRPr="003E5E85" w:rsidRDefault="003A5BAE" w:rsidP="003A5BAE">
      <w:pPr>
        <w:pStyle w:val="20"/>
      </w:pPr>
      <w:bookmarkStart w:id="19" w:name="_Toc444040635"/>
      <w:r w:rsidRPr="003E5E85">
        <w:rPr>
          <w:rFonts w:hint="eastAsia"/>
        </w:rPr>
        <w:t>实施时间</w:t>
      </w:r>
      <w:bookmarkEnd w:id="19"/>
    </w:p>
    <w:p w:rsidR="003A5BAE" w:rsidRDefault="003A5BAE" w:rsidP="003A5BAE">
      <w:pPr>
        <w:ind w:firstLine="600"/>
      </w:pPr>
      <w:r>
        <w:t>本次服务器迁移</w:t>
      </w:r>
      <w:r w:rsidR="003E5E85">
        <w:rPr>
          <w:rFonts w:hint="eastAsia"/>
        </w:rPr>
        <w:t>总</w:t>
      </w:r>
      <w:r>
        <w:t>周期为</w:t>
      </w:r>
      <w:r w:rsidR="00247D07">
        <w:rPr>
          <w:rFonts w:hint="eastAsia"/>
        </w:rPr>
        <w:t>三</w:t>
      </w:r>
      <w:r>
        <w:t>周</w:t>
      </w:r>
      <w:r w:rsidR="003E5E85">
        <w:rPr>
          <w:rFonts w:hint="eastAsia"/>
        </w:rPr>
        <w:t>，</w:t>
      </w:r>
      <w:r w:rsidR="003E5E85">
        <w:t>根据迁移实施的内容将</w:t>
      </w:r>
      <w:r w:rsidR="003E5E85">
        <w:rPr>
          <w:rFonts w:hint="eastAsia"/>
        </w:rPr>
        <w:t>实施</w:t>
      </w:r>
      <w:r w:rsidR="003E5E85">
        <w:t>过程分为三个阶段</w:t>
      </w:r>
      <w:r>
        <w:rPr>
          <w:rFonts w:hint="eastAsia"/>
        </w:rPr>
        <w:t>。</w:t>
      </w:r>
    </w:p>
    <w:p w:rsidR="00247D07" w:rsidRDefault="00247D07" w:rsidP="003A5BAE">
      <w:pPr>
        <w:ind w:firstLine="600"/>
      </w:pPr>
      <w:r>
        <w:rPr>
          <w:rFonts w:hint="eastAsia"/>
        </w:rPr>
        <w:t>第一阶段</w:t>
      </w:r>
      <w:r>
        <w:t>：</w:t>
      </w:r>
      <w:r w:rsidR="003E5E85">
        <w:rPr>
          <w:rFonts w:hint="eastAsia"/>
        </w:rPr>
        <w:t>迁移</w:t>
      </w:r>
      <w:r>
        <w:t>准备</w:t>
      </w:r>
      <w:r w:rsidR="003E5E85">
        <w:rPr>
          <w:rFonts w:hint="eastAsia"/>
        </w:rPr>
        <w:t>（</w:t>
      </w:r>
      <w:r w:rsidR="003E5E85">
        <w:t>2</w:t>
      </w:r>
      <w:r w:rsidR="003E5E85">
        <w:rPr>
          <w:rFonts w:hint="eastAsia"/>
        </w:rPr>
        <w:t>个</w:t>
      </w:r>
      <w:r w:rsidR="003E5E85">
        <w:t>工作日）</w:t>
      </w:r>
    </w:p>
    <w:p w:rsidR="00247D07" w:rsidRDefault="00247D07" w:rsidP="003A5BAE">
      <w:pPr>
        <w:ind w:firstLine="600"/>
      </w:pPr>
      <w:r>
        <w:rPr>
          <w:rFonts w:hint="eastAsia"/>
        </w:rPr>
        <w:t>第二阶段</w:t>
      </w:r>
      <w:r>
        <w:t>：</w:t>
      </w:r>
      <w:r w:rsidR="003E5E85">
        <w:rPr>
          <w:rFonts w:hint="eastAsia"/>
        </w:rPr>
        <w:t>迁移</w:t>
      </w:r>
      <w:r w:rsidR="003E5E85">
        <w:t>实施</w:t>
      </w:r>
      <w:r w:rsidR="003E5E85">
        <w:rPr>
          <w:rFonts w:hint="eastAsia"/>
        </w:rPr>
        <w:t>（</w:t>
      </w:r>
      <w:r w:rsidR="003E5E85">
        <w:rPr>
          <w:rFonts w:hint="eastAsia"/>
        </w:rPr>
        <w:t>7</w:t>
      </w:r>
      <w:r w:rsidR="003E5E85">
        <w:rPr>
          <w:rFonts w:hint="eastAsia"/>
        </w:rPr>
        <w:t>个</w:t>
      </w:r>
      <w:r w:rsidR="003E5E85">
        <w:t>工作日）</w:t>
      </w:r>
    </w:p>
    <w:p w:rsidR="00247D07" w:rsidRDefault="00247D07" w:rsidP="003A5BAE">
      <w:pPr>
        <w:ind w:firstLine="600"/>
      </w:pPr>
      <w:r>
        <w:rPr>
          <w:rFonts w:hint="eastAsia"/>
        </w:rPr>
        <w:t>第三阶段</w:t>
      </w:r>
      <w:r>
        <w:t>：</w:t>
      </w:r>
      <w:r w:rsidR="003E5E85">
        <w:rPr>
          <w:rFonts w:hint="eastAsia"/>
        </w:rPr>
        <w:t>迁移</w:t>
      </w:r>
      <w:r w:rsidR="005158B0">
        <w:rPr>
          <w:rFonts w:hint="eastAsia"/>
        </w:rPr>
        <w:t>收尾</w:t>
      </w:r>
      <w:r w:rsidR="003E5E85">
        <w:rPr>
          <w:rFonts w:hint="eastAsia"/>
        </w:rPr>
        <w:t>（</w:t>
      </w:r>
      <w:r w:rsidR="003E5E85">
        <w:rPr>
          <w:rFonts w:hint="eastAsia"/>
        </w:rPr>
        <w:t>5</w:t>
      </w:r>
      <w:r w:rsidR="003E5E85">
        <w:rPr>
          <w:rFonts w:hint="eastAsia"/>
        </w:rPr>
        <w:t>个</w:t>
      </w:r>
      <w:r w:rsidR="003E5E85">
        <w:t>工作日）</w:t>
      </w:r>
    </w:p>
    <w:p w:rsidR="003A5BAE" w:rsidRDefault="003A5BAE" w:rsidP="003A5BAE">
      <w:pPr>
        <w:pStyle w:val="20"/>
      </w:pPr>
      <w:bookmarkStart w:id="20" w:name="_Toc444040636"/>
      <w:r>
        <w:rPr>
          <w:rFonts w:hint="eastAsia"/>
        </w:rPr>
        <w:lastRenderedPageBreak/>
        <w:t>实施范围</w:t>
      </w:r>
      <w:bookmarkEnd w:id="20"/>
    </w:p>
    <w:p w:rsidR="003A5BAE" w:rsidRDefault="003A5BAE" w:rsidP="003A5BAE">
      <w:pPr>
        <w:ind w:firstLine="600"/>
      </w:pPr>
      <w:r w:rsidRPr="003A5BAE">
        <w:rPr>
          <w:rFonts w:hint="eastAsia"/>
        </w:rPr>
        <w:t>开发环境、测试环境、集成测试环境、仿真环境中</w:t>
      </w:r>
      <w:r>
        <w:rPr>
          <w:rFonts w:hint="eastAsia"/>
        </w:rPr>
        <w:t>是</w:t>
      </w:r>
      <w:r w:rsidRPr="003A5BAE">
        <w:rPr>
          <w:rFonts w:hint="eastAsia"/>
        </w:rPr>
        <w:t>在</w:t>
      </w:r>
      <w:r w:rsidR="00C73616">
        <w:t>D</w:t>
      </w:r>
      <w:r w:rsidRPr="003A5BAE">
        <w:rPr>
          <w:rFonts w:hint="eastAsia"/>
        </w:rPr>
        <w:t>ocker</w:t>
      </w:r>
      <w:r w:rsidRPr="003A5BAE">
        <w:rPr>
          <w:rFonts w:hint="eastAsia"/>
        </w:rPr>
        <w:t>容器部署应用的服务器</w:t>
      </w:r>
      <w:r w:rsidR="005158B0">
        <w:rPr>
          <w:rFonts w:hint="eastAsia"/>
        </w:rPr>
        <w:t>进行</w:t>
      </w:r>
      <w:r w:rsidR="005158B0">
        <w:t>迁移</w:t>
      </w:r>
      <w:r>
        <w:rPr>
          <w:rFonts w:hint="eastAsia"/>
        </w:rPr>
        <w:t>。</w:t>
      </w:r>
    </w:p>
    <w:p w:rsidR="00253507" w:rsidRDefault="003A5BAE" w:rsidP="003A5BAE">
      <w:pPr>
        <w:pStyle w:val="10"/>
      </w:pPr>
      <w:bookmarkStart w:id="21" w:name="_Toc444040637"/>
      <w:r>
        <w:t>方案流程</w:t>
      </w:r>
      <w:bookmarkEnd w:id="21"/>
    </w:p>
    <w:p w:rsidR="003A5BAE" w:rsidRDefault="003A5BAE" w:rsidP="003A5BAE">
      <w:pPr>
        <w:pStyle w:val="20"/>
      </w:pPr>
      <w:bookmarkStart w:id="22" w:name="_Toc444040638"/>
      <w:r>
        <w:rPr>
          <w:rFonts w:hint="eastAsia"/>
        </w:rPr>
        <w:t>迁移步骤</w:t>
      </w:r>
      <w:bookmarkEnd w:id="22"/>
    </w:p>
    <w:p w:rsidR="00DC1E6B" w:rsidRDefault="00DC1E6B" w:rsidP="00DC1E6B">
      <w:pPr>
        <w:ind w:firstLine="6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CB0DF7">
        <w:rPr>
          <w:rFonts w:hint="eastAsia"/>
        </w:rPr>
        <w:t>迁移</w:t>
      </w:r>
      <w:r w:rsidR="002B3010">
        <w:rPr>
          <w:rFonts w:hint="eastAsia"/>
        </w:rPr>
        <w:t>准备</w:t>
      </w:r>
    </w:p>
    <w:p w:rsidR="002B3010" w:rsidRDefault="005158B0" w:rsidP="00DF2D9F">
      <w:pPr>
        <w:pStyle w:val="a5"/>
        <w:numPr>
          <w:ilvl w:val="0"/>
          <w:numId w:val="45"/>
        </w:numPr>
        <w:ind w:left="1276" w:firstLineChars="0" w:firstLine="0"/>
      </w:pPr>
      <w:r>
        <w:rPr>
          <w:rFonts w:hint="eastAsia"/>
        </w:rPr>
        <w:t>基础平台组梳理</w:t>
      </w:r>
      <w:r>
        <w:t>迁移服务器明细，项目组进行确认。</w:t>
      </w:r>
    </w:p>
    <w:p w:rsidR="00A93EC4" w:rsidRDefault="00A93EC4" w:rsidP="00DF2D9F">
      <w:pPr>
        <w:pStyle w:val="a5"/>
        <w:numPr>
          <w:ilvl w:val="0"/>
          <w:numId w:val="45"/>
        </w:numPr>
        <w:ind w:left="1276" w:firstLineChars="0" w:firstLine="0"/>
      </w:pPr>
      <w:r>
        <w:rPr>
          <w:rFonts w:hint="eastAsia"/>
        </w:rPr>
        <w:t>项目组</w:t>
      </w:r>
      <w:r>
        <w:t>反馈各系统之间的依赖关系。</w:t>
      </w:r>
    </w:p>
    <w:p w:rsidR="00DC1E6B" w:rsidRDefault="00DC1E6B" w:rsidP="00DC1E6B">
      <w:pPr>
        <w:ind w:firstLine="6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）迁移</w:t>
      </w:r>
      <w:r>
        <w:t>实施</w:t>
      </w:r>
    </w:p>
    <w:p w:rsidR="005158B0" w:rsidRDefault="005158B0" w:rsidP="00DF2D9F">
      <w:pPr>
        <w:pStyle w:val="a5"/>
        <w:numPr>
          <w:ilvl w:val="2"/>
          <w:numId w:val="44"/>
        </w:numPr>
        <w:ind w:left="1276" w:firstLineChars="0" w:firstLine="0"/>
      </w:pPr>
      <w:r>
        <w:rPr>
          <w:rFonts w:hint="eastAsia"/>
        </w:rPr>
        <w:t>基础</w:t>
      </w:r>
      <w:r>
        <w:t>环境搭建</w:t>
      </w:r>
    </w:p>
    <w:p w:rsidR="005158B0" w:rsidRDefault="005158B0" w:rsidP="00DF2D9F">
      <w:pPr>
        <w:pStyle w:val="a5"/>
        <w:numPr>
          <w:ilvl w:val="2"/>
          <w:numId w:val="44"/>
        </w:numPr>
        <w:ind w:left="1276" w:firstLineChars="0" w:hanging="17"/>
      </w:pPr>
      <w:r>
        <w:rPr>
          <w:rFonts w:hint="eastAsia"/>
        </w:rPr>
        <w:t>项目</w:t>
      </w:r>
      <w:proofErr w:type="gramStart"/>
      <w:r>
        <w:t>组应用</w:t>
      </w:r>
      <w:proofErr w:type="gramEnd"/>
      <w:r>
        <w:t>部署</w:t>
      </w:r>
    </w:p>
    <w:p w:rsidR="00DC1E6B" w:rsidRDefault="005158B0" w:rsidP="00DF2D9F">
      <w:pPr>
        <w:pStyle w:val="a5"/>
        <w:numPr>
          <w:ilvl w:val="2"/>
          <w:numId w:val="44"/>
        </w:numPr>
        <w:ind w:left="1276" w:firstLineChars="0" w:hanging="17"/>
      </w:pPr>
      <w:r>
        <w:rPr>
          <w:rFonts w:hint="eastAsia"/>
        </w:rPr>
        <w:t>项目组</w:t>
      </w:r>
      <w:r w:rsidR="00DF2D9F">
        <w:rPr>
          <w:rFonts w:hint="eastAsia"/>
        </w:rPr>
        <w:t>应用</w:t>
      </w:r>
      <w:r>
        <w:t>检查</w:t>
      </w:r>
    </w:p>
    <w:p w:rsidR="00DC1E6B" w:rsidRDefault="002B3010" w:rsidP="00243F9B">
      <w:pPr>
        <w:ind w:firstLine="600"/>
      </w:pPr>
      <w:r w:rsidRPr="00DF2D9F">
        <w:rPr>
          <w:rFonts w:hint="eastAsia"/>
        </w:rPr>
        <w:t>（</w:t>
      </w:r>
      <w:r w:rsidR="00DF2D9F">
        <w:t>3</w:t>
      </w:r>
      <w:r w:rsidRPr="00DF2D9F">
        <w:rPr>
          <w:rFonts w:hint="eastAsia"/>
        </w:rPr>
        <w:t>）</w:t>
      </w:r>
      <w:r w:rsidR="00DF2D9F">
        <w:rPr>
          <w:rFonts w:hint="eastAsia"/>
        </w:rPr>
        <w:t>迁移</w:t>
      </w:r>
      <w:r w:rsidR="00DF2D9F">
        <w:t>收尾</w:t>
      </w:r>
    </w:p>
    <w:p w:rsidR="00243F9B" w:rsidRDefault="00243F9B" w:rsidP="00243F9B">
      <w:pPr>
        <w:pStyle w:val="a5"/>
        <w:numPr>
          <w:ilvl w:val="3"/>
          <w:numId w:val="48"/>
        </w:numPr>
        <w:ind w:left="1276" w:firstLineChars="0" w:hanging="1"/>
      </w:pPr>
      <w:r>
        <w:rPr>
          <w:rFonts w:hint="eastAsia"/>
        </w:rPr>
        <w:t>基础平台</w:t>
      </w:r>
      <w:r>
        <w:t>梳理</w:t>
      </w:r>
      <w:r>
        <w:rPr>
          <w:rFonts w:hint="eastAsia"/>
        </w:rPr>
        <w:t>服务器环境</w:t>
      </w:r>
      <w:r>
        <w:t>信息</w:t>
      </w:r>
    </w:p>
    <w:p w:rsidR="00EF0BFE" w:rsidRDefault="00EF0BFE" w:rsidP="00243F9B">
      <w:pPr>
        <w:pStyle w:val="a5"/>
        <w:numPr>
          <w:ilvl w:val="3"/>
          <w:numId w:val="48"/>
        </w:numPr>
        <w:ind w:left="1276" w:firstLineChars="0" w:hanging="1"/>
      </w:pPr>
      <w:r>
        <w:rPr>
          <w:rFonts w:hint="eastAsia"/>
        </w:rPr>
        <w:t>新老环境并行</w:t>
      </w:r>
    </w:p>
    <w:p w:rsidR="00243F9B" w:rsidRDefault="00243F9B" w:rsidP="00243F9B">
      <w:pPr>
        <w:pStyle w:val="a5"/>
        <w:numPr>
          <w:ilvl w:val="4"/>
          <w:numId w:val="47"/>
        </w:numPr>
        <w:ind w:left="1276" w:firstLineChars="0" w:firstLine="4"/>
      </w:pPr>
      <w:r>
        <w:rPr>
          <w:rFonts w:hint="eastAsia"/>
        </w:rPr>
        <w:t>服务器</w:t>
      </w:r>
      <w:r>
        <w:t>资源回收</w:t>
      </w:r>
    </w:p>
    <w:p w:rsidR="003A5BAE" w:rsidRDefault="00740099" w:rsidP="00740099">
      <w:pPr>
        <w:pStyle w:val="20"/>
      </w:pPr>
      <w:bookmarkStart w:id="23" w:name="_Toc444040639"/>
      <w:r>
        <w:rPr>
          <w:rFonts w:hint="eastAsia"/>
        </w:rPr>
        <w:t>迁移计划</w:t>
      </w:r>
      <w:bookmarkEnd w:id="23"/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909"/>
        <w:gridCol w:w="1066"/>
        <w:gridCol w:w="1981"/>
        <w:gridCol w:w="1675"/>
        <w:gridCol w:w="2285"/>
        <w:gridCol w:w="2290"/>
      </w:tblGrid>
      <w:tr w:rsidR="00740099" w:rsidRPr="00740099" w:rsidTr="00B0097B">
        <w:trPr>
          <w:trHeight w:val="567"/>
          <w:jc w:val="center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  <w:t>阶段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363636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363636"/>
                <w:kern w:val="0"/>
                <w:sz w:val="24"/>
                <w:szCs w:val="24"/>
              </w:rPr>
              <w:t>类别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Segoe UI"/>
                <w:b/>
                <w:bCs/>
                <w:color w:val="363636"/>
                <w:kern w:val="0"/>
                <w:sz w:val="24"/>
                <w:szCs w:val="24"/>
              </w:rPr>
              <w:t>完成时间</w:t>
            </w:r>
          </w:p>
        </w:tc>
      </w:tr>
      <w:tr w:rsidR="00740099" w:rsidRPr="00740099" w:rsidTr="00B0097B">
        <w:trPr>
          <w:trHeight w:val="300"/>
          <w:jc w:val="center"/>
        </w:trPr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迁移准备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整理迁移服务器列表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基础平台组</w:t>
            </w:r>
          </w:p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24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24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40099" w:rsidRPr="00740099" w:rsidTr="00B0097B">
        <w:trPr>
          <w:trHeight w:val="300"/>
          <w:jc w:val="center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整理项目组依赖信息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600"/>
          <w:jc w:val="center"/>
        </w:trPr>
        <w:tc>
          <w:tcPr>
            <w:tcW w:w="9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迁移实施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Default="00B0097B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  <w:p w:rsidR="00B0097B" w:rsidRPr="00740099" w:rsidRDefault="00B0097B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</w:p>
          <w:p w:rsidR="00B0097B" w:rsidRPr="00740099" w:rsidRDefault="00B0097B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环境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基础环境搭建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基础平台组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24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24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项目组应用部署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740099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环境迁移情况检查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6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集成</w:t>
            </w:r>
          </w:p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</w:p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环境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基础环境搭建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基础平台组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数据交换系统迁移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OLTP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系统迁移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权限系统迁移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25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6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公共服务器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(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资讯平台、润乾报表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)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总体组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采集类项目组迁移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监管类项目组迁移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29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29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集成测试环境迁移情况检查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29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6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仿真</w:t>
            </w:r>
          </w:p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环境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基础环境搭建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基础平台组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29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4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数据交换系统迁移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OLTP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系统迁移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权限系统迁移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6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公共服务器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(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资讯平台、润乾报表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)</w:t>
            </w: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采集类项目组迁移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监管类项目组迁移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4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EF0BFE">
        <w:trPr>
          <w:trHeight w:val="300"/>
          <w:jc w:val="center"/>
        </w:trPr>
        <w:tc>
          <w:tcPr>
            <w:tcW w:w="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仿真环境迁移情况检查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项目组</w:t>
            </w:r>
          </w:p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4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B0097B">
        <w:trPr>
          <w:trHeight w:val="300"/>
          <w:jc w:val="center"/>
        </w:trPr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  <w:t>迁移</w:t>
            </w:r>
            <w:r>
              <w:rPr>
                <w:rFonts w:asciiTheme="minorHAnsi" w:hAnsi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收尾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center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HAnsi" w:hAnsiTheme="minorHAnsi" w:cs="宋体" w:hint="eastAsia"/>
                <w:color w:val="000000"/>
                <w:kern w:val="0"/>
                <w:sz w:val="24"/>
                <w:szCs w:val="24"/>
              </w:rPr>
              <w:t>新老服务器</w:t>
            </w:r>
            <w:r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并行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HAnsi" w:hAnsiTheme="minorHAnsi" w:cs="宋体" w:hint="eastAsia"/>
                <w:color w:val="000000"/>
                <w:kern w:val="0"/>
                <w:sz w:val="24"/>
                <w:szCs w:val="24"/>
              </w:rPr>
              <w:t>基础平台组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7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B0097B">
        <w:trPr>
          <w:trHeight w:val="300"/>
          <w:jc w:val="center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 w:rsidRPr="00B0097B">
              <w:rPr>
                <w:rFonts w:asciiTheme="minorHAnsi" w:hAnsiTheme="minorHAnsi" w:cs="Calibri" w:hint="eastAsia"/>
                <w:color w:val="000000"/>
                <w:kern w:val="0"/>
                <w:sz w:val="24"/>
                <w:szCs w:val="24"/>
              </w:rPr>
              <w:t>梳理服务器环境信息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HAnsi" w:hAnsiTheme="minorHAnsi" w:cs="宋体" w:hint="eastAsia"/>
                <w:color w:val="000000"/>
                <w:kern w:val="0"/>
                <w:sz w:val="24"/>
                <w:szCs w:val="24"/>
              </w:rPr>
              <w:t>基础平台组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7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0097B" w:rsidRPr="00740099" w:rsidTr="00B0097B">
        <w:trPr>
          <w:trHeight w:val="600"/>
          <w:jc w:val="center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HAnsi" w:hAnsiTheme="minorHAnsi" w:cs="Calibri" w:hint="eastAsia"/>
                <w:color w:val="000000"/>
                <w:kern w:val="0"/>
                <w:sz w:val="24"/>
                <w:szCs w:val="24"/>
              </w:rPr>
              <w:t>服务器</w:t>
            </w:r>
            <w:r>
              <w:rPr>
                <w:rFonts w:asciiTheme="minorHAnsi" w:hAnsiTheme="minorHAnsi" w:cs="Calibri"/>
                <w:color w:val="000000"/>
                <w:kern w:val="0"/>
                <w:sz w:val="24"/>
                <w:szCs w:val="24"/>
              </w:rPr>
              <w:t>资源回收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HAnsi" w:hAnsiTheme="minorHAnsi" w:cs="宋体" w:hint="eastAsia"/>
                <w:color w:val="000000"/>
                <w:kern w:val="0"/>
                <w:sz w:val="24"/>
                <w:szCs w:val="24"/>
              </w:rPr>
              <w:t>基础平台组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97B" w:rsidRPr="00740099" w:rsidRDefault="00B0097B" w:rsidP="00B0097B">
            <w:pPr>
              <w:widowControl/>
              <w:ind w:firstLineChars="0" w:firstLine="0"/>
              <w:jc w:val="both"/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2016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年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3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11</w:t>
            </w:r>
            <w:r w:rsidRPr="00740099">
              <w:rPr>
                <w:rFonts w:asciiTheme="minorHAnsi" w:hAnsiTheme="minorHAnsi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740099" w:rsidRDefault="00740099" w:rsidP="00740099">
      <w:pPr>
        <w:ind w:firstLine="600"/>
      </w:pPr>
    </w:p>
    <w:p w:rsidR="00740099" w:rsidRDefault="00740099" w:rsidP="00740099">
      <w:pPr>
        <w:pStyle w:val="10"/>
      </w:pPr>
      <w:bookmarkStart w:id="24" w:name="_Toc444040640"/>
      <w:r>
        <w:rPr>
          <w:rFonts w:hint="eastAsia"/>
        </w:rPr>
        <w:t>方案实施</w:t>
      </w:r>
      <w:bookmarkEnd w:id="24"/>
    </w:p>
    <w:p w:rsidR="00DC1E6B" w:rsidRDefault="00DC1E6B" w:rsidP="00740099">
      <w:pPr>
        <w:pStyle w:val="20"/>
      </w:pPr>
      <w:bookmarkStart w:id="25" w:name="_Toc444040641"/>
      <w:r>
        <w:rPr>
          <w:rFonts w:hint="eastAsia"/>
        </w:rPr>
        <w:t>迁移</w:t>
      </w:r>
      <w:r>
        <w:t>准备</w:t>
      </w:r>
      <w:bookmarkEnd w:id="25"/>
    </w:p>
    <w:p w:rsidR="00DC1E6B" w:rsidRDefault="0014730F" w:rsidP="002C0F06">
      <w:pPr>
        <w:ind w:firstLine="600"/>
      </w:pPr>
      <w:r w:rsidRPr="0014730F">
        <w:rPr>
          <w:rFonts w:hint="eastAsia"/>
        </w:rPr>
        <w:t>基础平台组</w:t>
      </w:r>
      <w:r>
        <w:rPr>
          <w:rFonts w:hint="eastAsia"/>
        </w:rPr>
        <w:t>按照</w:t>
      </w:r>
      <w:r w:rsidRPr="0014730F">
        <w:rPr>
          <w:rFonts w:hint="eastAsia"/>
        </w:rPr>
        <w:t>《迁移服务器列表》（</w:t>
      </w:r>
      <w:r>
        <w:rPr>
          <w:rFonts w:hint="eastAsia"/>
        </w:rPr>
        <w:t>见</w:t>
      </w:r>
      <w:r>
        <w:t>附录</w:t>
      </w:r>
      <w:r w:rsidRPr="0014730F">
        <w:rPr>
          <w:rFonts w:hint="eastAsia"/>
        </w:rPr>
        <w:t>）</w:t>
      </w:r>
      <w:r>
        <w:rPr>
          <w:rFonts w:hint="eastAsia"/>
        </w:rPr>
        <w:t>梳理</w:t>
      </w:r>
      <w:r w:rsidR="00EB6C87">
        <w:rPr>
          <w:rFonts w:hint="eastAsia"/>
        </w:rPr>
        <w:t>出</w:t>
      </w:r>
      <w:bookmarkStart w:id="26" w:name="_GoBack"/>
      <w:bookmarkEnd w:id="26"/>
      <w:r>
        <w:t>迁移的服务器信息</w:t>
      </w:r>
      <w:r w:rsidRPr="0014730F">
        <w:rPr>
          <w:rFonts w:hint="eastAsia"/>
        </w:rPr>
        <w:t>，发送至项目组</w:t>
      </w:r>
      <w:r>
        <w:rPr>
          <w:rFonts w:hint="eastAsia"/>
        </w:rPr>
        <w:t>确认</w:t>
      </w:r>
      <w:r w:rsidRPr="0014730F">
        <w:rPr>
          <w:rFonts w:hint="eastAsia"/>
        </w:rPr>
        <w:t>；项目组</w:t>
      </w:r>
      <w:r>
        <w:rPr>
          <w:rFonts w:hint="eastAsia"/>
        </w:rPr>
        <w:t>根据</w:t>
      </w:r>
      <w:r>
        <w:t>基础平台组提供的</w:t>
      </w:r>
      <w:r>
        <w:rPr>
          <w:rFonts w:hint="eastAsia"/>
        </w:rPr>
        <w:t>《迁移服务器列表》内信息</w:t>
      </w:r>
      <w:r w:rsidRPr="0014730F">
        <w:rPr>
          <w:rFonts w:hint="eastAsia"/>
        </w:rPr>
        <w:t>，</w:t>
      </w:r>
      <w:r>
        <w:rPr>
          <w:rFonts w:hint="eastAsia"/>
        </w:rPr>
        <w:t>对照</w:t>
      </w:r>
      <w:r>
        <w:t>现有环境</w:t>
      </w:r>
      <w:r w:rsidR="00BA6ED3">
        <w:rPr>
          <w:rFonts w:hint="eastAsia"/>
        </w:rPr>
        <w:t>登陆后</w:t>
      </w:r>
      <w:r>
        <w:t>进行</w:t>
      </w:r>
      <w:r>
        <w:rPr>
          <w:rFonts w:hint="eastAsia"/>
        </w:rPr>
        <w:t>IP</w:t>
      </w:r>
      <w:r>
        <w:t>信息核对</w:t>
      </w:r>
      <w:r>
        <w:rPr>
          <w:rFonts w:hint="eastAsia"/>
        </w:rPr>
        <w:t>。</w:t>
      </w:r>
    </w:p>
    <w:p w:rsidR="002C0F06" w:rsidRPr="00DC1E6B" w:rsidRDefault="002C0F06" w:rsidP="002C0F06">
      <w:pPr>
        <w:ind w:firstLine="600"/>
      </w:pPr>
      <w:r>
        <w:rPr>
          <w:rFonts w:hint="eastAsia"/>
        </w:rPr>
        <w:t>项目组需要将</w:t>
      </w:r>
      <w:r>
        <w:t>部署应用时，对于其他系统之间的依赖关系，根据</w:t>
      </w:r>
      <w:r>
        <w:rPr>
          <w:rFonts w:hint="eastAsia"/>
        </w:rPr>
        <w:t>《项目</w:t>
      </w:r>
      <w:r>
        <w:t>部署</w:t>
      </w:r>
      <w:r>
        <w:rPr>
          <w:rFonts w:hint="eastAsia"/>
        </w:rPr>
        <w:t>依赖</w:t>
      </w:r>
      <w:r>
        <w:t>管理表》</w:t>
      </w:r>
      <w:r>
        <w:rPr>
          <w:rFonts w:hint="eastAsia"/>
        </w:rPr>
        <w:t>（见</w:t>
      </w:r>
      <w:r>
        <w:t>附录）</w:t>
      </w:r>
      <w:r>
        <w:rPr>
          <w:rFonts w:hint="eastAsia"/>
        </w:rPr>
        <w:t>整理</w:t>
      </w:r>
      <w:r>
        <w:t>后发送至总体组</w:t>
      </w:r>
      <w:r w:rsidR="00937BF5">
        <w:rPr>
          <w:rFonts w:hint="eastAsia"/>
        </w:rPr>
        <w:t>。</w:t>
      </w:r>
    </w:p>
    <w:p w:rsidR="00DC1E6B" w:rsidRDefault="00DC1E6B" w:rsidP="00740099">
      <w:pPr>
        <w:pStyle w:val="20"/>
      </w:pPr>
      <w:bookmarkStart w:id="27" w:name="_Toc444040642"/>
      <w:r>
        <w:rPr>
          <w:rFonts w:hint="eastAsia"/>
        </w:rPr>
        <w:lastRenderedPageBreak/>
        <w:t>迁移</w:t>
      </w:r>
      <w:r>
        <w:t>实施</w:t>
      </w:r>
      <w:bookmarkEnd w:id="27"/>
    </w:p>
    <w:p w:rsidR="00740099" w:rsidRDefault="00740099" w:rsidP="00DC1E6B">
      <w:pPr>
        <w:pStyle w:val="30"/>
      </w:pPr>
      <w:bookmarkStart w:id="28" w:name="_Toc444040643"/>
      <w:r>
        <w:rPr>
          <w:rFonts w:hint="eastAsia"/>
        </w:rPr>
        <w:t>基础环境搭建</w:t>
      </w:r>
      <w:bookmarkEnd w:id="28"/>
    </w:p>
    <w:p w:rsidR="00740099" w:rsidRDefault="00740099" w:rsidP="00740099">
      <w:pPr>
        <w:ind w:firstLine="600"/>
      </w:pPr>
      <w:r w:rsidRPr="00740099">
        <w:rPr>
          <w:rFonts w:hint="eastAsia"/>
        </w:rPr>
        <w:t>为了避免环境不一致出现的问题，现统一环境基础配置信息，基础平台组负责搭建环境，并确保服务器配置按照如下要求进行修改，项目组在获取服务器信息之后，需根据相应的指令进行核查。</w:t>
      </w:r>
    </w:p>
    <w:p w:rsidR="008D60BD" w:rsidRDefault="008D60BD" w:rsidP="00DC1E6B">
      <w:pPr>
        <w:pStyle w:val="4"/>
      </w:pPr>
      <w:bookmarkStart w:id="29" w:name="_服务器配置检查表"/>
      <w:bookmarkEnd w:id="29"/>
      <w:r w:rsidRPr="008D60BD">
        <w:rPr>
          <w:rFonts w:hint="eastAsia"/>
        </w:rPr>
        <w:t>服务器配置检查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992"/>
        <w:gridCol w:w="1850"/>
        <w:gridCol w:w="4314"/>
        <w:gridCol w:w="3696"/>
      </w:tblGrid>
      <w:tr w:rsidR="00740099" w:rsidRPr="00740099" w:rsidTr="008D60BD">
        <w:trPr>
          <w:trHeight w:val="567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检查点</w:t>
            </w:r>
          </w:p>
        </w:tc>
        <w:tc>
          <w:tcPr>
            <w:tcW w:w="4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检查方法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检查结果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操作</w:t>
            </w:r>
          </w:p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系统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操作系统版本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执行命令：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head -n 1 /</w:t>
            </w:r>
            <w:proofErr w:type="spellStart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etc</w:t>
            </w:r>
            <w:proofErr w:type="spellEnd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/issue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016EF5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CentOS release 6.</w:t>
            </w:r>
            <w:r w:rsidR="00016EF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(Final)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系统时区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执行命令：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date 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–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Tue, 23 Feb 2016 13:24:25 +0800</w:t>
            </w:r>
          </w:p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（时区须一致）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JDK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版本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执行命令：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java -version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1.8.0_11-b12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服务器</w:t>
            </w:r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字体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配置文件路径：</w:t>
            </w:r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etc</w:t>
            </w:r>
            <w:proofErr w:type="spellEnd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sysconfig</w:t>
            </w:r>
            <w:proofErr w:type="spellEnd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/i18n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en_US.UTF-8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数据库版本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执行命令：</w:t>
            </w:r>
            <w:proofErr w:type="spellStart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mysql</w:t>
            </w:r>
            <w:proofErr w:type="spellEnd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--version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5.5.36-MariaDB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数据库字符集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配置文件路径：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etc</w:t>
            </w:r>
            <w:proofErr w:type="spellEnd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my.cnf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UTF-8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软件</w:t>
            </w:r>
          </w:p>
          <w:p w:rsidR="00740099" w:rsidRPr="00740099" w:rsidRDefault="00740099" w:rsidP="00740099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应用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tomcat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版本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进入到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tomcat/bin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目录下，执行：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./version.sh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Apache Tomcat/7.0.56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tomcat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字符集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配置文件路径：</w:t>
            </w:r>
          </w:p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/local/tomcat7/</w:t>
            </w:r>
            <w:proofErr w:type="spellStart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conf</w:t>
            </w:r>
            <w:proofErr w:type="spellEnd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/server.xml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UTF-8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omcat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时区</w:t>
            </w:r>
          </w:p>
        </w:tc>
        <w:tc>
          <w:tcPr>
            <w:tcW w:w="4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配置文件路径：</w:t>
            </w:r>
          </w:p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/usr/local/tomcat7/</w:t>
            </w:r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bin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/s</w:t>
            </w:r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etenv.sh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Pr="00740099" w:rsidRDefault="003426B2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426B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export CATALINA_OPTS="$CATALINA_OPTS -</w:t>
            </w:r>
            <w:proofErr w:type="spellStart"/>
            <w:r w:rsidRPr="003426B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Duser.timezone</w:t>
            </w:r>
            <w:proofErr w:type="spellEnd"/>
            <w:r w:rsidRPr="003426B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=Asia/Shanghai"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ActiveMq</w:t>
            </w:r>
            <w:proofErr w:type="spellEnd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版本</w:t>
            </w:r>
          </w:p>
        </w:tc>
        <w:tc>
          <w:tcPr>
            <w:tcW w:w="4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执行命令：</w:t>
            </w:r>
            <w:proofErr w:type="spellStart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activemq</w:t>
            </w:r>
            <w:proofErr w:type="spellEnd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–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apache-activemq-5.9.1</w:t>
            </w:r>
          </w:p>
        </w:tc>
      </w:tr>
      <w:tr w:rsidR="00740099" w:rsidRPr="00740099" w:rsidTr="008D60BD">
        <w:trPr>
          <w:trHeight w:val="270"/>
          <w:jc w:val="center"/>
        </w:trPr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</w:t>
            </w: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gnix</w:t>
            </w:r>
            <w:proofErr w:type="spellEnd"/>
          </w:p>
        </w:tc>
        <w:tc>
          <w:tcPr>
            <w:tcW w:w="4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执行命令</w:t>
            </w:r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：</w:t>
            </w:r>
            <w:proofErr w:type="spellStart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ps</w:t>
            </w:r>
            <w:proofErr w:type="spellEnd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ef</w:t>
            </w:r>
            <w:proofErr w:type="spellEnd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| grep </w:t>
            </w:r>
            <w:proofErr w:type="spellStart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nginx</w:t>
            </w:r>
            <w:proofErr w:type="spellEnd"/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099" w:rsidRPr="00740099" w:rsidRDefault="00740099" w:rsidP="00740099">
            <w:pPr>
              <w:widowControl/>
              <w:ind w:firstLineChars="0" w:firstLine="0"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有</w:t>
            </w:r>
            <w:proofErr w:type="spellStart"/>
            <w:r w:rsidRPr="007400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nginx</w:t>
            </w:r>
            <w:proofErr w:type="spellEnd"/>
            <w:r w:rsidRPr="007400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进程</w:t>
            </w:r>
          </w:p>
        </w:tc>
      </w:tr>
    </w:tbl>
    <w:p w:rsidR="00740099" w:rsidRDefault="00C53E17" w:rsidP="00E523EC">
      <w:pPr>
        <w:pStyle w:val="30"/>
      </w:pPr>
      <w:bookmarkStart w:id="30" w:name="_Toc444040644"/>
      <w:r>
        <w:rPr>
          <w:rFonts w:hint="eastAsia"/>
        </w:rPr>
        <w:t>项目</w:t>
      </w:r>
      <w:r w:rsidR="00740099">
        <w:rPr>
          <w:rFonts w:hint="eastAsia"/>
        </w:rPr>
        <w:t>应用部署</w:t>
      </w:r>
      <w:bookmarkEnd w:id="30"/>
    </w:p>
    <w:p w:rsidR="00740099" w:rsidRDefault="00740099" w:rsidP="00E523EC">
      <w:pPr>
        <w:pStyle w:val="4"/>
      </w:pPr>
      <w:r>
        <w:rPr>
          <w:rFonts w:hint="eastAsia"/>
        </w:rPr>
        <w:t>相关性检查</w:t>
      </w:r>
    </w:p>
    <w:p w:rsidR="00DC1E6B" w:rsidRPr="00DC1E6B" w:rsidRDefault="00C53E17" w:rsidP="00DC1E6B">
      <w:pPr>
        <w:ind w:firstLine="600"/>
      </w:pPr>
      <w:r>
        <w:rPr>
          <w:rFonts w:hint="eastAsia"/>
        </w:rPr>
        <w:t>为了</w:t>
      </w:r>
      <w:r>
        <w:t>避免项目组在部署应用后，由于相关依赖系统</w:t>
      </w:r>
      <w:r>
        <w:rPr>
          <w:rFonts w:hint="eastAsia"/>
        </w:rPr>
        <w:t>未</w:t>
      </w:r>
      <w:r>
        <w:t>部署</w:t>
      </w:r>
      <w:r>
        <w:rPr>
          <w:rFonts w:hint="eastAsia"/>
        </w:rPr>
        <w:t>，</w:t>
      </w:r>
      <w:r>
        <w:t>导致项目</w:t>
      </w:r>
      <w:r>
        <w:rPr>
          <w:rFonts w:hint="eastAsia"/>
        </w:rPr>
        <w:t>应用</w:t>
      </w:r>
      <w:r>
        <w:t>部署后无法使用的情况，需要项目组</w:t>
      </w:r>
      <w:r>
        <w:rPr>
          <w:rFonts w:hint="eastAsia"/>
        </w:rPr>
        <w:t>在</w:t>
      </w:r>
      <w:r>
        <w:t>部署应用之前，要</w:t>
      </w:r>
      <w:r>
        <w:rPr>
          <w:rFonts w:hint="eastAsia"/>
        </w:rPr>
        <w:t>根据</w:t>
      </w:r>
      <w:r>
        <w:t>项目组提供的</w:t>
      </w:r>
      <w:r>
        <w:rPr>
          <w:rFonts w:hint="eastAsia"/>
        </w:rPr>
        <w:t>《项目部署</w:t>
      </w:r>
      <w:r>
        <w:t>依赖管理表》对相关依赖系统进行检查</w:t>
      </w:r>
      <w:r>
        <w:rPr>
          <w:rFonts w:hint="eastAsia"/>
        </w:rPr>
        <w:t>。</w:t>
      </w:r>
      <w:proofErr w:type="gramStart"/>
      <w:r>
        <w:rPr>
          <w:rFonts w:hint="eastAsia"/>
        </w:rPr>
        <w:t>若</w:t>
      </w:r>
      <w:r>
        <w:t>检查</w:t>
      </w:r>
      <w:proofErr w:type="gramEnd"/>
      <w:r>
        <w:t>结果发现相关系统存在问题，需要</w:t>
      </w:r>
      <w:r>
        <w:rPr>
          <w:rFonts w:hint="eastAsia"/>
        </w:rPr>
        <w:t>及时</w:t>
      </w:r>
      <w:r>
        <w:t>将问题反馈</w:t>
      </w:r>
      <w:proofErr w:type="gramStart"/>
      <w:r>
        <w:t>至总体</w:t>
      </w:r>
      <w:proofErr w:type="gramEnd"/>
      <w:r>
        <w:t>组</w:t>
      </w:r>
      <w:r>
        <w:rPr>
          <w:rFonts w:hint="eastAsia"/>
        </w:rPr>
        <w:t>（贾弘哲</w:t>
      </w:r>
      <w:r>
        <w:t>）进行解决。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40099" w:rsidRPr="00740099" w:rsidTr="00740099">
        <w:trPr>
          <w:trHeight w:val="567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740099" w:rsidRPr="008D60BD" w:rsidRDefault="00740099" w:rsidP="00740099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8D60BD">
              <w:rPr>
                <w:rFonts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6883" w:type="dxa"/>
            <w:shd w:val="clear" w:color="auto" w:fill="BFBFBF" w:themeFill="background1" w:themeFillShade="BF"/>
            <w:vAlign w:val="center"/>
          </w:tcPr>
          <w:p w:rsidR="00740099" w:rsidRPr="008D60BD" w:rsidRDefault="00740099" w:rsidP="00740099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8D60BD">
              <w:rPr>
                <w:rFonts w:hint="eastAsia"/>
                <w:b/>
                <w:sz w:val="24"/>
                <w:szCs w:val="24"/>
              </w:rPr>
              <w:t>检查方法</w:t>
            </w:r>
          </w:p>
        </w:tc>
      </w:tr>
      <w:tr w:rsidR="00740099" w:rsidRPr="00740099" w:rsidTr="00740099">
        <w:tc>
          <w:tcPr>
            <w:tcW w:w="1413" w:type="dxa"/>
          </w:tcPr>
          <w:p w:rsidR="00740099" w:rsidRPr="00740099" w:rsidRDefault="00740099" w:rsidP="00740099">
            <w:pPr>
              <w:ind w:firstLineChars="0" w:firstLine="0"/>
              <w:rPr>
                <w:sz w:val="24"/>
                <w:szCs w:val="24"/>
              </w:rPr>
            </w:pPr>
            <w:r w:rsidRPr="00740099">
              <w:rPr>
                <w:rFonts w:hint="eastAsia"/>
                <w:sz w:val="24"/>
                <w:szCs w:val="24"/>
              </w:rPr>
              <w:t>网络</w:t>
            </w:r>
          </w:p>
        </w:tc>
        <w:tc>
          <w:tcPr>
            <w:tcW w:w="6883" w:type="dxa"/>
          </w:tcPr>
          <w:p w:rsidR="00740099" w:rsidRPr="00740099" w:rsidRDefault="00740099" w:rsidP="008D60BD">
            <w:pPr>
              <w:ind w:firstLineChars="0" w:firstLine="0"/>
              <w:rPr>
                <w:sz w:val="24"/>
                <w:szCs w:val="24"/>
              </w:rPr>
            </w:pPr>
            <w:r w:rsidRPr="00740099">
              <w:rPr>
                <w:rFonts w:hint="eastAsia"/>
                <w:sz w:val="24"/>
                <w:szCs w:val="24"/>
              </w:rPr>
              <w:t>通过</w:t>
            </w:r>
            <w:r w:rsidR="008D60BD">
              <w:rPr>
                <w:sz w:val="24"/>
                <w:szCs w:val="24"/>
              </w:rPr>
              <w:t>p</w:t>
            </w:r>
            <w:r w:rsidRPr="00740099">
              <w:rPr>
                <w:rFonts w:hint="eastAsia"/>
                <w:sz w:val="24"/>
                <w:szCs w:val="24"/>
              </w:rPr>
              <w:t xml:space="preserve">ing </w:t>
            </w:r>
            <w:r w:rsidRPr="00740099">
              <w:rPr>
                <w:rFonts w:hint="eastAsia"/>
                <w:sz w:val="24"/>
                <w:szCs w:val="24"/>
              </w:rPr>
              <w:t>域名</w:t>
            </w:r>
            <w:r w:rsidRPr="00740099">
              <w:rPr>
                <w:rFonts w:hint="eastAsia"/>
                <w:sz w:val="24"/>
                <w:szCs w:val="24"/>
              </w:rPr>
              <w:t>/ping IP</w:t>
            </w:r>
            <w:r w:rsidRPr="00740099">
              <w:rPr>
                <w:rFonts w:hint="eastAsia"/>
                <w:sz w:val="24"/>
                <w:szCs w:val="24"/>
              </w:rPr>
              <w:t>地址方法检查网络</w:t>
            </w:r>
            <w:r w:rsidR="008D60BD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740099" w:rsidRPr="00740099" w:rsidTr="00740099">
        <w:tc>
          <w:tcPr>
            <w:tcW w:w="1413" w:type="dxa"/>
          </w:tcPr>
          <w:p w:rsidR="00740099" w:rsidRPr="00740099" w:rsidRDefault="00740099" w:rsidP="00740099">
            <w:pPr>
              <w:ind w:firstLineChars="0" w:firstLine="0"/>
              <w:rPr>
                <w:sz w:val="24"/>
                <w:szCs w:val="24"/>
              </w:rPr>
            </w:pPr>
            <w:r w:rsidRPr="00740099">
              <w:rPr>
                <w:sz w:val="24"/>
                <w:szCs w:val="24"/>
              </w:rPr>
              <w:t>应用</w:t>
            </w:r>
          </w:p>
        </w:tc>
        <w:tc>
          <w:tcPr>
            <w:tcW w:w="6883" w:type="dxa"/>
          </w:tcPr>
          <w:p w:rsidR="00740099" w:rsidRPr="00740099" w:rsidRDefault="00740099" w:rsidP="00740099">
            <w:pPr>
              <w:ind w:firstLineChars="0" w:firstLine="0"/>
              <w:rPr>
                <w:sz w:val="24"/>
                <w:szCs w:val="24"/>
              </w:rPr>
            </w:pPr>
            <w:r w:rsidRPr="00740099">
              <w:rPr>
                <w:rFonts w:hint="eastAsia"/>
                <w:sz w:val="24"/>
                <w:szCs w:val="24"/>
              </w:rPr>
              <w:t>通过网页直接访问应用地址，或者在服务器</w:t>
            </w:r>
            <w:proofErr w:type="gramStart"/>
            <w:r w:rsidRPr="00740099">
              <w:rPr>
                <w:rFonts w:hint="eastAsia"/>
                <w:sz w:val="24"/>
                <w:szCs w:val="24"/>
              </w:rPr>
              <w:t>端执行</w:t>
            </w:r>
            <w:proofErr w:type="gramEnd"/>
            <w:r w:rsidRPr="00740099">
              <w:rPr>
                <w:rFonts w:hint="eastAsia"/>
                <w:sz w:val="24"/>
                <w:szCs w:val="24"/>
              </w:rPr>
              <w:t xml:space="preserve">curl </w:t>
            </w:r>
            <w:r w:rsidRPr="00740099">
              <w:rPr>
                <w:rFonts w:hint="eastAsia"/>
                <w:sz w:val="24"/>
                <w:szCs w:val="24"/>
              </w:rPr>
              <w:t>域名</w:t>
            </w:r>
            <w:r w:rsidR="008D60BD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740099" w:rsidRPr="00740099" w:rsidTr="00740099">
        <w:tc>
          <w:tcPr>
            <w:tcW w:w="1413" w:type="dxa"/>
          </w:tcPr>
          <w:p w:rsidR="00740099" w:rsidRPr="00740099" w:rsidRDefault="00740099" w:rsidP="00740099">
            <w:pPr>
              <w:ind w:firstLineChars="0" w:firstLine="0"/>
              <w:rPr>
                <w:sz w:val="24"/>
                <w:szCs w:val="24"/>
              </w:rPr>
            </w:pPr>
            <w:r w:rsidRPr="00740099">
              <w:rPr>
                <w:rFonts w:hint="eastAsia"/>
                <w:sz w:val="24"/>
                <w:szCs w:val="24"/>
              </w:rPr>
              <w:t>应用部署</w:t>
            </w:r>
          </w:p>
        </w:tc>
        <w:tc>
          <w:tcPr>
            <w:tcW w:w="6883" w:type="dxa"/>
          </w:tcPr>
          <w:p w:rsidR="00740099" w:rsidRPr="00740099" w:rsidRDefault="008D60BD" w:rsidP="00740099">
            <w:pPr>
              <w:ind w:firstLineChars="0" w:firstLine="0"/>
              <w:rPr>
                <w:sz w:val="24"/>
                <w:szCs w:val="24"/>
              </w:rPr>
            </w:pPr>
            <w:r w:rsidRPr="008D60BD">
              <w:rPr>
                <w:rFonts w:hint="eastAsia"/>
                <w:sz w:val="24"/>
                <w:szCs w:val="24"/>
              </w:rPr>
              <w:t>通过客户端进行连接，或在服务器执行</w:t>
            </w:r>
            <w:proofErr w:type="spellStart"/>
            <w:r w:rsidRPr="008D60BD">
              <w:rPr>
                <w:rFonts w:hint="eastAsia"/>
                <w:sz w:val="24"/>
                <w:szCs w:val="24"/>
              </w:rPr>
              <w:t>mysql</w:t>
            </w:r>
            <w:proofErr w:type="spellEnd"/>
            <w:r w:rsidRPr="008D60BD">
              <w:rPr>
                <w:rFonts w:hint="eastAsia"/>
                <w:sz w:val="24"/>
                <w:szCs w:val="24"/>
              </w:rPr>
              <w:t xml:space="preserve"> </w:t>
            </w:r>
            <w:r w:rsidRPr="008D60BD">
              <w:rPr>
                <w:rFonts w:hint="eastAsia"/>
                <w:sz w:val="24"/>
                <w:szCs w:val="24"/>
              </w:rPr>
              <w:t>–</w:t>
            </w:r>
            <w:r w:rsidRPr="008D60BD">
              <w:rPr>
                <w:rFonts w:hint="eastAsia"/>
                <w:sz w:val="24"/>
                <w:szCs w:val="24"/>
              </w:rPr>
              <w:t xml:space="preserve">u xxx </w:t>
            </w:r>
            <w:r w:rsidRPr="008D60BD">
              <w:rPr>
                <w:rFonts w:hint="eastAsia"/>
                <w:sz w:val="24"/>
                <w:szCs w:val="24"/>
              </w:rPr>
              <w:t>–</w:t>
            </w:r>
            <w:proofErr w:type="spellStart"/>
            <w:r w:rsidRPr="008D60BD">
              <w:rPr>
                <w:rFonts w:hint="eastAsia"/>
                <w:sz w:val="24"/>
                <w:szCs w:val="24"/>
              </w:rPr>
              <w:t>pxxx</w:t>
            </w:r>
            <w:proofErr w:type="spellEnd"/>
            <w:r w:rsidRPr="008D60BD">
              <w:rPr>
                <w:rFonts w:hint="eastAsia"/>
                <w:sz w:val="24"/>
                <w:szCs w:val="24"/>
              </w:rPr>
              <w:t>进行登录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</w:tc>
      </w:tr>
    </w:tbl>
    <w:p w:rsidR="00740099" w:rsidRDefault="008D60BD" w:rsidP="00E523EC">
      <w:pPr>
        <w:pStyle w:val="4"/>
      </w:pPr>
      <w:r>
        <w:rPr>
          <w:rFonts w:hint="eastAsia"/>
        </w:rPr>
        <w:t>应用部署</w:t>
      </w:r>
    </w:p>
    <w:p w:rsidR="008D60BD" w:rsidRDefault="00016EF5" w:rsidP="00016EF5">
      <w:pPr>
        <w:pStyle w:val="4"/>
      </w:pPr>
      <w:r>
        <w:t>WEB</w:t>
      </w:r>
      <w:r>
        <w:rPr>
          <w:rFonts w:hint="eastAsia"/>
        </w:rPr>
        <w:t>类</w:t>
      </w:r>
      <w:r>
        <w:t>应用</w:t>
      </w:r>
    </w:p>
    <w:p w:rsidR="00016EF5" w:rsidRDefault="00016EF5" w:rsidP="00B2261E">
      <w:pPr>
        <w:ind w:firstLine="600"/>
      </w:pPr>
      <w:r>
        <w:rPr>
          <w:rFonts w:hint="eastAsia"/>
        </w:rPr>
        <w:t>将</w:t>
      </w:r>
      <w:r>
        <w:t>项目应用</w:t>
      </w:r>
      <w:proofErr w:type="spellStart"/>
      <w:r>
        <w:rPr>
          <w:rFonts w:hint="eastAsia"/>
        </w:rPr>
        <w:t>xxx</w:t>
      </w:r>
      <w:r>
        <w:t>.war</w:t>
      </w:r>
      <w:proofErr w:type="spellEnd"/>
      <w:r>
        <w:rPr>
          <w:rFonts w:hint="eastAsia"/>
        </w:rPr>
        <w:t>上传到至服务器</w:t>
      </w:r>
      <w:r w:rsidRPr="00670F48">
        <w:t>/</w:t>
      </w:r>
      <w:proofErr w:type="spellStart"/>
      <w:r w:rsidRPr="00670F48">
        <w:t>usr</w:t>
      </w:r>
      <w:proofErr w:type="spellEnd"/>
      <w:r w:rsidRPr="00670F48">
        <w:t>/local/tomcat7/</w:t>
      </w:r>
      <w:proofErr w:type="spellStart"/>
      <w:r w:rsidRPr="00670F48">
        <w:t>webapps</w:t>
      </w:r>
      <w:proofErr w:type="spellEnd"/>
      <w:r>
        <w:rPr>
          <w:rFonts w:hint="eastAsia"/>
        </w:rPr>
        <w:t>目录中，并启动</w:t>
      </w:r>
      <w:r>
        <w:rPr>
          <w:rFonts w:hint="eastAsia"/>
        </w:rPr>
        <w:t>tomcat</w:t>
      </w:r>
      <w:r>
        <w:rPr>
          <w:rFonts w:hint="eastAsia"/>
        </w:rPr>
        <w:t>服务</w:t>
      </w:r>
      <w:r w:rsidR="00B2261E">
        <w:rPr>
          <w:rFonts w:hint="eastAsia"/>
        </w:rPr>
        <w:t>。</w:t>
      </w:r>
    </w:p>
    <w:p w:rsidR="00016EF5" w:rsidRDefault="00016EF5" w:rsidP="00016EF5">
      <w:pPr>
        <w:ind w:left="180" w:firstLineChars="140" w:firstLine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启动命令：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tomcat start</w:t>
      </w:r>
    </w:p>
    <w:p w:rsidR="00016EF5" w:rsidRPr="00016EF5" w:rsidRDefault="00016EF5" w:rsidP="00016EF5">
      <w:pPr>
        <w:ind w:firstLine="60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停止命令：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tomcat stop</w:t>
      </w:r>
    </w:p>
    <w:p w:rsidR="00016EF5" w:rsidRDefault="00016EF5" w:rsidP="00016EF5">
      <w:pPr>
        <w:pStyle w:val="4"/>
      </w:pPr>
      <w:r>
        <w:rPr>
          <w:rFonts w:hint="eastAsia"/>
        </w:rPr>
        <w:lastRenderedPageBreak/>
        <w:t>非</w:t>
      </w:r>
      <w:r>
        <w:t>WEB</w:t>
      </w:r>
      <w:r>
        <w:t>类应用</w:t>
      </w:r>
    </w:p>
    <w:p w:rsidR="00153984" w:rsidRPr="00153984" w:rsidRDefault="00153984" w:rsidP="00153984">
      <w:pPr>
        <w:ind w:firstLine="600"/>
      </w:pPr>
      <w:r>
        <w:rPr>
          <w:rFonts w:hint="eastAsia"/>
        </w:rPr>
        <w:t>安装</w:t>
      </w:r>
      <w:r>
        <w:t>目录统一放置在：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8D60BD" w:rsidRDefault="00C53E17" w:rsidP="00C53E17">
      <w:pPr>
        <w:pStyle w:val="30"/>
      </w:pPr>
      <w:bookmarkStart w:id="31" w:name="_Toc444040645"/>
      <w:r>
        <w:rPr>
          <w:rFonts w:hint="eastAsia"/>
        </w:rPr>
        <w:t>项目应用</w:t>
      </w:r>
      <w:r w:rsidR="00DC1E6B">
        <w:rPr>
          <w:rFonts w:hint="eastAsia"/>
        </w:rPr>
        <w:t>检查</w:t>
      </w:r>
      <w:bookmarkEnd w:id="31"/>
    </w:p>
    <w:p w:rsidR="008D60BD" w:rsidRDefault="008D60BD" w:rsidP="008D60BD">
      <w:pPr>
        <w:ind w:firstLine="600"/>
      </w:pPr>
      <w:r w:rsidRPr="008D60BD">
        <w:rPr>
          <w:rFonts w:hint="eastAsia"/>
        </w:rPr>
        <w:t>项目组测试人员对于迁移后的应用进行测试，确保服务器迁移后应用可以正常登陆进行操作。如迁移成功需将迁移情况反馈</w:t>
      </w:r>
      <w:proofErr w:type="gramStart"/>
      <w:r w:rsidRPr="008D60BD">
        <w:rPr>
          <w:rFonts w:hint="eastAsia"/>
        </w:rPr>
        <w:t>至总体</w:t>
      </w:r>
      <w:proofErr w:type="gramEnd"/>
      <w:r w:rsidRPr="008D60BD">
        <w:rPr>
          <w:rFonts w:hint="eastAsia"/>
        </w:rPr>
        <w:t>组。</w:t>
      </w:r>
    </w:p>
    <w:p w:rsidR="008D60BD" w:rsidRDefault="00C53E17" w:rsidP="008D60BD">
      <w:pPr>
        <w:pStyle w:val="20"/>
      </w:pPr>
      <w:bookmarkStart w:id="32" w:name="_Toc444040646"/>
      <w:r>
        <w:rPr>
          <w:rFonts w:hint="eastAsia"/>
        </w:rPr>
        <w:t>迁移</w:t>
      </w:r>
      <w:r>
        <w:t>收尾</w:t>
      </w:r>
      <w:bookmarkEnd w:id="32"/>
    </w:p>
    <w:p w:rsidR="008D60BD" w:rsidRDefault="00EF0BFE" w:rsidP="00EF0BFE">
      <w:pPr>
        <w:pStyle w:val="30"/>
      </w:pPr>
      <w:bookmarkStart w:id="33" w:name="_Toc444040647"/>
      <w:r>
        <w:rPr>
          <w:rFonts w:hint="eastAsia"/>
        </w:rPr>
        <w:t>服务器</w:t>
      </w:r>
      <w:r>
        <w:t>并行</w:t>
      </w:r>
      <w:bookmarkEnd w:id="33"/>
    </w:p>
    <w:p w:rsidR="00EF0BFE" w:rsidRDefault="00EF0BFE" w:rsidP="00EF0BFE">
      <w:pPr>
        <w:ind w:left="-180" w:firstLine="600"/>
      </w:pPr>
      <w:r>
        <w:rPr>
          <w:rFonts w:hint="eastAsia"/>
        </w:rPr>
        <w:t>在</w:t>
      </w:r>
      <w:r>
        <w:t>迁移</w:t>
      </w:r>
      <w:r>
        <w:rPr>
          <w:rFonts w:hint="eastAsia"/>
        </w:rPr>
        <w:t>实施</w:t>
      </w:r>
      <w:r>
        <w:t>阶段完成后，基础平台</w:t>
      </w:r>
      <w:proofErr w:type="gramStart"/>
      <w:r>
        <w:t>组</w:t>
      </w:r>
      <w:r>
        <w:rPr>
          <w:rFonts w:hint="eastAsia"/>
        </w:rPr>
        <w:t>确保</w:t>
      </w:r>
      <w:proofErr w:type="gramEnd"/>
      <w:r>
        <w:t>原服务器资源</w:t>
      </w:r>
      <w:r>
        <w:rPr>
          <w:rFonts w:hint="eastAsia"/>
        </w:rPr>
        <w:t>与</w:t>
      </w:r>
      <w:r>
        <w:t>迁移后的新服务器进行</w:t>
      </w:r>
      <w:r>
        <w:rPr>
          <w:rFonts w:hint="eastAsia"/>
        </w:rPr>
        <w:t>同时</w:t>
      </w:r>
      <w:r>
        <w:t>运行，</w:t>
      </w:r>
      <w:proofErr w:type="gramStart"/>
      <w:r>
        <w:t>以便项目</w:t>
      </w:r>
      <w:proofErr w:type="gramEnd"/>
      <w:r>
        <w:t>组出现问题时可以进行恢复和备份</w:t>
      </w:r>
      <w:r>
        <w:rPr>
          <w:rFonts w:hint="eastAsia"/>
        </w:rPr>
        <w:t>。</w:t>
      </w:r>
    </w:p>
    <w:p w:rsidR="00EF0BFE" w:rsidRDefault="0058158F" w:rsidP="0058158F">
      <w:pPr>
        <w:pStyle w:val="30"/>
      </w:pPr>
      <w:bookmarkStart w:id="34" w:name="_Toc444040648"/>
      <w:r w:rsidRPr="0058158F">
        <w:rPr>
          <w:rFonts w:hint="eastAsia"/>
        </w:rPr>
        <w:t>服务器资源回收</w:t>
      </w:r>
      <w:bookmarkEnd w:id="34"/>
    </w:p>
    <w:p w:rsidR="0058158F" w:rsidRDefault="0058158F" w:rsidP="0058158F">
      <w:pPr>
        <w:ind w:firstLineChars="66" w:firstLine="198"/>
      </w:pPr>
      <w:r>
        <w:rPr>
          <w:rFonts w:hint="eastAsia"/>
        </w:rPr>
        <w:t xml:space="preserve">  </w:t>
      </w:r>
      <w:r>
        <w:rPr>
          <w:rFonts w:hint="eastAsia"/>
        </w:rPr>
        <w:t>服务器</w:t>
      </w:r>
      <w:r>
        <w:t>并行阶段结束，基础平台组将关闭原</w:t>
      </w:r>
      <w:proofErr w:type="spellStart"/>
      <w:r>
        <w:t>docker</w:t>
      </w:r>
      <w:proofErr w:type="spellEnd"/>
      <w:r>
        <w:t>容器，进行资源回收。</w:t>
      </w:r>
    </w:p>
    <w:p w:rsidR="0058158F" w:rsidRDefault="0058158F" w:rsidP="0058158F">
      <w:pPr>
        <w:pStyle w:val="30"/>
      </w:pPr>
      <w:bookmarkStart w:id="35" w:name="_Toc444040649"/>
      <w:r>
        <w:rPr>
          <w:rFonts w:hint="eastAsia"/>
        </w:rPr>
        <w:t>基础平台</w:t>
      </w:r>
      <w:r>
        <w:t>梳理</w:t>
      </w:r>
      <w:r>
        <w:rPr>
          <w:rFonts w:hint="eastAsia"/>
        </w:rPr>
        <w:t>服务器环境</w:t>
      </w:r>
      <w:r>
        <w:t>信息</w:t>
      </w:r>
      <w:bookmarkEnd w:id="35"/>
    </w:p>
    <w:p w:rsidR="0058158F" w:rsidRPr="0058158F" w:rsidRDefault="0058158F" w:rsidP="0058158F">
      <w:pPr>
        <w:ind w:firstLine="600"/>
      </w:pPr>
      <w:r>
        <w:rPr>
          <w:rFonts w:hint="eastAsia"/>
        </w:rPr>
        <w:t>基础平台组</w:t>
      </w:r>
      <w:r>
        <w:t>根据</w:t>
      </w:r>
      <w:r>
        <w:rPr>
          <w:rFonts w:hint="eastAsia"/>
        </w:rPr>
        <w:t>《迁移服务器</w:t>
      </w:r>
      <w:r>
        <w:t>列表》</w:t>
      </w:r>
      <w:r>
        <w:rPr>
          <w:rFonts w:hint="eastAsia"/>
        </w:rPr>
        <w:t>以及</w:t>
      </w:r>
      <w:r>
        <w:t>项目组迁移后的新虚拟机地址，完善《</w:t>
      </w:r>
      <w:r>
        <w:rPr>
          <w:rFonts w:hint="eastAsia"/>
        </w:rPr>
        <w:t>服务器资源信息</w:t>
      </w:r>
      <w:r>
        <w:t>表》</w:t>
      </w:r>
      <w:r>
        <w:rPr>
          <w:rFonts w:hint="eastAsia"/>
        </w:rPr>
        <w:t>（见</w:t>
      </w:r>
      <w:r>
        <w:t>附录）</w:t>
      </w:r>
      <w:r w:rsidR="008544A2">
        <w:rPr>
          <w:rFonts w:hint="eastAsia"/>
        </w:rPr>
        <w:t>并</w:t>
      </w:r>
      <w:r w:rsidR="008544A2">
        <w:t>发送</w:t>
      </w:r>
      <w:proofErr w:type="gramStart"/>
      <w:r w:rsidR="008544A2">
        <w:t>至总体</w:t>
      </w:r>
      <w:proofErr w:type="gramEnd"/>
      <w:r w:rsidR="008544A2">
        <w:t>组</w:t>
      </w:r>
      <w:r w:rsidR="008544A2">
        <w:rPr>
          <w:rFonts w:hint="eastAsia"/>
        </w:rPr>
        <w:t>。</w:t>
      </w:r>
    </w:p>
    <w:p w:rsidR="0014730F" w:rsidRDefault="0014730F" w:rsidP="0014730F">
      <w:pPr>
        <w:pStyle w:val="10"/>
      </w:pPr>
      <w:bookmarkStart w:id="36" w:name="_Toc444040650"/>
      <w:r>
        <w:rPr>
          <w:rFonts w:hint="eastAsia"/>
        </w:rPr>
        <w:lastRenderedPageBreak/>
        <w:t>附录</w:t>
      </w:r>
      <w:bookmarkEnd w:id="36"/>
    </w:p>
    <w:p w:rsidR="0014730F" w:rsidRDefault="0014730F" w:rsidP="00CB0DF7">
      <w:pPr>
        <w:pStyle w:val="20"/>
      </w:pPr>
      <w:bookmarkStart w:id="37" w:name="_Toc444040651"/>
      <w:r>
        <w:rPr>
          <w:rFonts w:hint="eastAsia"/>
        </w:rPr>
        <w:t>《</w:t>
      </w:r>
      <w:r w:rsidRPr="0014730F">
        <w:rPr>
          <w:rFonts w:hint="eastAsia"/>
        </w:rPr>
        <w:t>迁移服务器列表</w:t>
      </w:r>
      <w:r>
        <w:rPr>
          <w:rFonts w:hint="eastAsia"/>
        </w:rPr>
        <w:t>》</w:t>
      </w:r>
      <w:bookmarkEnd w:id="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20"/>
        <w:gridCol w:w="1851"/>
        <w:gridCol w:w="1851"/>
        <w:gridCol w:w="1786"/>
      </w:tblGrid>
      <w:tr w:rsidR="003E41B2" w:rsidRPr="00740099" w:rsidTr="003E41B2">
        <w:trPr>
          <w:trHeight w:val="567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:rsidR="003E41B2" w:rsidRPr="008D60BD" w:rsidRDefault="003E41B2" w:rsidP="00EF0BF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IP</w:t>
            </w:r>
            <w:r>
              <w:rPr>
                <w:b/>
                <w:sz w:val="24"/>
                <w:szCs w:val="24"/>
              </w:rPr>
              <w:t>地址</w:t>
            </w:r>
          </w:p>
        </w:tc>
        <w:tc>
          <w:tcPr>
            <w:tcW w:w="1820" w:type="dxa"/>
            <w:shd w:val="clear" w:color="auto" w:fill="BFBFBF" w:themeFill="background1" w:themeFillShade="BF"/>
            <w:vAlign w:val="center"/>
          </w:tcPr>
          <w:p w:rsidR="003E41B2" w:rsidRPr="008D60BD" w:rsidRDefault="003E41B2" w:rsidP="00EF0BF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:rsidR="003E41B2" w:rsidRPr="008D60BD" w:rsidRDefault="003E41B2" w:rsidP="00EF0BF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项目组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:rsidR="003E41B2" w:rsidRPr="008D60BD" w:rsidRDefault="003E41B2" w:rsidP="00EF0BF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访问地址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3E41B2" w:rsidRDefault="003E41B2" w:rsidP="00EF0BFE">
            <w:pPr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访问端口</w:t>
            </w:r>
          </w:p>
        </w:tc>
      </w:tr>
      <w:tr w:rsidR="003E41B2" w:rsidRPr="00740099" w:rsidTr="003E41B2">
        <w:tc>
          <w:tcPr>
            <w:tcW w:w="988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3E41B2" w:rsidRPr="00740099" w:rsidTr="003E41B2">
        <w:tc>
          <w:tcPr>
            <w:tcW w:w="988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3E41B2" w:rsidRPr="00740099" w:rsidTr="003E41B2">
        <w:tc>
          <w:tcPr>
            <w:tcW w:w="988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3E41B2" w:rsidRPr="00740099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3E41B2" w:rsidRPr="008D60BD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51" w:type="dxa"/>
          </w:tcPr>
          <w:p w:rsidR="003E41B2" w:rsidRPr="008D60BD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3E41B2" w:rsidRPr="008D60BD" w:rsidRDefault="003E41B2" w:rsidP="00EF0BFE">
            <w:pPr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4730F" w:rsidRDefault="00937BF5" w:rsidP="00937BF5">
      <w:pPr>
        <w:pStyle w:val="20"/>
      </w:pPr>
      <w:bookmarkStart w:id="38" w:name="_Toc444040652"/>
      <w:r>
        <w:rPr>
          <w:rFonts w:hint="eastAsia"/>
        </w:rPr>
        <w:t>《项目</w:t>
      </w:r>
      <w:r>
        <w:t>部署</w:t>
      </w:r>
      <w:r>
        <w:rPr>
          <w:rFonts w:hint="eastAsia"/>
        </w:rPr>
        <w:t>依赖</w:t>
      </w:r>
      <w:r>
        <w:t>管理表</w:t>
      </w:r>
      <w:r>
        <w:rPr>
          <w:rFonts w:hint="eastAsia"/>
        </w:rPr>
        <w:t>》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047"/>
      </w:tblGrid>
      <w:tr w:rsidR="00937BF5" w:rsidRPr="00740099" w:rsidTr="00937BF5">
        <w:trPr>
          <w:trHeight w:val="567"/>
        </w:trPr>
        <w:tc>
          <w:tcPr>
            <w:tcW w:w="2083" w:type="dxa"/>
            <w:shd w:val="clear" w:color="auto" w:fill="BFBFBF" w:themeFill="background1" w:themeFillShade="BF"/>
          </w:tcPr>
          <w:p w:rsidR="00937BF5" w:rsidRPr="008D60BD" w:rsidRDefault="00937BF5" w:rsidP="00EF0BF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项目组</w:t>
            </w:r>
          </w:p>
        </w:tc>
        <w:tc>
          <w:tcPr>
            <w:tcW w:w="2083" w:type="dxa"/>
            <w:shd w:val="clear" w:color="auto" w:fill="BFBFBF" w:themeFill="background1" w:themeFillShade="BF"/>
          </w:tcPr>
          <w:p w:rsidR="00937BF5" w:rsidRPr="008D60BD" w:rsidRDefault="00937BF5" w:rsidP="00EF0BF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应用名称</w:t>
            </w:r>
          </w:p>
        </w:tc>
        <w:tc>
          <w:tcPr>
            <w:tcW w:w="2083" w:type="dxa"/>
            <w:shd w:val="clear" w:color="auto" w:fill="BFBFBF" w:themeFill="background1" w:themeFillShade="BF"/>
          </w:tcPr>
          <w:p w:rsidR="00937BF5" w:rsidRDefault="00937BF5" w:rsidP="00EF0BF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依赖</w:t>
            </w:r>
            <w:r>
              <w:rPr>
                <w:b/>
                <w:sz w:val="24"/>
                <w:szCs w:val="24"/>
              </w:rPr>
              <w:t>项目组</w:t>
            </w:r>
          </w:p>
        </w:tc>
        <w:tc>
          <w:tcPr>
            <w:tcW w:w="2047" w:type="dxa"/>
            <w:shd w:val="clear" w:color="auto" w:fill="BFBFBF" w:themeFill="background1" w:themeFillShade="BF"/>
          </w:tcPr>
          <w:p w:rsidR="00937BF5" w:rsidRDefault="00937BF5" w:rsidP="00EF0BFE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依赖关系</w:t>
            </w:r>
          </w:p>
        </w:tc>
      </w:tr>
      <w:tr w:rsidR="00937BF5" w:rsidRPr="00740099" w:rsidTr="00937BF5">
        <w:tc>
          <w:tcPr>
            <w:tcW w:w="2083" w:type="dxa"/>
          </w:tcPr>
          <w:p w:rsidR="00937BF5" w:rsidRPr="00740099" w:rsidRDefault="00937BF5" w:rsidP="00EF0BF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会计系统</w:t>
            </w:r>
          </w:p>
        </w:tc>
        <w:tc>
          <w:tcPr>
            <w:tcW w:w="2083" w:type="dxa"/>
          </w:tcPr>
          <w:p w:rsidR="00937BF5" w:rsidRPr="00740099" w:rsidRDefault="00937BF5" w:rsidP="00EF0BF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会计应用</w:t>
            </w:r>
          </w:p>
        </w:tc>
        <w:tc>
          <w:tcPr>
            <w:tcW w:w="2083" w:type="dxa"/>
          </w:tcPr>
          <w:p w:rsidR="00937BF5" w:rsidRPr="00740099" w:rsidRDefault="00937BF5" w:rsidP="00EF0BF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权限系统</w:t>
            </w:r>
          </w:p>
        </w:tc>
        <w:tc>
          <w:tcPr>
            <w:tcW w:w="2047" w:type="dxa"/>
          </w:tcPr>
          <w:p w:rsidR="00937BF5" w:rsidRPr="00740099" w:rsidRDefault="00C53E17" w:rsidP="00EF0BF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</w:t>
            </w:r>
            <w:r>
              <w:rPr>
                <w:sz w:val="24"/>
                <w:szCs w:val="24"/>
              </w:rPr>
              <w:t>访问</w:t>
            </w:r>
          </w:p>
        </w:tc>
      </w:tr>
      <w:tr w:rsidR="00937BF5" w:rsidRPr="00740099" w:rsidTr="00937BF5">
        <w:tc>
          <w:tcPr>
            <w:tcW w:w="2083" w:type="dxa"/>
          </w:tcPr>
          <w:p w:rsidR="00937BF5" w:rsidRPr="00740099" w:rsidRDefault="00937BF5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937BF5" w:rsidRPr="00740099" w:rsidRDefault="00937BF5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937BF5" w:rsidRPr="00740099" w:rsidRDefault="00937BF5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937BF5" w:rsidRPr="00740099" w:rsidRDefault="00937BF5" w:rsidP="00EF0BF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937BF5" w:rsidRPr="00740099" w:rsidTr="00937BF5">
        <w:tc>
          <w:tcPr>
            <w:tcW w:w="2083" w:type="dxa"/>
          </w:tcPr>
          <w:p w:rsidR="00937BF5" w:rsidRPr="008D60BD" w:rsidRDefault="00937BF5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937BF5" w:rsidRPr="008D60BD" w:rsidRDefault="00937BF5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937BF5" w:rsidRPr="008D60BD" w:rsidRDefault="00937BF5" w:rsidP="00EF0BFE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937BF5" w:rsidRPr="008D60BD" w:rsidRDefault="00937BF5" w:rsidP="00EF0BFE">
            <w:pPr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937BF5" w:rsidRDefault="0058158F" w:rsidP="0058158F">
      <w:pPr>
        <w:pStyle w:val="20"/>
      </w:pPr>
      <w:bookmarkStart w:id="39" w:name="_Toc444040653"/>
      <w:r>
        <w:rPr>
          <w:rFonts w:hint="eastAsia"/>
        </w:rPr>
        <w:t>《服务器资源信息</w:t>
      </w:r>
      <w:r>
        <w:t>表》</w:t>
      </w:r>
      <w:bookmarkEnd w:id="39"/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709"/>
        <w:gridCol w:w="708"/>
        <w:gridCol w:w="1276"/>
        <w:gridCol w:w="1134"/>
        <w:gridCol w:w="851"/>
        <w:gridCol w:w="1275"/>
        <w:gridCol w:w="993"/>
      </w:tblGrid>
      <w:tr w:rsidR="000079A7" w:rsidRPr="00740099" w:rsidTr="00321EA9">
        <w:trPr>
          <w:trHeight w:val="567"/>
        </w:trPr>
        <w:tc>
          <w:tcPr>
            <w:tcW w:w="988" w:type="dxa"/>
            <w:shd w:val="clear" w:color="auto" w:fill="BFBFBF" w:themeFill="background1" w:themeFillShade="BF"/>
          </w:tcPr>
          <w:p w:rsidR="000079A7" w:rsidRPr="008D60BD" w:rsidRDefault="000079A7" w:rsidP="0038506A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项目组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079A7" w:rsidRPr="008D60BD" w:rsidRDefault="000079A7" w:rsidP="0038506A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服务器名称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079A7" w:rsidRDefault="000079A7" w:rsidP="0058158F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系统环境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0079A7" w:rsidRDefault="000079A7" w:rsidP="0058158F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网络环境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079A7" w:rsidRDefault="000079A7" w:rsidP="0058158F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IP</w:t>
            </w:r>
            <w:r>
              <w:rPr>
                <w:b/>
                <w:sz w:val="24"/>
                <w:szCs w:val="24"/>
              </w:rPr>
              <w:t>地址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079A7" w:rsidRDefault="000079A7" w:rsidP="0038506A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开通</w:t>
            </w:r>
            <w:r>
              <w:rPr>
                <w:b/>
                <w:sz w:val="24"/>
                <w:szCs w:val="24"/>
              </w:rPr>
              <w:t>端口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0079A7" w:rsidRDefault="000079A7" w:rsidP="0038506A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映射</w:t>
            </w:r>
            <w:r>
              <w:rPr>
                <w:b/>
                <w:sz w:val="24"/>
                <w:szCs w:val="24"/>
              </w:rPr>
              <w:t>端口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079A7" w:rsidRDefault="000079A7" w:rsidP="0038506A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访问</w:t>
            </w:r>
            <w:r>
              <w:rPr>
                <w:b/>
                <w:sz w:val="24"/>
                <w:szCs w:val="24"/>
              </w:rPr>
              <w:t>地址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079A7" w:rsidRDefault="000079A7" w:rsidP="0038506A">
            <w:pPr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用途</w:t>
            </w:r>
          </w:p>
        </w:tc>
      </w:tr>
      <w:tr w:rsidR="000079A7" w:rsidRPr="00740099" w:rsidTr="00321EA9">
        <w:tc>
          <w:tcPr>
            <w:tcW w:w="988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会计系统</w:t>
            </w:r>
          </w:p>
        </w:tc>
        <w:tc>
          <w:tcPr>
            <w:tcW w:w="992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会计应用服务器</w:t>
            </w:r>
          </w:p>
        </w:tc>
        <w:tc>
          <w:tcPr>
            <w:tcW w:w="709" w:type="dxa"/>
          </w:tcPr>
          <w:p w:rsidR="000079A7" w:rsidRDefault="000079A7" w:rsidP="0038506A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集成测试环境</w:t>
            </w:r>
          </w:p>
        </w:tc>
        <w:tc>
          <w:tcPr>
            <w:tcW w:w="708" w:type="dxa"/>
          </w:tcPr>
          <w:p w:rsidR="000079A7" w:rsidRDefault="000079A7" w:rsidP="0038506A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证联网</w:t>
            </w:r>
          </w:p>
        </w:tc>
        <w:tc>
          <w:tcPr>
            <w:tcW w:w="1276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xx.xx.xx.xx</w:t>
            </w:r>
            <w:proofErr w:type="spellEnd"/>
          </w:p>
        </w:tc>
        <w:tc>
          <w:tcPr>
            <w:tcW w:w="1134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851" w:type="dxa"/>
          </w:tcPr>
          <w:p w:rsidR="000079A7" w:rsidRDefault="000079A7" w:rsidP="0038506A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2201</w:t>
            </w:r>
          </w:p>
        </w:tc>
        <w:tc>
          <w:tcPr>
            <w:tcW w:w="1275" w:type="dxa"/>
          </w:tcPr>
          <w:p w:rsidR="000079A7" w:rsidRDefault="000079A7" w:rsidP="0038506A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 w:rsidRPr="0058158F">
              <w:rPr>
                <w:sz w:val="24"/>
                <w:szCs w:val="24"/>
              </w:rPr>
              <w:t>nerisdev.csrc.gov.cn</w:t>
            </w:r>
          </w:p>
        </w:tc>
        <w:tc>
          <w:tcPr>
            <w:tcW w:w="993" w:type="dxa"/>
          </w:tcPr>
          <w:p w:rsidR="000079A7" w:rsidRDefault="000079A7" w:rsidP="0038506A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</w:t>
            </w:r>
            <w:r>
              <w:rPr>
                <w:sz w:val="24"/>
                <w:szCs w:val="24"/>
              </w:rPr>
              <w:t>会计</w:t>
            </w:r>
            <w:r>
              <w:rPr>
                <w:rFonts w:hint="eastAsia"/>
                <w:sz w:val="24"/>
                <w:szCs w:val="24"/>
              </w:rPr>
              <w:t>应用</w:t>
            </w:r>
            <w:r>
              <w:rPr>
                <w:sz w:val="24"/>
                <w:szCs w:val="24"/>
              </w:rPr>
              <w:t>系统</w:t>
            </w:r>
          </w:p>
        </w:tc>
      </w:tr>
      <w:tr w:rsidR="000079A7" w:rsidRPr="00740099" w:rsidTr="00321EA9">
        <w:tc>
          <w:tcPr>
            <w:tcW w:w="988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0079A7" w:rsidRPr="00740099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0079A7" w:rsidRPr="00740099" w:rsidTr="00321EA9">
        <w:tc>
          <w:tcPr>
            <w:tcW w:w="988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0079A7" w:rsidRPr="008D60BD" w:rsidRDefault="000079A7" w:rsidP="0038506A">
            <w:pPr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8158F" w:rsidRPr="0058158F" w:rsidRDefault="0058158F" w:rsidP="0058158F">
      <w:pPr>
        <w:ind w:firstLine="600"/>
      </w:pPr>
    </w:p>
    <w:sectPr w:rsidR="0058158F" w:rsidRPr="0058158F" w:rsidSect="007C0597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C78" w:rsidRDefault="001D0C78" w:rsidP="003A2200">
      <w:pPr>
        <w:spacing w:line="240" w:lineRule="auto"/>
        <w:ind w:firstLine="600"/>
      </w:pPr>
      <w:r>
        <w:separator/>
      </w:r>
    </w:p>
  </w:endnote>
  <w:endnote w:type="continuationSeparator" w:id="0">
    <w:p w:rsidR="001D0C78" w:rsidRDefault="001D0C78" w:rsidP="003A2200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FE" w:rsidRDefault="00EF0BF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FE" w:rsidRDefault="00EF0BFE">
    <w:pPr>
      <w:pStyle w:val="a7"/>
      <w:ind w:firstLine="360"/>
      <w:jc w:val="center"/>
    </w:pPr>
  </w:p>
  <w:p w:rsidR="00EF0BFE" w:rsidRPr="00587637" w:rsidRDefault="00EF0BFE" w:rsidP="0058763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FE" w:rsidRDefault="00EF0BF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FE" w:rsidRPr="007C0597" w:rsidRDefault="00EF0BFE" w:rsidP="007C0597">
    <w:pPr>
      <w:pStyle w:val="a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FE" w:rsidRPr="007C0597" w:rsidRDefault="00EF0BFE">
    <w:pPr>
      <w:pStyle w:val="a7"/>
      <w:ind w:firstLine="480"/>
      <w:jc w:val="center"/>
      <w:rPr>
        <w:rFonts w:ascii="仿宋" w:eastAsia="仿宋" w:hAnsi="仿宋"/>
        <w:sz w:val="24"/>
        <w:szCs w:val="24"/>
      </w:rPr>
    </w:pPr>
    <w:r w:rsidRPr="007C0597">
      <w:rPr>
        <w:rFonts w:ascii="仿宋" w:eastAsia="仿宋" w:hAnsi="仿宋"/>
        <w:sz w:val="24"/>
        <w:szCs w:val="24"/>
      </w:rPr>
      <w:fldChar w:fldCharType="begin"/>
    </w:r>
    <w:r w:rsidRPr="007C0597">
      <w:rPr>
        <w:rFonts w:ascii="仿宋" w:eastAsia="仿宋" w:hAnsi="仿宋"/>
        <w:sz w:val="24"/>
        <w:szCs w:val="24"/>
      </w:rPr>
      <w:instrText>PAGE   \* MERGEFORMAT</w:instrText>
    </w:r>
    <w:r w:rsidRPr="007C0597">
      <w:rPr>
        <w:rFonts w:ascii="仿宋" w:eastAsia="仿宋" w:hAnsi="仿宋"/>
        <w:sz w:val="24"/>
        <w:szCs w:val="24"/>
      </w:rPr>
      <w:fldChar w:fldCharType="separate"/>
    </w:r>
    <w:r w:rsidR="00EB6C87" w:rsidRPr="00EB6C87">
      <w:rPr>
        <w:rFonts w:ascii="仿宋" w:eastAsia="仿宋" w:hAnsi="仿宋"/>
        <w:noProof/>
        <w:sz w:val="24"/>
        <w:szCs w:val="24"/>
        <w:lang w:val="zh-CN"/>
      </w:rPr>
      <w:t>5</w:t>
    </w:r>
    <w:r w:rsidRPr="007C0597">
      <w:rPr>
        <w:rFonts w:ascii="仿宋" w:eastAsia="仿宋" w:hAnsi="仿宋"/>
        <w:sz w:val="24"/>
        <w:szCs w:val="24"/>
      </w:rPr>
      <w:fldChar w:fldCharType="end"/>
    </w:r>
  </w:p>
  <w:p w:rsidR="00EF0BFE" w:rsidRPr="00587637" w:rsidRDefault="00EF0BFE" w:rsidP="0058763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C78" w:rsidRDefault="001D0C78" w:rsidP="003A2200">
      <w:pPr>
        <w:spacing w:line="240" w:lineRule="auto"/>
        <w:ind w:firstLine="600"/>
      </w:pPr>
      <w:r>
        <w:separator/>
      </w:r>
    </w:p>
  </w:footnote>
  <w:footnote w:type="continuationSeparator" w:id="0">
    <w:p w:rsidR="001D0C78" w:rsidRDefault="001D0C78" w:rsidP="003A2200">
      <w:pPr>
        <w:spacing w:line="24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FE" w:rsidRDefault="00EF0BF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FE" w:rsidRPr="00B93F1D" w:rsidRDefault="00EF0BFE" w:rsidP="00B93F1D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FE" w:rsidRDefault="00EF0BF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774E"/>
    <w:multiLevelType w:val="multilevel"/>
    <w:tmpl w:val="42565616"/>
    <w:lvl w:ilvl="0">
      <w:start w:val="1"/>
      <w:numFmt w:val="chineseCountingThousand"/>
      <w:lvlText w:val="%1、"/>
      <w:lvlJc w:val="left"/>
      <w:pPr>
        <w:ind w:left="284" w:firstLine="0"/>
      </w:pPr>
      <w:rPr>
        <w:rFonts w:ascii="Calibri" w:eastAsia="仿宋_GB2312" w:hAnsi="Calibri" w:hint="default"/>
        <w:b/>
        <w:sz w:val="30"/>
      </w:rPr>
    </w:lvl>
    <w:lvl w:ilvl="1">
      <w:start w:val="1"/>
      <w:numFmt w:val="chineseCountingThousand"/>
      <w:lvlText w:val="（%2）"/>
      <w:lvlJc w:val="left"/>
      <w:pPr>
        <w:ind w:left="0" w:firstLine="0"/>
      </w:pPr>
      <w:rPr>
        <w:rFonts w:ascii="Calibri" w:eastAsia="仿宋_GB2312" w:hAnsi="Calibri"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Calibri" w:eastAsia="仿宋_GB2312" w:hAnsi="Calibri" w:hint="default"/>
      </w:rPr>
    </w:lvl>
    <w:lvl w:ilvl="3">
      <w:start w:val="1"/>
      <w:numFmt w:val="decimal"/>
      <w:lvlText w:val="%3.%4"/>
      <w:lvlJc w:val="left"/>
      <w:pPr>
        <w:ind w:left="0" w:firstLine="0"/>
      </w:pPr>
      <w:rPr>
        <w:rFonts w:ascii="Calibri" w:eastAsia="仿宋_GB2312" w:hAnsi="Calibri" w:hint="default"/>
      </w:rPr>
    </w:lvl>
    <w:lvl w:ilvl="4">
      <w:start w:val="1"/>
      <w:numFmt w:val="decimal"/>
      <w:lvlText w:val="%3.%4.%5"/>
      <w:lvlJc w:val="left"/>
      <w:pPr>
        <w:ind w:left="0" w:firstLine="0"/>
      </w:pPr>
      <w:rPr>
        <w:rFonts w:ascii="Calibri" w:eastAsia="仿宋_GB2312" w:hAnsi="Calibri" w:hint="default"/>
      </w:rPr>
    </w:lvl>
    <w:lvl w:ilvl="5">
      <w:start w:val="1"/>
      <w:numFmt w:val="decimal"/>
      <w:lvlText w:val="%3.%4.%5.%6"/>
      <w:lvlJc w:val="left"/>
      <w:pPr>
        <w:ind w:left="0" w:firstLine="0"/>
      </w:pPr>
      <w:rPr>
        <w:rFonts w:ascii="Calibri" w:eastAsia="仿宋_GB2312" w:hAnsi="Calibri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C583F18"/>
    <w:multiLevelType w:val="hybridMultilevel"/>
    <w:tmpl w:val="82D00F88"/>
    <w:lvl w:ilvl="0" w:tplc="0409000B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" w15:restartNumberingAfterBreak="0">
    <w:nsid w:val="0E3D70FA"/>
    <w:multiLevelType w:val="multilevel"/>
    <w:tmpl w:val="E020CE24"/>
    <w:styleLink w:val="1"/>
    <w:lvl w:ilvl="0">
      <w:start w:val="1"/>
      <w:numFmt w:val="chineseCountingThousand"/>
      <w:lvlText w:val="%1.1"/>
      <w:lvlJc w:val="left"/>
      <w:pPr>
        <w:ind w:left="620" w:hanging="420"/>
      </w:pPr>
      <w:rPr>
        <w:rFonts w:eastAsia="仿宋" w:hint="eastAsia"/>
        <w:sz w:val="30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9B71422"/>
    <w:multiLevelType w:val="multilevel"/>
    <w:tmpl w:val="0409001D"/>
    <w:styleLink w:val="3"/>
    <w:lvl w:ilvl="0">
      <w:start w:val="1"/>
      <w:numFmt w:val="chineseCountingThousand"/>
      <w:lvlText w:val="%1"/>
      <w:lvlJc w:val="left"/>
      <w:pPr>
        <w:ind w:left="300" w:hanging="425"/>
      </w:pPr>
      <w:rPr>
        <w:rFonts w:eastAsia="仿宋" w:hint="eastAsia"/>
        <w:b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095353"/>
    <w:multiLevelType w:val="hybridMultilevel"/>
    <w:tmpl w:val="9AE81C12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5" w15:restartNumberingAfterBreak="0">
    <w:nsid w:val="2E4A199F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仿宋"/>
        <w:sz w:val="3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456C41"/>
    <w:multiLevelType w:val="hybridMultilevel"/>
    <w:tmpl w:val="8A88ED4E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 w15:restartNumberingAfterBreak="0">
    <w:nsid w:val="395122CE"/>
    <w:multiLevelType w:val="hybridMultilevel"/>
    <w:tmpl w:val="F79E00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33536F"/>
    <w:multiLevelType w:val="hybridMultilevel"/>
    <w:tmpl w:val="34ECB3C0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4B6C3FE5"/>
    <w:multiLevelType w:val="multilevel"/>
    <w:tmpl w:val="F1BA0532"/>
    <w:styleLink w:val="a"/>
    <w:lvl w:ilvl="0">
      <w:start w:val="1"/>
      <w:numFmt w:val="chineseCountingThousand"/>
      <w:lvlText w:val="%1、"/>
      <w:lvlJc w:val="left"/>
      <w:pPr>
        <w:ind w:left="425" w:hanging="425"/>
      </w:pPr>
      <w:rPr>
        <w:rFonts w:eastAsia="仿宋" w:hint="eastAsia"/>
        <w:b/>
        <w:sz w:val="30"/>
      </w:rPr>
    </w:lvl>
    <w:lvl w:ilvl="1">
      <w:start w:val="1"/>
      <w:numFmt w:val="decimal"/>
      <w:lvlText w:val="（%1）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4AF7A99"/>
    <w:multiLevelType w:val="hybridMultilevel"/>
    <w:tmpl w:val="136A0A40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1" w15:restartNumberingAfterBreak="0">
    <w:nsid w:val="56CD3E45"/>
    <w:multiLevelType w:val="hybridMultilevel"/>
    <w:tmpl w:val="90B4C820"/>
    <w:lvl w:ilvl="0" w:tplc="94980FC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456221"/>
    <w:multiLevelType w:val="hybridMultilevel"/>
    <w:tmpl w:val="96A27214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5D664F91"/>
    <w:multiLevelType w:val="hybridMultilevel"/>
    <w:tmpl w:val="473C3A46"/>
    <w:lvl w:ilvl="0" w:tplc="99F86290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63310CAB"/>
    <w:multiLevelType w:val="hybridMultilevel"/>
    <w:tmpl w:val="5AE8079A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5" w15:restartNumberingAfterBreak="0">
    <w:nsid w:val="6B561664"/>
    <w:multiLevelType w:val="hybridMultilevel"/>
    <w:tmpl w:val="F44CBC48"/>
    <w:lvl w:ilvl="0" w:tplc="85C8B76A">
      <w:start w:val="1"/>
      <w:numFmt w:val="chineseCountingThousand"/>
      <w:lvlText w:val="%1、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 w15:restartNumberingAfterBreak="0">
    <w:nsid w:val="6DE52FA7"/>
    <w:multiLevelType w:val="multilevel"/>
    <w:tmpl w:val="2514ECC2"/>
    <w:lvl w:ilvl="0">
      <w:start w:val="1"/>
      <w:numFmt w:val="chineseCountingThousand"/>
      <w:pStyle w:val="10"/>
      <w:lvlText w:val="%1、"/>
      <w:lvlJc w:val="left"/>
      <w:pPr>
        <w:ind w:left="0" w:firstLine="0"/>
      </w:pPr>
      <w:rPr>
        <w:rFonts w:ascii="Calibri" w:eastAsia="宋体" w:hAnsi="Calibri" w:hint="default"/>
        <w:b/>
        <w:sz w:val="30"/>
      </w:rPr>
    </w:lvl>
    <w:lvl w:ilvl="1">
      <w:start w:val="1"/>
      <w:numFmt w:val="chineseCountingThousand"/>
      <w:pStyle w:val="20"/>
      <w:lvlText w:val="（%2）"/>
      <w:lvlJc w:val="left"/>
      <w:pPr>
        <w:ind w:left="3545" w:firstLine="0"/>
      </w:pPr>
      <w:rPr>
        <w:rFonts w:hint="eastAsia"/>
      </w:rPr>
    </w:lvl>
    <w:lvl w:ilvl="2">
      <w:start w:val="1"/>
      <w:numFmt w:val="decimal"/>
      <w:pStyle w:val="30"/>
      <w:lvlText w:val="%3."/>
      <w:lvlJc w:val="left"/>
      <w:pPr>
        <w:ind w:left="0" w:firstLine="0"/>
      </w:pPr>
      <w:rPr>
        <w:rFonts w:ascii="Calibri" w:eastAsia="宋体" w:hAnsi="Calibri" w:hint="default"/>
      </w:rPr>
    </w:lvl>
    <w:lvl w:ilvl="3">
      <w:start w:val="1"/>
      <w:numFmt w:val="decimal"/>
      <w:pStyle w:val="4"/>
      <w:lvlText w:val="%3.%4"/>
      <w:lvlJc w:val="left"/>
      <w:pPr>
        <w:ind w:left="0" w:firstLine="0"/>
      </w:pPr>
      <w:rPr>
        <w:rFonts w:ascii="Calibri" w:eastAsia="宋体" w:hAnsi="Calibri" w:hint="default"/>
      </w:rPr>
    </w:lvl>
    <w:lvl w:ilvl="4">
      <w:start w:val="1"/>
      <w:numFmt w:val="decimal"/>
      <w:pStyle w:val="5"/>
      <w:lvlText w:val="%3.%4.%5"/>
      <w:lvlJc w:val="left"/>
      <w:pPr>
        <w:ind w:left="0" w:firstLine="0"/>
      </w:pPr>
      <w:rPr>
        <w:rFonts w:ascii="Calibri" w:eastAsia="宋体" w:hAnsi="Calibri" w:hint="default"/>
      </w:rPr>
    </w:lvl>
    <w:lvl w:ilvl="5">
      <w:start w:val="1"/>
      <w:numFmt w:val="decimal"/>
      <w:lvlText w:val="%3.%4.%5.%6"/>
      <w:lvlJc w:val="left"/>
      <w:pPr>
        <w:ind w:left="0" w:firstLine="0"/>
      </w:pPr>
      <w:rPr>
        <w:rFonts w:ascii="Calibri" w:eastAsia="宋体" w:hAnsi="Calibri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A346FF2"/>
    <w:multiLevelType w:val="hybridMultilevel"/>
    <w:tmpl w:val="926A5D00"/>
    <w:lvl w:ilvl="0" w:tplc="DD386C98">
      <w:start w:val="1"/>
      <w:numFmt w:val="chineseCountingThousand"/>
      <w:lvlText w:val="(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7FC04D1E"/>
    <w:multiLevelType w:val="hybridMultilevel"/>
    <w:tmpl w:val="02FE4004"/>
    <w:lvl w:ilvl="0" w:tplc="F392AD4E">
      <w:start w:val="1"/>
      <w:numFmt w:val="chineseCountingThousand"/>
      <w:lvlText w:val="(%1)"/>
      <w:lvlJc w:val="left"/>
      <w:pPr>
        <w:ind w:left="1040" w:hanging="420"/>
      </w:p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num w:numId="1">
    <w:abstractNumId w:val="15"/>
  </w:num>
  <w:num w:numId="2">
    <w:abstractNumId w:val="15"/>
  </w:num>
  <w:num w:numId="3">
    <w:abstractNumId w:val="17"/>
  </w:num>
  <w:num w:numId="4">
    <w:abstractNumId w:val="18"/>
  </w:num>
  <w:num w:numId="5">
    <w:abstractNumId w:val="15"/>
  </w:num>
  <w:num w:numId="6">
    <w:abstractNumId w:val="18"/>
  </w:num>
  <w:num w:numId="7">
    <w:abstractNumId w:val="15"/>
  </w:num>
  <w:num w:numId="8">
    <w:abstractNumId w:val="18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2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3"/>
  </w:num>
  <w:num w:numId="21">
    <w:abstractNumId w:val="5"/>
  </w:num>
  <w:num w:numId="22">
    <w:abstractNumId w:val="3"/>
  </w:num>
  <w:num w:numId="23">
    <w:abstractNumId w:val="9"/>
  </w:num>
  <w:num w:numId="24">
    <w:abstractNumId w:val="9"/>
  </w:num>
  <w:num w:numId="25">
    <w:abstractNumId w:val="11"/>
  </w:num>
  <w:num w:numId="26">
    <w:abstractNumId w:val="18"/>
  </w:num>
  <w:num w:numId="27">
    <w:abstractNumId w:val="13"/>
  </w:num>
  <w:num w:numId="28">
    <w:abstractNumId w:val="5"/>
  </w:num>
  <w:num w:numId="29">
    <w:abstractNumId w:val="3"/>
  </w:num>
  <w:num w:numId="30">
    <w:abstractNumId w:val="9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4"/>
  </w:num>
  <w:num w:numId="42">
    <w:abstractNumId w:val="10"/>
  </w:num>
  <w:num w:numId="43">
    <w:abstractNumId w:val="14"/>
  </w:num>
  <w:num w:numId="44">
    <w:abstractNumId w:val="8"/>
  </w:num>
  <w:num w:numId="45">
    <w:abstractNumId w:val="1"/>
  </w:num>
  <w:num w:numId="46">
    <w:abstractNumId w:val="7"/>
  </w:num>
  <w:num w:numId="47">
    <w:abstractNumId w:val="12"/>
  </w:num>
  <w:num w:numId="48">
    <w:abstractNumId w:val="6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30"/>
    <w:rsid w:val="000079A7"/>
    <w:rsid w:val="0001597E"/>
    <w:rsid w:val="00016EF5"/>
    <w:rsid w:val="00071F6F"/>
    <w:rsid w:val="00110A69"/>
    <w:rsid w:val="00144C54"/>
    <w:rsid w:val="0014730F"/>
    <w:rsid w:val="00153984"/>
    <w:rsid w:val="00181A84"/>
    <w:rsid w:val="00185B8B"/>
    <w:rsid w:val="0018622F"/>
    <w:rsid w:val="001B33BB"/>
    <w:rsid w:val="001D0C78"/>
    <w:rsid w:val="001D179C"/>
    <w:rsid w:val="00243F9B"/>
    <w:rsid w:val="00245527"/>
    <w:rsid w:val="00247D07"/>
    <w:rsid w:val="00253507"/>
    <w:rsid w:val="00257E5E"/>
    <w:rsid w:val="0027425B"/>
    <w:rsid w:val="00281D04"/>
    <w:rsid w:val="002877BC"/>
    <w:rsid w:val="002B3010"/>
    <w:rsid w:val="002B3C5D"/>
    <w:rsid w:val="002C0F06"/>
    <w:rsid w:val="003016BF"/>
    <w:rsid w:val="0032025F"/>
    <w:rsid w:val="00321EA9"/>
    <w:rsid w:val="003426B2"/>
    <w:rsid w:val="00356998"/>
    <w:rsid w:val="00364D83"/>
    <w:rsid w:val="003943B0"/>
    <w:rsid w:val="003A2200"/>
    <w:rsid w:val="003A5BAE"/>
    <w:rsid w:val="003E41B2"/>
    <w:rsid w:val="003E5E85"/>
    <w:rsid w:val="003F5109"/>
    <w:rsid w:val="003F7A77"/>
    <w:rsid w:val="004321A4"/>
    <w:rsid w:val="004360C3"/>
    <w:rsid w:val="0043679B"/>
    <w:rsid w:val="00460036"/>
    <w:rsid w:val="0051218B"/>
    <w:rsid w:val="005158B0"/>
    <w:rsid w:val="0058158F"/>
    <w:rsid w:val="00587637"/>
    <w:rsid w:val="005F4C1A"/>
    <w:rsid w:val="00605D71"/>
    <w:rsid w:val="00687C71"/>
    <w:rsid w:val="006E1D6A"/>
    <w:rsid w:val="00726F65"/>
    <w:rsid w:val="00740099"/>
    <w:rsid w:val="007864E0"/>
    <w:rsid w:val="0079482C"/>
    <w:rsid w:val="007974CA"/>
    <w:rsid w:val="007C0597"/>
    <w:rsid w:val="007C06A2"/>
    <w:rsid w:val="007F03F7"/>
    <w:rsid w:val="007F0928"/>
    <w:rsid w:val="008416DD"/>
    <w:rsid w:val="008544A2"/>
    <w:rsid w:val="008D60BD"/>
    <w:rsid w:val="00937BF5"/>
    <w:rsid w:val="00956232"/>
    <w:rsid w:val="0096556B"/>
    <w:rsid w:val="009A5284"/>
    <w:rsid w:val="009B0A68"/>
    <w:rsid w:val="009D2930"/>
    <w:rsid w:val="009F5C0F"/>
    <w:rsid w:val="00A50756"/>
    <w:rsid w:val="00A910FC"/>
    <w:rsid w:val="00A93EC4"/>
    <w:rsid w:val="00B0097B"/>
    <w:rsid w:val="00B11896"/>
    <w:rsid w:val="00B2261E"/>
    <w:rsid w:val="00B30011"/>
    <w:rsid w:val="00B50C25"/>
    <w:rsid w:val="00B75013"/>
    <w:rsid w:val="00B9274C"/>
    <w:rsid w:val="00B93F1D"/>
    <w:rsid w:val="00BA6ED3"/>
    <w:rsid w:val="00BF2B30"/>
    <w:rsid w:val="00C0266C"/>
    <w:rsid w:val="00C47E32"/>
    <w:rsid w:val="00C53E17"/>
    <w:rsid w:val="00C73616"/>
    <w:rsid w:val="00C74716"/>
    <w:rsid w:val="00CB0DF7"/>
    <w:rsid w:val="00DC1E6B"/>
    <w:rsid w:val="00DF2D9F"/>
    <w:rsid w:val="00E032A1"/>
    <w:rsid w:val="00E10B5C"/>
    <w:rsid w:val="00E279B1"/>
    <w:rsid w:val="00E35624"/>
    <w:rsid w:val="00E45F2E"/>
    <w:rsid w:val="00E523EC"/>
    <w:rsid w:val="00E7042C"/>
    <w:rsid w:val="00EB6C87"/>
    <w:rsid w:val="00EF0BFE"/>
    <w:rsid w:val="00F8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AF299-5BD4-45E3-90B7-AC41E9B1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5284"/>
    <w:pPr>
      <w:widowControl w:val="0"/>
      <w:spacing w:line="360" w:lineRule="auto"/>
      <w:ind w:firstLineChars="200" w:firstLine="200"/>
    </w:pPr>
    <w:rPr>
      <w:rFonts w:eastAsia="仿宋_GB2312"/>
      <w:kern w:val="2"/>
      <w:sz w:val="30"/>
      <w:szCs w:val="21"/>
    </w:rPr>
  </w:style>
  <w:style w:type="paragraph" w:styleId="10">
    <w:name w:val="heading 1"/>
    <w:basedOn w:val="a0"/>
    <w:next w:val="a0"/>
    <w:link w:val="1Char"/>
    <w:uiPriority w:val="9"/>
    <w:qFormat/>
    <w:rsid w:val="00B30011"/>
    <w:pPr>
      <w:keepNext/>
      <w:keepLines/>
      <w:numPr>
        <w:numId w:val="38"/>
      </w:numPr>
      <w:spacing w:before="340" w:after="330" w:line="578" w:lineRule="auto"/>
      <w:ind w:firstLineChars="0"/>
      <w:outlineLvl w:val="0"/>
    </w:pPr>
    <w:rPr>
      <w:b/>
      <w:bCs/>
      <w:kern w:val="44"/>
      <w:szCs w:val="4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B30011"/>
    <w:pPr>
      <w:keepNext/>
      <w:keepLines/>
      <w:numPr>
        <w:ilvl w:val="1"/>
        <w:numId w:val="38"/>
      </w:numPr>
      <w:spacing w:before="260" w:after="260" w:line="415" w:lineRule="auto"/>
      <w:ind w:left="0" w:firstLineChars="0"/>
      <w:outlineLvl w:val="1"/>
    </w:pPr>
    <w:rPr>
      <w:rFonts w:ascii="Calibri Light" w:hAnsi="Calibri Light"/>
      <w:b/>
      <w:bCs/>
      <w:szCs w:val="3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B30011"/>
    <w:pPr>
      <w:numPr>
        <w:ilvl w:val="2"/>
        <w:numId w:val="38"/>
      </w:numPr>
      <w:ind w:firstLineChars="0"/>
      <w:outlineLvl w:val="2"/>
    </w:pPr>
    <w:rPr>
      <w:b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30011"/>
    <w:pPr>
      <w:keepNext/>
      <w:keepLines/>
      <w:numPr>
        <w:ilvl w:val="3"/>
        <w:numId w:val="38"/>
      </w:numPr>
      <w:spacing w:before="280" w:after="290" w:line="377" w:lineRule="auto"/>
      <w:ind w:firstLineChars="0"/>
      <w:outlineLvl w:val="3"/>
    </w:pPr>
    <w:rPr>
      <w:rFonts w:ascii="Calibri Light" w:hAnsi="Calibri Light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30011"/>
    <w:pPr>
      <w:keepNext/>
      <w:keepLines/>
      <w:numPr>
        <w:ilvl w:val="4"/>
        <w:numId w:val="38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uiPriority w:val="9"/>
    <w:rsid w:val="00B30011"/>
    <w:rPr>
      <w:rFonts w:eastAsia="仿宋"/>
      <w:b/>
      <w:bCs/>
      <w:kern w:val="44"/>
      <w:sz w:val="30"/>
      <w:szCs w:val="44"/>
    </w:rPr>
  </w:style>
  <w:style w:type="paragraph" w:styleId="a4">
    <w:name w:val="Title"/>
    <w:basedOn w:val="a0"/>
    <w:next w:val="a0"/>
    <w:link w:val="Char"/>
    <w:uiPriority w:val="10"/>
    <w:qFormat/>
    <w:rsid w:val="009A5284"/>
    <w:pPr>
      <w:spacing w:before="240" w:after="60"/>
      <w:jc w:val="center"/>
      <w:outlineLvl w:val="0"/>
    </w:pPr>
    <w:rPr>
      <w:rFonts w:ascii="Calibri Light" w:eastAsia="黑体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9A5284"/>
    <w:rPr>
      <w:rFonts w:ascii="Calibri Light" w:eastAsia="黑体" w:hAnsi="Calibri Light" w:cs="Times New Roman"/>
      <w:b/>
      <w:bCs/>
      <w:sz w:val="32"/>
      <w:szCs w:val="32"/>
    </w:rPr>
  </w:style>
  <w:style w:type="character" w:customStyle="1" w:styleId="2Char">
    <w:name w:val="标题 2 Char"/>
    <w:link w:val="20"/>
    <w:uiPriority w:val="9"/>
    <w:rsid w:val="00B30011"/>
    <w:rPr>
      <w:rFonts w:ascii="Calibri Light" w:eastAsia="仿宋" w:hAnsi="Calibri Light" w:cs="Times New Roman"/>
      <w:b/>
      <w:bCs/>
      <w:sz w:val="30"/>
      <w:szCs w:val="32"/>
    </w:rPr>
  </w:style>
  <w:style w:type="character" w:customStyle="1" w:styleId="3Char">
    <w:name w:val="标题 3 Char"/>
    <w:link w:val="30"/>
    <w:uiPriority w:val="9"/>
    <w:rsid w:val="00B30011"/>
    <w:rPr>
      <w:rFonts w:eastAsia="仿宋"/>
      <w:b/>
      <w:sz w:val="30"/>
    </w:rPr>
  </w:style>
  <w:style w:type="numbering" w:customStyle="1" w:styleId="1">
    <w:name w:val="样式1"/>
    <w:uiPriority w:val="99"/>
    <w:rsid w:val="003016BF"/>
    <w:pPr>
      <w:numPr>
        <w:numId w:val="14"/>
      </w:numPr>
    </w:pPr>
  </w:style>
  <w:style w:type="numbering" w:customStyle="1" w:styleId="2">
    <w:name w:val="样式2"/>
    <w:uiPriority w:val="99"/>
    <w:rsid w:val="003016BF"/>
    <w:pPr>
      <w:numPr>
        <w:numId w:val="15"/>
      </w:numPr>
    </w:pPr>
  </w:style>
  <w:style w:type="numbering" w:customStyle="1" w:styleId="3">
    <w:name w:val="样式3"/>
    <w:uiPriority w:val="99"/>
    <w:rsid w:val="003016BF"/>
    <w:pPr>
      <w:numPr>
        <w:numId w:val="16"/>
      </w:numPr>
    </w:pPr>
  </w:style>
  <w:style w:type="numbering" w:customStyle="1" w:styleId="a">
    <w:name w:val="章节编号"/>
    <w:uiPriority w:val="99"/>
    <w:rsid w:val="003016BF"/>
    <w:pPr>
      <w:numPr>
        <w:numId w:val="17"/>
      </w:numPr>
    </w:pPr>
  </w:style>
  <w:style w:type="character" w:customStyle="1" w:styleId="4Char">
    <w:name w:val="标题 4 Char"/>
    <w:link w:val="4"/>
    <w:uiPriority w:val="9"/>
    <w:rsid w:val="00B30011"/>
    <w:rPr>
      <w:rFonts w:ascii="Calibri Light" w:eastAsia="仿宋" w:hAnsi="Calibri Light" w:cs="Times New Roman"/>
      <w:b/>
      <w:bCs/>
      <w:sz w:val="30"/>
      <w:szCs w:val="28"/>
    </w:rPr>
  </w:style>
  <w:style w:type="paragraph" w:styleId="a5">
    <w:name w:val="List Paragraph"/>
    <w:basedOn w:val="a0"/>
    <w:uiPriority w:val="34"/>
    <w:qFormat/>
    <w:rsid w:val="003016BF"/>
    <w:pPr>
      <w:ind w:firstLine="420"/>
    </w:pPr>
  </w:style>
  <w:style w:type="character" w:customStyle="1" w:styleId="5Char">
    <w:name w:val="标题 5 Char"/>
    <w:link w:val="5"/>
    <w:uiPriority w:val="9"/>
    <w:rsid w:val="00B30011"/>
    <w:rPr>
      <w:rFonts w:eastAsia="仿宋"/>
      <w:b/>
      <w:bCs/>
      <w:sz w:val="28"/>
      <w:szCs w:val="28"/>
    </w:rPr>
  </w:style>
  <w:style w:type="paragraph" w:styleId="a6">
    <w:name w:val="header"/>
    <w:basedOn w:val="a0"/>
    <w:link w:val="Char0"/>
    <w:uiPriority w:val="99"/>
    <w:unhideWhenUsed/>
    <w:rsid w:val="003A2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3A2200"/>
    <w:rPr>
      <w:rFonts w:eastAsia="仿宋_GB2312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3A22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3A2200"/>
    <w:rPr>
      <w:rFonts w:eastAsia="仿宋_GB2312"/>
      <w:sz w:val="18"/>
      <w:szCs w:val="18"/>
    </w:rPr>
  </w:style>
  <w:style w:type="table" w:styleId="a8">
    <w:name w:val="Table Grid"/>
    <w:basedOn w:val="a2"/>
    <w:uiPriority w:val="59"/>
    <w:rsid w:val="003F51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0"/>
    <w:next w:val="a0"/>
    <w:uiPriority w:val="39"/>
    <w:unhideWhenUsed/>
    <w:qFormat/>
    <w:rsid w:val="00726F65"/>
    <w:pPr>
      <w:widowControl/>
      <w:numPr>
        <w:numId w:val="0"/>
      </w:numPr>
      <w:spacing w:before="240" w:after="0" w:line="259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A910FC"/>
    <w:pPr>
      <w:spacing w:before="240" w:after="120"/>
      <w:ind w:firstLineChars="0" w:firstLine="0"/>
    </w:pPr>
    <w:rPr>
      <w:b/>
      <w:bCs/>
      <w:sz w:val="28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2877BC"/>
    <w:pPr>
      <w:spacing w:before="120"/>
      <w:ind w:left="301" w:firstLineChars="0" w:firstLine="0"/>
    </w:pPr>
    <w:rPr>
      <w:iCs/>
      <w:sz w:val="28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A910FC"/>
    <w:pPr>
      <w:ind w:left="601" w:firstLineChars="0" w:firstLine="0"/>
    </w:pPr>
    <w:rPr>
      <w:sz w:val="28"/>
      <w:szCs w:val="20"/>
    </w:rPr>
  </w:style>
  <w:style w:type="character" w:styleId="a9">
    <w:name w:val="Hyperlink"/>
    <w:uiPriority w:val="99"/>
    <w:unhideWhenUsed/>
    <w:rsid w:val="00726F65"/>
    <w:rPr>
      <w:color w:val="0563C1"/>
      <w:u w:val="single"/>
    </w:rPr>
  </w:style>
  <w:style w:type="paragraph" w:styleId="50">
    <w:name w:val="toc 5"/>
    <w:basedOn w:val="a0"/>
    <w:next w:val="a0"/>
    <w:autoRedefine/>
    <w:uiPriority w:val="39"/>
    <w:unhideWhenUsed/>
    <w:rsid w:val="00A910FC"/>
    <w:pPr>
      <w:ind w:left="1200"/>
    </w:pPr>
    <w:rPr>
      <w:sz w:val="28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A910FC"/>
    <w:pPr>
      <w:ind w:left="902" w:firstLineChars="0" w:firstLine="0"/>
    </w:pPr>
    <w:rPr>
      <w:sz w:val="28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10FC"/>
    <w:pPr>
      <w:ind w:left="15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10FC"/>
    <w:pPr>
      <w:ind w:left="18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10FC"/>
    <w:pPr>
      <w:ind w:left="210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10FC"/>
    <w:pPr>
      <w:ind w:left="2400"/>
    </w:pPr>
    <w:rPr>
      <w:sz w:val="20"/>
      <w:szCs w:val="20"/>
    </w:rPr>
  </w:style>
  <w:style w:type="paragraph" w:customStyle="1" w:styleId="aa">
    <w:name w:val="程序"/>
    <w:basedOn w:val="a0"/>
    <w:qFormat/>
    <w:rsid w:val="00C0266C"/>
    <w:pPr>
      <w:shd w:val="clear" w:color="auto" w:fill="F2F2F2"/>
      <w:ind w:firstLineChars="0" w:firstLine="0"/>
    </w:pPr>
    <w:rPr>
      <w:rFonts w:ascii="Consolas" w:eastAsia="宋体" w:hAnsi="Consolas"/>
      <w:b/>
      <w:sz w:val="28"/>
      <w:szCs w:val="28"/>
    </w:rPr>
  </w:style>
  <w:style w:type="character" w:styleId="ab">
    <w:name w:val="FollowedHyperlink"/>
    <w:basedOn w:val="a1"/>
    <w:uiPriority w:val="99"/>
    <w:semiHidden/>
    <w:unhideWhenUsed/>
    <w:rsid w:val="00016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_&#27169;&#26495;\&#20013;&#22830;&#30417;&#31649;&#20449;&#24687;&#24179;&#21488;&#25216;&#26415;&#35268;&#33539;&#27169;&#26495;%20v1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017-608F-4E61-81BE-C1B0CD91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中央监管信息平台技术规范模板 v1.0.dot</Template>
  <TotalTime>391</TotalTime>
  <Pages>12</Pages>
  <Words>756</Words>
  <Characters>4312</Characters>
  <Application>Microsoft Office Word</Application>
  <DocSecurity>0</DocSecurity>
  <Lines>35</Lines>
  <Paragraphs>10</Paragraphs>
  <ScaleCrop>false</ScaleCrop>
  <Company>中证资本市场运行统计监测中心</Company>
  <LinksUpToDate>false</LinksUpToDate>
  <CharactersWithSpaces>5058</CharactersWithSpaces>
  <SharedDoc>false</SharedDoc>
  <HLinks>
    <vt:vector size="6" baseType="variant"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_Toc401256088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体验用户12</dc:creator>
  <cp:keywords/>
  <dc:description/>
  <cp:lastModifiedBy>hz jia</cp:lastModifiedBy>
  <cp:revision>19</cp:revision>
  <dcterms:created xsi:type="dcterms:W3CDTF">2016-02-23T07:43:00Z</dcterms:created>
  <dcterms:modified xsi:type="dcterms:W3CDTF">2016-02-24T09:44:00Z</dcterms:modified>
</cp:coreProperties>
</file>