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4"/>
        </w:rPr>
        <w:t>Service-CNC Milling</w:t>
      </w:r>
    </w:p>
    <w:p>
      <w:pPr>
        <w:spacing w:after="240"/>
      </w:pPr>
      <w:r>
        <w:rPr>
          <w:rFonts w:ascii="Calibri" w:hAnsi="Calibri"/>
          <w:color w:val="64748B"/>
          <w:sz w:val="20"/>
        </w:rPr>
        <w:t>Demo knowledge file for Content Studio | CNC Milling</w:t>
      </w:r>
    </w:p>
    <w:p>
      <w:r>
        <w:drawing>
          <wp:inline xmlns:a="http://schemas.openxmlformats.org/drawingml/2006/main" xmlns:pic="http://schemas.openxmlformats.org/drawingml/2006/picture">
            <wp:extent cx="521208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-service-cnc-milling-precision-machining-751753f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</w:rPr>
        <w:t>Representative image for CNC Milling service content.</w:t>
      </w:r>
    </w:p>
    <w:p>
      <w:pPr>
        <w:pStyle w:val="Heading1"/>
      </w:pPr>
      <w:r>
        <w:t>Service Summary</w:t>
      </w:r>
    </w:p>
    <w:p>
      <w:r>
        <w:t>Custom CNC milling service for housings, panels, brackets, molds, and precision structural parts.</w:t>
      </w:r>
    </w:p>
    <w:p>
      <w:r>
        <w:t>We handle complex geometry parts with our 3-axis and 4-axis CNC milling. Ideal for aluminum, steel, and various metals.</w:t>
      </w:r>
    </w:p>
    <w:p>
      <w:pPr>
        <w:pStyle w:val="Heading1"/>
      </w:pPr>
      <w:r>
        <w:t>Typical Applications</w:t>
      </w:r>
    </w:p>
    <w:p>
      <w:pPr>
        <w:pStyle w:val="ListBullet"/>
      </w:pPr>
      <w:r>
        <w:t>Custom housings</w:t>
      </w:r>
    </w:p>
    <w:p>
      <w:pPr>
        <w:pStyle w:val="ListBullet"/>
      </w:pPr>
      <w:r>
        <w:t>Heat-dissipating parts</w:t>
      </w:r>
    </w:p>
    <w:p>
      <w:pPr>
        <w:pStyle w:val="ListBullet"/>
      </w:pPr>
      <w:r>
        <w:t>Brackets and panels</w:t>
      </w:r>
    </w:p>
    <w:p>
      <w:pPr>
        <w:pStyle w:val="ListBullet"/>
      </w:pPr>
      <w:r>
        <w:t>Fixture components</w:t>
      </w:r>
    </w:p>
    <w:p>
      <w:pPr>
        <w:pStyle w:val="ListBullet"/>
      </w:pPr>
      <w:r>
        <w:t>Precision structural parts</w:t>
      </w:r>
    </w:p>
    <w:p>
      <w:pPr>
        <w:pStyle w:val="Heading1"/>
      </w:pPr>
      <w:r>
        <w:t>Material Coverage</w:t>
      </w:r>
    </w:p>
    <w:p>
      <w:pPr>
        <w:pStyle w:val="ListBullet"/>
      </w:pPr>
      <w:r>
        <w:t>Aluminum</w:t>
      </w:r>
    </w:p>
    <w:p>
      <w:pPr>
        <w:pStyle w:val="ListBullet"/>
      </w:pPr>
      <w:r>
        <w:t>Stainless steel</w:t>
      </w:r>
    </w:p>
    <w:p>
      <w:pPr>
        <w:pStyle w:val="ListBullet"/>
      </w:pPr>
      <w:r>
        <w:t>Carbon steel</w:t>
      </w:r>
    </w:p>
    <w:p>
      <w:pPr>
        <w:pStyle w:val="ListBullet"/>
      </w:pPr>
      <w:r>
        <w:t>Brass</w:t>
      </w:r>
    </w:p>
    <w:p>
      <w:pPr>
        <w:pStyle w:val="ListBullet"/>
      </w:pPr>
      <w:r>
        <w:t>Copper</w:t>
      </w:r>
    </w:p>
    <w:p>
      <w:pPr>
        <w:pStyle w:val="Heading1"/>
      </w:pPr>
      <w:r>
        <w:t>How Content Studio Should Use This File</w:t>
      </w:r>
    </w:p>
    <w:p>
      <w:pPr>
        <w:pStyle w:val="ListBullet"/>
      </w:pPr>
      <w:r>
        <w:t>Use this service summary as source material for service pages, blog articles, landing pages, and RFQ-oriented email copy.</w:t>
      </w:r>
    </w:p>
    <w:p>
      <w:pPr>
        <w:pStyle w:val="ListBullet"/>
      </w:pPr>
      <w:r>
        <w:t>Use the applications list to match service content with buyer scenarios and AI-generated article sections.</w:t>
      </w:r>
    </w:p>
    <w:p>
      <w:pPr>
        <w:pStyle w:val="ListBullet"/>
      </w:pPr>
      <w:r>
        <w:t>Use the source URL when the generated content needs traceable evidence or a reference link.</w:t>
      </w:r>
    </w:p>
    <w:p>
      <w:pPr>
        <w:pStyle w:val="Heading1"/>
      </w:pPr>
      <w:r>
        <w:t>Crawled Page Headings</w:t>
      </w:r>
    </w:p>
    <w:p>
      <w:pPr>
        <w:pStyle w:val="ListBullet"/>
      </w:pPr>
      <w:r>
        <w:t>Service</w:t>
      </w:r>
    </w:p>
    <w:p>
      <w:pPr>
        <w:pStyle w:val="ListBullet"/>
      </w:pPr>
      <w:r>
        <w:t>CNC Milling</w:t>
      </w:r>
    </w:p>
    <w:p>
      <w:pPr>
        <w:pStyle w:val="ListBullet"/>
      </w:pPr>
      <w:r>
        <w:t>Find Content</w:t>
      </w:r>
    </w:p>
    <w:p>
      <w:pPr>
        <w:pStyle w:val="ListBullet"/>
      </w:pPr>
      <w:r>
        <w:t>Explore</w:t>
      </w:r>
    </w:p>
    <w:p>
      <w:pPr>
        <w:pStyle w:val="ListBullet"/>
      </w:pPr>
      <w:r>
        <w:t>Get In Touch</w:t>
      </w:r>
    </w:p>
    <w:p>
      <w:pPr>
        <w:spacing w:before="160"/>
      </w:pPr>
      <w:r>
        <w:rPr>
          <w:i/>
          <w:color w:val="64748B"/>
          <w:sz w:val="18"/>
        </w:rPr>
        <w:t>Source: https://www.rejincnc.com/service/cnc-milling/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