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37F0" w14:textId="6CA1C8EF" w:rsidR="006714B3" w:rsidRDefault="006714B3">
      <w:r>
        <w:t>5.3</w:t>
      </w:r>
    </w:p>
    <w:p w14:paraId="15A6659F" w14:textId="0A4CA4FA" w:rsidR="006714B3" w:rsidRDefault="006714B3">
      <w:r>
        <w:object w:dxaOrig="9264" w:dyaOrig="714" w14:anchorId="646FB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7pt;height:20.55pt" o:ole="">
            <v:imagedata r:id="rId4" o:title=""/>
          </v:shape>
          <o:OLEObject Type="Embed" ProgID="Visio.Drawing.11" ShapeID="_x0000_i1025" DrawAspect="Content" ObjectID="_1611431846" r:id="rId5"/>
        </w:object>
      </w:r>
    </w:p>
    <w:p w14:paraId="262C11A9" w14:textId="3781C5C5" w:rsidR="00554A80" w:rsidRDefault="006714B3">
      <w:r>
        <w:t>5.4</w:t>
      </w:r>
    </w:p>
    <w:p w14:paraId="088CEF0F" w14:textId="77777777" w:rsidR="006714B3" w:rsidRDefault="006714B3"/>
    <w:p w14:paraId="74194EF0" w14:textId="440AA645" w:rsidR="006714B3" w:rsidRDefault="006714B3">
      <w:r>
        <w:rPr>
          <w:noProof/>
        </w:rPr>
        <w:drawing>
          <wp:inline distT="0" distB="0" distL="0" distR="0" wp14:anchorId="59CFA179" wp14:editId="4DCB5FCC">
            <wp:extent cx="1914525" cy="2035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6289" cy="209060"/>
                    </a:xfrm>
                    <a:prstGeom prst="rect">
                      <a:avLst/>
                    </a:prstGeom>
                    <a:noFill/>
                    <a:ln>
                      <a:noFill/>
                    </a:ln>
                  </pic:spPr>
                </pic:pic>
              </a:graphicData>
            </a:graphic>
          </wp:inline>
        </w:drawing>
      </w:r>
    </w:p>
    <w:p w14:paraId="31A8E5B9" w14:textId="2095D566" w:rsidR="006714B3" w:rsidRDefault="006714B3"/>
    <w:p w14:paraId="2F286D57" w14:textId="7126711D" w:rsidR="00E1237D" w:rsidRDefault="00E1237D">
      <w:r>
        <w:t xml:space="preserve">5.5 </w:t>
      </w:r>
    </w:p>
    <w:p w14:paraId="75DE8231" w14:textId="77777777" w:rsidR="00E1237D" w:rsidRDefault="00E1237D">
      <w:r>
        <w:t>First-visit estimator is 10</w:t>
      </w:r>
    </w:p>
    <w:p w14:paraId="4FFA8D03" w14:textId="77777777" w:rsidR="00E1237D" w:rsidRDefault="00E1237D">
      <w:r>
        <w:t>Every-visit estimator is 10/9</w:t>
      </w:r>
    </w:p>
    <w:p w14:paraId="6080B43E" w14:textId="3331BE82" w:rsidR="00E1237D" w:rsidRDefault="00E1237D"/>
    <w:p w14:paraId="20AC3486" w14:textId="0967ABC9" w:rsidR="007A0799" w:rsidRDefault="007A0799">
      <w:r>
        <w:t>5.6</w:t>
      </w:r>
    </w:p>
    <w:p w14:paraId="6ACE54E0" w14:textId="6935ECD9" w:rsidR="00E1237D" w:rsidRDefault="00F01F2D">
      <w:r>
        <w:rPr>
          <w:noProof/>
        </w:rPr>
        <w:drawing>
          <wp:inline distT="0" distB="0" distL="0" distR="0" wp14:anchorId="49F2EF85" wp14:editId="2D2BAF2C">
            <wp:extent cx="1624013" cy="31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8333" cy="317839"/>
                    </a:xfrm>
                    <a:prstGeom prst="rect">
                      <a:avLst/>
                    </a:prstGeom>
                    <a:noFill/>
                    <a:ln>
                      <a:noFill/>
                    </a:ln>
                  </pic:spPr>
                </pic:pic>
              </a:graphicData>
            </a:graphic>
          </wp:inline>
        </w:drawing>
      </w:r>
      <w:r w:rsidR="00E1237D">
        <w:t xml:space="preserve"> </w:t>
      </w:r>
    </w:p>
    <w:p w14:paraId="54CC2ED3" w14:textId="382D475E" w:rsidR="007A0799" w:rsidRDefault="007A0799"/>
    <w:p w14:paraId="3C17BE82" w14:textId="09974C98" w:rsidR="007A0799" w:rsidRDefault="007A0799">
      <w:r>
        <w:t>5.7</w:t>
      </w:r>
    </w:p>
    <w:p w14:paraId="0C6225D5" w14:textId="224A73B0" w:rsidR="007A0799" w:rsidRDefault="00552C1E" w:rsidP="00552C1E">
      <w:pPr>
        <w:autoSpaceDE w:val="0"/>
        <w:autoSpaceDN w:val="0"/>
        <w:adjustRightInd w:val="0"/>
        <w:spacing w:after="0" w:line="240" w:lineRule="auto"/>
        <w:rPr>
          <w:rFonts w:ascii="CMR10" w:hAnsi="CMR10" w:cs="CMR10"/>
          <w:sz w:val="20"/>
          <w:szCs w:val="20"/>
        </w:rPr>
      </w:pPr>
      <w:r>
        <w:t xml:space="preserve">If the behavior is </w:t>
      </w:r>
      <w:r>
        <w:rPr>
          <w:rFonts w:ascii="CMR10" w:hAnsi="CMR10" w:cs="CMR10"/>
          <w:sz w:val="20"/>
          <w:szCs w:val="20"/>
        </w:rPr>
        <w:t xml:space="preserve">inconsistent with the target policy, whose importance ratio is zero, it will contribute neither to the numerator nor denominator of (5.6). For the </w:t>
      </w:r>
      <w:r>
        <w:rPr>
          <w:rFonts w:ascii="CMR10" w:hAnsi="CMR10" w:cs="CMR10" w:hint="eastAsia"/>
          <w:sz w:val="20"/>
          <w:szCs w:val="20"/>
        </w:rPr>
        <w:t>first</w:t>
      </w:r>
      <w:r>
        <w:rPr>
          <w:rFonts w:ascii="CMR10" w:hAnsi="CMR10" w:cs="CMR10"/>
          <w:sz w:val="20"/>
          <w:szCs w:val="20"/>
        </w:rPr>
        <w:t xml:space="preserve"> </w:t>
      </w:r>
      <w:r>
        <w:rPr>
          <w:rFonts w:ascii="CMR10" w:hAnsi="CMR10" w:cs="CMR10" w:hint="eastAsia"/>
          <w:sz w:val="20"/>
          <w:szCs w:val="20"/>
        </w:rPr>
        <w:t>several</w:t>
      </w:r>
      <w:r>
        <w:rPr>
          <w:rFonts w:ascii="CMR10" w:hAnsi="CMR10" w:cs="CMR10"/>
          <w:sz w:val="20"/>
          <w:szCs w:val="20"/>
        </w:rPr>
        <w:t xml:space="preserve"> episodes, the numerator will increase more quickly for most of the importance ratio will be zero. Then, the denominator will increase forever but the numerator will decrease since the rewards can be -1.</w:t>
      </w:r>
    </w:p>
    <w:p w14:paraId="1D44E3B5" w14:textId="76E05624" w:rsidR="00552C1E" w:rsidRDefault="00552C1E" w:rsidP="00552C1E">
      <w:pPr>
        <w:autoSpaceDE w:val="0"/>
        <w:autoSpaceDN w:val="0"/>
        <w:adjustRightInd w:val="0"/>
        <w:spacing w:after="0" w:line="240" w:lineRule="auto"/>
        <w:rPr>
          <w:rFonts w:ascii="CMR10" w:hAnsi="CMR10" w:cs="CMR10"/>
          <w:sz w:val="20"/>
          <w:szCs w:val="20"/>
        </w:rPr>
      </w:pPr>
    </w:p>
    <w:p w14:paraId="1755968C" w14:textId="113567F0" w:rsidR="00552C1E" w:rsidRDefault="00552C1E" w:rsidP="00552C1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5.8 </w:t>
      </w:r>
    </w:p>
    <w:p w14:paraId="48E122ED" w14:textId="0005B58B" w:rsidR="00552C1E" w:rsidRDefault="00552C1E" w:rsidP="00552C1E">
      <w:pPr>
        <w:autoSpaceDE w:val="0"/>
        <w:autoSpaceDN w:val="0"/>
        <w:adjustRightInd w:val="0"/>
        <w:spacing w:after="0" w:line="240" w:lineRule="auto"/>
        <w:rPr>
          <w:rFonts w:ascii="CMR10" w:hAnsi="CMR10" w:cs="CMR10"/>
          <w:sz w:val="20"/>
          <w:szCs w:val="20"/>
        </w:rPr>
      </w:pPr>
    </w:p>
    <w:p w14:paraId="761247FF" w14:textId="1002595B" w:rsidR="00552C1E" w:rsidRDefault="00552C1E" w:rsidP="00552C1E">
      <w:pPr>
        <w:autoSpaceDE w:val="0"/>
        <w:autoSpaceDN w:val="0"/>
        <w:adjustRightInd w:val="0"/>
        <w:spacing w:after="0" w:line="240" w:lineRule="auto"/>
        <w:rPr>
          <w:rFonts w:ascii="CMR10" w:hAnsi="CMR10" w:cs="CMR10"/>
          <w:sz w:val="20"/>
          <w:szCs w:val="20"/>
        </w:rPr>
      </w:pPr>
      <w:r>
        <w:rPr>
          <w:rFonts w:ascii="CMR10" w:hAnsi="CMR10" w:cs="CMR10"/>
          <w:sz w:val="20"/>
          <w:szCs w:val="20"/>
        </w:rPr>
        <w:t>When we use every-visit MC method, the variance of the estimator is still infinite.</w:t>
      </w:r>
    </w:p>
    <w:p w14:paraId="452AAD55" w14:textId="4A9FFC8F" w:rsidR="00552C1E" w:rsidRDefault="00552C1E" w:rsidP="00552C1E">
      <w:pPr>
        <w:autoSpaceDE w:val="0"/>
        <w:autoSpaceDN w:val="0"/>
        <w:adjustRightInd w:val="0"/>
        <w:spacing w:after="0" w:line="240" w:lineRule="auto"/>
        <w:rPr>
          <w:rFonts w:ascii="CMR10" w:hAnsi="CMR10" w:cs="CMR10"/>
          <w:sz w:val="20"/>
          <w:szCs w:val="20"/>
        </w:rPr>
      </w:pPr>
    </w:p>
    <w:p w14:paraId="76A8D356" w14:textId="13DA7067" w:rsidR="00074DEC" w:rsidRDefault="00074DEC" w:rsidP="00552C1E">
      <w:pPr>
        <w:autoSpaceDE w:val="0"/>
        <w:autoSpaceDN w:val="0"/>
        <w:adjustRightInd w:val="0"/>
        <w:spacing w:after="0" w:line="240" w:lineRule="auto"/>
        <w:rPr>
          <w:rFonts w:ascii="CMR10" w:hAnsi="CMR10" w:cs="CMR10"/>
          <w:sz w:val="20"/>
          <w:szCs w:val="20"/>
        </w:rPr>
      </w:pPr>
      <w:r>
        <w:rPr>
          <w:rFonts w:ascii="CMR10" w:hAnsi="CMR10" w:cs="CMR10" w:hint="eastAsia"/>
          <w:sz w:val="20"/>
          <w:szCs w:val="20"/>
        </w:rPr>
        <w:t>5.9</w:t>
      </w:r>
    </w:p>
    <w:p w14:paraId="3E16CD93" w14:textId="5458312A" w:rsidR="00074DEC" w:rsidRDefault="00074DEC" w:rsidP="00552C1E">
      <w:pPr>
        <w:autoSpaceDE w:val="0"/>
        <w:autoSpaceDN w:val="0"/>
        <w:adjustRightInd w:val="0"/>
        <w:spacing w:after="0" w:line="240" w:lineRule="auto"/>
        <w:rPr>
          <w:rFonts w:ascii="CMR10" w:hAnsi="CMR10" w:cs="CMR10"/>
          <w:sz w:val="20"/>
          <w:szCs w:val="20"/>
        </w:rPr>
      </w:pPr>
    </w:p>
    <w:p w14:paraId="56630833" w14:textId="3FF709B1" w:rsidR="00074DEC" w:rsidRDefault="00074DEC" w:rsidP="00552C1E">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Input: a policy </w:t>
      </w:r>
      <w:proofErr w:type="gramStart"/>
      <w:r>
        <w:rPr>
          <w:rFonts w:ascii="CMR10" w:hAnsi="CMR10" w:cs="CMR10"/>
          <w:sz w:val="20"/>
          <w:szCs w:val="20"/>
        </w:rPr>
        <w:t>pi  to</w:t>
      </w:r>
      <w:proofErr w:type="gramEnd"/>
      <w:r>
        <w:rPr>
          <w:rFonts w:ascii="CMR10" w:hAnsi="CMR10" w:cs="CMR10"/>
          <w:sz w:val="20"/>
          <w:szCs w:val="20"/>
        </w:rPr>
        <w:t xml:space="preserve"> be evaluated.</w:t>
      </w:r>
    </w:p>
    <w:p w14:paraId="033B981B" w14:textId="0A323E58" w:rsidR="00074DEC" w:rsidRDefault="00074DEC" w:rsidP="00552C1E">
      <w:pPr>
        <w:autoSpaceDE w:val="0"/>
        <w:autoSpaceDN w:val="0"/>
        <w:adjustRightInd w:val="0"/>
        <w:spacing w:after="0" w:line="240" w:lineRule="auto"/>
        <w:rPr>
          <w:rFonts w:ascii="CMR10" w:hAnsi="CMR10" w:cs="CMR10"/>
          <w:sz w:val="20"/>
          <w:szCs w:val="20"/>
        </w:rPr>
      </w:pPr>
      <w:r>
        <w:rPr>
          <w:rFonts w:ascii="CMR10" w:hAnsi="CMR10" w:cs="CMR10"/>
          <w:sz w:val="20"/>
          <w:szCs w:val="20"/>
        </w:rPr>
        <w:t>Initialize:</w:t>
      </w:r>
    </w:p>
    <w:p w14:paraId="62C169FD" w14:textId="183C1C72" w:rsidR="00911A02" w:rsidRDefault="00074DEC" w:rsidP="00552C1E">
      <w:pPr>
        <w:autoSpaceDE w:val="0"/>
        <w:autoSpaceDN w:val="0"/>
        <w:adjustRightInd w:val="0"/>
        <w:spacing w:after="0" w:line="240" w:lineRule="auto"/>
      </w:pPr>
      <w:r>
        <w:t xml:space="preserve">      </w:t>
      </w:r>
      <w:r w:rsidRPr="004C58C8">
        <w:rPr>
          <w:position w:val="-10"/>
        </w:rPr>
        <w:object w:dxaOrig="900" w:dyaOrig="320" w14:anchorId="45AF7BE8">
          <v:shape id="_x0000_i1026" type="#_x0000_t75" style="width:44.9pt;height:15.9pt" o:ole="">
            <v:imagedata r:id="rId8" o:title=""/>
          </v:shape>
          <o:OLEObject Type="Embed" ProgID="Equation.DSMT4" ShapeID="_x0000_i1026" DrawAspect="Content" ObjectID="_1611431847" r:id="rId9"/>
        </w:object>
      </w:r>
      <w:r>
        <w:t xml:space="preserve">, arbitrarily, for all </w:t>
      </w:r>
      <w:r w:rsidRPr="004C58C8">
        <w:rPr>
          <w:position w:val="-6"/>
        </w:rPr>
        <w:object w:dxaOrig="560" w:dyaOrig="279" w14:anchorId="53BFF89E">
          <v:shape id="_x0000_i1027" type="#_x0000_t75" style="width:28.05pt;height:14.05pt" o:ole="">
            <v:imagedata r:id="rId10" o:title=""/>
          </v:shape>
          <o:OLEObject Type="Embed" ProgID="Equation.DSMT4" ShapeID="_x0000_i1027" DrawAspect="Content" ObjectID="_1611431848" r:id="rId11"/>
        </w:object>
      </w:r>
    </w:p>
    <w:p w14:paraId="551BF50A" w14:textId="1D13CDF4" w:rsidR="00911A02" w:rsidRDefault="00911A02" w:rsidP="00552C1E">
      <w:pPr>
        <w:autoSpaceDE w:val="0"/>
        <w:autoSpaceDN w:val="0"/>
        <w:adjustRightInd w:val="0"/>
        <w:spacing w:after="0" w:line="240" w:lineRule="auto"/>
      </w:pPr>
      <w:r>
        <w:t xml:space="preserve">      </w:t>
      </w:r>
      <w:r w:rsidRPr="004C58C8">
        <w:rPr>
          <w:position w:val="-10"/>
        </w:rPr>
        <w:object w:dxaOrig="1140" w:dyaOrig="320" w14:anchorId="2E649111">
          <v:shape id="_x0000_i1028" type="#_x0000_t75" style="width:57.05pt;height:15.9pt" o:ole="">
            <v:imagedata r:id="rId12" o:title=""/>
          </v:shape>
          <o:OLEObject Type="Embed" ProgID="Equation.DSMT4" ShapeID="_x0000_i1028" DrawAspect="Content" ObjectID="_1611431849" r:id="rId13"/>
        </w:object>
      </w:r>
      <w:r>
        <w:t xml:space="preserve"> &lt;- an empty list, for all </w:t>
      </w:r>
      <w:r w:rsidRPr="004C58C8">
        <w:rPr>
          <w:position w:val="-6"/>
        </w:rPr>
        <w:object w:dxaOrig="560" w:dyaOrig="279" w14:anchorId="5732F993">
          <v:shape id="_x0000_i1029" type="#_x0000_t75" style="width:28.05pt;height:14.05pt" o:ole="">
            <v:imagedata r:id="rId10" o:title=""/>
          </v:shape>
          <o:OLEObject Type="Embed" ProgID="Equation.DSMT4" ShapeID="_x0000_i1029" DrawAspect="Content" ObjectID="_1611431850" r:id="rId14"/>
        </w:object>
      </w:r>
    </w:p>
    <w:p w14:paraId="7E36D641" w14:textId="05F84768" w:rsidR="00911A02" w:rsidRDefault="00911A02" w:rsidP="00552C1E">
      <w:pPr>
        <w:autoSpaceDE w:val="0"/>
        <w:autoSpaceDN w:val="0"/>
        <w:adjustRightInd w:val="0"/>
        <w:spacing w:after="0" w:line="240" w:lineRule="auto"/>
      </w:pPr>
      <w:r>
        <w:t xml:space="preserve">      </w:t>
      </w:r>
      <w:r w:rsidRPr="004C58C8">
        <w:rPr>
          <w:position w:val="-10"/>
        </w:rPr>
        <w:object w:dxaOrig="1160" w:dyaOrig="320" w14:anchorId="243ABA7B">
          <v:shape id="_x0000_i1030" type="#_x0000_t75" style="width:57.95pt;height:15.9pt" o:ole="">
            <v:imagedata r:id="rId15" o:title=""/>
          </v:shape>
          <o:OLEObject Type="Embed" ProgID="Equation.DSMT4" ShapeID="_x0000_i1030" DrawAspect="Content" ObjectID="_1611431851" r:id="rId16"/>
        </w:object>
      </w:r>
      <w:r>
        <w:t xml:space="preserve">The number of the </w:t>
      </w:r>
      <w:r>
        <w:rPr>
          <w:rFonts w:hint="eastAsia"/>
        </w:rPr>
        <w:t>s</w:t>
      </w:r>
      <w:r>
        <w:t xml:space="preserve"> state being visited.</w:t>
      </w:r>
      <w:r w:rsidRPr="00911A02">
        <w:t xml:space="preserve"> </w:t>
      </w:r>
      <w:r w:rsidRPr="004C58C8">
        <w:rPr>
          <w:position w:val="-6"/>
        </w:rPr>
        <w:object w:dxaOrig="560" w:dyaOrig="279" w14:anchorId="6433AFCF">
          <v:shape id="_x0000_i1031" type="#_x0000_t75" style="width:28.05pt;height:14.05pt" o:ole="">
            <v:imagedata r:id="rId10" o:title=""/>
          </v:shape>
          <o:OLEObject Type="Embed" ProgID="Equation.DSMT4" ShapeID="_x0000_i1031" DrawAspect="Content" ObjectID="_1611431852" r:id="rId17"/>
        </w:object>
      </w:r>
    </w:p>
    <w:p w14:paraId="6FAE05D0" w14:textId="0221E504" w:rsidR="00911A02" w:rsidRDefault="00911A02" w:rsidP="00552C1E">
      <w:pPr>
        <w:autoSpaceDE w:val="0"/>
        <w:autoSpaceDN w:val="0"/>
        <w:adjustRightInd w:val="0"/>
        <w:spacing w:after="0" w:line="240" w:lineRule="auto"/>
      </w:pPr>
    </w:p>
    <w:p w14:paraId="695B8605" w14:textId="19BC5725" w:rsidR="00911A02" w:rsidRDefault="00911A02" w:rsidP="00552C1E">
      <w:pPr>
        <w:autoSpaceDE w:val="0"/>
        <w:autoSpaceDN w:val="0"/>
        <w:adjustRightInd w:val="0"/>
        <w:spacing w:after="0" w:line="240" w:lineRule="auto"/>
      </w:pPr>
      <w:r>
        <w:t xml:space="preserve">Loop forever </w:t>
      </w:r>
      <w:proofErr w:type="gramStart"/>
      <w:r>
        <w:t>( for</w:t>
      </w:r>
      <w:proofErr w:type="gramEnd"/>
      <w:r>
        <w:t xml:space="preserve"> each episode):</w:t>
      </w:r>
    </w:p>
    <w:p w14:paraId="6967D5DE" w14:textId="79CCF657" w:rsidR="00911A02" w:rsidRDefault="00911A02" w:rsidP="00552C1E">
      <w:pPr>
        <w:autoSpaceDE w:val="0"/>
        <w:autoSpaceDN w:val="0"/>
        <w:adjustRightInd w:val="0"/>
        <w:spacing w:after="0" w:line="240" w:lineRule="auto"/>
      </w:pPr>
      <w:r>
        <w:t xml:space="preserve">      Generate an episode following </w:t>
      </w:r>
      <w:r w:rsidRPr="004C58C8">
        <w:rPr>
          <w:position w:val="-12"/>
        </w:rPr>
        <w:object w:dxaOrig="3720" w:dyaOrig="360" w14:anchorId="132832CB">
          <v:shape id="_x0000_i1032" type="#_x0000_t75" style="width:186.1pt;height:18.25pt" o:ole="">
            <v:imagedata r:id="rId18" o:title=""/>
          </v:shape>
          <o:OLEObject Type="Embed" ProgID="Equation.DSMT4" ShapeID="_x0000_i1032" DrawAspect="Content" ObjectID="_1611431853" r:id="rId19"/>
        </w:object>
      </w:r>
      <w:r>
        <w:br/>
        <w:t xml:space="preserve">      </w:t>
      </w:r>
      <w:r w:rsidRPr="004C58C8">
        <w:rPr>
          <w:position w:val="-6"/>
        </w:rPr>
        <w:object w:dxaOrig="700" w:dyaOrig="279" w14:anchorId="750CD5ED">
          <v:shape id="_x0000_i1033" type="#_x0000_t75" style="width:35.05pt;height:14.05pt" o:ole="">
            <v:imagedata r:id="rId20" o:title=""/>
          </v:shape>
          <o:OLEObject Type="Embed" ProgID="Equation.DSMT4" ShapeID="_x0000_i1033" DrawAspect="Content" ObjectID="_1611431854" r:id="rId21"/>
        </w:object>
      </w:r>
    </w:p>
    <w:p w14:paraId="47136988" w14:textId="1A2EC20D" w:rsidR="00911A02" w:rsidRDefault="00911A02" w:rsidP="00552C1E">
      <w:pPr>
        <w:autoSpaceDE w:val="0"/>
        <w:autoSpaceDN w:val="0"/>
        <w:adjustRightInd w:val="0"/>
        <w:spacing w:after="0" w:line="240" w:lineRule="auto"/>
      </w:pPr>
      <w:r>
        <w:t xml:space="preserve">      Loop for each step of episodic, </w:t>
      </w:r>
      <w:r w:rsidRPr="004C58C8">
        <w:rPr>
          <w:position w:val="-10"/>
        </w:rPr>
        <w:object w:dxaOrig="1840" w:dyaOrig="320" w14:anchorId="7D900A69">
          <v:shape id="_x0000_i1034" type="#_x0000_t75" style="width:92.1pt;height:15.9pt" o:ole="">
            <v:imagedata r:id="rId22" o:title=""/>
          </v:shape>
          <o:OLEObject Type="Embed" ProgID="Equation.DSMT4" ShapeID="_x0000_i1034" DrawAspect="Content" ObjectID="_1611431855" r:id="rId23"/>
        </w:object>
      </w:r>
    </w:p>
    <w:p w14:paraId="0ED738B4" w14:textId="3EB9C39A" w:rsidR="00911A02" w:rsidRDefault="00911A02" w:rsidP="00552C1E">
      <w:pPr>
        <w:autoSpaceDE w:val="0"/>
        <w:autoSpaceDN w:val="0"/>
        <w:adjustRightInd w:val="0"/>
        <w:spacing w:after="0" w:line="240" w:lineRule="auto"/>
      </w:pPr>
      <w:r>
        <w:t xml:space="preserve">               </w:t>
      </w:r>
      <w:r w:rsidRPr="004C58C8">
        <w:rPr>
          <w:position w:val="-12"/>
        </w:rPr>
        <w:object w:dxaOrig="1440" w:dyaOrig="360" w14:anchorId="2E35DAE9">
          <v:shape id="_x0000_i1035" type="#_x0000_t75" style="width:1in;height:18.25pt" o:ole="">
            <v:imagedata r:id="rId24" o:title=""/>
          </v:shape>
          <o:OLEObject Type="Embed" ProgID="Equation.DSMT4" ShapeID="_x0000_i1035" DrawAspect="Content" ObjectID="_1611431856" r:id="rId25"/>
        </w:object>
      </w:r>
    </w:p>
    <w:p w14:paraId="7791AED4" w14:textId="3C26A9AB" w:rsidR="00911A02" w:rsidRDefault="00911A02" w:rsidP="00552C1E">
      <w:pPr>
        <w:autoSpaceDE w:val="0"/>
        <w:autoSpaceDN w:val="0"/>
        <w:adjustRightInd w:val="0"/>
        <w:spacing w:after="0" w:line="240" w:lineRule="auto"/>
      </w:pPr>
      <w:r>
        <w:lastRenderedPageBreak/>
        <w:t xml:space="preserve">              Unless </w:t>
      </w:r>
      <w:r w:rsidRPr="004C58C8">
        <w:rPr>
          <w:position w:val="-12"/>
        </w:rPr>
        <w:object w:dxaOrig="260" w:dyaOrig="360" w14:anchorId="73D4292D">
          <v:shape id="_x0000_i1036" type="#_x0000_t75" style="width:13.1pt;height:18.25pt" o:ole="">
            <v:imagedata r:id="rId26" o:title=""/>
          </v:shape>
          <o:OLEObject Type="Embed" ProgID="Equation.DSMT4" ShapeID="_x0000_i1036" DrawAspect="Content" ObjectID="_1611431857" r:id="rId27"/>
        </w:object>
      </w:r>
      <w:r>
        <w:t xml:space="preserve">appears in </w:t>
      </w:r>
      <w:r w:rsidRPr="004C58C8">
        <w:rPr>
          <w:position w:val="-12"/>
        </w:rPr>
        <w:object w:dxaOrig="1700" w:dyaOrig="360" w14:anchorId="4DB2270C">
          <v:shape id="_x0000_i1037" type="#_x0000_t75" style="width:85.1pt;height:18.25pt" o:ole="">
            <v:imagedata r:id="rId28" o:title=""/>
          </v:shape>
          <o:OLEObject Type="Embed" ProgID="Equation.DSMT4" ShapeID="_x0000_i1037" DrawAspect="Content" ObjectID="_1611431858" r:id="rId29"/>
        </w:object>
      </w:r>
    </w:p>
    <w:p w14:paraId="3247C663" w14:textId="040FAB4B" w:rsidR="00911A02" w:rsidRDefault="00911A02" w:rsidP="00552C1E">
      <w:pPr>
        <w:autoSpaceDE w:val="0"/>
        <w:autoSpaceDN w:val="0"/>
        <w:adjustRightInd w:val="0"/>
        <w:spacing w:after="0" w:line="240" w:lineRule="auto"/>
      </w:pPr>
      <w:r>
        <w:t xml:space="preserve">                           </w:t>
      </w:r>
      <w:r w:rsidR="00F8650D" w:rsidRPr="004C58C8">
        <w:rPr>
          <w:position w:val="-10"/>
        </w:rPr>
        <w:object w:dxaOrig="1579" w:dyaOrig="320" w14:anchorId="13A2AC69">
          <v:shape id="_x0000_i1038" type="#_x0000_t75" style="width:79pt;height:15.9pt" o:ole="">
            <v:imagedata r:id="rId30" o:title=""/>
          </v:shape>
          <o:OLEObject Type="Embed" ProgID="Equation.DSMT4" ShapeID="_x0000_i1038" DrawAspect="Content" ObjectID="_1611431859" r:id="rId31"/>
        </w:object>
      </w:r>
    </w:p>
    <w:p w14:paraId="4058DFE9" w14:textId="1488E268" w:rsidR="00F8650D" w:rsidRDefault="00F8650D" w:rsidP="00552C1E">
      <w:pPr>
        <w:autoSpaceDE w:val="0"/>
        <w:autoSpaceDN w:val="0"/>
        <w:adjustRightInd w:val="0"/>
        <w:spacing w:after="0" w:line="240" w:lineRule="auto"/>
      </w:pPr>
      <w:r>
        <w:t xml:space="preserve">                             </w:t>
      </w:r>
      <w:r w:rsidRPr="004C58C8">
        <w:rPr>
          <w:position w:val="-30"/>
        </w:rPr>
        <w:object w:dxaOrig="3240" w:dyaOrig="680" w14:anchorId="10AFA371">
          <v:shape id="_x0000_i1039" type="#_x0000_t75" style="width:162.25pt;height:34.15pt" o:ole="">
            <v:imagedata r:id="rId32" o:title=""/>
          </v:shape>
          <o:OLEObject Type="Embed" ProgID="Equation.DSMT4" ShapeID="_x0000_i1039" DrawAspect="Content" ObjectID="_1611431860" r:id="rId33"/>
        </w:object>
      </w:r>
    </w:p>
    <w:p w14:paraId="62625D56" w14:textId="72A396DD" w:rsidR="00F8650D" w:rsidRDefault="00F8650D" w:rsidP="00552C1E">
      <w:pPr>
        <w:autoSpaceDE w:val="0"/>
        <w:autoSpaceDN w:val="0"/>
        <w:adjustRightInd w:val="0"/>
        <w:spacing w:after="0" w:line="240" w:lineRule="auto"/>
      </w:pPr>
    </w:p>
    <w:p w14:paraId="08DF8856" w14:textId="62817A01" w:rsidR="00F8650D" w:rsidRDefault="00F8650D" w:rsidP="00552C1E">
      <w:pPr>
        <w:autoSpaceDE w:val="0"/>
        <w:autoSpaceDN w:val="0"/>
        <w:adjustRightInd w:val="0"/>
        <w:spacing w:after="0" w:line="240" w:lineRule="auto"/>
      </w:pPr>
      <w:r>
        <w:t>5.10</w:t>
      </w:r>
    </w:p>
    <w:p w14:paraId="1C325919" w14:textId="0A48FE7E" w:rsidR="00F8650D" w:rsidRDefault="00F8650D" w:rsidP="00F8650D">
      <w:pPr>
        <w:autoSpaceDE w:val="0"/>
        <w:autoSpaceDN w:val="0"/>
        <w:adjustRightInd w:val="0"/>
        <w:spacing w:after="0" w:line="240" w:lineRule="auto"/>
        <w:jc w:val="center"/>
      </w:pPr>
      <w:r w:rsidRPr="004C58C8">
        <w:rPr>
          <w:position w:val="-172"/>
        </w:rPr>
        <w:object w:dxaOrig="3860" w:dyaOrig="3820" w14:anchorId="697F8A21">
          <v:shape id="_x0000_i1040" type="#_x0000_t75" style="width:193.1pt;height:191.2pt" o:ole="">
            <v:imagedata r:id="rId34" o:title=""/>
          </v:shape>
          <o:OLEObject Type="Embed" ProgID="Equation.DSMT4" ShapeID="_x0000_i1040" DrawAspect="Content" ObjectID="_1611431861" r:id="rId35"/>
        </w:object>
      </w:r>
    </w:p>
    <w:p w14:paraId="3958A8DA" w14:textId="195294D4" w:rsidR="00F8650D" w:rsidRDefault="00F8650D" w:rsidP="00F8650D">
      <w:pPr>
        <w:autoSpaceDE w:val="0"/>
        <w:autoSpaceDN w:val="0"/>
        <w:adjustRightInd w:val="0"/>
        <w:spacing w:after="0" w:line="240" w:lineRule="auto"/>
      </w:pPr>
    </w:p>
    <w:p w14:paraId="1024567F" w14:textId="3A20D743" w:rsidR="00F8650D" w:rsidRDefault="0070337C" w:rsidP="00F8650D">
      <w:pPr>
        <w:autoSpaceDE w:val="0"/>
        <w:autoSpaceDN w:val="0"/>
        <w:adjustRightInd w:val="0"/>
        <w:spacing w:after="0" w:line="240" w:lineRule="auto"/>
      </w:pPr>
      <w:r>
        <w:t>5.11</w:t>
      </w:r>
    </w:p>
    <w:p w14:paraId="18EEF06C" w14:textId="7022412D" w:rsidR="0070337C" w:rsidRDefault="00175E95" w:rsidP="00F8650D">
      <w:pPr>
        <w:autoSpaceDE w:val="0"/>
        <w:autoSpaceDN w:val="0"/>
        <w:adjustRightInd w:val="0"/>
        <w:spacing w:after="0" w:line="240" w:lineRule="auto"/>
      </w:pPr>
      <w:r>
        <w:t>In off-policy MC control, the next step action is the greedy action which is deterministic, so the probability is 1.</w:t>
      </w:r>
    </w:p>
    <w:p w14:paraId="6D2B46B8" w14:textId="3044E5EC" w:rsidR="00175E95" w:rsidRDefault="00175E95" w:rsidP="00F8650D">
      <w:pPr>
        <w:autoSpaceDE w:val="0"/>
        <w:autoSpaceDN w:val="0"/>
        <w:adjustRightInd w:val="0"/>
        <w:spacing w:after="0" w:line="240" w:lineRule="auto"/>
      </w:pPr>
    </w:p>
    <w:p w14:paraId="5E3569EC" w14:textId="77777777" w:rsidR="00175E95" w:rsidRPr="00911A02" w:rsidRDefault="00175E95" w:rsidP="00F8650D">
      <w:pPr>
        <w:autoSpaceDE w:val="0"/>
        <w:autoSpaceDN w:val="0"/>
        <w:adjustRightInd w:val="0"/>
        <w:spacing w:after="0" w:line="240" w:lineRule="auto"/>
        <w:rPr>
          <w:rFonts w:hint="eastAsia"/>
        </w:rPr>
      </w:pPr>
      <w:bookmarkStart w:id="0" w:name="_GoBack"/>
      <w:bookmarkEnd w:id="0"/>
    </w:p>
    <w:sectPr w:rsidR="00175E95" w:rsidRPr="0091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7A"/>
    <w:rsid w:val="00074DEC"/>
    <w:rsid w:val="00175E95"/>
    <w:rsid w:val="00176FE1"/>
    <w:rsid w:val="004F2179"/>
    <w:rsid w:val="00552C1E"/>
    <w:rsid w:val="005A22F7"/>
    <w:rsid w:val="006714B3"/>
    <w:rsid w:val="0070337C"/>
    <w:rsid w:val="00712230"/>
    <w:rsid w:val="007A0799"/>
    <w:rsid w:val="008B3B46"/>
    <w:rsid w:val="00911A02"/>
    <w:rsid w:val="00AE527A"/>
    <w:rsid w:val="00BF4DB3"/>
    <w:rsid w:val="00C513B1"/>
    <w:rsid w:val="00CB1B9E"/>
    <w:rsid w:val="00D95CB1"/>
    <w:rsid w:val="00E1237D"/>
    <w:rsid w:val="00EA34FC"/>
    <w:rsid w:val="00F01F2D"/>
    <w:rsid w:val="00F8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49FA"/>
  <w15:chartTrackingRefBased/>
  <w15:docId w15:val="{AB012751-B7E3-45A5-B883-0D93E141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5C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6.wmf"/><Relationship Id="rId7" Type="http://schemas.openxmlformats.org/officeDocument/2006/relationships/image" Target="media/image3.gif"/><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theme" Target="theme/theme1.xml"/><Relationship Id="rId5" Type="http://schemas.openxmlformats.org/officeDocument/2006/relationships/oleObject" Target="embeddings/Microsoft_Visio_2003-2010_Drawing.vsd"/><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image" Target="media/image1.emf"/><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8" Type="http://schemas.openxmlformats.org/officeDocument/2006/relationships/image" Target="media/image4.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Zhang</dc:creator>
  <cp:keywords/>
  <dc:description/>
  <cp:lastModifiedBy>zhang wenhao</cp:lastModifiedBy>
  <cp:revision>5</cp:revision>
  <dcterms:created xsi:type="dcterms:W3CDTF">2019-02-02T06:15:00Z</dcterms:created>
  <dcterms:modified xsi:type="dcterms:W3CDTF">2019-02-11T15:11:00Z</dcterms:modified>
</cp:coreProperties>
</file>