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640736"/>
    <w:p w14:paraId="20B69D1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56" w:afterLines="50"/>
        <w:jc w:val="center"/>
        <w:textAlignment w:val="auto"/>
        <w:rPr>
          <w:rFonts w:hint="eastAsia" w:ascii="黑体" w:hAnsi="黑体" w:eastAsia="黑体" w:cs="黑体"/>
          <w:b/>
          <w:sz w:val="40"/>
          <w:szCs w:val="44"/>
          <w:lang w:eastAsia="zh-CN"/>
        </w:rPr>
      </w:pPr>
      <w:r>
        <w:rPr>
          <w:rFonts w:hint="eastAsia" w:ascii="黑体" w:hAnsi="黑体" w:eastAsia="黑体" w:cs="黑体"/>
          <w:b/>
          <w:spacing w:val="538"/>
          <w:kern w:val="0"/>
          <w:sz w:val="40"/>
          <w:szCs w:val="44"/>
          <w:fitText w:val="3216" w:id="811611201"/>
        </w:rPr>
        <w:t>监理日</w:t>
      </w:r>
      <w:r>
        <w:rPr>
          <w:rFonts w:hint="eastAsia" w:ascii="黑体" w:hAnsi="黑体" w:eastAsia="黑体" w:cs="黑体"/>
          <w:b/>
          <w:spacing w:val="2"/>
          <w:kern w:val="0"/>
          <w:sz w:val="40"/>
          <w:szCs w:val="44"/>
          <w:fitText w:val="3216" w:id="811611201"/>
          <w:lang w:val="en-US" w:eastAsia="zh-CN"/>
        </w:rPr>
        <w:t>记</w:t>
      </w:r>
    </w:p>
    <w:tbl>
      <w:tblPr>
        <w:tblStyle w:val="32"/>
        <w:tblW w:w="9354" w:type="dxa"/>
        <w:tblInd w:w="-6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2"/>
        <w:gridCol w:w="1227"/>
        <w:gridCol w:w="1371"/>
        <w:gridCol w:w="107"/>
        <w:gridCol w:w="1473"/>
        <w:gridCol w:w="1311"/>
        <w:gridCol w:w="1311"/>
        <w:gridCol w:w="1312"/>
      </w:tblGrid>
      <w:tr w14:paraId="5BAC6931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2469" w:type="dxa"/>
            <w:gridSpan w:val="2"/>
            <w:vMerge w:val="restart"/>
            <w:noWrap w:val="0"/>
            <w:vAlign w:val="center"/>
          </w:tcPr>
          <w:p w14:paraId="1A8A76EB">
            <w:pPr>
              <w:widowControl w:val="0"/>
              <w:spacing w:line="0" w:lineRule="atLeast"/>
              <w:jc w:val="center"/>
              <w:rPr>
                <w:rFonts w:hint="eastAsia" w:ascii="宋体" w:hAnsi="宋体" w:eastAsia="宋体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Times New Roman"/>
                <w:kern w:val="2"/>
                <w:sz w:val="21"/>
                <w:szCs w:val="22"/>
                <w:lang w:val="en-US" w:eastAsia="zh-CN" w:bidi="ar-SA"/>
              </w:rPr>
              <w:t>气候</w:t>
            </w:r>
          </w:p>
          <w:p w14:paraId="468F5FE6">
            <w:pPr>
              <w:widowControl w:val="0"/>
              <w:spacing w:line="0" w:lineRule="atLeast"/>
              <w:jc w:val="center"/>
              <w:rPr>
                <w:rFonts w:ascii="宋体" w:hAnsi="宋体" w:eastAsia="宋体" w:cs="Times New Roman"/>
                <w:kern w:val="2"/>
                <w:sz w:val="21"/>
                <w:szCs w:val="22"/>
                <w:lang w:val="en-US" w:eastAsia="zh-CN" w:bidi="ar-SA"/>
              </w:rPr>
            </w:pPr>
          </w:p>
        </w:tc>
        <w:tc>
          <w:tcPr>
            <w:tcW w:w="1371" w:type="dxa"/>
            <w:noWrap w:val="0"/>
            <w:vAlign w:val="center"/>
          </w:tcPr>
          <w:p w14:paraId="595871E6">
            <w:pPr>
              <w:widowControl w:val="0"/>
              <w:spacing w:line="0" w:lineRule="atLeast"/>
              <w:jc w:val="center"/>
              <w:rPr>
                <w:rFonts w:ascii="宋体" w:hAnsi="宋体" w:eastAsia="宋体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Times New Roman"/>
                <w:kern w:val="2"/>
                <w:sz w:val="21"/>
                <w:szCs w:val="22"/>
                <w:lang w:val="en-US" w:eastAsia="zh-CN" w:bidi="ar-SA"/>
              </w:rPr>
              <w:t>日 期</w:t>
            </w:r>
          </w:p>
        </w:tc>
        <w:tc>
          <w:tcPr>
            <w:tcW w:w="4202" w:type="dxa"/>
            <w:gridSpan w:val="4"/>
            <w:noWrap w:val="0"/>
            <w:vAlign w:val="center"/>
          </w:tcPr>
          <w:p w14:paraId="21DE3082">
            <w:pPr>
              <w:jc w:val="center"/>
            </w:pPr>
            <w:r>
              <w:t>2026年04月30日</w:t>
            </w:r>
          </w:p>
        </w:tc>
        <w:tc>
          <w:tcPr>
            <w:tcW w:w="1312" w:type="dxa"/>
            <w:noWrap w:val="0"/>
            <w:vAlign w:val="center"/>
          </w:tcPr>
          <w:p w14:paraId="76258814">
            <w:pPr>
              <w:jc w:val="center"/>
            </w:pPr>
            <w:r>
              <w:t>星期四</w:t>
            </w:r>
          </w:p>
        </w:tc>
      </w:tr>
      <w:tr w14:paraId="6CD70BCA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2469" w:type="dxa"/>
            <w:gridSpan w:val="2"/>
            <w:vMerge w:val="continue"/>
            <w:noWrap w:val="0"/>
            <w:vAlign w:val="center"/>
          </w:tcPr>
          <w:p w14:paraId="6C052F65">
            <w:pPr>
              <w:widowControl w:val="0"/>
              <w:spacing w:line="0" w:lineRule="atLeast"/>
              <w:jc w:val="both"/>
              <w:rPr>
                <w:rFonts w:ascii="宋体" w:hAnsi="宋体" w:eastAsia="宋体" w:cs="Times New Roman"/>
                <w:kern w:val="2"/>
                <w:sz w:val="21"/>
                <w:szCs w:val="22"/>
                <w:lang w:val="en-US" w:eastAsia="zh-CN" w:bidi="ar-SA"/>
              </w:rPr>
            </w:pPr>
          </w:p>
        </w:tc>
        <w:tc>
          <w:tcPr>
            <w:tcW w:w="2951" w:type="dxa"/>
            <w:gridSpan w:val="3"/>
            <w:noWrap w:val="0"/>
            <w:vAlign w:val="center"/>
          </w:tcPr>
          <w:p w14:paraId="6EB8B226">
            <w:pPr>
              <w:widowControl w:val="0"/>
              <w:spacing w:line="0" w:lineRule="atLeast"/>
              <w:jc w:val="center"/>
              <w:rPr>
                <w:rFonts w:ascii="宋体" w:hAnsi="宋体" w:eastAsia="宋体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Times New Roman"/>
                <w:kern w:val="2"/>
                <w:sz w:val="21"/>
                <w:szCs w:val="22"/>
                <w:lang w:val="en-US" w:eastAsia="zh-CN" w:bidi="ar-SA"/>
              </w:rPr>
              <w:t>气温（℃）</w:t>
            </w:r>
          </w:p>
        </w:tc>
        <w:tc>
          <w:tcPr>
            <w:tcW w:w="1311" w:type="dxa"/>
            <w:noWrap w:val="0"/>
            <w:vAlign w:val="center"/>
          </w:tcPr>
          <w:p w14:paraId="22F5D38C">
            <w:pPr>
              <w:widowControl w:val="0"/>
              <w:spacing w:line="0" w:lineRule="atLeast"/>
              <w:jc w:val="center"/>
              <w:rPr>
                <w:rFonts w:ascii="宋体" w:hAnsi="宋体" w:eastAsia="宋体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Times New Roman"/>
                <w:kern w:val="2"/>
                <w:sz w:val="21"/>
                <w:szCs w:val="22"/>
                <w:lang w:val="en-US" w:eastAsia="zh-CN" w:bidi="ar-SA"/>
              </w:rPr>
              <w:t>湿度（%）</w:t>
            </w:r>
          </w:p>
        </w:tc>
        <w:tc>
          <w:tcPr>
            <w:tcW w:w="1311" w:type="dxa"/>
            <w:noWrap w:val="0"/>
            <w:vAlign w:val="center"/>
          </w:tcPr>
          <w:p w14:paraId="094911CC">
            <w:pPr>
              <w:widowControl w:val="0"/>
              <w:spacing w:line="0" w:lineRule="atLeast"/>
              <w:jc w:val="center"/>
              <w:rPr>
                <w:rFonts w:ascii="宋体" w:hAnsi="宋体" w:eastAsia="宋体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Times New Roman"/>
                <w:kern w:val="2"/>
                <w:sz w:val="21"/>
                <w:szCs w:val="22"/>
                <w:lang w:val="en-US" w:eastAsia="zh-CN" w:bidi="ar-SA"/>
              </w:rPr>
              <w:t>风向</w:t>
            </w:r>
          </w:p>
        </w:tc>
        <w:tc>
          <w:tcPr>
            <w:tcW w:w="1312" w:type="dxa"/>
            <w:noWrap w:val="0"/>
            <w:vAlign w:val="center"/>
          </w:tcPr>
          <w:p w14:paraId="54C9ADB0">
            <w:pPr>
              <w:widowControl w:val="0"/>
              <w:spacing w:line="0" w:lineRule="atLeast"/>
              <w:jc w:val="center"/>
              <w:rPr>
                <w:rFonts w:ascii="宋体" w:hAnsi="宋体" w:eastAsia="宋体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Times New Roman"/>
                <w:kern w:val="2"/>
                <w:sz w:val="21"/>
                <w:szCs w:val="22"/>
                <w:lang w:val="en-US" w:eastAsia="zh-CN" w:bidi="ar-SA"/>
              </w:rPr>
              <w:t>风力</w:t>
            </w:r>
          </w:p>
        </w:tc>
      </w:tr>
      <w:tr w14:paraId="160C1205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242" w:type="dxa"/>
            <w:noWrap w:val="0"/>
            <w:vAlign w:val="center"/>
          </w:tcPr>
          <w:p w14:paraId="3ADDAF32">
            <w:pPr>
              <w:jc w:val="center"/>
            </w:pPr>
            <w:r>
              <w:t>上午 晴</w:t>
            </w:r>
          </w:p>
        </w:tc>
        <w:tc>
          <w:tcPr>
            <w:tcW w:w="1227" w:type="dxa"/>
            <w:noWrap w:val="0"/>
            <w:vAlign w:val="center"/>
          </w:tcPr>
          <w:p w14:paraId="14D0A4BE">
            <w:pPr>
              <w:jc w:val="center"/>
            </w:pPr>
            <w:r>
              <w:t>下午 晴</w:t>
            </w:r>
          </w:p>
        </w:tc>
        <w:tc>
          <w:tcPr>
            <w:tcW w:w="1478" w:type="dxa"/>
            <w:gridSpan w:val="2"/>
            <w:noWrap w:val="0"/>
            <w:vAlign w:val="center"/>
          </w:tcPr>
          <w:p w14:paraId="61B25077">
            <w:r>
              <w:t>最高/最低</w:t>
            </w:r>
          </w:p>
        </w:tc>
        <w:tc>
          <w:tcPr>
            <w:tcW w:w="1473" w:type="dxa"/>
            <w:noWrap w:val="0"/>
            <w:vAlign w:val="center"/>
          </w:tcPr>
          <w:p w14:paraId="2F1E2327">
            <w:r>
              <w:t>13/18</w:t>
            </w:r>
          </w:p>
        </w:tc>
        <w:tc>
          <w:tcPr>
            <w:tcW w:w="1311" w:type="dxa"/>
            <w:noWrap w:val="0"/>
            <w:vAlign w:val="center"/>
          </w:tcPr>
          <w:p w14:paraId="40D2D64F">
            <w:r>
              <w:t>82</w:t>
            </w:r>
          </w:p>
        </w:tc>
        <w:tc>
          <w:tcPr>
            <w:tcW w:w="1311" w:type="dxa"/>
            <w:noWrap w:val="0"/>
            <w:vAlign w:val="center"/>
          </w:tcPr>
          <w:p w14:paraId="308F5D1C">
            <w:r>
              <w:t>东北</w:t>
            </w:r>
          </w:p>
        </w:tc>
        <w:tc>
          <w:tcPr>
            <w:tcW w:w="1312" w:type="dxa"/>
            <w:noWrap w:val="0"/>
            <w:vAlign w:val="center"/>
          </w:tcPr>
          <w:p w14:paraId="5F7BA890">
            <w:r>
              <w:t>≤3</w:t>
            </w:r>
          </w:p>
        </w:tc>
      </w:tr>
      <w:tr w14:paraId="55901E34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9354" w:type="dxa"/>
            <w:gridSpan w:val="8"/>
            <w:noWrap w:val="0"/>
            <w:vAlign w:val="center"/>
          </w:tcPr>
          <w:p w14:paraId="23E0B28C">
            <w:pPr>
              <w:widowControl w:val="0"/>
              <w:spacing w:line="0" w:lineRule="atLeast"/>
              <w:jc w:val="both"/>
              <w:rPr>
                <w:rFonts w:ascii="宋体" w:hAnsi="宋体" w:eastAsia="宋体" w:cs="Times New Roman"/>
                <w:b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宋体" w:hAnsi="宋体" w:eastAsia="宋体" w:cs="Times New Roman"/>
                <w:b/>
                <w:kern w:val="2"/>
                <w:sz w:val="24"/>
                <w:szCs w:val="28"/>
                <w:lang w:val="en-US" w:eastAsia="zh-CN" w:bidi="ar-SA"/>
              </w:rPr>
              <w:t>一、</w:t>
            </w:r>
            <w:r>
              <w:rPr>
                <w:rFonts w:hint="eastAsia" w:ascii="宋体" w:hAnsi="宋体" w:cs="Times New Roman"/>
                <w:b/>
                <w:kern w:val="2"/>
                <w:sz w:val="24"/>
                <w:szCs w:val="28"/>
                <w:lang w:val="en-US" w:eastAsia="zh-CN" w:bidi="ar-SA"/>
              </w:rPr>
              <w:t>现场</w:t>
            </w:r>
            <w:r>
              <w:rPr>
                <w:rFonts w:hint="eastAsia" w:ascii="宋体" w:hAnsi="宋体" w:eastAsia="宋体" w:cs="Times New Roman"/>
                <w:b/>
                <w:kern w:val="2"/>
                <w:sz w:val="24"/>
                <w:szCs w:val="28"/>
                <w:lang w:val="en-US" w:eastAsia="zh-CN" w:bidi="ar-SA"/>
              </w:rPr>
              <w:t>施工情况</w:t>
            </w:r>
          </w:p>
        </w:tc>
      </w:tr>
      <w:tr w14:paraId="0D9ABBDE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64" w:hRule="atLeast"/>
        </w:trPr>
        <w:tc>
          <w:tcPr>
            <w:tcW w:w="2469" w:type="dxa"/>
            <w:gridSpan w:val="2"/>
            <w:noWrap w:val="0"/>
            <w:vAlign w:val="center"/>
          </w:tcPr>
          <w:p w14:paraId="61435653">
            <w:pPr>
              <w:widowControl w:val="0"/>
              <w:numPr>
                <w:ilvl w:val="0"/>
                <w:numId w:val="0"/>
              </w:numPr>
              <w:spacing w:line="0" w:lineRule="atLeast"/>
              <w:ind w:left="105" w:leftChars="0"/>
              <w:jc w:val="both"/>
              <w:rPr>
                <w:rFonts w:hint="eastAsia" w:ascii="宋体" w:hAnsi="宋体" w:eastAsia="宋体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Times New Roman"/>
                <w:kern w:val="2"/>
                <w:sz w:val="21"/>
                <w:szCs w:val="22"/>
                <w:lang w:val="en-US" w:eastAsia="zh-CN" w:bidi="ar-SA"/>
              </w:rPr>
              <w:t>在施部位及施工状态:</w:t>
            </w:r>
          </w:p>
        </w:tc>
        <w:tc>
          <w:tcPr>
            <w:tcW w:w="6885" w:type="dxa"/>
            <w:gridSpan w:val="6"/>
            <w:noWrap w:val="0"/>
            <w:vAlign w:val="center"/>
          </w:tcPr>
          <w:p w14:paraId="0CD5754C">
            <w:r>
              <w:t>1. 本日现场消防施工人员共计47名，其中B1-B5楼及A1#楼消防二次配管及穿线、设备底座安装作业由14名专业施工人员负责；A1#楼三层及四层喷淋系统及消火栓系统施工由10名专业施工人员承担；地下室B区喷淋及消火栓系统施工由11名专业施工人员负责。此外，B区风管拼装作业由4名专业施工人员执行，B5#楼二、三层喷淋及消火栓管道安装由5名专业施工人员负责，B5#楼四层风管制作由3名专业施工人员完成。</w:t>
            </w:r>
            <w:r>
              <w:br w:type="textWrapping"/>
            </w:r>
            <w:r>
              <w:br w:type="textWrapping"/>
            </w:r>
            <w:r>
              <w:t>2. 智能化施工团队由7名专业技术人员组成，主要负责地下室A区3配管及B区桥架安装，其中B区桥架安装作业由4名专业技术人员承担。</w:t>
            </w:r>
            <w:r>
              <w:br w:type="textWrapping"/>
            </w:r>
            <w:r>
              <w:br w:type="textWrapping"/>
            </w:r>
            <w:r>
              <w:t>3. 机电安装工程方面，B区地下室给排水安装由2名专业施工人员负责，B1雨水及压力排水安装由3名专业施工人员负责；B1-B3楼及A区地下室桥架安装及二次配管作业分别由4名及3名专业施工人员承担；B区开槽及桥架安装由1名及3名专业施工人员负责。</w:t>
            </w:r>
            <w:r>
              <w:br w:type="textWrapping"/>
            </w:r>
            <w:r>
              <w:br w:type="textWrapping"/>
            </w:r>
            <w:r>
              <w:t>4. 三工区水电安装作业由8名专业施工人员负责，其中B2支架制作及安装由4名专业施工人员负责，B2屋面地漏预埋由2名专业施工人员负责，B4二次配管由2名专业施工人员负责。</w:t>
            </w:r>
          </w:p>
        </w:tc>
      </w:tr>
      <w:tr w14:paraId="36F04BC7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2469" w:type="dxa"/>
            <w:gridSpan w:val="2"/>
            <w:noWrap w:val="0"/>
            <w:vAlign w:val="center"/>
          </w:tcPr>
          <w:p w14:paraId="56778900">
            <w:pPr>
              <w:widowControl w:val="0"/>
              <w:spacing w:line="0" w:lineRule="atLeast"/>
              <w:jc w:val="both"/>
              <w:rPr>
                <w:rFonts w:ascii="宋体" w:hAnsi="宋体" w:eastAsia="宋体" w:cs="Times New Roman"/>
                <w:b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ascii="Calibri" w:hAnsi="Calibri" w:eastAsia="宋体" w:cs="Times New Roman"/>
                <w:kern w:val="2"/>
                <w:sz w:val="21"/>
                <w:szCs w:val="22"/>
                <w:lang w:val="en-US" w:eastAsia="zh-CN" w:bidi="ar-SA"/>
              </w:rPr>
              <w:t>承包单位人员动态:</w:t>
            </w:r>
          </w:p>
        </w:tc>
        <w:tc>
          <w:tcPr>
            <w:tcW w:w="6885" w:type="dxa"/>
            <w:gridSpan w:val="6"/>
            <w:noWrap w:val="0"/>
            <w:vAlign w:val="center"/>
          </w:tcPr>
          <w:p w14:paraId="6BE07384">
            <w:r>
              <w:t>1、消防单位47人</w:t>
            </w:r>
            <w:r>
              <w:br w:type="textWrapping"/>
            </w:r>
            <w:r>
              <w:t>2、机电单位26人</w:t>
            </w:r>
            <w:r>
              <w:br w:type="textWrapping"/>
            </w:r>
            <w:r>
              <w:t>3、智能化单位7人。</w:t>
            </w:r>
          </w:p>
        </w:tc>
      </w:tr>
      <w:tr w14:paraId="58CC5B18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2469" w:type="dxa"/>
            <w:gridSpan w:val="2"/>
            <w:noWrap w:val="0"/>
            <w:vAlign w:val="center"/>
          </w:tcPr>
          <w:p w14:paraId="20EAC2F8">
            <w:pPr>
              <w:widowControl w:val="0"/>
              <w:spacing w:line="0" w:lineRule="atLeast"/>
              <w:jc w:val="both"/>
              <w:rPr>
                <w:rFonts w:ascii="宋体" w:hAnsi="宋体" w:eastAsia="宋体" w:cs="Times New Roman"/>
                <w:b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ascii="Calibri" w:hAnsi="Calibri" w:eastAsia="宋体" w:cs="Times New Roman"/>
                <w:kern w:val="2"/>
                <w:sz w:val="21"/>
                <w:szCs w:val="22"/>
                <w:lang w:val="en-US" w:eastAsia="zh-CN" w:bidi="ar-SA"/>
              </w:rPr>
              <w:t>承包单位机械使用情况:</w:t>
            </w:r>
          </w:p>
        </w:tc>
        <w:tc>
          <w:tcPr>
            <w:tcW w:w="6885" w:type="dxa"/>
            <w:gridSpan w:val="6"/>
            <w:noWrap w:val="0"/>
            <w:vAlign w:val="center"/>
          </w:tcPr>
          <w:p w14:paraId="2189EE65">
            <w:r>
              <w:t>升降车10台。</w:t>
            </w:r>
          </w:p>
        </w:tc>
      </w:tr>
      <w:tr w14:paraId="6B97EDDB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9354" w:type="dxa"/>
            <w:gridSpan w:val="8"/>
            <w:noWrap w:val="0"/>
            <w:vAlign w:val="center"/>
          </w:tcPr>
          <w:p w14:paraId="329135CC">
            <w:pPr>
              <w:widowControl w:val="0"/>
              <w:spacing w:line="0" w:lineRule="atLeast"/>
              <w:jc w:val="both"/>
              <w:rPr>
                <w:rFonts w:ascii="宋体" w:hAnsi="宋体" w:eastAsia="宋体" w:cs="Times New Roman"/>
                <w:b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宋体" w:hAnsi="宋体" w:eastAsia="宋体" w:cs="Times New Roman"/>
                <w:b/>
                <w:kern w:val="2"/>
                <w:sz w:val="24"/>
                <w:szCs w:val="28"/>
                <w:lang w:val="en-US" w:eastAsia="zh-CN" w:bidi="ar-SA"/>
              </w:rPr>
              <w:t>二、监理工作情况</w:t>
            </w:r>
          </w:p>
        </w:tc>
      </w:tr>
      <w:tr w14:paraId="739717B6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2469" w:type="dxa"/>
            <w:gridSpan w:val="2"/>
            <w:noWrap w:val="0"/>
            <w:vAlign w:val="center"/>
          </w:tcPr>
          <w:p w14:paraId="42E2CEFE">
            <w:pPr>
              <w:widowControl w:val="0"/>
              <w:spacing w:line="0" w:lineRule="atLeast"/>
              <w:jc w:val="both"/>
              <w:rPr>
                <w:rFonts w:ascii="Calibri" w:hAnsi="Calibri" w:eastAsia="宋体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21"/>
                <w:szCs w:val="22"/>
                <w:lang w:val="en-US" w:eastAsia="zh-CN" w:bidi="ar-SA"/>
              </w:rPr>
              <w:t>巡视/检查工作</w:t>
            </w:r>
            <w:r>
              <w:rPr>
                <w:rFonts w:ascii="Calibri" w:hAnsi="Calibri" w:eastAsia="宋体" w:cs="Times New Roman"/>
                <w:kern w:val="2"/>
                <w:sz w:val="21"/>
                <w:szCs w:val="22"/>
                <w:lang w:val="en-US" w:eastAsia="zh-CN" w:bidi="ar-SA"/>
              </w:rPr>
              <w:t>:</w:t>
            </w:r>
          </w:p>
        </w:tc>
        <w:tc>
          <w:tcPr>
            <w:tcW w:w="6885" w:type="dxa"/>
            <w:gridSpan w:val="6"/>
            <w:noWrap w:val="0"/>
            <w:vAlign w:val="center"/>
          </w:tcPr>
          <w:p w14:paraId="1BA785E6">
            <w:r>
              <w:t>1. 消防单位人员配置：经现场核实，消防单位现场人员数量为47人，符合既定配置标准。</w:t>
            </w:r>
            <w:r>
              <w:br w:type="textWrapping"/>
            </w:r>
            <w:r>
              <w:t>2. B1-B5楼及A1#楼二次配管及穿线：全面检查配管及穿线质量，确认设备底座安装工作由14人负责，确保安装过程严格遵循规范要求。</w:t>
            </w:r>
            <w:r>
              <w:br w:type="textWrapping"/>
            </w:r>
            <w:r>
              <w:t>3. A1#楼三层及四层喷淋系统及消火栓系统施工：严格监督施工质量，确保10人施工队伍严格按照操作规范执行作业。</w:t>
            </w:r>
            <w:r>
              <w:br w:type="textWrapping"/>
            </w:r>
            <w:r>
              <w:t>4. 地下室B区喷淋及消火栓系统施工：跟踪检查施工进度和质量，核实11人施工队伍作业情况，确保施工质量满足标准。</w:t>
            </w:r>
            <w:r>
              <w:br w:type="textWrapping"/>
            </w:r>
            <w:r>
              <w:t>5. 楼上B区风管拼装：审查风管拼装质量，确认4人施工队伍作业符合相关技术标准。</w:t>
            </w:r>
            <w:r>
              <w:br w:type="textWrapping"/>
            </w:r>
            <w:r>
              <w:t>6. B5#楼二、三层喷淋及消火栓管道安装：检查管道安装质量，确保5人施工队伍作业符合规范要求。</w:t>
            </w:r>
            <w:r>
              <w:br w:type="textWrapping"/>
            </w:r>
            <w:r>
              <w:t>7. B5#楼4层风管制作：审查风管制作工艺，核实3人施工队伍作业质量，确保制作工艺符合设计要求。</w:t>
            </w:r>
            <w:r>
              <w:br w:type="textWrapping"/>
            </w:r>
            <w:r>
              <w:t>8. 智能化施工：监督7人施工队伍智能化系统安装质量，确保地下室A区3配管及B区四人桥架安装符合设计规范。</w:t>
            </w:r>
            <w:r>
              <w:br w:type="textWrapping"/>
            </w:r>
            <w:r>
              <w:t>9. 机电安装：检查B区地下室给排水安装、B1雨水及压力排水安装，核实26人施工队伍作业情况，确保安装质量达标。</w:t>
            </w:r>
            <w:r>
              <w:br w:type="textWrapping"/>
            </w:r>
            <w:r>
              <w:t>10. B1-B3楼及A区地下室桥架安装、二次配管：审查桥架安装及配管质量，确保4人及3人施工队伍作业符合规范要求。</w:t>
            </w:r>
            <w:r>
              <w:br w:type="textWrapping"/>
            </w:r>
            <w:r>
              <w:t>11. B区开槽及桥架安装：检查开槽及桥架安装质量，核实1人及3人施工队伍作业符合标准。</w:t>
            </w:r>
            <w:r>
              <w:br w:type="textWrapping"/>
            </w:r>
            <w:r>
              <w:t>12. 三工区水电施工：监督B2支架制作安装、屋面地漏预埋及B4二次配管，确保8人施工队伍作业质量达到预期标准。</w:t>
            </w:r>
          </w:p>
        </w:tc>
      </w:tr>
      <w:tr w14:paraId="7CFD57AA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3" w:hRule="atLeast"/>
        </w:trPr>
        <w:tc>
          <w:tcPr>
            <w:tcW w:w="2469" w:type="dxa"/>
            <w:gridSpan w:val="2"/>
            <w:noWrap w:val="0"/>
            <w:vAlign w:val="center"/>
          </w:tcPr>
          <w:p w14:paraId="16F611F1">
            <w:pPr>
              <w:widowControl w:val="0"/>
              <w:spacing w:line="0" w:lineRule="atLeast"/>
              <w:jc w:val="both"/>
              <w:rPr>
                <w:rFonts w:ascii="Calibri" w:hAnsi="Calibri" w:eastAsia="宋体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21"/>
                <w:szCs w:val="22"/>
                <w:lang w:val="en-US" w:eastAsia="zh-CN" w:bidi="ar-SA"/>
              </w:rPr>
              <w:t>材料验收/</w:t>
            </w:r>
            <w:r>
              <w:rPr>
                <w:rFonts w:ascii="Calibri" w:hAnsi="Calibri" w:eastAsia="宋体" w:cs="Times New Roman"/>
                <w:kern w:val="2"/>
                <w:sz w:val="21"/>
                <w:szCs w:val="22"/>
                <w:lang w:val="en-US" w:eastAsia="zh-CN" w:bidi="ar-SA"/>
              </w:rPr>
              <w:t>见证取样</w:t>
            </w:r>
            <w:r>
              <w:rPr>
                <w:rFonts w:hint="eastAsia" w:cs="Times New Roman"/>
                <w:kern w:val="2"/>
                <w:sz w:val="21"/>
                <w:szCs w:val="22"/>
                <w:lang w:val="en-US" w:eastAsia="zh-CN" w:bidi="ar-SA"/>
              </w:rPr>
              <w:t>工作</w:t>
            </w:r>
            <w:r>
              <w:rPr>
                <w:rFonts w:ascii="Calibri" w:hAnsi="Calibri" w:eastAsia="宋体" w:cs="Times New Roman"/>
                <w:kern w:val="2"/>
                <w:sz w:val="21"/>
                <w:szCs w:val="22"/>
                <w:lang w:val="en-US" w:eastAsia="zh-CN" w:bidi="ar-SA"/>
              </w:rPr>
              <w:t>:</w:t>
            </w:r>
          </w:p>
        </w:tc>
        <w:tc>
          <w:tcPr>
            <w:tcW w:w="6885" w:type="dxa"/>
            <w:gridSpan w:val="6"/>
            <w:noWrap w:val="0"/>
            <w:vAlign w:val="center"/>
          </w:tcPr>
          <w:p w14:paraId="25668EA8">
            <w:pPr>
              <w:rPr>
                <w:rFonts w:hint="eastAsia"/>
              </w:rPr>
            </w:pPr>
            <w:r>
              <w:rPr>
                <w:rFonts w:hint="eastAsia"/>
              </w:rPr>
              <w:t>HDPE管进场验收</w:t>
            </w:r>
          </w:p>
          <w:p w14:paraId="103DEA02">
            <w:pPr>
              <w:rPr>
                <w:rFonts w:hint="eastAsia"/>
              </w:rPr>
            </w:pPr>
            <w:r>
              <w:rPr>
                <w:rFonts w:hint="eastAsia"/>
              </w:rPr>
              <w:t>品牌：顾地</w:t>
            </w:r>
          </w:p>
          <w:p w14:paraId="4B4F3188">
            <w:pPr>
              <w:rPr>
                <w:rFonts w:hint="eastAsia"/>
              </w:rPr>
            </w:pPr>
            <w:r>
              <w:rPr>
                <w:rFonts w:hint="eastAsia"/>
              </w:rPr>
              <w:t>规格dn160  数量1836米</w:t>
            </w:r>
            <w:r>
              <w:rPr>
                <w:rFonts w:hint="eastAsia"/>
              </w:rPr>
              <w:br w:type="textWrapping"/>
            </w:r>
            <w:r>
              <w:rPr>
                <w:rFonts w:hint="eastAsia"/>
              </w:rPr>
              <w:t>湿式报警阀进场验收</w:t>
            </w:r>
          </w:p>
          <w:p w14:paraId="7F087DDF">
            <w:pPr>
              <w:rPr>
                <w:rFonts w:hint="eastAsia"/>
              </w:rPr>
            </w:pPr>
            <w:r>
              <w:rPr>
                <w:rFonts w:hint="eastAsia"/>
              </w:rPr>
              <w:t>品牌：埃美柯</w:t>
            </w:r>
          </w:p>
          <w:p w14:paraId="790C7F3E">
            <w:pPr>
              <w:rPr>
                <w:rFonts w:hint="eastAsia"/>
              </w:rPr>
            </w:pPr>
            <w:r>
              <w:rPr>
                <w:rFonts w:hint="eastAsia"/>
              </w:rPr>
              <w:t>规格：ZSFZ</w:t>
            </w:r>
          </w:p>
          <w:p w14:paraId="680F4067">
            <w:pPr>
              <w:rPr>
                <w:rFonts w:hint="eastAsia"/>
              </w:rPr>
            </w:pPr>
            <w:r>
              <w:rPr>
                <w:rFonts w:hint="eastAsia"/>
              </w:rPr>
              <w:t>数量：29套</w:t>
            </w:r>
          </w:p>
          <w:p w14:paraId="72496C6D">
            <w:pPr>
              <w:rPr>
                <w:rFonts w:hint="eastAsia"/>
              </w:rPr>
            </w:pPr>
            <w:r>
              <w:rPr>
                <w:rFonts w:hint="eastAsia"/>
              </w:rPr>
              <w:t>消火栓箱进场验收</w:t>
            </w:r>
          </w:p>
          <w:p w14:paraId="5B7E33AC">
            <w:pPr>
              <w:rPr>
                <w:rFonts w:hint="eastAsia"/>
              </w:rPr>
            </w:pPr>
            <w:r>
              <w:rPr>
                <w:rFonts w:hint="eastAsia"/>
              </w:rPr>
              <w:t>品牌：泰华</w:t>
            </w:r>
          </w:p>
          <w:p w14:paraId="0EDBAC91">
            <w:pPr>
              <w:rPr>
                <w:rFonts w:hint="eastAsia"/>
              </w:rPr>
            </w:pPr>
            <w:r>
              <w:rPr>
                <w:rFonts w:hint="eastAsia"/>
              </w:rPr>
              <w:t>规格：1000*700*200</w:t>
            </w:r>
          </w:p>
          <w:p w14:paraId="57EF1813">
            <w:pPr>
              <w:rPr>
                <w:rFonts w:hint="eastAsia"/>
              </w:rPr>
            </w:pPr>
            <w:r>
              <w:rPr>
                <w:rFonts w:hint="eastAsia"/>
              </w:rPr>
              <w:t>数量：70个</w:t>
            </w:r>
            <w:bookmarkStart w:id="0" w:name="_GoBack"/>
            <w:bookmarkEnd w:id="0"/>
          </w:p>
          <w:p w14:paraId="00A5DCDA">
            <w:pPr>
              <w:rPr>
                <w:rFonts w:hint="eastAsia"/>
              </w:rPr>
            </w:pPr>
            <w:r>
              <w:rPr>
                <w:rFonts w:hint="eastAsia"/>
              </w:rPr>
              <w:t>规格：1800*700*180</w:t>
            </w:r>
          </w:p>
          <w:p w14:paraId="08B512EA">
            <w:pPr>
              <w:rPr>
                <w:rFonts w:hint="eastAsia"/>
              </w:rPr>
            </w:pPr>
            <w:r>
              <w:rPr>
                <w:rFonts w:hint="eastAsia"/>
              </w:rPr>
              <w:t>数量：90个</w:t>
            </w:r>
          </w:p>
        </w:tc>
      </w:tr>
      <w:tr w14:paraId="69C8B4B0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5" w:hRule="atLeast"/>
        </w:trPr>
        <w:tc>
          <w:tcPr>
            <w:tcW w:w="2469" w:type="dxa"/>
            <w:gridSpan w:val="2"/>
            <w:noWrap w:val="0"/>
            <w:vAlign w:val="center"/>
          </w:tcPr>
          <w:p w14:paraId="6171D73C">
            <w:pPr>
              <w:widowControl w:val="0"/>
              <w:spacing w:line="0" w:lineRule="atLeast"/>
              <w:jc w:val="both"/>
              <w:rPr>
                <w:rFonts w:hint="default" w:ascii="Calibri" w:hAnsi="Calibri" w:eastAsia="宋体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21"/>
                <w:szCs w:val="22"/>
                <w:lang w:val="en-US" w:eastAsia="zh-CN" w:bidi="ar-SA"/>
              </w:rPr>
              <w:t>验收工作：</w:t>
            </w:r>
          </w:p>
        </w:tc>
        <w:tc>
          <w:tcPr>
            <w:tcW w:w="6885" w:type="dxa"/>
            <w:gridSpan w:val="6"/>
            <w:noWrap w:val="0"/>
            <w:vAlign w:val="center"/>
          </w:tcPr>
          <w:p w14:paraId="2B99F068">
            <w:r>
              <w:t>无。</w:t>
            </w:r>
          </w:p>
        </w:tc>
      </w:tr>
      <w:tr w14:paraId="747150DF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6" w:hRule="atLeast"/>
        </w:trPr>
        <w:tc>
          <w:tcPr>
            <w:tcW w:w="2469" w:type="dxa"/>
            <w:gridSpan w:val="2"/>
            <w:noWrap w:val="0"/>
            <w:vAlign w:val="center"/>
          </w:tcPr>
          <w:p w14:paraId="6B667252">
            <w:pPr>
              <w:widowControl w:val="0"/>
              <w:spacing w:line="0" w:lineRule="atLeast"/>
              <w:jc w:val="both"/>
              <w:rPr>
                <w:rFonts w:hint="default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21"/>
                <w:szCs w:val="22"/>
                <w:lang w:val="en-US" w:eastAsia="zh-CN" w:bidi="ar-SA"/>
              </w:rPr>
              <w:t>旁站工作：</w:t>
            </w:r>
          </w:p>
        </w:tc>
        <w:tc>
          <w:tcPr>
            <w:tcW w:w="6885" w:type="dxa"/>
            <w:gridSpan w:val="6"/>
            <w:noWrap w:val="0"/>
            <w:vAlign w:val="center"/>
          </w:tcPr>
          <w:p w14:paraId="6BC5C8D5">
            <w:r>
              <w:t>无。</w:t>
            </w:r>
          </w:p>
        </w:tc>
      </w:tr>
      <w:tr w14:paraId="3E090D70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2469" w:type="dxa"/>
            <w:gridSpan w:val="2"/>
            <w:noWrap w:val="0"/>
            <w:vAlign w:val="center"/>
          </w:tcPr>
          <w:p w14:paraId="1274531E">
            <w:pPr>
              <w:widowControl w:val="0"/>
              <w:spacing w:line="0" w:lineRule="atLeast"/>
              <w:jc w:val="both"/>
              <w:rPr>
                <w:rFonts w:ascii="Calibri" w:hAnsi="Calibri" w:eastAsia="宋体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Calibri" w:hAnsi="Calibri" w:eastAsia="宋体" w:cs="Times New Roman"/>
                <w:kern w:val="2"/>
                <w:sz w:val="21"/>
                <w:szCs w:val="22"/>
                <w:lang w:val="en-US" w:eastAsia="zh-CN" w:bidi="ar-SA"/>
              </w:rPr>
              <w:t>会议</w:t>
            </w:r>
            <w:r>
              <w:rPr>
                <w:rFonts w:hint="eastAsia" w:cs="Times New Roman"/>
                <w:kern w:val="2"/>
                <w:sz w:val="21"/>
                <w:szCs w:val="22"/>
                <w:lang w:val="en-US" w:eastAsia="zh-CN" w:bidi="ar-SA"/>
              </w:rPr>
              <w:t>情况</w:t>
            </w:r>
            <w:r>
              <w:rPr>
                <w:rFonts w:ascii="Calibri" w:hAnsi="Calibri" w:eastAsia="宋体" w:cs="Times New Roman"/>
                <w:kern w:val="2"/>
                <w:sz w:val="21"/>
                <w:szCs w:val="22"/>
                <w:lang w:val="en-US" w:eastAsia="zh-CN" w:bidi="ar-SA"/>
              </w:rPr>
              <w:t>:</w:t>
            </w:r>
          </w:p>
        </w:tc>
        <w:tc>
          <w:tcPr>
            <w:tcW w:w="6885" w:type="dxa"/>
            <w:gridSpan w:val="6"/>
            <w:noWrap w:val="0"/>
            <w:vAlign w:val="center"/>
          </w:tcPr>
          <w:p w14:paraId="6B15ACF4">
            <w:r>
              <w:t>无。</w:t>
            </w:r>
          </w:p>
        </w:tc>
      </w:tr>
      <w:tr w14:paraId="3B62BC47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2469" w:type="dxa"/>
            <w:gridSpan w:val="2"/>
            <w:noWrap w:val="0"/>
            <w:vAlign w:val="center"/>
          </w:tcPr>
          <w:p w14:paraId="66D262B2">
            <w:pPr>
              <w:widowControl w:val="0"/>
              <w:spacing w:line="0" w:lineRule="atLeast"/>
              <w:jc w:val="both"/>
              <w:rPr>
                <w:rFonts w:ascii="Calibri" w:hAnsi="Calibri" w:eastAsia="宋体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21"/>
                <w:szCs w:val="22"/>
                <w:lang w:val="en-US" w:eastAsia="zh-CN" w:bidi="ar-SA"/>
              </w:rPr>
              <w:t>其它内业工作</w:t>
            </w:r>
            <w:r>
              <w:rPr>
                <w:rFonts w:ascii="Calibri" w:hAnsi="Calibri" w:eastAsia="宋体" w:cs="Times New Roman"/>
                <w:kern w:val="2"/>
                <w:sz w:val="21"/>
                <w:szCs w:val="22"/>
                <w:lang w:val="en-US" w:eastAsia="zh-CN" w:bidi="ar-SA"/>
              </w:rPr>
              <w:t>:</w:t>
            </w:r>
          </w:p>
        </w:tc>
        <w:tc>
          <w:tcPr>
            <w:tcW w:w="6885" w:type="dxa"/>
            <w:gridSpan w:val="6"/>
            <w:noWrap w:val="0"/>
            <w:vAlign w:val="center"/>
          </w:tcPr>
          <w:p w14:paraId="614FB82B">
            <w:r>
              <w:t>1.依据当日施工现场实际情况，规范填写监理日记</w:t>
            </w:r>
            <w:r>
              <w:br w:type="textWrapping"/>
            </w:r>
            <w:r>
              <w:t>2.按照现场分区，整理预埋验收台账，记录验收日期</w:t>
            </w:r>
            <w:r>
              <w:br w:type="textWrapping"/>
            </w:r>
            <w:r>
              <w:t>3.按材料类别梳理材料进场验收台账，详细登记材料进场日期、生产单位、材料名称规格型号等</w:t>
            </w:r>
          </w:p>
        </w:tc>
      </w:tr>
      <w:tr w14:paraId="4FD35A4F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9354" w:type="dxa"/>
            <w:gridSpan w:val="8"/>
            <w:noWrap w:val="0"/>
            <w:vAlign w:val="center"/>
          </w:tcPr>
          <w:p w14:paraId="437CA6AA">
            <w:pPr>
              <w:widowControl w:val="0"/>
              <w:spacing w:line="0" w:lineRule="atLeast"/>
              <w:jc w:val="both"/>
              <w:rPr>
                <w:rFonts w:ascii="Calibri" w:hAnsi="Calibri" w:eastAsia="宋体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Times New Roman"/>
                <w:b/>
                <w:kern w:val="2"/>
                <w:sz w:val="24"/>
                <w:szCs w:val="28"/>
                <w:lang w:val="en-US" w:eastAsia="zh-CN" w:bidi="ar-SA"/>
              </w:rPr>
              <w:t>三、存在问题及处理情况</w:t>
            </w:r>
          </w:p>
        </w:tc>
      </w:tr>
      <w:tr w14:paraId="01DB090C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9354" w:type="dxa"/>
            <w:gridSpan w:val="8"/>
            <w:noWrap w:val="0"/>
            <w:vAlign w:val="top"/>
          </w:tcPr>
          <w:p w14:paraId="2015C73B"/>
        </w:tc>
      </w:tr>
      <w:tr w14:paraId="1AADC004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9354" w:type="dxa"/>
            <w:gridSpan w:val="8"/>
            <w:noWrap w:val="0"/>
            <w:vAlign w:val="center"/>
          </w:tcPr>
          <w:p w14:paraId="4CCD3684">
            <w:pPr>
              <w:widowControl w:val="0"/>
              <w:spacing w:line="0" w:lineRule="atLeast"/>
              <w:jc w:val="both"/>
              <w:rPr>
                <w:rFonts w:hint="eastAsia" w:ascii="宋体" w:hAnsi="宋体" w:eastAsia="宋体" w:cs="Times New Roman"/>
                <w:b/>
                <w:kern w:val="2"/>
                <w:sz w:val="24"/>
                <w:szCs w:val="28"/>
                <w:lang w:val="en-US" w:eastAsia="zh-CN" w:bidi="ar-SA"/>
              </w:rPr>
            </w:pPr>
            <w:r>
              <w:rPr>
                <w:rFonts w:hint="eastAsia" w:ascii="宋体" w:hAnsi="宋体" w:eastAsia="宋体" w:cs="Times New Roman"/>
                <w:b/>
                <w:kern w:val="2"/>
                <w:sz w:val="24"/>
                <w:szCs w:val="28"/>
                <w:lang w:val="en-US" w:eastAsia="zh-CN" w:bidi="ar-SA"/>
              </w:rPr>
              <w:t>四、其</w:t>
            </w:r>
            <w:r>
              <w:rPr>
                <w:rFonts w:hint="eastAsia" w:ascii="宋体" w:hAnsi="宋体" w:cs="Times New Roman"/>
                <w:b/>
                <w:kern w:val="2"/>
                <w:sz w:val="24"/>
                <w:szCs w:val="28"/>
                <w:lang w:val="en-US" w:eastAsia="zh-CN" w:bidi="ar-SA"/>
              </w:rPr>
              <w:t>它</w:t>
            </w:r>
            <w:r>
              <w:rPr>
                <w:rFonts w:hint="eastAsia" w:ascii="宋体" w:hAnsi="宋体" w:eastAsia="宋体" w:cs="Times New Roman"/>
                <w:b/>
                <w:kern w:val="2"/>
                <w:sz w:val="24"/>
                <w:szCs w:val="28"/>
                <w:lang w:val="en-US" w:eastAsia="zh-CN" w:bidi="ar-SA"/>
              </w:rPr>
              <w:t>事项</w:t>
            </w:r>
          </w:p>
        </w:tc>
      </w:tr>
      <w:tr w14:paraId="0249EE04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9354" w:type="dxa"/>
            <w:gridSpan w:val="8"/>
            <w:noWrap w:val="0"/>
            <w:vAlign w:val="top"/>
          </w:tcPr>
          <w:p w14:paraId="5517F625">
            <w:r>
              <w:t>无。</w:t>
            </w:r>
          </w:p>
        </w:tc>
      </w:tr>
      <w:tr w14:paraId="5CC47499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7" w:hRule="atLeast"/>
        </w:trPr>
        <w:tc>
          <w:tcPr>
            <w:tcW w:w="9354" w:type="dxa"/>
            <w:gridSpan w:val="8"/>
            <w:noWrap w:val="0"/>
            <w:vAlign w:val="center"/>
          </w:tcPr>
          <w:p w14:paraId="0528F49F">
            <w:pPr>
              <w:widowControl w:val="0"/>
              <w:spacing w:line="0" w:lineRule="atLeast"/>
              <w:jc w:val="both"/>
              <w:rPr>
                <w:rFonts w:hint="eastAsia" w:ascii="宋体" w:hAnsi="宋体" w:eastAsia="宋体" w:cs="Times New Roman"/>
                <w:b/>
                <w:kern w:val="2"/>
                <w:sz w:val="24"/>
                <w:szCs w:val="28"/>
                <w:lang w:val="en-US" w:eastAsia="zh-CN" w:bidi="ar-SA"/>
              </w:rPr>
            </w:pPr>
            <w:r>
              <w:rPr>
                <w:rFonts w:hint="eastAsia" w:ascii="宋体" w:hAnsi="宋体" w:eastAsia="宋体" w:cs="Times New Roman"/>
                <w:b/>
                <w:kern w:val="2"/>
                <w:sz w:val="24"/>
                <w:szCs w:val="28"/>
                <w:lang w:val="en-US" w:eastAsia="zh-CN" w:bidi="ar-SA"/>
              </w:rPr>
              <w:t>五、</w:t>
            </w:r>
            <w:r>
              <w:rPr>
                <w:rFonts w:hint="eastAsia" w:ascii="宋体" w:hAnsi="宋体" w:cs="Times New Roman"/>
                <w:b/>
                <w:bCs/>
                <w:kern w:val="2"/>
                <w:sz w:val="24"/>
                <w:szCs w:val="28"/>
                <w:lang w:val="en-US" w:eastAsia="zh-CN" w:bidi="ar-SA"/>
              </w:rPr>
              <w:t>现场图</w:t>
            </w:r>
            <w:r>
              <w:rPr>
                <w:rFonts w:hint="eastAsia" w:ascii="宋体" w:hAnsi="宋体" w:eastAsia="宋体" w:cs="Times New Roman"/>
                <w:b/>
                <w:bCs/>
                <w:kern w:val="2"/>
                <w:sz w:val="24"/>
                <w:szCs w:val="28"/>
                <w:lang w:val="en-US" w:eastAsia="zh-CN" w:bidi="ar-SA"/>
              </w:rPr>
              <w:t>片</w:t>
            </w:r>
          </w:p>
        </w:tc>
      </w:tr>
      <w:tr w14:paraId="60DA4E60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9354" w:type="dxa"/>
            <w:gridSpan w:val="8"/>
            <w:noWrap w:val="0"/>
            <w:vAlign w:val="top"/>
          </w:tcPr>
          <w:p w14:paraId="109FD852">
            <w:pPr>
              <w:widowControl w:val="0"/>
              <w:spacing w:line="0" w:lineRule="atLeast"/>
              <w:jc w:val="both"/>
              <w:rPr>
                <w:rFonts w:hint="eastAsia" w:ascii="宋体" w:hAnsi="宋体" w:eastAsia="宋体" w:cs="Times New Roman"/>
                <w:b w:val="0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Times New Roman"/>
                <w:b w:val="0"/>
                <w:bCs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</w:p>
          <w:p w14:paraId="3F008AC3">
            <w:pPr>
              <w:widowControl w:val="0"/>
              <w:spacing w:line="0" w:lineRule="atLeast"/>
              <w:jc w:val="both"/>
              <w:rPr>
                <w:rFonts w:hint="default" w:ascii="宋体" w:hAnsi="宋体" w:eastAsia="宋体" w:cs="Times New Roman"/>
                <w:b w:val="0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Times New Roman"/>
                <w:b w:val="0"/>
                <w:bCs/>
                <w:kern w:val="2"/>
                <w:sz w:val="21"/>
                <w:szCs w:val="21"/>
                <w:lang w:val="en-US" w:eastAsia="zh-CN" w:bidi="ar-SA"/>
              </w:rPr>
              <w:t xml:space="preserve">          </w:t>
            </w:r>
          </w:p>
          <w:p w14:paraId="06FB68F9">
            <w:pPr>
              <w:widowControl w:val="0"/>
              <w:spacing w:line="0" w:lineRule="atLeast"/>
              <w:jc w:val="both"/>
              <w:rPr>
                <w:rFonts w:hint="default" w:ascii="宋体" w:hAnsi="宋体" w:eastAsia="宋体" w:cs="Times New Roman"/>
                <w:b w:val="0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Times New Roman"/>
                <w:b w:val="0"/>
                <w:bCs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ascii="宋体" w:hAnsi="宋体" w:eastAsia="宋体" w:cs="Times New Roman"/>
                <w:b w:val="0"/>
                <w:bCs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ascii="宋体" w:hAnsi="宋体" w:cs="Times New Roman"/>
                <w:b w:val="0"/>
                <w:bCs/>
                <w:kern w:val="2"/>
                <w:sz w:val="21"/>
                <w:szCs w:val="21"/>
                <w:lang w:val="en-US" w:eastAsia="zh-CN" w:bidi="ar-SA"/>
              </w:rPr>
              <w:t xml:space="preserve">   </w:t>
            </w:r>
            <w:r>
              <w:rPr>
                <w:rFonts w:hint="eastAsia" w:ascii="宋体" w:hAnsi="宋体" w:eastAsia="宋体" w:cs="Times New Roman"/>
                <w:b w:val="0"/>
                <w:bCs/>
                <w:kern w:val="2"/>
                <w:sz w:val="21"/>
                <w:szCs w:val="21"/>
                <w:lang w:val="en-US" w:eastAsia="zh-CN" w:bidi="ar-SA"/>
              </w:rPr>
              <w:t xml:space="preserve">       </w:t>
            </w:r>
            <w:r>
              <w:rPr>
                <w:rFonts w:hint="eastAsia" w:ascii="宋体" w:hAnsi="宋体" w:cs="Times New Roman"/>
                <w:b w:val="0"/>
                <w:bCs/>
                <w:kern w:val="2"/>
                <w:sz w:val="21"/>
                <w:szCs w:val="21"/>
                <w:lang w:val="en-US" w:eastAsia="zh-CN" w:bidi="ar-SA"/>
              </w:rPr>
              <w:t xml:space="preserve"> </w:t>
            </w:r>
          </w:p>
          <w:p w14:paraId="34F833B4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         </w:t>
            </w:r>
          </w:p>
          <w:p w14:paraId="05808BCE">
            <w:pPr>
              <w:widowControl w:val="0"/>
              <w:spacing w:line="0" w:lineRule="atLeast"/>
              <w:jc w:val="both"/>
              <w:rPr>
                <w:rFonts w:hint="eastAsia" w:ascii="宋体" w:hAnsi="宋体" w:eastAsia="宋体" w:cs="Times New Roman"/>
                <w:b w:val="0"/>
                <w:bCs/>
                <w:kern w:val="2"/>
                <w:sz w:val="21"/>
                <w:szCs w:val="21"/>
                <w:lang w:val="en-US" w:eastAsia="zh-CN" w:bidi="ar-SA"/>
              </w:rPr>
            </w:pPr>
          </w:p>
          <w:p w14:paraId="3E61462E">
            <w:pPr>
              <w:widowControl w:val="0"/>
              <w:spacing w:line="0" w:lineRule="atLeast"/>
              <w:jc w:val="both"/>
              <w:rPr>
                <w:rFonts w:hint="eastAsia" w:ascii="宋体" w:hAnsi="宋体" w:eastAsia="宋体" w:cs="Times New Roman"/>
                <w:b w:val="0"/>
                <w:bCs/>
                <w:kern w:val="2"/>
                <w:sz w:val="21"/>
                <w:szCs w:val="21"/>
                <w:lang w:val="en-US" w:eastAsia="zh-CN" w:bidi="ar-SA"/>
              </w:rPr>
            </w:pPr>
          </w:p>
          <w:p w14:paraId="07BE6DB1">
            <w:pPr>
              <w:widowControl w:val="0"/>
              <w:spacing w:line="0" w:lineRule="atLeast"/>
              <w:jc w:val="both"/>
              <w:rPr>
                <w:rFonts w:hint="eastAsia" w:ascii="宋体" w:hAnsi="宋体" w:eastAsia="宋体" w:cs="Times New Roman"/>
                <w:b w:val="0"/>
                <w:bCs/>
                <w:kern w:val="2"/>
                <w:sz w:val="21"/>
                <w:szCs w:val="21"/>
                <w:lang w:val="en-US" w:eastAsia="zh-CN" w:bidi="ar-SA"/>
              </w:rPr>
            </w:pPr>
          </w:p>
          <w:p w14:paraId="4D02BAF1">
            <w:pPr>
              <w:widowControl w:val="0"/>
              <w:spacing w:line="0" w:lineRule="atLeast"/>
              <w:jc w:val="both"/>
              <w:rPr>
                <w:rFonts w:hint="default" w:ascii="宋体" w:hAnsi="宋体" w:eastAsia="宋体" w:cs="Times New Roman"/>
                <w:b w:val="0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Times New Roman"/>
                <w:b w:val="0"/>
                <w:bCs/>
                <w:kern w:val="2"/>
                <w:sz w:val="21"/>
                <w:szCs w:val="21"/>
                <w:lang w:val="en-US" w:eastAsia="zh-CN" w:bidi="ar-SA"/>
              </w:rPr>
              <w:t xml:space="preserve">                                                        </w:t>
            </w:r>
          </w:p>
        </w:tc>
      </w:tr>
      <w:tr w14:paraId="657D7BBE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9354" w:type="dxa"/>
            <w:gridSpan w:val="8"/>
            <w:noWrap w:val="0"/>
            <w:vAlign w:val="center"/>
          </w:tcPr>
          <w:p w14:paraId="742261F8">
            <w:pPr>
              <w:widowControl w:val="0"/>
              <w:spacing w:line="0" w:lineRule="atLeast"/>
              <w:jc w:val="both"/>
              <w:rPr>
                <w:rFonts w:hint="default" w:ascii="宋体" w:hAnsi="宋体" w:eastAsia="宋体" w:cs="Times New Roman"/>
                <w:b/>
                <w:bCs/>
                <w:kern w:val="2"/>
                <w:sz w:val="24"/>
                <w:szCs w:val="28"/>
                <w:lang w:val="en-US" w:eastAsia="zh-CN" w:bidi="ar-SA"/>
              </w:rPr>
            </w:pPr>
            <w:r>
              <w:rPr>
                <w:rFonts w:hint="eastAsia" w:ascii="宋体" w:hAnsi="宋体" w:eastAsia="宋体" w:cs="Times New Roman"/>
                <w:b/>
                <w:bCs/>
                <w:kern w:val="2"/>
                <w:sz w:val="24"/>
                <w:szCs w:val="28"/>
                <w:lang w:val="en-US" w:eastAsia="zh-CN" w:bidi="ar-SA"/>
              </w:rPr>
              <w:t>六、</w:t>
            </w:r>
            <w:r>
              <w:rPr>
                <w:rFonts w:hint="eastAsia" w:ascii="宋体" w:hAnsi="宋体" w:eastAsia="宋体" w:cs="Times New Roman"/>
                <w:b/>
                <w:kern w:val="2"/>
                <w:sz w:val="24"/>
                <w:szCs w:val="28"/>
                <w:lang w:val="en-US" w:eastAsia="zh-CN" w:bidi="ar-SA"/>
              </w:rPr>
              <w:t>总监理工程师签阅意见</w:t>
            </w:r>
          </w:p>
        </w:tc>
      </w:tr>
      <w:tr w14:paraId="00C4AB39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91" w:hRule="atLeast"/>
        </w:trPr>
        <w:tc>
          <w:tcPr>
            <w:tcW w:w="9354" w:type="dxa"/>
            <w:gridSpan w:val="8"/>
            <w:noWrap w:val="0"/>
            <w:vAlign w:val="center"/>
          </w:tcPr>
          <w:p w14:paraId="554F7FE2">
            <w:pPr>
              <w:widowControl w:val="0"/>
              <w:spacing w:line="0" w:lineRule="atLeast"/>
              <w:jc w:val="both"/>
              <w:rPr>
                <w:rFonts w:hint="eastAsia" w:ascii="Calibri" w:hAnsi="Calibri" w:eastAsia="宋体" w:cs="Times New Roman"/>
                <w:b/>
                <w:bCs/>
                <w:kern w:val="2"/>
                <w:sz w:val="21"/>
                <w:szCs w:val="22"/>
                <w:lang w:val="en-US" w:eastAsia="zh-CN" w:bidi="ar-SA"/>
              </w:rPr>
            </w:pPr>
          </w:p>
        </w:tc>
      </w:tr>
    </w:tbl>
    <w:p w14:paraId="3A9BC511">
      <w:pPr>
        <w:rPr>
          <w:rFonts w:hint="eastAsia"/>
          <w:sz w:val="22"/>
        </w:rPr>
      </w:pPr>
    </w:p>
    <w:p w14:paraId="0C11BB3E">
      <w:pPr>
        <w:wordWrap w:val="0"/>
        <w:spacing w:line="360" w:lineRule="auto"/>
        <w:jc w:val="right"/>
      </w:pPr>
      <w:r>
        <w:rPr>
          <w:rFonts w:hint="eastAsia" w:ascii="宋体" w:hAnsi="宋体"/>
          <w:sz w:val="22"/>
          <w:szCs w:val="32"/>
          <w:lang w:val="en-US" w:eastAsia="zh-CN"/>
        </w:rPr>
        <w:t>日记</w:t>
      </w:r>
      <w:r>
        <w:rPr>
          <w:rFonts w:hint="eastAsia" w:ascii="宋体" w:hAnsi="宋体" w:eastAsia="宋体"/>
          <w:sz w:val="22"/>
          <w:szCs w:val="32"/>
        </w:rPr>
        <w:t>填写人：</w:t>
      </w:r>
      <w:r>
        <w:rPr>
          <w:rFonts w:hint="eastAsia" w:ascii="宋体" w:hAnsi="宋体"/>
          <w:sz w:val="22"/>
          <w:szCs w:val="32"/>
          <w:lang w:val="en-US" w:eastAsia="zh-CN"/>
        </w:rPr>
        <w:t>张灿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385634A"/>
    <w:rsid w:val="05444490"/>
    <w:rsid w:val="05542478"/>
    <w:rsid w:val="08442474"/>
    <w:rsid w:val="090E293E"/>
    <w:rsid w:val="091D0DD3"/>
    <w:rsid w:val="11F72B09"/>
    <w:rsid w:val="17465999"/>
    <w:rsid w:val="179830FE"/>
    <w:rsid w:val="1A70091C"/>
    <w:rsid w:val="1CAA358D"/>
    <w:rsid w:val="1D216C8C"/>
    <w:rsid w:val="1D570900"/>
    <w:rsid w:val="1E27098B"/>
    <w:rsid w:val="1E6A2C08"/>
    <w:rsid w:val="1EC7751F"/>
    <w:rsid w:val="1F833C2E"/>
    <w:rsid w:val="1FFE5062"/>
    <w:rsid w:val="208F03B0"/>
    <w:rsid w:val="20D5309F"/>
    <w:rsid w:val="22626A9D"/>
    <w:rsid w:val="22BB36DF"/>
    <w:rsid w:val="22DF561F"/>
    <w:rsid w:val="27B150B0"/>
    <w:rsid w:val="29F132E6"/>
    <w:rsid w:val="2B0C0F7B"/>
    <w:rsid w:val="2E4601E4"/>
    <w:rsid w:val="2E7C01C6"/>
    <w:rsid w:val="2ED44E53"/>
    <w:rsid w:val="2FE853E7"/>
    <w:rsid w:val="31A02A7E"/>
    <w:rsid w:val="32672F3B"/>
    <w:rsid w:val="34164C19"/>
    <w:rsid w:val="363269A5"/>
    <w:rsid w:val="363475D8"/>
    <w:rsid w:val="36AE20F8"/>
    <w:rsid w:val="3A0948D8"/>
    <w:rsid w:val="3E42239F"/>
    <w:rsid w:val="40725639"/>
    <w:rsid w:val="41D1217F"/>
    <w:rsid w:val="43B104BA"/>
    <w:rsid w:val="4F860A4D"/>
    <w:rsid w:val="4FEE1BC8"/>
    <w:rsid w:val="50AB5EB7"/>
    <w:rsid w:val="52C76395"/>
    <w:rsid w:val="52CB564F"/>
    <w:rsid w:val="559A1FCE"/>
    <w:rsid w:val="55A21A11"/>
    <w:rsid w:val="56A417B8"/>
    <w:rsid w:val="58D75889"/>
    <w:rsid w:val="5B8D6CBF"/>
    <w:rsid w:val="5C9B365E"/>
    <w:rsid w:val="5DCB1D21"/>
    <w:rsid w:val="602360F0"/>
    <w:rsid w:val="605B1F45"/>
    <w:rsid w:val="60883E73"/>
    <w:rsid w:val="629D0130"/>
    <w:rsid w:val="68E778C9"/>
    <w:rsid w:val="6BB1241D"/>
    <w:rsid w:val="6BEB1F0C"/>
    <w:rsid w:val="6F1A0AC1"/>
    <w:rsid w:val="6FEC3A71"/>
    <w:rsid w:val="71A1306D"/>
    <w:rsid w:val="7278201F"/>
    <w:rsid w:val="730B562B"/>
    <w:rsid w:val="731B465A"/>
    <w:rsid w:val="7AF4420D"/>
    <w:rsid w:val="7E0E3838"/>
    <w:rsid w:val="7F2753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1334</Words>
  <Characters>1428</Characters>
  <Lines>0</Lines>
  <Paragraphs>0</Paragraphs>
  <TotalTime>65</TotalTime>
  <ScaleCrop>false</ScaleCrop>
  <LinksUpToDate>false</LinksUpToDate>
  <CharactersWithSpaces>1545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灿</cp:lastModifiedBy>
  <dcterms:modified xsi:type="dcterms:W3CDTF">2026-05-01T00:53:53Z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eyJoZGlkIjoiZmQzZTI1YWYzNWUyY2U3ZWIzMTE4ZTc4MmMwZGMyZTAiLCJ1c2VySWQiOiIxMTc5MTI2NjI5In0=</vt:lpwstr>
  </property>
  <property fmtid="{D5CDD505-2E9C-101B-9397-08002B2CF9AE}" pid="3" name="KSOProductBuildVer">
    <vt:lpwstr>2052-12.1.0.25865</vt:lpwstr>
  </property>
  <property fmtid="{D5CDD505-2E9C-101B-9397-08002B2CF9AE}" pid="4" name="ICV">
    <vt:lpwstr>B6D70C87BBC74D53A1B32E8503470C6A_12</vt:lpwstr>
  </property>
</Properties>
</file>