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4CB0" w:rsidRPr="00AF2FD7" w:rsidRDefault="009E4CB0" w:rsidP="009E4CB0">
      <w:pPr>
        <w:pStyle w:val="1"/>
        <w:jc w:val="center"/>
        <w:rPr>
          <w:noProof/>
          <w:sz w:val="52"/>
          <w:szCs w:val="52"/>
        </w:rPr>
      </w:pPr>
      <w:r w:rsidRPr="00AF2FD7">
        <w:rPr>
          <w:rFonts w:hint="eastAsia"/>
          <w:noProof/>
          <w:sz w:val="52"/>
          <w:szCs w:val="52"/>
        </w:rPr>
        <w:t>糖尿病患病分析</w:t>
      </w:r>
    </w:p>
    <w:p w:rsidR="00AF2FD7" w:rsidRPr="00AF2FD7" w:rsidRDefault="00AF2FD7" w:rsidP="00AF2FD7">
      <w:pPr>
        <w:ind w:right="630"/>
        <w:jc w:val="right"/>
      </w:pPr>
      <w:r>
        <w:tab/>
      </w:r>
      <w:r>
        <w:tab/>
      </w:r>
      <w:r>
        <w:rPr>
          <w:rFonts w:hint="eastAsia"/>
        </w:rPr>
        <w:t>2016计算机科学与技术宫迎莉</w:t>
      </w:r>
    </w:p>
    <w:p w:rsidR="00A81C3C" w:rsidRPr="009E4CB0" w:rsidRDefault="00A81C3C" w:rsidP="009E4CB0">
      <w:pPr>
        <w:pStyle w:val="2"/>
        <w:rPr>
          <w:noProof/>
        </w:rPr>
      </w:pPr>
      <w:r w:rsidRPr="009E4CB0">
        <w:rPr>
          <w:rFonts w:hint="eastAsia"/>
          <w:noProof/>
        </w:rPr>
        <w:t>一、患病分析</w:t>
      </w:r>
      <w:r w:rsidR="00355064" w:rsidRPr="009E4CB0">
        <w:rPr>
          <w:rFonts w:hint="eastAsia"/>
          <w:noProof/>
        </w:rPr>
        <w:t>-性别</w:t>
      </w:r>
    </w:p>
    <w:p w:rsidR="00A81C3C" w:rsidRPr="00355064" w:rsidRDefault="00A81C3C">
      <w:pPr>
        <w:rPr>
          <w:noProof/>
          <w:sz w:val="28"/>
          <w:szCs w:val="28"/>
        </w:rPr>
      </w:pPr>
      <w:r w:rsidRPr="00355064">
        <w:rPr>
          <w:rFonts w:hint="eastAsia"/>
          <w:noProof/>
          <w:sz w:val="28"/>
          <w:szCs w:val="28"/>
        </w:rPr>
        <w:t>男性与女性中的患病与健康比例分别如</w:t>
      </w:r>
      <w:r w:rsidR="0009520D">
        <w:rPr>
          <w:rFonts w:hint="eastAsia"/>
          <w:noProof/>
          <w:sz w:val="28"/>
          <w:szCs w:val="28"/>
        </w:rPr>
        <w:t>下</w:t>
      </w:r>
    </w:p>
    <w:p w:rsidR="00A81C3C" w:rsidRPr="00355064" w:rsidRDefault="00A81C3C" w:rsidP="00A81C3C">
      <w:pPr>
        <w:rPr>
          <w:noProof/>
          <w:sz w:val="28"/>
          <w:szCs w:val="28"/>
        </w:rPr>
      </w:pPr>
      <w:r w:rsidRPr="00355064">
        <w:rPr>
          <w:rFonts w:hint="eastAsia"/>
          <w:noProof/>
          <w:sz w:val="28"/>
          <w:szCs w:val="28"/>
        </w:rPr>
        <w:t>男性人群中，患病者比例明显高于女性人群</w:t>
      </w:r>
    </w:p>
    <w:p w:rsidR="00A81C3C" w:rsidRDefault="00355064" w:rsidP="00A81C3C">
      <w:pPr>
        <w:rPr>
          <w:noProof/>
        </w:rPr>
      </w:pPr>
      <w:r>
        <w:rPr>
          <w:rFonts w:hint="eastAsia"/>
          <w:noProof/>
        </w:rPr>
        <w:drawing>
          <wp:inline distT="0" distB="0" distL="0" distR="0">
            <wp:extent cx="4399200" cy="329760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le.png"/>
                    <pic:cNvPicPr/>
                  </pic:nvPicPr>
                  <pic:blipFill>
                    <a:blip r:embed="rId4">
                      <a:extLst>
                        <a:ext uri="{28A0092B-C50C-407E-A947-70E740481C1C}">
                          <a14:useLocalDpi xmlns:a14="http://schemas.microsoft.com/office/drawing/2010/main" val="0"/>
                        </a:ext>
                      </a:extLst>
                    </a:blip>
                    <a:stretch>
                      <a:fillRect/>
                    </a:stretch>
                  </pic:blipFill>
                  <pic:spPr>
                    <a:xfrm>
                      <a:off x="0" y="0"/>
                      <a:ext cx="4399200" cy="3297600"/>
                    </a:xfrm>
                    <a:prstGeom prst="rect">
                      <a:avLst/>
                    </a:prstGeom>
                  </pic:spPr>
                </pic:pic>
              </a:graphicData>
            </a:graphic>
          </wp:inline>
        </w:drawing>
      </w:r>
    </w:p>
    <w:p w:rsidR="0009520D" w:rsidRDefault="0009520D" w:rsidP="00A81C3C">
      <w:pPr>
        <w:rPr>
          <w:noProof/>
        </w:rPr>
      </w:pPr>
    </w:p>
    <w:p w:rsidR="009E4CB0" w:rsidRDefault="00355064" w:rsidP="009E4CB0">
      <w:pPr>
        <w:rPr>
          <w:noProof/>
        </w:rPr>
      </w:pPr>
      <w:r>
        <w:rPr>
          <w:rFonts w:hint="eastAsia"/>
          <w:noProof/>
        </w:rPr>
        <w:drawing>
          <wp:inline distT="0" distB="0" distL="0" distR="0">
            <wp:extent cx="4399200" cy="329760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male.png"/>
                    <pic:cNvPicPr/>
                  </pic:nvPicPr>
                  <pic:blipFill>
                    <a:blip r:embed="rId5">
                      <a:extLst>
                        <a:ext uri="{28A0092B-C50C-407E-A947-70E740481C1C}">
                          <a14:useLocalDpi xmlns:a14="http://schemas.microsoft.com/office/drawing/2010/main" val="0"/>
                        </a:ext>
                      </a:extLst>
                    </a:blip>
                    <a:stretch>
                      <a:fillRect/>
                    </a:stretch>
                  </pic:blipFill>
                  <pic:spPr>
                    <a:xfrm>
                      <a:off x="0" y="0"/>
                      <a:ext cx="4399200" cy="3297600"/>
                    </a:xfrm>
                    <a:prstGeom prst="rect">
                      <a:avLst/>
                    </a:prstGeom>
                  </pic:spPr>
                </pic:pic>
              </a:graphicData>
            </a:graphic>
          </wp:inline>
        </w:drawing>
      </w:r>
    </w:p>
    <w:p w:rsidR="00355064" w:rsidRDefault="00355064" w:rsidP="009E4CB0">
      <w:pPr>
        <w:pStyle w:val="2"/>
        <w:rPr>
          <w:noProof/>
        </w:rPr>
      </w:pPr>
      <w:r>
        <w:rPr>
          <w:rFonts w:hint="eastAsia"/>
          <w:noProof/>
        </w:rPr>
        <w:lastRenderedPageBreak/>
        <w:t>二、患病分析-年龄</w:t>
      </w:r>
      <w:bookmarkStart w:id="0" w:name="_GoBack"/>
      <w:bookmarkEnd w:id="0"/>
    </w:p>
    <w:p w:rsidR="0009520D" w:rsidRPr="0009520D" w:rsidRDefault="0009520D" w:rsidP="0009520D">
      <w:pPr>
        <w:rPr>
          <w:noProof/>
          <w:sz w:val="28"/>
          <w:szCs w:val="28"/>
        </w:rPr>
      </w:pPr>
      <w:r w:rsidRPr="0009520D">
        <w:rPr>
          <w:rFonts w:hint="eastAsia"/>
          <w:noProof/>
          <w:sz w:val="28"/>
          <w:szCs w:val="28"/>
        </w:rPr>
        <w:t xml:space="preserve">用发现时间 </w:t>
      </w:r>
      <w:r w:rsidRPr="0009520D">
        <w:rPr>
          <w:noProof/>
          <w:sz w:val="28"/>
          <w:szCs w:val="28"/>
        </w:rPr>
        <w:t xml:space="preserve">– </w:t>
      </w:r>
      <w:r w:rsidRPr="0009520D">
        <w:rPr>
          <w:rFonts w:hint="eastAsia"/>
          <w:noProof/>
          <w:sz w:val="28"/>
          <w:szCs w:val="28"/>
        </w:rPr>
        <w:t>出生日期可以得出患病时年龄</w:t>
      </w:r>
    </w:p>
    <w:p w:rsidR="0009520D" w:rsidRPr="0009520D" w:rsidRDefault="0009520D" w:rsidP="0009520D">
      <w:pPr>
        <w:rPr>
          <w:noProof/>
          <w:sz w:val="28"/>
          <w:szCs w:val="28"/>
        </w:rPr>
      </w:pPr>
      <w:r w:rsidRPr="0009520D">
        <w:rPr>
          <w:rFonts w:hint="eastAsia"/>
          <w:noProof/>
          <w:sz w:val="28"/>
          <w:szCs w:val="28"/>
        </w:rPr>
        <w:t>可以看出患病年龄多在35-80年龄段</w:t>
      </w:r>
      <w:r w:rsidR="002B3F15">
        <w:rPr>
          <w:rFonts w:hint="eastAsia"/>
          <w:noProof/>
          <w:sz w:val="28"/>
          <w:szCs w:val="28"/>
        </w:rPr>
        <w:t>，即步入中年要时刻关注身体指标</w:t>
      </w:r>
    </w:p>
    <w:p w:rsidR="0009520D" w:rsidRPr="0009520D" w:rsidRDefault="0009520D" w:rsidP="0009520D">
      <w:pPr>
        <w:rPr>
          <w:noProof/>
          <w:sz w:val="28"/>
          <w:szCs w:val="28"/>
        </w:rPr>
      </w:pPr>
      <w:r w:rsidRPr="0009520D">
        <w:rPr>
          <w:rFonts w:hint="eastAsia"/>
          <w:noProof/>
          <w:sz w:val="28"/>
          <w:szCs w:val="28"/>
        </w:rPr>
        <w:t>（患病时年龄存在负数和大于100的，可见数据存在误差）</w:t>
      </w:r>
    </w:p>
    <w:p w:rsidR="0009520D" w:rsidRDefault="007D144D" w:rsidP="007D144D">
      <w:pPr>
        <w:jc w:val="center"/>
      </w:pPr>
      <w:r>
        <w:rPr>
          <w:rFonts w:hint="eastAsia"/>
          <w:noProof/>
        </w:rPr>
        <w:drawing>
          <wp:inline distT="0" distB="0" distL="0" distR="0">
            <wp:extent cx="7601215" cy="3733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e.png"/>
                    <pic:cNvPicPr/>
                  </pic:nvPicPr>
                  <pic:blipFill>
                    <a:blip r:embed="rId6">
                      <a:extLst>
                        <a:ext uri="{28A0092B-C50C-407E-A947-70E740481C1C}">
                          <a14:useLocalDpi xmlns:a14="http://schemas.microsoft.com/office/drawing/2010/main" val="0"/>
                        </a:ext>
                      </a:extLst>
                    </a:blip>
                    <a:stretch>
                      <a:fillRect/>
                    </a:stretch>
                  </pic:blipFill>
                  <pic:spPr>
                    <a:xfrm>
                      <a:off x="0" y="0"/>
                      <a:ext cx="7618993" cy="3742533"/>
                    </a:xfrm>
                    <a:prstGeom prst="rect">
                      <a:avLst/>
                    </a:prstGeom>
                  </pic:spPr>
                </pic:pic>
              </a:graphicData>
            </a:graphic>
          </wp:inline>
        </w:drawing>
      </w:r>
    </w:p>
    <w:p w:rsidR="0009520D" w:rsidRDefault="0009520D">
      <w:pPr>
        <w:widowControl/>
        <w:jc w:val="left"/>
      </w:pPr>
      <w:r>
        <w:br w:type="page"/>
      </w:r>
    </w:p>
    <w:p w:rsidR="007D144D" w:rsidRDefault="0009520D" w:rsidP="009E4CB0">
      <w:pPr>
        <w:pStyle w:val="2"/>
      </w:pPr>
      <w:r>
        <w:rPr>
          <w:rFonts w:hint="eastAsia"/>
        </w:rPr>
        <w:lastRenderedPageBreak/>
        <w:t>三、患病分析-村庄分布</w:t>
      </w:r>
    </w:p>
    <w:p w:rsidR="0009520D" w:rsidRPr="009E4CB0" w:rsidRDefault="0009520D" w:rsidP="0009520D">
      <w:pPr>
        <w:rPr>
          <w:noProof/>
          <w:sz w:val="28"/>
          <w:szCs w:val="28"/>
        </w:rPr>
      </w:pPr>
      <w:r w:rsidRPr="009E4CB0">
        <w:rPr>
          <w:rFonts w:hint="eastAsia"/>
          <w:noProof/>
          <w:sz w:val="28"/>
          <w:szCs w:val="28"/>
        </w:rPr>
        <w:t>以条形图显示村庄中患病人数</w:t>
      </w:r>
    </w:p>
    <w:p w:rsidR="0009520D" w:rsidRPr="009E4CB0" w:rsidRDefault="0009520D" w:rsidP="0009520D">
      <w:pPr>
        <w:rPr>
          <w:noProof/>
          <w:sz w:val="28"/>
          <w:szCs w:val="28"/>
        </w:rPr>
      </w:pPr>
      <w:r w:rsidRPr="009E4CB0">
        <w:rPr>
          <w:rFonts w:hint="eastAsia"/>
          <w:noProof/>
          <w:sz w:val="28"/>
          <w:szCs w:val="28"/>
        </w:rPr>
        <w:t>可见存在几个村庄</w:t>
      </w:r>
      <w:r w:rsidR="00B03E8A" w:rsidRPr="009E4CB0">
        <w:rPr>
          <w:rFonts w:hint="eastAsia"/>
          <w:noProof/>
          <w:sz w:val="28"/>
          <w:szCs w:val="28"/>
        </w:rPr>
        <w:t>患病人数颇高（例如村标识为1174，1327，1878，1824，2725，13497等），考虑到糖尿病与平时饮食有较大关系，可能这些村庄附近存在水源或食物中糖类物质含量高等其他诱发糖尿病的因素</w:t>
      </w:r>
    </w:p>
    <w:p w:rsidR="00B03E8A" w:rsidRDefault="0009520D" w:rsidP="0009520D">
      <w:r>
        <w:rPr>
          <w:rFonts w:hint="eastAsia"/>
          <w:noProof/>
        </w:rPr>
        <w:drawing>
          <wp:inline distT="0" distB="0" distL="0" distR="0">
            <wp:extent cx="7663815" cy="376454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ttage.png"/>
                    <pic:cNvPicPr/>
                  </pic:nvPicPr>
                  <pic:blipFill>
                    <a:blip r:embed="rId7">
                      <a:extLst>
                        <a:ext uri="{28A0092B-C50C-407E-A947-70E740481C1C}">
                          <a14:useLocalDpi xmlns:a14="http://schemas.microsoft.com/office/drawing/2010/main" val="0"/>
                        </a:ext>
                      </a:extLst>
                    </a:blip>
                    <a:stretch>
                      <a:fillRect/>
                    </a:stretch>
                  </pic:blipFill>
                  <pic:spPr>
                    <a:xfrm>
                      <a:off x="0" y="0"/>
                      <a:ext cx="7672728" cy="3768918"/>
                    </a:xfrm>
                    <a:prstGeom prst="rect">
                      <a:avLst/>
                    </a:prstGeom>
                  </pic:spPr>
                </pic:pic>
              </a:graphicData>
            </a:graphic>
          </wp:inline>
        </w:drawing>
      </w:r>
    </w:p>
    <w:p w:rsidR="00B03E8A" w:rsidRDefault="00B03E8A">
      <w:pPr>
        <w:widowControl/>
        <w:jc w:val="left"/>
      </w:pPr>
      <w:r>
        <w:br w:type="page"/>
      </w:r>
    </w:p>
    <w:p w:rsidR="0009520D" w:rsidRDefault="00B03E8A" w:rsidP="009E4CB0">
      <w:pPr>
        <w:pStyle w:val="2"/>
      </w:pPr>
      <w:r>
        <w:rPr>
          <w:rFonts w:hint="eastAsia"/>
        </w:rPr>
        <w:lastRenderedPageBreak/>
        <w:t>四、患病分析-空腹血糖（FBG）</w:t>
      </w:r>
    </w:p>
    <w:p w:rsidR="00B03E8A" w:rsidRPr="009E4CB0" w:rsidRDefault="00B03E8A" w:rsidP="00B03E8A">
      <w:pPr>
        <w:rPr>
          <w:noProof/>
          <w:sz w:val="28"/>
          <w:szCs w:val="28"/>
        </w:rPr>
      </w:pPr>
      <w:r w:rsidRPr="009E4CB0">
        <w:rPr>
          <w:rFonts w:hint="eastAsia"/>
          <w:noProof/>
          <w:sz w:val="28"/>
          <w:szCs w:val="28"/>
        </w:rPr>
        <w:t>蓝色为患病者（FBG）</w:t>
      </w:r>
      <w:r w:rsidRPr="009E4CB0">
        <w:rPr>
          <w:noProof/>
          <w:sz w:val="28"/>
          <w:szCs w:val="28"/>
        </w:rPr>
        <w:tab/>
      </w:r>
      <w:r w:rsidRPr="009E4CB0">
        <w:rPr>
          <w:noProof/>
          <w:sz w:val="28"/>
          <w:szCs w:val="28"/>
        </w:rPr>
        <w:tab/>
      </w:r>
      <w:r w:rsidRPr="009E4CB0">
        <w:rPr>
          <w:rFonts w:hint="eastAsia"/>
          <w:noProof/>
          <w:sz w:val="28"/>
          <w:szCs w:val="28"/>
        </w:rPr>
        <w:t>红色为健康者FBG</w:t>
      </w:r>
    </w:p>
    <w:p w:rsidR="00B03E8A" w:rsidRPr="009E4CB0" w:rsidRDefault="00B03E8A" w:rsidP="00B03E8A">
      <w:pPr>
        <w:rPr>
          <w:noProof/>
          <w:sz w:val="28"/>
          <w:szCs w:val="28"/>
        </w:rPr>
      </w:pPr>
      <w:r w:rsidRPr="009E4CB0">
        <w:rPr>
          <w:rFonts w:hint="eastAsia"/>
          <w:noProof/>
          <w:sz w:val="28"/>
          <w:szCs w:val="28"/>
        </w:rPr>
        <w:t>颜色深浅则表数据出现次数多少</w:t>
      </w:r>
    </w:p>
    <w:p w:rsidR="00B03E8A" w:rsidRPr="009E4CB0" w:rsidRDefault="00B03E8A" w:rsidP="00B03E8A">
      <w:pPr>
        <w:rPr>
          <w:noProof/>
          <w:sz w:val="28"/>
          <w:szCs w:val="28"/>
        </w:rPr>
      </w:pPr>
      <w:r w:rsidRPr="009E4CB0">
        <w:rPr>
          <w:rFonts w:hint="eastAsia"/>
          <w:noProof/>
          <w:sz w:val="28"/>
          <w:szCs w:val="28"/>
        </w:rPr>
        <w:t>可以看出健康者的FBG在5左右，未有明显高值</w:t>
      </w:r>
    </w:p>
    <w:p w:rsidR="00B03E8A" w:rsidRPr="009E4CB0" w:rsidRDefault="00B03E8A" w:rsidP="00B03E8A">
      <w:pPr>
        <w:rPr>
          <w:noProof/>
          <w:sz w:val="28"/>
          <w:szCs w:val="28"/>
        </w:rPr>
      </w:pPr>
      <w:r w:rsidRPr="009E4CB0">
        <w:rPr>
          <w:rFonts w:hint="eastAsia"/>
          <w:noProof/>
          <w:sz w:val="28"/>
          <w:szCs w:val="28"/>
        </w:rPr>
        <w:t>而多数患病者的</w:t>
      </w:r>
      <w:r w:rsidRPr="009E4CB0">
        <w:rPr>
          <w:noProof/>
          <w:sz w:val="28"/>
          <w:szCs w:val="28"/>
        </w:rPr>
        <w:t>FBG</w:t>
      </w:r>
      <w:r w:rsidRPr="009E4CB0">
        <w:rPr>
          <w:rFonts w:hint="eastAsia"/>
          <w:noProof/>
          <w:sz w:val="28"/>
          <w:szCs w:val="28"/>
        </w:rPr>
        <w:t>远远高于5，</w:t>
      </w:r>
      <w:r w:rsidR="009E4CB0" w:rsidRPr="009E4CB0">
        <w:rPr>
          <w:rFonts w:hint="eastAsia"/>
          <w:noProof/>
          <w:sz w:val="28"/>
          <w:szCs w:val="28"/>
        </w:rPr>
        <w:t>高者能达到</w:t>
      </w:r>
      <w:r w:rsidRPr="009E4CB0">
        <w:rPr>
          <w:rFonts w:hint="eastAsia"/>
          <w:noProof/>
          <w:sz w:val="28"/>
          <w:szCs w:val="28"/>
        </w:rPr>
        <w:t>健康者</w:t>
      </w:r>
      <w:r w:rsidR="009E4CB0" w:rsidRPr="009E4CB0">
        <w:rPr>
          <w:rFonts w:hint="eastAsia"/>
          <w:noProof/>
          <w:sz w:val="28"/>
          <w:szCs w:val="28"/>
        </w:rPr>
        <w:t>的五倍左右</w:t>
      </w:r>
    </w:p>
    <w:p w:rsidR="009E4CB0" w:rsidRPr="009E4CB0" w:rsidRDefault="009E4CB0" w:rsidP="00B03E8A">
      <w:pPr>
        <w:rPr>
          <w:noProof/>
          <w:sz w:val="28"/>
          <w:szCs w:val="28"/>
        </w:rPr>
      </w:pPr>
      <w:r w:rsidRPr="009E4CB0">
        <w:rPr>
          <w:rFonts w:hint="eastAsia"/>
          <w:noProof/>
          <w:sz w:val="28"/>
          <w:szCs w:val="28"/>
        </w:rPr>
        <w:t>所以体检结果中的FBG可以作为衡量患糖尿病与否的标准，但FBG为5并不一定以为正常，部分患者FBG也会为5</w:t>
      </w:r>
    </w:p>
    <w:p w:rsidR="009E4CB0" w:rsidRDefault="00B03E8A" w:rsidP="00B03E8A">
      <w:r>
        <w:rPr>
          <w:rFonts w:hint="eastAsia"/>
          <w:noProof/>
        </w:rPr>
        <w:drawing>
          <wp:inline distT="0" distB="0" distL="0" distR="0">
            <wp:extent cx="7678799" cy="3771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BG.png"/>
                    <pic:cNvPicPr/>
                  </pic:nvPicPr>
                  <pic:blipFill>
                    <a:blip r:embed="rId8">
                      <a:extLst>
                        <a:ext uri="{28A0092B-C50C-407E-A947-70E740481C1C}">
                          <a14:useLocalDpi xmlns:a14="http://schemas.microsoft.com/office/drawing/2010/main" val="0"/>
                        </a:ext>
                      </a:extLst>
                    </a:blip>
                    <a:stretch>
                      <a:fillRect/>
                    </a:stretch>
                  </pic:blipFill>
                  <pic:spPr>
                    <a:xfrm>
                      <a:off x="0" y="0"/>
                      <a:ext cx="7683078" cy="3774002"/>
                    </a:xfrm>
                    <a:prstGeom prst="rect">
                      <a:avLst/>
                    </a:prstGeom>
                  </pic:spPr>
                </pic:pic>
              </a:graphicData>
            </a:graphic>
          </wp:inline>
        </w:drawing>
      </w:r>
    </w:p>
    <w:p w:rsidR="009E4CB0" w:rsidRDefault="009E4CB0">
      <w:pPr>
        <w:widowControl/>
        <w:jc w:val="left"/>
      </w:pPr>
      <w:r>
        <w:br w:type="page"/>
      </w:r>
    </w:p>
    <w:p w:rsidR="00B03E8A" w:rsidRDefault="009E4CB0" w:rsidP="00B40990">
      <w:pPr>
        <w:pStyle w:val="2"/>
      </w:pPr>
      <w:r>
        <w:rPr>
          <w:rFonts w:hint="eastAsia"/>
        </w:rPr>
        <w:lastRenderedPageBreak/>
        <w:t>五、患病分析-</w:t>
      </w:r>
      <w:r w:rsidR="00B40990">
        <w:rPr>
          <w:rFonts w:hint="eastAsia"/>
        </w:rPr>
        <w:t>体质指标</w:t>
      </w:r>
      <w:r w:rsidR="00C51A6F">
        <w:rPr>
          <w:rFonts w:hint="eastAsia"/>
        </w:rPr>
        <w:t>（BMI）</w:t>
      </w:r>
    </w:p>
    <w:p w:rsidR="00C51A6F" w:rsidRPr="00C51A6F" w:rsidRDefault="00C51A6F" w:rsidP="00C51A6F">
      <w:pPr>
        <w:rPr>
          <w:noProof/>
          <w:sz w:val="28"/>
          <w:szCs w:val="28"/>
        </w:rPr>
      </w:pPr>
      <w:r w:rsidRPr="00C51A6F">
        <w:rPr>
          <w:rFonts w:hint="eastAsia"/>
          <w:noProof/>
          <w:sz w:val="28"/>
          <w:szCs w:val="28"/>
        </w:rPr>
        <w:t>可见健康者BMI多在正常范围（18.5-23.9），而糖尿病患者多数BMI偏高，符合常人对于糖尿病人体质的理解</w:t>
      </w:r>
    </w:p>
    <w:p w:rsidR="005B3D2C" w:rsidRDefault="00C51A6F" w:rsidP="00B40990">
      <w:r>
        <w:rPr>
          <w:rFonts w:hint="eastAsia"/>
          <w:noProof/>
        </w:rPr>
        <w:drawing>
          <wp:inline distT="0" distB="0" distL="0" distR="0">
            <wp:extent cx="7600315" cy="3952875"/>
            <wp:effectExtent l="0" t="0" r="63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dy.png"/>
                    <pic:cNvPicPr/>
                  </pic:nvPicPr>
                  <pic:blipFill>
                    <a:blip r:embed="rId9">
                      <a:extLst>
                        <a:ext uri="{28A0092B-C50C-407E-A947-70E740481C1C}">
                          <a14:useLocalDpi xmlns:a14="http://schemas.microsoft.com/office/drawing/2010/main" val="0"/>
                        </a:ext>
                      </a:extLst>
                    </a:blip>
                    <a:stretch>
                      <a:fillRect/>
                    </a:stretch>
                  </pic:blipFill>
                  <pic:spPr>
                    <a:xfrm>
                      <a:off x="0" y="0"/>
                      <a:ext cx="7621092" cy="3963681"/>
                    </a:xfrm>
                    <a:prstGeom prst="rect">
                      <a:avLst/>
                    </a:prstGeom>
                  </pic:spPr>
                </pic:pic>
              </a:graphicData>
            </a:graphic>
          </wp:inline>
        </w:drawing>
      </w:r>
    </w:p>
    <w:p w:rsidR="005B3D2C" w:rsidRDefault="005B3D2C">
      <w:pPr>
        <w:widowControl/>
        <w:jc w:val="left"/>
      </w:pPr>
      <w:r>
        <w:br w:type="page"/>
      </w:r>
    </w:p>
    <w:p w:rsidR="00B40990" w:rsidRDefault="005B3D2C" w:rsidP="005B3D2C">
      <w:pPr>
        <w:pStyle w:val="2"/>
      </w:pPr>
      <w:r>
        <w:rPr>
          <w:rFonts w:hint="eastAsia"/>
        </w:rPr>
        <w:lastRenderedPageBreak/>
        <w:t>六、患病分析-</w:t>
      </w:r>
      <w:r>
        <w:t>BMI</w:t>
      </w:r>
      <w:r>
        <w:rPr>
          <w:rFonts w:hint="eastAsia"/>
        </w:rPr>
        <w:t>与</w:t>
      </w:r>
      <w:r>
        <w:t>FBG</w:t>
      </w:r>
      <w:r>
        <w:rPr>
          <w:rFonts w:hint="eastAsia"/>
        </w:rPr>
        <w:t>相关性</w:t>
      </w:r>
    </w:p>
    <w:p w:rsidR="005B3D2C" w:rsidRPr="005B3D2C" w:rsidRDefault="005B3D2C" w:rsidP="005B3D2C">
      <w:pPr>
        <w:rPr>
          <w:noProof/>
          <w:sz w:val="28"/>
          <w:szCs w:val="28"/>
        </w:rPr>
      </w:pPr>
      <w:r w:rsidRPr="005B3D2C">
        <w:rPr>
          <w:rFonts w:hint="eastAsia"/>
          <w:noProof/>
          <w:sz w:val="28"/>
          <w:szCs w:val="28"/>
        </w:rPr>
        <w:t>在发现患者的FBG和 BMI都偏高（或有此趋势）后，考虑是否二者存在某种相关性，故作下图</w:t>
      </w:r>
      <w:r>
        <w:rPr>
          <w:rFonts w:hint="eastAsia"/>
          <w:noProof/>
          <w:sz w:val="28"/>
          <w:szCs w:val="28"/>
        </w:rPr>
        <w:t>。</w:t>
      </w:r>
      <w:r w:rsidRPr="005B3D2C">
        <w:rPr>
          <w:rFonts w:hint="eastAsia"/>
          <w:noProof/>
          <w:sz w:val="28"/>
          <w:szCs w:val="28"/>
        </w:rPr>
        <w:t>但由图显示，二者并没有显著联系</w:t>
      </w:r>
    </w:p>
    <w:p w:rsidR="005B3D2C" w:rsidRPr="005B3D2C" w:rsidRDefault="005B3D2C" w:rsidP="005B3D2C">
      <w:r>
        <w:rPr>
          <w:rFonts w:hint="eastAsia"/>
          <w:noProof/>
        </w:rPr>
        <w:drawing>
          <wp:inline distT="0" distB="0" distL="0" distR="0">
            <wp:extent cx="5852172" cy="438912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MIandFBG.png"/>
                    <pic:cNvPicPr/>
                  </pic:nvPicPr>
                  <pic:blipFill>
                    <a:blip r:embed="rId10">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sectPr w:rsidR="005B3D2C" w:rsidRPr="005B3D2C" w:rsidSect="0009520D">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C3C"/>
    <w:rsid w:val="0009520D"/>
    <w:rsid w:val="002B3F15"/>
    <w:rsid w:val="00355064"/>
    <w:rsid w:val="005B3D2C"/>
    <w:rsid w:val="007D144D"/>
    <w:rsid w:val="009E4CB0"/>
    <w:rsid w:val="00A81C3C"/>
    <w:rsid w:val="00AF2FD7"/>
    <w:rsid w:val="00B03E8A"/>
    <w:rsid w:val="00B40990"/>
    <w:rsid w:val="00C51A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0EDC7"/>
  <w15:chartTrackingRefBased/>
  <w15:docId w15:val="{6C2EC107-1142-4CF3-88BC-4201B32E1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81C3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E4CB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A81C3C"/>
    <w:rPr>
      <w:rFonts w:asciiTheme="majorHAnsi" w:eastAsia="黑体" w:hAnsiTheme="majorHAnsi" w:cstheme="majorBidi"/>
      <w:sz w:val="20"/>
      <w:szCs w:val="20"/>
    </w:rPr>
  </w:style>
  <w:style w:type="character" w:customStyle="1" w:styleId="10">
    <w:name w:val="标题 1 字符"/>
    <w:basedOn w:val="a0"/>
    <w:link w:val="1"/>
    <w:uiPriority w:val="9"/>
    <w:rsid w:val="00A81C3C"/>
    <w:rPr>
      <w:b/>
      <w:bCs/>
      <w:kern w:val="44"/>
      <w:sz w:val="44"/>
      <w:szCs w:val="44"/>
    </w:rPr>
  </w:style>
  <w:style w:type="character" w:customStyle="1" w:styleId="20">
    <w:name w:val="标题 2 字符"/>
    <w:basedOn w:val="a0"/>
    <w:link w:val="2"/>
    <w:uiPriority w:val="9"/>
    <w:rsid w:val="009E4CB0"/>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6</Pages>
  <Words>95</Words>
  <Characters>543</Characters>
  <Application>Microsoft Office Word</Application>
  <DocSecurity>0</DocSecurity>
  <Lines>4</Lines>
  <Paragraphs>1</Paragraphs>
  <ScaleCrop>false</ScaleCrop>
  <Company/>
  <LinksUpToDate>false</LinksUpToDate>
  <CharactersWithSpaces>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cp:revision>
  <dcterms:created xsi:type="dcterms:W3CDTF">2018-05-05T04:44:00Z</dcterms:created>
  <dcterms:modified xsi:type="dcterms:W3CDTF">2018-05-06T04:59:00Z</dcterms:modified>
</cp:coreProperties>
</file>