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AFF0" w14:textId="77777777" w:rsidR="0008695A" w:rsidRDefault="0008695A" w:rsidP="0008695A">
      <w:pPr>
        <w:pStyle w:val="1"/>
        <w:jc w:val="center"/>
        <w:rPr>
          <w:noProof/>
          <w:sz w:val="52"/>
          <w:szCs w:val="52"/>
        </w:rPr>
      </w:pPr>
      <w:r>
        <w:rPr>
          <w:rFonts w:hint="eastAsia"/>
          <w:noProof/>
          <w:sz w:val="52"/>
          <w:szCs w:val="52"/>
        </w:rPr>
        <w:t>糖尿病患病分析</w:t>
      </w:r>
    </w:p>
    <w:p w14:paraId="55DE5651" w14:textId="77777777" w:rsidR="0008695A" w:rsidRDefault="0008695A" w:rsidP="0008695A">
      <w:pPr>
        <w:ind w:right="630"/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2016计算机科学与技术宫迎莉</w:t>
      </w:r>
    </w:p>
    <w:p w14:paraId="51CDA323" w14:textId="4B1C40C8" w:rsidR="00DD3759" w:rsidRDefault="00DD3759"/>
    <w:p w14:paraId="15EE20F6" w14:textId="69078060" w:rsidR="0008695A" w:rsidRDefault="0008695A">
      <w:r>
        <w:tab/>
      </w:r>
      <w:r>
        <w:rPr>
          <w:rFonts w:hint="eastAsia"/>
        </w:rPr>
        <w:t>按照患病男、患病女、健康男、健康女分别对脉率、空腹血糖、呼吸进行分析</w:t>
      </w:r>
    </w:p>
    <w:p w14:paraId="6A65C5CA" w14:textId="30B6E9AA" w:rsidR="00610480" w:rsidRDefault="00385879">
      <w:r>
        <w:rPr>
          <w:rFonts w:hint="eastAsia"/>
        </w:rPr>
        <w:t>每个分类配图两份，第一张为总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，第二张为数据值小的放大图。</w:t>
      </w:r>
      <w:r>
        <w:t>N</w:t>
      </w:r>
      <w:r>
        <w:rPr>
          <w:rFonts w:hint="eastAsia"/>
        </w:rPr>
        <w:t>ull</w:t>
      </w:r>
      <w:r>
        <w:t>为</w:t>
      </w:r>
      <w:r>
        <w:rPr>
          <w:rFonts w:hint="eastAsia"/>
        </w:rPr>
        <w:t>表中未提供该值</w:t>
      </w:r>
      <w:r w:rsidR="00610480">
        <w:rPr>
          <w:rFonts w:hint="eastAsia"/>
        </w:rPr>
        <w:t>。</w:t>
      </w:r>
    </w:p>
    <w:p w14:paraId="742EE556" w14:textId="4EFB6250" w:rsidR="00610480" w:rsidRDefault="00610480">
      <w:pPr>
        <w:rPr>
          <w:rFonts w:hint="eastAsia"/>
        </w:rPr>
      </w:pPr>
      <w:r>
        <w:rPr>
          <w:rFonts w:hint="eastAsia"/>
        </w:rPr>
        <w:t>本次分析绘图略有粗糙，下次可考虑以频率为y轴，以及增加折线等方式使图片更加直观。</w:t>
      </w:r>
      <w:bookmarkStart w:id="0" w:name="_GoBack"/>
      <w:bookmarkEnd w:id="0"/>
    </w:p>
    <w:p w14:paraId="12107CFA" w14:textId="23EDF376" w:rsidR="0008695A" w:rsidRDefault="0008695A" w:rsidP="0008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脉率：</w:t>
      </w:r>
    </w:p>
    <w:p w14:paraId="7AA1BBEC" w14:textId="5E70DB6C" w:rsidR="00385879" w:rsidRDefault="00385879" w:rsidP="003858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由图片可以看出，四类人群的脉率值分布相似，75~80的最多，其次是70~75、80~85</w:t>
      </w:r>
      <w:r w:rsidR="009F2D0B">
        <w:rPr>
          <w:rFonts w:hint="eastAsia"/>
        </w:rPr>
        <w:t>。可见脉率对患病与否及男女差异并无影响。</w:t>
      </w:r>
    </w:p>
    <w:p w14:paraId="7F7037A5" w14:textId="517AE4C9" w:rsidR="0008695A" w:rsidRDefault="00385879" w:rsidP="0008695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937C460" wp14:editId="54BBE09C">
            <wp:extent cx="5274310" cy="259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脉率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7C4B0" wp14:editId="74EBEBA1">
            <wp:extent cx="5274310" cy="2590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脉率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B025" w14:textId="6A4A72E6" w:rsidR="0008695A" w:rsidRDefault="0008695A" w:rsidP="0008695A">
      <w:pPr>
        <w:pStyle w:val="a3"/>
        <w:ind w:left="420" w:firstLineChars="0" w:firstLine="0"/>
        <w:rPr>
          <w:rFonts w:hint="eastAsia"/>
        </w:rPr>
      </w:pPr>
    </w:p>
    <w:p w14:paraId="04FF97C7" w14:textId="2A9EA94F" w:rsidR="0008695A" w:rsidRDefault="0008695A" w:rsidP="0008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空腹血糖：</w:t>
      </w:r>
    </w:p>
    <w:p w14:paraId="23D204D5" w14:textId="0CF809CF" w:rsidR="009F2D0B" w:rsidRDefault="009F2D0B" w:rsidP="009F2D0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患病者空腹血糖值偏高已在第一次分析中进行绘图分析，就男女差异而言，并无直观体</w:t>
      </w:r>
      <w:r>
        <w:rPr>
          <w:rFonts w:hint="eastAsia"/>
        </w:rPr>
        <w:lastRenderedPageBreak/>
        <w:t>现。</w:t>
      </w:r>
    </w:p>
    <w:p w14:paraId="473E7092" w14:textId="0CFF77C5" w:rsidR="00385879" w:rsidRDefault="00385879" w:rsidP="003858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4F827E" wp14:editId="538BE821">
            <wp:extent cx="5274310" cy="2590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腹血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A28281" wp14:editId="13675557">
            <wp:extent cx="5274310" cy="259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空腹血糖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2CC" w14:textId="229CFDE7" w:rsidR="0008695A" w:rsidRDefault="0008695A" w:rsidP="0008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呼吸：</w:t>
      </w:r>
    </w:p>
    <w:p w14:paraId="0E04EF30" w14:textId="7F402648" w:rsidR="009F2D0B" w:rsidRDefault="009F2D0B" w:rsidP="009F2D0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图片显示：健康男、患病男峰值出现在15~20，其次是20~25</w:t>
      </w:r>
      <w:r w:rsidR="00610480">
        <w:rPr>
          <w:rFonts w:hint="eastAsia"/>
        </w:rPr>
        <w:t>，两者无差。</w:t>
      </w:r>
      <w:r>
        <w:rPr>
          <w:rFonts w:hint="eastAsia"/>
        </w:rPr>
        <w:t>而健康女峰值出现在20~25，其次是</w:t>
      </w:r>
      <w:r w:rsidR="00610480">
        <w:rPr>
          <w:rFonts w:hint="eastAsia"/>
        </w:rPr>
        <w:t>25~30；</w:t>
      </w:r>
      <w:proofErr w:type="gramStart"/>
      <w:r w:rsidR="00610480">
        <w:rPr>
          <w:rFonts w:hint="eastAsia"/>
        </w:rPr>
        <w:t>患病女</w:t>
      </w:r>
      <w:proofErr w:type="gramEnd"/>
      <w:r w:rsidR="00610480">
        <w:rPr>
          <w:rFonts w:hint="eastAsia"/>
        </w:rPr>
        <w:t>峰值则出现在15~20，其次是20~25。可见女性患病或许会导致呼吸频率下降。</w:t>
      </w:r>
    </w:p>
    <w:p w14:paraId="431B3973" w14:textId="2A75DEEE" w:rsidR="00385879" w:rsidRDefault="00385879" w:rsidP="0038587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66CB765" wp14:editId="4D2BF57F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呼吸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97B" w14:textId="4526DFCF" w:rsidR="00385879" w:rsidRDefault="00385879" w:rsidP="0038587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64E482" wp14:editId="37E50BEE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呼吸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98CD" w14:textId="5B09950F" w:rsidR="0008695A" w:rsidRDefault="0008695A" w:rsidP="0008695A">
      <w:pPr>
        <w:pStyle w:val="a3"/>
        <w:ind w:left="420" w:firstLineChars="0" w:firstLine="0"/>
        <w:rPr>
          <w:rFonts w:hint="eastAsia"/>
        </w:rPr>
      </w:pPr>
    </w:p>
    <w:sectPr w:rsidR="0008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37C91"/>
    <w:multiLevelType w:val="hybridMultilevel"/>
    <w:tmpl w:val="72A471AE"/>
    <w:lvl w:ilvl="0" w:tplc="83525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C7"/>
    <w:rsid w:val="0008695A"/>
    <w:rsid w:val="00385879"/>
    <w:rsid w:val="00610480"/>
    <w:rsid w:val="00800119"/>
    <w:rsid w:val="009F2D0B"/>
    <w:rsid w:val="00DD3759"/>
    <w:rsid w:val="00E92D01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CB90"/>
  <w15:chartTrackingRefBased/>
  <w15:docId w15:val="{C2A92842-DBB3-4FAE-A279-AE79A4B2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95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95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95A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86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6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AE6BC-3094-4328-8655-DBC1BB57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2018-05-21T08:10:00Z</dcterms:created>
  <dcterms:modified xsi:type="dcterms:W3CDTF">2018-05-21T08:45:00Z</dcterms:modified>
</cp:coreProperties>
</file>