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2E6" w:rsidRPr="008F662D" w:rsidRDefault="002E02E6" w:rsidP="002E02E6">
      <w:pPr>
        <w:tabs>
          <w:tab w:val="left" w:pos="2922"/>
          <w:tab w:val="center" w:pos="4153"/>
        </w:tabs>
        <w:rPr>
          <w:b/>
          <w:sz w:val="32"/>
        </w:rPr>
      </w:pPr>
      <w:r>
        <w:rPr>
          <w:rFonts w:hint="eastAsia"/>
          <w:sz w:val="36"/>
        </w:rPr>
        <w:t xml:space="preserve">            </w:t>
      </w:r>
      <w:r w:rsidR="008F662D">
        <w:rPr>
          <w:sz w:val="36"/>
        </w:rPr>
        <w:t xml:space="preserve"> </w:t>
      </w:r>
      <w:r>
        <w:rPr>
          <w:sz w:val="36"/>
        </w:rPr>
        <w:t xml:space="preserve"> </w:t>
      </w:r>
      <w:r w:rsidRPr="008F662D">
        <w:rPr>
          <w:b/>
          <w:sz w:val="32"/>
        </w:rPr>
        <w:softHyphen/>
      </w:r>
      <w:r w:rsidRPr="008F662D">
        <w:rPr>
          <w:b/>
          <w:sz w:val="32"/>
        </w:rPr>
        <w:softHyphen/>
      </w:r>
      <w:r w:rsidRPr="008F662D">
        <w:rPr>
          <w:b/>
          <w:sz w:val="32"/>
        </w:rPr>
        <w:softHyphen/>
      </w:r>
      <w:r w:rsidRPr="008F662D">
        <w:rPr>
          <w:rFonts w:hint="eastAsia"/>
          <w:b/>
          <w:sz w:val="32"/>
        </w:rPr>
        <w:t>糖尿病相关数据图示分析</w:t>
      </w:r>
    </w:p>
    <w:p w:rsidR="002E02E6" w:rsidRPr="002E02E6" w:rsidRDefault="002E02E6" w:rsidP="002E02E6">
      <w:pPr>
        <w:tabs>
          <w:tab w:val="left" w:pos="2922"/>
          <w:tab w:val="center" w:pos="4153"/>
        </w:tabs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                             </w:t>
      </w:r>
      <w:r w:rsidR="00A12D6C">
        <w:rPr>
          <w:sz w:val="24"/>
        </w:rPr>
        <w:t xml:space="preserve">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——郭远昭</w:t>
      </w:r>
    </w:p>
    <w:p w:rsidR="002E02E6" w:rsidRDefault="00BE05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07.25pt">
            <v:imagedata r:id="rId4" o:title="性别比"/>
          </v:shape>
        </w:pict>
      </w:r>
    </w:p>
    <w:p w:rsidR="00A12D6C" w:rsidRPr="00A12D6C" w:rsidRDefault="00A12D6C">
      <w:pPr>
        <w:rPr>
          <w:b/>
          <w:sz w:val="32"/>
        </w:rPr>
      </w:pPr>
      <w:r w:rsidRPr="00A12D6C">
        <w:rPr>
          <w:rFonts w:hint="eastAsia"/>
          <w:b/>
          <w:sz w:val="32"/>
        </w:rPr>
        <w:t>从患病人群的性别角度分析：</w:t>
      </w:r>
    </w:p>
    <w:p w:rsidR="002E02E6" w:rsidRPr="00A12D6C" w:rsidRDefault="00A12D6C">
      <w:pPr>
        <w:rPr>
          <w:sz w:val="32"/>
        </w:rPr>
      </w:pPr>
      <w:r>
        <w:rPr>
          <w:rFonts w:hint="eastAsia"/>
          <w:sz w:val="32"/>
        </w:rPr>
        <w:t>分析数据可</w:t>
      </w:r>
      <w:proofErr w:type="gramStart"/>
      <w:r>
        <w:rPr>
          <w:rFonts w:hint="eastAsia"/>
          <w:sz w:val="32"/>
        </w:rPr>
        <w:t>作出</w:t>
      </w:r>
      <w:proofErr w:type="gramEnd"/>
      <w:r>
        <w:rPr>
          <w:rFonts w:hint="eastAsia"/>
          <w:sz w:val="32"/>
        </w:rPr>
        <w:t>以上饼状图，由图可以得知</w:t>
      </w:r>
      <w:r w:rsidRPr="00A12D6C">
        <w:rPr>
          <w:rFonts w:hint="eastAsia"/>
          <w:sz w:val="32"/>
        </w:rPr>
        <w:t>：</w:t>
      </w:r>
      <w:r>
        <w:rPr>
          <w:rFonts w:hint="eastAsia"/>
          <w:sz w:val="32"/>
        </w:rPr>
        <w:t>本数据</w:t>
      </w:r>
      <w:r w:rsidRPr="00A12D6C">
        <w:rPr>
          <w:rFonts w:hint="eastAsia"/>
          <w:sz w:val="32"/>
        </w:rPr>
        <w:t>患病群体中，女士占比高于男士占比</w:t>
      </w:r>
      <w:r>
        <w:rPr>
          <w:rFonts w:hint="eastAsia"/>
          <w:sz w:val="32"/>
        </w:rPr>
        <w:t>。</w:t>
      </w:r>
    </w:p>
    <w:p w:rsidR="002E02E6" w:rsidRDefault="00BE051B">
      <w:r>
        <w:pict>
          <v:shape id="_x0000_i1026" type="#_x0000_t75" style="width:414.5pt;height:202.4pt">
            <v:imagedata r:id="rId5" o:title="age"/>
          </v:shape>
        </w:pict>
      </w:r>
    </w:p>
    <w:p w:rsidR="00A417D9" w:rsidRDefault="00A417D9" w:rsidP="00A12D6C">
      <w:pPr>
        <w:rPr>
          <w:b/>
          <w:sz w:val="32"/>
        </w:rPr>
      </w:pPr>
    </w:p>
    <w:p w:rsidR="009641E9" w:rsidRDefault="009641E9" w:rsidP="00A12D6C">
      <w:pPr>
        <w:rPr>
          <w:b/>
          <w:sz w:val="32"/>
        </w:rPr>
      </w:pPr>
    </w:p>
    <w:p w:rsidR="009641E9" w:rsidRDefault="00BE051B" w:rsidP="00A12D6C">
      <w:pPr>
        <w:rPr>
          <w:b/>
          <w:sz w:val="32"/>
        </w:rPr>
      </w:pPr>
      <w:r>
        <w:rPr>
          <w:b/>
          <w:sz w:val="32"/>
        </w:rPr>
        <w:lastRenderedPageBreak/>
        <w:pict>
          <v:shape id="_x0000_i1027" type="#_x0000_t75" style="width:415.45pt;height:207.75pt">
            <v:imagedata r:id="rId6" o:title="年龄比"/>
          </v:shape>
        </w:pict>
      </w:r>
    </w:p>
    <w:p w:rsidR="00A12D6C" w:rsidRDefault="00A12D6C" w:rsidP="00A12D6C">
      <w:pPr>
        <w:rPr>
          <w:b/>
          <w:sz w:val="32"/>
        </w:rPr>
      </w:pPr>
      <w:r w:rsidRPr="00A12D6C">
        <w:rPr>
          <w:rFonts w:hint="eastAsia"/>
          <w:b/>
          <w:sz w:val="32"/>
        </w:rPr>
        <w:t>从患病人群的</w:t>
      </w:r>
      <w:r>
        <w:rPr>
          <w:rFonts w:hint="eastAsia"/>
          <w:b/>
          <w:sz w:val="32"/>
        </w:rPr>
        <w:t>年龄</w:t>
      </w:r>
      <w:r w:rsidRPr="00A12D6C">
        <w:rPr>
          <w:rFonts w:hint="eastAsia"/>
          <w:b/>
          <w:sz w:val="32"/>
        </w:rPr>
        <w:t>角度分析：</w:t>
      </w:r>
    </w:p>
    <w:p w:rsidR="008636DC" w:rsidRPr="00A12D6C" w:rsidRDefault="00A12D6C" w:rsidP="008636DC">
      <w:pPr>
        <w:rPr>
          <w:sz w:val="32"/>
        </w:rPr>
      </w:pPr>
      <w:r>
        <w:rPr>
          <w:rFonts w:hint="eastAsia"/>
          <w:sz w:val="32"/>
        </w:rPr>
        <w:t>分析数据可作出以上直方图</w:t>
      </w:r>
      <w:r w:rsidR="00BE051B">
        <w:rPr>
          <w:rFonts w:hint="eastAsia"/>
          <w:sz w:val="32"/>
        </w:rPr>
        <w:t>及折线图</w:t>
      </w:r>
      <w:bookmarkStart w:id="0" w:name="_GoBack"/>
      <w:bookmarkEnd w:id="0"/>
      <w:r>
        <w:rPr>
          <w:rFonts w:hint="eastAsia"/>
          <w:sz w:val="32"/>
        </w:rPr>
        <w:t>，由图可以得知</w:t>
      </w:r>
      <w:r w:rsidRPr="00A12D6C">
        <w:rPr>
          <w:rFonts w:hint="eastAsia"/>
          <w:sz w:val="32"/>
        </w:rPr>
        <w:t>：</w:t>
      </w:r>
      <w:r>
        <w:rPr>
          <w:rFonts w:hint="eastAsia"/>
          <w:sz w:val="32"/>
        </w:rPr>
        <w:t>随着年龄的增长</w:t>
      </w:r>
      <w:r w:rsidR="00174799">
        <w:rPr>
          <w:rFonts w:hint="eastAsia"/>
          <w:sz w:val="32"/>
        </w:rPr>
        <w:t>，患病人数</w:t>
      </w:r>
      <w:r>
        <w:rPr>
          <w:rFonts w:hint="eastAsia"/>
          <w:sz w:val="32"/>
        </w:rPr>
        <w:t>逐步增高后又降低，</w:t>
      </w:r>
      <w:r w:rsidR="008636DC">
        <w:rPr>
          <w:rFonts w:hint="eastAsia"/>
          <w:sz w:val="32"/>
        </w:rPr>
        <w:t>中年时期为糖尿病高发期。</w:t>
      </w:r>
      <w:r w:rsidR="008636DC" w:rsidRPr="00A12D6C">
        <w:rPr>
          <w:rFonts w:hint="eastAsia"/>
          <w:sz w:val="32"/>
        </w:rPr>
        <w:t xml:space="preserve"> </w:t>
      </w:r>
    </w:p>
    <w:p w:rsidR="00E64140" w:rsidRDefault="00BE051B">
      <w:r>
        <w:pict>
          <v:shape id="_x0000_i1028" type="#_x0000_t75" style="width:414.5pt;height:311.35pt">
            <v:imagedata r:id="rId7" o:title="健康指数"/>
          </v:shape>
        </w:pict>
      </w:r>
    </w:p>
    <w:p w:rsidR="008636DC" w:rsidRDefault="008636DC"/>
    <w:p w:rsidR="008636DC" w:rsidRPr="00A12D6C" w:rsidRDefault="008636DC" w:rsidP="008636DC">
      <w:pPr>
        <w:rPr>
          <w:b/>
          <w:sz w:val="32"/>
        </w:rPr>
      </w:pPr>
      <w:r>
        <w:rPr>
          <w:rFonts w:hint="eastAsia"/>
          <w:b/>
          <w:sz w:val="32"/>
        </w:rPr>
        <w:t>从健康人群及患病人群的体质指标</w:t>
      </w:r>
      <w:r w:rsidRPr="00A12D6C">
        <w:rPr>
          <w:rFonts w:hint="eastAsia"/>
          <w:b/>
          <w:sz w:val="32"/>
        </w:rPr>
        <w:t>角度分析：</w:t>
      </w:r>
    </w:p>
    <w:p w:rsidR="008636DC" w:rsidRPr="00A12D6C" w:rsidRDefault="008636DC" w:rsidP="008636DC">
      <w:pPr>
        <w:rPr>
          <w:sz w:val="32"/>
        </w:rPr>
      </w:pPr>
      <w:r>
        <w:rPr>
          <w:rFonts w:hint="eastAsia"/>
          <w:sz w:val="32"/>
        </w:rPr>
        <w:lastRenderedPageBreak/>
        <w:t>分析数据可</w:t>
      </w:r>
      <w:proofErr w:type="gramStart"/>
      <w:r>
        <w:rPr>
          <w:rFonts w:hint="eastAsia"/>
          <w:sz w:val="32"/>
        </w:rPr>
        <w:t>作出以上箱</w:t>
      </w:r>
      <w:proofErr w:type="gramEnd"/>
      <w:r>
        <w:rPr>
          <w:rFonts w:hint="eastAsia"/>
          <w:sz w:val="32"/>
        </w:rPr>
        <w:t>型图，由图可以得知</w:t>
      </w:r>
      <w:r w:rsidRPr="00A12D6C">
        <w:rPr>
          <w:rFonts w:hint="eastAsia"/>
          <w:sz w:val="32"/>
        </w:rPr>
        <w:t>：</w:t>
      </w:r>
      <w:r>
        <w:rPr>
          <w:rFonts w:hint="eastAsia"/>
          <w:sz w:val="32"/>
        </w:rPr>
        <w:t>患病人群的中位数值比健康人群的中位数值高，并且</w:t>
      </w:r>
      <w:r w:rsidR="008F662D">
        <w:rPr>
          <w:rFonts w:hint="eastAsia"/>
          <w:sz w:val="32"/>
        </w:rPr>
        <w:t>体质指标的跨度较大，拥有不健康的体质指标的人患糖尿病的风险更大。</w:t>
      </w:r>
    </w:p>
    <w:p w:rsidR="00A417D9" w:rsidRDefault="00A417D9"/>
    <w:p w:rsidR="00A417D9" w:rsidRDefault="00BE051B">
      <w:r>
        <w:pict>
          <v:shape id="_x0000_i1029" type="#_x0000_t75" style="width:414.95pt;height:476.75pt">
            <v:imagedata r:id="rId8" o:title="空腹血糖"/>
          </v:shape>
        </w:pict>
      </w:r>
    </w:p>
    <w:p w:rsidR="00A417D9" w:rsidRDefault="00A417D9"/>
    <w:p w:rsidR="00A417D9" w:rsidRDefault="00A417D9"/>
    <w:p w:rsidR="00A417D9" w:rsidRDefault="00A417D9"/>
    <w:p w:rsidR="00A417D9" w:rsidRDefault="00A417D9" w:rsidP="00A417D9">
      <w:pPr>
        <w:rPr>
          <w:b/>
          <w:sz w:val="32"/>
        </w:rPr>
      </w:pPr>
      <w:r w:rsidRPr="00A12D6C">
        <w:rPr>
          <w:rFonts w:hint="eastAsia"/>
          <w:b/>
          <w:sz w:val="32"/>
        </w:rPr>
        <w:t>从</w:t>
      </w:r>
      <w:r>
        <w:rPr>
          <w:rFonts w:hint="eastAsia"/>
          <w:b/>
          <w:sz w:val="32"/>
        </w:rPr>
        <w:t>患病人群及健康人群</w:t>
      </w:r>
      <w:r w:rsidRPr="00A12D6C">
        <w:rPr>
          <w:rFonts w:hint="eastAsia"/>
          <w:b/>
          <w:sz w:val="32"/>
        </w:rPr>
        <w:t>的</w:t>
      </w:r>
      <w:r>
        <w:rPr>
          <w:rFonts w:hint="eastAsia"/>
          <w:b/>
          <w:sz w:val="32"/>
        </w:rPr>
        <w:t>空腹血糖、性别角度分析</w:t>
      </w:r>
      <w:r w:rsidRPr="00A12D6C">
        <w:rPr>
          <w:rFonts w:hint="eastAsia"/>
          <w:b/>
          <w:sz w:val="32"/>
        </w:rPr>
        <w:t>：</w:t>
      </w:r>
    </w:p>
    <w:p w:rsidR="00A417D9" w:rsidRPr="00A12D6C" w:rsidRDefault="00A417D9" w:rsidP="00A417D9">
      <w:pPr>
        <w:rPr>
          <w:sz w:val="32"/>
        </w:rPr>
      </w:pPr>
      <w:r>
        <w:rPr>
          <w:rFonts w:hint="eastAsia"/>
          <w:sz w:val="32"/>
        </w:rPr>
        <w:t>分析数据可作出以上小提琴图，由图可以得知</w:t>
      </w:r>
      <w:r w:rsidRPr="00A12D6C">
        <w:rPr>
          <w:rFonts w:hint="eastAsia"/>
          <w:sz w:val="32"/>
        </w:rPr>
        <w:t xml:space="preserve">： </w:t>
      </w:r>
      <w:r w:rsidR="003048FE">
        <w:rPr>
          <w:rFonts w:hint="eastAsia"/>
          <w:sz w:val="32"/>
        </w:rPr>
        <w:t>由性别引发</w:t>
      </w:r>
      <w:r w:rsidR="003048FE">
        <w:rPr>
          <w:rFonts w:hint="eastAsia"/>
          <w:sz w:val="32"/>
        </w:rPr>
        <w:lastRenderedPageBreak/>
        <w:t>的空腹血糖差异不大</w:t>
      </w:r>
      <w:r w:rsidR="00CC78F7">
        <w:rPr>
          <w:rFonts w:hint="eastAsia"/>
          <w:sz w:val="32"/>
        </w:rPr>
        <w:t>，患病人群的空腹血糖高于健康人群。</w:t>
      </w:r>
    </w:p>
    <w:p w:rsidR="00AB22FE" w:rsidRDefault="00BE051B">
      <w:r>
        <w:pict>
          <v:shape id="_x0000_i1030" type="#_x0000_t75" style="width:414.5pt;height:311.35pt">
            <v:imagedata r:id="rId9" o:title="高密度脂蛋白"/>
          </v:shape>
        </w:pict>
      </w:r>
    </w:p>
    <w:p w:rsidR="00AB22FE" w:rsidRPr="00C44A06" w:rsidRDefault="00C44A06">
      <w:pPr>
        <w:rPr>
          <w:sz w:val="32"/>
        </w:rPr>
      </w:pPr>
      <w:r w:rsidRPr="00C44A06">
        <w:rPr>
          <w:rFonts w:hint="eastAsia"/>
          <w:b/>
          <w:sz w:val="32"/>
        </w:rPr>
        <w:t>高密度脂蛋白：</w:t>
      </w:r>
      <w:r w:rsidRPr="00C44A06">
        <w:rPr>
          <w:rFonts w:hint="eastAsia"/>
          <w:sz w:val="32"/>
        </w:rPr>
        <w:t>患病人群的高密度脂蛋白低于健康人群</w:t>
      </w:r>
      <w:r>
        <w:rPr>
          <w:rFonts w:hint="eastAsia"/>
          <w:sz w:val="32"/>
        </w:rPr>
        <w:t>。</w:t>
      </w:r>
    </w:p>
    <w:p w:rsidR="00AB22FE" w:rsidRDefault="00AB22FE"/>
    <w:p w:rsidR="009641E9" w:rsidRDefault="00BE051B">
      <w:r>
        <w:lastRenderedPageBreak/>
        <w:pict>
          <v:shape id="_x0000_i1031" type="#_x0000_t75" style="width:414.5pt;height:311.35pt">
            <v:imagedata r:id="rId10" o:title="低密度脂蛋白"/>
          </v:shape>
        </w:pict>
      </w:r>
    </w:p>
    <w:p w:rsidR="009641E9" w:rsidRPr="00C44A06" w:rsidRDefault="009641E9" w:rsidP="009641E9">
      <w:pPr>
        <w:tabs>
          <w:tab w:val="left" w:pos="1459"/>
        </w:tabs>
        <w:rPr>
          <w:b/>
          <w:sz w:val="32"/>
        </w:rPr>
      </w:pPr>
      <w:r>
        <w:rPr>
          <w:rFonts w:hint="eastAsia"/>
        </w:rPr>
        <w:t xml:space="preserve"> </w:t>
      </w:r>
      <w:r w:rsidR="00C44A06" w:rsidRPr="00C44A06">
        <w:rPr>
          <w:rFonts w:hint="eastAsia"/>
          <w:b/>
          <w:sz w:val="32"/>
        </w:rPr>
        <w:t>低密度脂蛋白：</w:t>
      </w:r>
      <w:r w:rsidR="00C44A06" w:rsidRPr="00C44A06">
        <w:rPr>
          <w:rFonts w:hint="eastAsia"/>
          <w:sz w:val="32"/>
        </w:rPr>
        <w:t>患病人群的低密度脂蛋白高于健康人群</w:t>
      </w:r>
      <w:r w:rsidR="00C44A06">
        <w:rPr>
          <w:rFonts w:hint="eastAsia"/>
          <w:sz w:val="32"/>
        </w:rPr>
        <w:t>。</w:t>
      </w:r>
    </w:p>
    <w:p w:rsidR="009641E9" w:rsidRDefault="00BE051B" w:rsidP="009641E9">
      <w:pPr>
        <w:tabs>
          <w:tab w:val="left" w:pos="1459"/>
        </w:tabs>
      </w:pPr>
      <w:r>
        <w:pict>
          <v:shape id="_x0000_i1032" type="#_x0000_t75" style="width:414.5pt;height:311.35pt">
            <v:imagedata r:id="rId11" o:title="甘油三酯"/>
          </v:shape>
        </w:pict>
      </w:r>
    </w:p>
    <w:p w:rsidR="009641E9" w:rsidRPr="00C44A06" w:rsidRDefault="00C44A06" w:rsidP="009641E9">
      <w:pPr>
        <w:tabs>
          <w:tab w:val="left" w:pos="1080"/>
        </w:tabs>
        <w:rPr>
          <w:sz w:val="32"/>
        </w:rPr>
      </w:pPr>
      <w:r w:rsidRPr="00C44A06">
        <w:rPr>
          <w:rFonts w:hint="eastAsia"/>
          <w:b/>
          <w:sz w:val="32"/>
        </w:rPr>
        <w:t>甘油三酯：</w:t>
      </w:r>
      <w:r w:rsidRPr="00C44A06">
        <w:rPr>
          <w:rFonts w:hint="eastAsia"/>
          <w:sz w:val="32"/>
        </w:rPr>
        <w:t>患病人群的甘油三酯高于健康人群</w:t>
      </w:r>
      <w:r>
        <w:rPr>
          <w:rFonts w:hint="eastAsia"/>
          <w:sz w:val="32"/>
        </w:rPr>
        <w:t>。</w:t>
      </w:r>
    </w:p>
    <w:p w:rsidR="009641E9" w:rsidRDefault="00BE051B" w:rsidP="009641E9">
      <w:pPr>
        <w:tabs>
          <w:tab w:val="left" w:pos="1080"/>
        </w:tabs>
      </w:pPr>
      <w:r>
        <w:lastRenderedPageBreak/>
        <w:pict>
          <v:shape id="_x0000_i1033" type="#_x0000_t75" style="width:414.5pt;height:311.35pt">
            <v:imagedata r:id="rId12" o:title="总胆固醇"/>
          </v:shape>
        </w:pict>
      </w:r>
    </w:p>
    <w:p w:rsidR="009641E9" w:rsidRPr="00C44A06" w:rsidRDefault="00C44A06" w:rsidP="009641E9">
      <w:pPr>
        <w:tabs>
          <w:tab w:val="left" w:pos="1080"/>
        </w:tabs>
        <w:rPr>
          <w:sz w:val="32"/>
        </w:rPr>
      </w:pPr>
      <w:r w:rsidRPr="00C44A06">
        <w:rPr>
          <w:rFonts w:hint="eastAsia"/>
          <w:b/>
          <w:sz w:val="32"/>
        </w:rPr>
        <w:t>总胆固醇：</w:t>
      </w:r>
      <w:r w:rsidRPr="00C44A06">
        <w:rPr>
          <w:rFonts w:hint="eastAsia"/>
          <w:sz w:val="32"/>
        </w:rPr>
        <w:t>患病人群的总胆固醇高于健康人群。</w:t>
      </w:r>
    </w:p>
    <w:sectPr w:rsidR="009641E9" w:rsidRPr="00C44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77"/>
    <w:rsid w:val="00174799"/>
    <w:rsid w:val="002E02E6"/>
    <w:rsid w:val="003048FE"/>
    <w:rsid w:val="0038037C"/>
    <w:rsid w:val="008636DC"/>
    <w:rsid w:val="00882477"/>
    <w:rsid w:val="008F662D"/>
    <w:rsid w:val="009641E9"/>
    <w:rsid w:val="00A12D6C"/>
    <w:rsid w:val="00A417D9"/>
    <w:rsid w:val="00AB22FE"/>
    <w:rsid w:val="00BE051B"/>
    <w:rsid w:val="00C44A06"/>
    <w:rsid w:val="00CC78F7"/>
    <w:rsid w:val="00E6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69D02-8C03-4C0A-8BC3-F79DEE31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2018-05-07T00:06:00Z</dcterms:created>
  <dcterms:modified xsi:type="dcterms:W3CDTF">2018-05-28T13:12:00Z</dcterms:modified>
</cp:coreProperties>
</file>