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3C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  <w:r w:rsidRPr="00D62476">
        <w:rPr>
          <w:rFonts w:ascii="黑体" w:eastAsia="黑体" w:hAnsi="黑体"/>
          <w:sz w:val="84"/>
          <w:szCs w:val="84"/>
        </w:rPr>
        <w:t>涉众分析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23450049"/>
        <w:docPartObj>
          <w:docPartGallery w:val="Table of Contents"/>
          <w:docPartUnique/>
        </w:docPartObj>
      </w:sdtPr>
      <w:sdtEndPr/>
      <w:sdtContent>
        <w:p w:rsidR="00D62476" w:rsidRDefault="00D62476">
          <w:pPr>
            <w:pStyle w:val="TOC"/>
          </w:pPr>
          <w:r>
            <w:rPr>
              <w:lang w:val="zh-CN"/>
            </w:rPr>
            <w:t>目录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1.</w:t>
          </w:r>
          <w:r>
            <w:rPr>
              <w:b w:val="0"/>
              <w:bCs w:val="0"/>
            </w:rPr>
            <w:t>引言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</w:p>
        <w:p w:rsidR="00D62476" w:rsidRDefault="00D62476">
          <w:pPr>
            <w:pStyle w:val="20"/>
            <w:ind w:left="216"/>
            <w:rPr>
              <w:lang w:val="zh-CN"/>
            </w:rPr>
          </w:pPr>
          <w:r>
            <w:t>1.1</w:t>
          </w:r>
          <w:r>
            <w:t>编制目的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D62476" w:rsidRPr="00D62476" w:rsidRDefault="00D62476" w:rsidP="00D62476">
          <w:pPr>
            <w:ind w:firstLineChars="100" w:firstLine="200"/>
            <w:rPr>
              <w:sz w:val="20"/>
              <w:szCs w:val="20"/>
              <w:lang w:val="zh-CN"/>
            </w:rPr>
          </w:pPr>
          <w:r w:rsidRPr="00D62476">
            <w:rPr>
              <w:sz w:val="20"/>
              <w:szCs w:val="20"/>
            </w:rPr>
            <w:t>1.2</w:t>
          </w:r>
          <w:r w:rsidRPr="00D62476">
            <w:rPr>
              <w:rFonts w:hint="eastAsia"/>
              <w:sz w:val="20"/>
              <w:szCs w:val="20"/>
            </w:rPr>
            <w:t>参考文献</w:t>
          </w:r>
          <w:r w:rsidRPr="00D62476">
            <w:rPr>
              <w:sz w:val="20"/>
              <w:szCs w:val="20"/>
            </w:rPr>
            <w:ptab w:relativeTo="margin" w:alignment="right" w:leader="dot"/>
          </w:r>
          <w:r w:rsidRPr="00D62476">
            <w:rPr>
              <w:sz w:val="20"/>
              <w:szCs w:val="20"/>
              <w:lang w:val="zh-CN"/>
            </w:rPr>
            <w:t>2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2.</w:t>
          </w:r>
          <w:r>
            <w:rPr>
              <w:b w:val="0"/>
              <w:bCs w:val="0"/>
            </w:rPr>
            <w:t>涉众识别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Default="00721F4A">
          <w:pPr>
            <w:pStyle w:val="20"/>
            <w:ind w:left="216"/>
          </w:pPr>
          <w:sdt>
            <w:sdtPr>
              <w:id w:val="93059040"/>
              <w:placeholder>
                <w:docPart w:val="86337C53694B4E4AA7F50D508A75CC3D"/>
              </w:placeholder>
              <w:temporary/>
              <w:showingPlcHdr/>
            </w:sdtPr>
            <w:sdtEndPr/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2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5</w:t>
          </w:r>
        </w:p>
        <w:p w:rsidR="000A22EE" w:rsidRDefault="00721F4A">
          <w:pPr>
            <w:pStyle w:val="30"/>
            <w:ind w:left="446"/>
            <w:rPr>
              <w:lang w:val="zh-CN"/>
            </w:rPr>
          </w:pPr>
          <w:sdt>
            <w:sdtPr>
              <w:id w:val="93059044"/>
              <w:placeholder>
                <w:docPart w:val="1E029508612840F584227A32A732C6FE"/>
              </w:placeholder>
              <w:temporary/>
              <w:showingPlcHdr/>
            </w:sdtPr>
            <w:sdtEndPr/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3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6</w:t>
          </w:r>
        </w:p>
        <w:p w:rsidR="000A22EE" w:rsidRDefault="000A22EE" w:rsidP="000A22EE">
          <w:pPr>
            <w:pStyle w:val="10"/>
          </w:pPr>
          <w:r>
            <w:rPr>
              <w:b w:val="0"/>
              <w:bCs w:val="0"/>
            </w:rPr>
            <w:t>3.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描述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43C6B" w:rsidRDefault="00043C6B" w:rsidP="00043C6B">
          <w:pPr>
            <w:pStyle w:val="10"/>
          </w:pPr>
          <w:r>
            <w:rPr>
              <w:b w:val="0"/>
              <w:bCs w:val="0"/>
            </w:rPr>
            <w:t>4.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评估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Pr="000A22EE" w:rsidRDefault="00721F4A" w:rsidP="000A22EE">
          <w:pPr>
            <w:rPr>
              <w:lang w:val="zh-CN"/>
            </w:rPr>
          </w:pPr>
        </w:p>
      </w:sdtContent>
    </w:sdt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r>
        <w:rPr>
          <w:rFonts w:hint="eastAsia"/>
        </w:rPr>
        <w:lastRenderedPageBreak/>
        <w:t>1.</w:t>
      </w:r>
      <w:r>
        <w:t>引言</w:t>
      </w:r>
    </w:p>
    <w:p w:rsidR="0012784E" w:rsidRDefault="0012784E" w:rsidP="001278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涉众分析的过程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骆斌，丁二玉</w:t>
      </w:r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r>
        <w:t>2.</w:t>
      </w:r>
      <w:r>
        <w:t>涉众识别</w:t>
      </w:r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过滤非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r>
        <w:t xml:space="preserve">2.1 </w:t>
      </w:r>
      <w:r>
        <w:t>膨胀</w:t>
      </w:r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收缩</w:t>
      </w:r>
    </w:p>
    <w:p w:rsidR="00604A27" w:rsidRDefault="00604A27" w:rsidP="00604A27">
      <w:r>
        <w:tab/>
      </w:r>
      <w:r>
        <w:t>过滤掉非关键涉众类别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广告投放商不服务于系统目标的满足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所以可以合并成一个类别</w:t>
      </w:r>
      <w:r>
        <w:rPr>
          <w:rFonts w:hint="eastAsia"/>
        </w:rPr>
        <w:t>——想合理计划自己工作和生活的社会人士。</w:t>
      </w:r>
    </w:p>
    <w:p w:rsidR="00F97C1E" w:rsidRDefault="00F97C1E" w:rsidP="00F97C1E">
      <w:pPr>
        <w:pStyle w:val="2"/>
      </w:pPr>
      <w:r>
        <w:t>2.3</w:t>
      </w:r>
      <w:r>
        <w:t>关键涉众类别列表</w:t>
      </w:r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想方便查看课程表的学生、想详细制定未来学习计划的学生、想科学管理自己时间分配的学生、想合理计划自己工作和生活的社会人士、健忘人士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涉众描述</w:t>
      </w:r>
    </w:p>
    <w:p w:rsidR="009A67D9" w:rsidRDefault="009A67D9" w:rsidP="009A67D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涉众基本特征描述</w:t>
      </w:r>
    </w:p>
    <w:p w:rsidR="009A67D9" w:rsidRDefault="00DA2510" w:rsidP="00DA2510">
      <w:pPr>
        <w:pStyle w:val="3"/>
      </w:pPr>
      <w:r>
        <w:rPr>
          <w:rFonts w:hint="eastAsia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Default="004F5B4F" w:rsidP="004F5B4F">
      <w:pPr>
        <w:pStyle w:val="3"/>
      </w:pPr>
      <w:r>
        <w:rPr>
          <w:rFonts w:hint="eastAsia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Default="004F5B4F" w:rsidP="004F5B4F">
      <w:pPr>
        <w:pStyle w:val="3"/>
      </w:pPr>
      <w:r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4F5B4F">
      <w:pPr>
        <w:pStyle w:val="3"/>
      </w:pPr>
      <w:r>
        <w:rPr>
          <w:rFonts w:hint="eastAsia"/>
        </w:rPr>
        <w:lastRenderedPageBreak/>
        <w:t>想合理计划自己工作和生活的社会人士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270E5D">
      <w:pPr>
        <w:pStyle w:val="3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/>
    <w:p w:rsidR="00270E5D" w:rsidRDefault="00270E5D" w:rsidP="00270E5D">
      <w:pPr>
        <w:pStyle w:val="3"/>
      </w:pPr>
      <w:r>
        <w:lastRenderedPageBreak/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/>
    <w:p w:rsidR="00270E5D" w:rsidRDefault="00270E5D" w:rsidP="00270E5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涉众扩展特征描述</w:t>
      </w:r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从教务网导入或者手动输入自己当前学期的课程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想合理计划自己工作和生活</w:t>
            </w:r>
            <w:r>
              <w:rPr>
                <w:rFonts w:hint="eastAsia"/>
              </w:rPr>
              <w:lastRenderedPageBreak/>
              <w:t>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</w:t>
            </w:r>
            <w:r>
              <w:rPr>
                <w:rFonts w:ascii="微软雅黑" w:hAnsi="微软雅黑"/>
                <w:szCs w:val="21"/>
              </w:rPr>
              <w:lastRenderedPageBreak/>
              <w:t>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lastRenderedPageBreak/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</w:tbl>
    <w:p w:rsidR="00270E5D" w:rsidRDefault="00270E5D" w:rsidP="00270E5D"/>
    <w:p w:rsidR="00331CAD" w:rsidRDefault="00331CAD" w:rsidP="000703A1">
      <w:pPr>
        <w:pStyle w:val="1"/>
      </w:pPr>
      <w:r>
        <w:t>4.</w:t>
      </w:r>
      <w:r>
        <w:t>涉众评估</w:t>
      </w:r>
    </w:p>
    <w:p w:rsidR="00331CAD" w:rsidRDefault="00331CAD" w:rsidP="000703A1">
      <w:pPr>
        <w:pStyle w:val="1"/>
      </w:pPr>
      <w:r>
        <w:rPr>
          <w:rFonts w:hint="eastAsia"/>
        </w:rPr>
        <w:t>4.1</w:t>
      </w:r>
      <w:r>
        <w:rPr>
          <w:rFonts w:hint="eastAsia"/>
        </w:rPr>
        <w:t>优先级评估</w:t>
      </w:r>
    </w:p>
    <w:p w:rsidR="00331CAD" w:rsidRDefault="00331CAD" w:rsidP="00270E5D">
      <w:r>
        <w:t>涉众并不是完全平等的</w:t>
      </w:r>
      <w:r>
        <w:rPr>
          <w:rFonts w:hint="eastAsia"/>
        </w:rPr>
        <w:t>，</w:t>
      </w:r>
      <w:r>
        <w:t>有些涉众比其他涉众更为重要</w:t>
      </w:r>
      <w:r>
        <w:rPr>
          <w:rFonts w:hint="eastAsia"/>
        </w:rPr>
        <w:t>，</w:t>
      </w:r>
      <w:r>
        <w:t>其优先级</w:t>
      </w:r>
      <w:r>
        <w:rPr>
          <w:rFonts w:hint="eastAsia"/>
        </w:rPr>
        <w:t>USER/TASK</w:t>
      </w:r>
      <w:r>
        <w:rPr>
          <w:rFonts w:hint="eastAsia"/>
        </w:rPr>
        <w:t>矩阵表示如下（优先级越高表示越重要）：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701"/>
        <w:gridCol w:w="1497"/>
      </w:tblGrid>
      <w:tr w:rsidR="00331CAD" w:rsidTr="007F2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用户群体</w:t>
            </w:r>
          </w:p>
        </w:tc>
        <w:tc>
          <w:tcPr>
            <w:tcW w:w="255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1497" w:type="dxa"/>
          </w:tcPr>
          <w:p w:rsidR="00331CAD" w:rsidRDefault="00331CAD" w:rsidP="00270E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使用系统达到方便查看课程表的目标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使用系统达到详细制定未来学习计划的目标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使用系统达到科学管理自己时间分配的目标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想合理计划自己工作和生活的社会人士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使用系统达到合理计划自己工作和生活的目标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hint="eastAsia"/>
              </w:rPr>
              <w:t>健忘人士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使用系统达到帮助自己记忆事件的目标</w:t>
            </w:r>
          </w:p>
        </w:tc>
        <w:tc>
          <w:tcPr>
            <w:tcW w:w="1701" w:type="dxa"/>
          </w:tcPr>
          <w:p w:rsidR="00331CAD" w:rsidRDefault="00331CAD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 w:rsidR="007F255A">
              <w:rPr>
                <w:rFonts w:hint="eastAsia"/>
              </w:rPr>
              <w:t>/2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331CAD" w:rsidTr="007F2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软件开发与维护</w:t>
            </w:r>
          </w:p>
        </w:tc>
        <w:tc>
          <w:tcPr>
            <w:tcW w:w="1701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31CAD" w:rsidTr="007F2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31CAD" w:rsidRDefault="00331CAD" w:rsidP="00270E5D">
            <w:r>
              <w:t>项目管理者</w:t>
            </w:r>
          </w:p>
        </w:tc>
        <w:tc>
          <w:tcPr>
            <w:tcW w:w="2551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管理项目</w:t>
            </w:r>
          </w:p>
        </w:tc>
        <w:tc>
          <w:tcPr>
            <w:tcW w:w="1701" w:type="dxa"/>
          </w:tcPr>
          <w:p w:rsidR="00331CAD" w:rsidRDefault="007F255A" w:rsidP="007F2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（远小于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497" w:type="dxa"/>
          </w:tcPr>
          <w:p w:rsidR="00331CAD" w:rsidRDefault="007F255A" w:rsidP="0027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331CAD" w:rsidRDefault="00331CAD" w:rsidP="00270E5D"/>
    <w:p w:rsidR="007F255A" w:rsidRDefault="007F255A" w:rsidP="000703A1">
      <w:pPr>
        <w:pStyle w:val="1"/>
      </w:pPr>
      <w:r>
        <w:rPr>
          <w:rFonts w:hint="eastAsia"/>
        </w:rPr>
        <w:lastRenderedPageBreak/>
        <w:t>4.2</w:t>
      </w:r>
      <w:r>
        <w:rPr>
          <w:rFonts w:hint="eastAsia"/>
        </w:rPr>
        <w:t>共赢分析</w:t>
      </w:r>
    </w:p>
    <w:p w:rsidR="007F255A" w:rsidRPr="00331CAD" w:rsidRDefault="009932E3" w:rsidP="00270E5D">
      <w:bookmarkStart w:id="0" w:name="_GoBack"/>
      <w:r>
        <w:rPr>
          <w:noProof/>
        </w:rPr>
        <w:drawing>
          <wp:inline distT="0" distB="0" distL="0" distR="0">
            <wp:extent cx="5274310" cy="43414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共赢分析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55A" w:rsidRPr="00331C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F4A" w:rsidRDefault="00721F4A" w:rsidP="00D62476">
      <w:r>
        <w:separator/>
      </w:r>
    </w:p>
  </w:endnote>
  <w:endnote w:type="continuationSeparator" w:id="0">
    <w:p w:rsidR="00721F4A" w:rsidRDefault="00721F4A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EndPr/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2E3" w:rsidRPr="009932E3">
          <w:rPr>
            <w:noProof/>
            <w:lang w:val="zh-CN"/>
          </w:rPr>
          <w:t>7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F4A" w:rsidRDefault="00721F4A" w:rsidP="00D62476">
      <w:r>
        <w:separator/>
      </w:r>
    </w:p>
  </w:footnote>
  <w:footnote w:type="continuationSeparator" w:id="0">
    <w:p w:rsidR="00721F4A" w:rsidRDefault="00721F4A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涉众分析</w:t>
    </w:r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703A1"/>
    <w:rsid w:val="000A22EE"/>
    <w:rsid w:val="0012784E"/>
    <w:rsid w:val="001F2CCD"/>
    <w:rsid w:val="00244AB3"/>
    <w:rsid w:val="00270E5D"/>
    <w:rsid w:val="002E2C7E"/>
    <w:rsid w:val="00331CAD"/>
    <w:rsid w:val="003F6729"/>
    <w:rsid w:val="004F5B4F"/>
    <w:rsid w:val="00581C4F"/>
    <w:rsid w:val="00604A27"/>
    <w:rsid w:val="00721F4A"/>
    <w:rsid w:val="007F255A"/>
    <w:rsid w:val="008976B9"/>
    <w:rsid w:val="009932E3"/>
    <w:rsid w:val="009A67D9"/>
    <w:rsid w:val="00A839B5"/>
    <w:rsid w:val="00D62476"/>
    <w:rsid w:val="00DA213C"/>
    <w:rsid w:val="00DA2510"/>
    <w:rsid w:val="00E75AD7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37C53694B4E4AA7F50D508A75CC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95104-90CF-4CAD-9A47-CF9AB7BC549D}"/>
      </w:docPartPr>
      <w:docPartBody>
        <w:p w:rsidR="00033768" w:rsidRDefault="000808D8" w:rsidP="000808D8">
          <w:pPr>
            <w:pStyle w:val="86337C53694B4E4AA7F50D508A75CC3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1E029508612840F584227A32A732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42300F-101E-43A5-A1F6-C1B6C9309895}"/>
      </w:docPartPr>
      <w:docPartBody>
        <w:p w:rsidR="00033768" w:rsidRDefault="000808D8" w:rsidP="000808D8">
          <w:pPr>
            <w:pStyle w:val="1E029508612840F584227A32A732C6FE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8"/>
    <w:rsid w:val="00033768"/>
    <w:rsid w:val="000808D8"/>
    <w:rsid w:val="001E22BC"/>
    <w:rsid w:val="002E1877"/>
    <w:rsid w:val="00A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215CC4D1CF4C04A7781011D4CBA3DA">
    <w:name w:val="C8215CC4D1CF4C04A7781011D4CBA3DA"/>
    <w:rsid w:val="000808D8"/>
    <w:pPr>
      <w:widowControl w:val="0"/>
      <w:jc w:val="both"/>
    </w:pPr>
  </w:style>
  <w:style w:type="paragraph" w:customStyle="1" w:styleId="86337C53694B4E4AA7F50D508A75CC3D">
    <w:name w:val="86337C53694B4E4AA7F50D508A75CC3D"/>
    <w:rsid w:val="000808D8"/>
    <w:pPr>
      <w:widowControl w:val="0"/>
      <w:jc w:val="both"/>
    </w:pPr>
  </w:style>
  <w:style w:type="paragraph" w:customStyle="1" w:styleId="1E029508612840F584227A32A732C6FE">
    <w:name w:val="1E029508612840F584227A32A732C6FE"/>
    <w:rsid w:val="00080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A1F5-9715-4836-9964-9BA79257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pc</cp:lastModifiedBy>
  <cp:revision>12</cp:revision>
  <dcterms:created xsi:type="dcterms:W3CDTF">2016-10-09T13:54:00Z</dcterms:created>
  <dcterms:modified xsi:type="dcterms:W3CDTF">2016-10-11T08:13:00Z</dcterms:modified>
</cp:coreProperties>
</file>