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36"/>
        </w:rPr>
        <w:t>Onboarding Tutor Skill  项目 OKR</w:t>
      </w:r>
    </w:p>
    <w:p>
      <w:pPr>
        <w:jc w:val="center"/>
      </w:pPr>
      <w:r>
        <w:rPr>
          <w:rFonts w:ascii="微软雅黑" w:hAnsi="微软雅黑"/>
          <w:color w:val="888888"/>
          <w:sz w:val="18"/>
        </w:rPr>
        <w:t>版本 1.0.0  |  2026-06-17  |  基于开发报告自动生成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04"/>
            <w:shd w:fill="1F4E7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O</w:t>
            </w:r>
          </w:p>
        </w:tc>
        <w:tc>
          <w:tcPr>
            <w:tcW w:type="dxa" w:w="737"/>
            <w:shd w:fill="1F4E7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KR</w:t>
            </w:r>
          </w:p>
        </w:tc>
        <w:tc>
          <w:tcPr>
            <w:tcW w:type="dxa" w:w="2721"/>
            <w:shd w:fill="1F4E7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关键结果 / 衡量标准</w:t>
            </w:r>
          </w:p>
        </w:tc>
        <w:tc>
          <w:tcPr>
            <w:tcW w:type="dxa" w:w="4139"/>
            <w:shd w:fill="1F4E7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实现方式 / 方案决策</w:t>
            </w:r>
          </w:p>
        </w:tc>
        <w:tc>
          <w:tcPr>
            <w:tcW w:type="dxa" w:w="454"/>
            <w:shd w:fill="1F4E79" w:val="clear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304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O1</w:t>
              <w:br/>
              <w:br/>
              <w:t>构建引导式</w:t>
              <w:br/>
              <w:t>业务上手</w:t>
              <w:br/>
              <w:t>教学系统</w:t>
              <w:br/>
              <w:br/>
              <w:t>将 Hermes Agent</w:t>
              <w:br/>
              <w:t>转变为「业务上手</w:t>
              <w:br/>
              <w:t>导师」，五阶段</w:t>
              <w:br/>
              <w:t>协议覆盖完整</w:t>
              <w:br/>
              <w:t>教学闭环</w:t>
            </w:r>
          </w:p>
        </w:tc>
        <w:tc>
          <w:tcPr>
            <w:tcW w:type="dxa" w:w="737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KR1.1</w:t>
            </w:r>
          </w:p>
        </w:tc>
        <w:tc>
          <w:tcPr>
            <w:tcW w:type="dxa" w:w="2721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五阶段交互协议全链路覆盖</w:t>
              <w:br/>
              <w:t>衡量：阶段一→二→三→四→五无缝衔接</w:t>
            </w:r>
          </w:p>
        </w:tc>
        <w:tc>
          <w:tcPr>
            <w:tcW w:type="dxa" w:w="4139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① 材料接收与初判（确认+摘要≤5句+摸底2-3题+学习路径）</w:t>
              <w:br/>
              <w:t>② 要点提炼与引导提问（3-5要点+递进开放问题）</w:t>
              <w:br/>
              <w:t>③ 深度讲解（4条强制规则）</w:t>
              <w:br/>
              <w:t>④ 客观测试（3-5选择题+自动评分）</w:t>
              <w:br/>
              <w:t>⑤ 总结与反馈（知识点回顾+薄弱点+预告）</w:t>
            </w:r>
          </w:p>
        </w:tc>
        <w:tc>
          <w:tcPr>
            <w:tcW w:type="dxa" w:w="454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KR1.2</w:t>
            </w:r>
          </w:p>
        </w:tc>
        <w:tc>
          <w:tcPr>
            <w:tcW w:type="dxa" w:w="2721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8 项核心需求全覆盖</w:t>
              <w:br/>
              <w:t>衡量：每项需求均有对应协议/规则实现</w:t>
            </w:r>
          </w:p>
        </w:tc>
        <w:tc>
          <w:tcPr>
            <w:tcW w:type="dxa" w:w="4139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#1 快速上手框架 → 阶段一初判+学习路径</w:t>
              <w:br/>
              <w:t>#2 引导提问 → 阶段二递进式开放问题</w:t>
              <w:br/>
              <w:t>#3 时序图+表格 → 规则1+规则2</w:t>
              <w:br/>
              <w:t>#4 递进分点 → 规则3（概念→机制→关联→实践）</w:t>
              <w:br/>
              <w:t>#5 故事化叙事 → 规则4（点→面→点）+3种叙事模式</w:t>
              <w:br/>
              <w:t>#6 客观评价 → 评价协议+禁止用语清单</w:t>
              <w:br/>
              <w:t>#7 追问上限 → 3轮→标记待巩固→强制推进</w:t>
              <w:br/>
              <w:t>#8 选择题测试 → 阶段四3-5题+薄弱点分析</w:t>
            </w:r>
          </w:p>
        </w:tc>
        <w:tc>
          <w:tcPr>
            <w:tcW w:type="dxa" w:w="454"/>
            <w:shd w:fill="E8F0F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KR1.3</w:t>
            </w:r>
          </w:p>
        </w:tc>
        <w:tc>
          <w:tcPr>
            <w:tcW w:type="dxa" w:w="272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Skill 文件规模控制</w:t>
              <w:br/>
              <w:t>衡量：SKILL.md ~10.8KB / 验证项 16/16 通过</w:t>
            </w:r>
          </w:p>
        </w:tc>
        <w:tc>
          <w:tcPr>
            <w:tcW w:type="dxa" w:w="4139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核心 SKILL.md 约10,864 bytes（规则完备不冗长）</w:t>
              <w:br/>
              <w:t>4个 references/ 文件作为补充模板</w:t>
              <w:br/>
              <w:t>验证：frontmatter ✓ / 章节 ✓ / references可加载 ✓ / hermes enabled ✓</w:t>
            </w:r>
          </w:p>
        </w:tc>
        <w:tc>
          <w:tcPr>
            <w:tcW w:type="dxa" w:w="45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O2</w:t>
              <w:br/>
              <w:br/>
              <w:t>建立高质量</w:t>
              <w:br/>
              <w:t>可视化教学</w:t>
              <w:br/>
              <w:t>标准</w:t>
              <w:br/>
              <w:br/>
              <w:t>Mermaid时序图 +</w:t>
              <w:br/>
              <w:t>表格 + 递进分点</w:t>
              <w:br/>
              <w:t>+ 故事化叙事</w:t>
              <w:br/>
              <w:t>四项强制规则</w:t>
            </w:r>
          </w:p>
        </w:tc>
        <w:tc>
          <w:tcPr>
            <w:tcW w:type="dxa" w:w="737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KR2.1</w:t>
            </w:r>
          </w:p>
        </w:tc>
        <w:tc>
          <w:tcPr>
            <w:tcW w:type="dxa" w:w="2721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流程类内容 Mermaid 时序图覆盖率 100%</w:t>
              <w:br/>
              <w:t>衡量：凡涉及流程/调用链/数据流转 → 必须有 sequenceDiagram</w:t>
            </w:r>
          </w:p>
        </w:tc>
        <w:tc>
          <w:tcPr>
            <w:tcW w:type="dxa" w:w="4139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方案选型：Mermaid代码块（✅采用） vs ASCII图（❌效果差） vs 图片生成（❌不可靠） vs Excalidraw（❌不采用）</w:t>
              <w:br/>
              <w:t>选型理由：纯文本零依赖，GitHub/Notion/VS Code原生渲染，LLM生成质量稳定</w:t>
              <w:br/>
              <w:t>单图控制在 5-8 参与者 / 10-15 次交互</w:t>
            </w:r>
          </w:p>
        </w:tc>
        <w:tc>
          <w:tcPr>
            <w:tcW w:type="dxa" w:w="454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KR2.2</w:t>
            </w:r>
          </w:p>
        </w:tc>
        <w:tc>
          <w:tcPr>
            <w:tcW w:type="dxa" w:w="2721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对比/配置/接口/状态类内容表格覆盖率 100%</w:t>
              <w:br/>
              <w:t>衡量：4种表格模板全覆盖，表头完整</w:t>
            </w:r>
          </w:p>
        </w:tc>
        <w:tc>
          <w:tcPr>
            <w:tcW w:type="dxa" w:w="4139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4种表格模板：对比表（≥3列：对象+维度1+维度2）、配置表（参数名+含义+默认值）、接口表、状态枚举表</w:t>
              <w:br/>
              <w:t>方案选型参考 SKILL.md 规则2 和 references/table-format-guide.md</w:t>
            </w:r>
          </w:p>
        </w:tc>
        <w:tc>
          <w:tcPr>
            <w:tcW w:type="dxa" w:w="454"/>
            <w:shd w:fill="E6F5E6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KR2.3</w:t>
            </w:r>
          </w:p>
        </w:tc>
        <w:tc>
          <w:tcPr>
            <w:tcW w:type="dxa" w:w="272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递进分点 + 故事化叙事规则执行率 100%</w:t>
              <w:br/>
              <w:t>衡量：每次讲解必须遵循四层递进 + 三点叙事</w:t>
            </w:r>
          </w:p>
        </w:tc>
        <w:tc>
          <w:tcPr>
            <w:tcW w:type="dxa" w:w="4139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递进四层：概念层（是什么）→ 机制层（怎么运作）→ 关联层（上下游依赖）→ 实践层（实际场景/常见问题）</w:t>
              <w:br/>
              <w:t>叙事三点：点（具体场景切入）→ 面（展开全局/设计思想）→ 点（回到场景解释根因）</w:t>
              <w:br/>
              <w:t>3种叙事模式：故障驱动 / 演进驱动 / 对比驱动</w:t>
            </w:r>
          </w:p>
        </w:tc>
        <w:tc>
          <w:tcPr>
            <w:tcW w:type="dxa" w:w="45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O3</w:t>
              <w:br/>
              <w:br/>
              <w:t>确保学习效果</w:t>
              <w:br/>
              <w:t>可验证</w:t>
              <w:br/>
              <w:br/>
              <w:t>客观选择题 +</w:t>
              <w:br/>
              <w:t>严格评价 +</w:t>
              <w:br/>
              <w:t>追问上限</w:t>
              <w:br/>
              <w:t>三管齐下</w:t>
            </w:r>
          </w:p>
        </w:tc>
        <w:tc>
          <w:tcPr>
            <w:tcW w:type="dxa" w:w="737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KR3.1</w:t>
            </w:r>
          </w:p>
        </w:tc>
        <w:tc>
          <w:tcPr>
            <w:tcW w:type="dxa" w:w="2721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每主题出 3-5 道选择题，覆盖三维度</w:t>
              <w:br/>
              <w:t>衡量：概念理解 + 流程判断 + 场景分析全覆盖</w:t>
            </w:r>
          </w:p>
        </w:tc>
        <w:tc>
          <w:tcPr>
            <w:tcW w:type="dxa" w:w="4139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方案选型：选择题（✅采用） vs 填空题（❌评分不可靠） vs 开放题（❌不适合新人） vs 编程题（❌偏离目标）</w:t>
              <w:br/>
              <w:t>选项设计有区分度，不能通过排除法猜对</w:t>
              <w:br/>
              <w:t>出题规范详见 references/test-template.md</w:t>
            </w:r>
          </w:p>
        </w:tc>
        <w:tc>
          <w:tcPr>
            <w:tcW w:type="dxa" w:w="454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KR3.2</w:t>
            </w:r>
          </w:p>
        </w:tc>
        <w:tc>
          <w:tcPr>
            <w:tcW w:type="dxa" w:w="2721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客观评价执行率 100%，鼓励语禁用</w:t>
              <w:br/>
              <w:t>衡量：禁止"很棒/很好/没关系/已经很不错了"</w:t>
            </w:r>
          </w:p>
        </w:tc>
        <w:tc>
          <w:tcPr>
            <w:tcW w:type="dxa" w:w="4139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全对 → 告知正确率，指出易混淆点（不夸）</w:t>
              <w:br/>
              <w:t>部分对 → 先指错误，再分析偏差原因（不安慰）</w:t>
              <w:br/>
              <w:t>全错 → 直接指出理解偏差根源，建议重新学习（不安慰）</w:t>
              <w:br/>
              <w:t>替代用语：客观陈述事实，如"第2题回答错误，你对库存扣减的幂等机制理解有偏差"</w:t>
            </w:r>
          </w:p>
        </w:tc>
        <w:tc>
          <w:tcPr>
            <w:tcW w:type="dxa" w:w="454"/>
            <w:shd w:fill="FFF3E0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KR3.3</w:t>
            </w:r>
          </w:p>
        </w:tc>
        <w:tc>
          <w:tcPr>
            <w:tcW w:type="dxa" w:w="272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追问上限不超过 3 轮</w:t>
              <w:br/>
              <w:t>衡量：同一知识点3轮后强制收束</w:t>
            </w:r>
          </w:p>
        </w:tc>
        <w:tc>
          <w:tcPr>
            <w:tcW w:type="dxa" w:w="4139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第1轮追问 → 详细讲解 + 追问确认是否理解</w:t>
              <w:br/>
              <w:t>第2轮追问 → 换角度讲解 + 再次确认</w:t>
              <w:br/>
              <w:t>第3轮追问 → 给出最简化答案 → 标记"待巩固" → 强制推进下一主题</w:t>
              <w:br/>
              <w:t>例外：用户主动提出的新角度问题不计入上限</w:t>
            </w:r>
          </w:p>
        </w:tc>
        <w:tc>
          <w:tcPr>
            <w:tcW w:type="dxa" w:w="45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O4</w:t>
              <w:br/>
              <w:br/>
              <w:t>建立可持续</w:t>
              <w:br/>
              <w:t>迭代的 Skill</w:t>
              <w:br/>
              <w:t>架构</w:t>
              <w:br/>
              <w:br/>
              <w:t>核心精简 +</w:t>
              <w:br/>
              <w:t>模板外置 +</w:t>
              <w:br/>
              <w:t>5个迭代方向</w:t>
            </w:r>
          </w:p>
        </w:tc>
        <w:tc>
          <w:tcPr>
            <w:tcW w:type="dxa" w:w="737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KR4.1</w:t>
            </w:r>
          </w:p>
        </w:tc>
        <w:tc>
          <w:tcPr>
            <w:tcW w:type="dxa" w:w="2721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核心精简 + 模板外置架构</w:t>
              <w:br/>
              <w:t>衡量：1个 SKILL.md + 4个 references/ 文件</w:t>
            </w:r>
          </w:p>
        </w:tc>
        <w:tc>
          <w:tcPr>
            <w:tcW w:type="dxa" w:w="4139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承载形式选型：Skill注入（✅采用） vs MCP Server（❌过度工程） vs Persona文件（❌功能不足） vs Cron Job（❌场景不匹配）</w:t>
              <w:br/>
              <w:t>选型理由：零开发成本，LLM原生遵循，跨模型通用，实时修改生效</w:t>
              <w:br/>
              <w:t>文件结构：SKILL.md（主协议）+ references/（时序图/表格/叙事/测试 4个模板）</w:t>
            </w:r>
          </w:p>
        </w:tc>
        <w:tc>
          <w:tcPr>
            <w:tcW w:type="dxa" w:w="454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KR4.2</w:t>
            </w:r>
          </w:p>
        </w:tc>
        <w:tc>
          <w:tcPr>
            <w:tcW w:type="dxa" w:w="2721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验证通过率 100%</w:t>
              <w:br/>
              <w:t>衡量：格式/章节/文件/技能列表 全部通过</w:t>
            </w:r>
          </w:p>
        </w:tc>
        <w:tc>
          <w:tcPr>
            <w:tcW w:type="dxa" w:w="4139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✓ frontmatter 格式正确（name≤64 / description≤1024）</w:t>
              <w:br/>
              <w:t>✓ 16/16 必要章节存在</w:t>
              <w:br/>
              <w:t>✓ 4个 references 文件全部可加载</w:t>
              <w:br/>
              <w:t>✓ hermes skills list 显示 enabled</w:t>
              <w:br/>
              <w:t>✓ 总文件大小 10,864 bytes（≤100,000）</w:t>
            </w:r>
          </w:p>
        </w:tc>
        <w:tc>
          <w:tcPr>
            <w:tcW w:type="dxa" w:w="454"/>
            <w:shd w:fill="F3E5F5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KR4.3</w:t>
            </w:r>
          </w:p>
        </w:tc>
        <w:tc>
          <w:tcPr>
            <w:tcW w:type="dxa" w:w="272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识别并规划 5 个后续迭代方向</w:t>
              <w:br/>
              <w:t>衡量：每个方向有明确定义和预期收益</w:t>
            </w:r>
          </w:p>
        </w:tc>
        <w:tc>
          <w:tcPr>
            <w:tcW w:type="dxa" w:w="4139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① 多主题管理：支持同时学习多个模块，记录学习进度</w:t>
              <w:br/>
              <w:t>② 自适应难度：根据测试结果自动调整讲解深度</w:t>
              <w:br/>
              <w:t>③ 学习报告导出：测试结果和薄弱点导出为文档</w:t>
              <w:br/>
              <w:t>④ 代码实战集成：coding类业务增加编程练习环节</w:t>
              <w:br/>
              <w:t>⑤ 语音交互：结合 Hermes STT/TTS 支持语音教学</w:t>
            </w:r>
          </w:p>
        </w:tc>
        <w:tc>
          <w:tcPr>
            <w:tcW w:type="dxa" w:w="45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📋</w:t>
            </w:r>
          </w:p>
        </w:tc>
      </w:tr>
      <w:tr>
        <w:tc>
          <w:tcPr>
            <w:tcW w:type="dxa" w:w="1304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风险</w:t>
              <w:br/>
              <w:br/>
              <w:t>已识别5项</w:t>
              <w:br/>
              <w:t>风险及缓解</w:t>
              <w:br/>
              <w:t>措施</w:t>
            </w:r>
          </w:p>
        </w:tc>
        <w:tc>
          <w:tcPr>
            <w:tcW w:type="dxa" w:w="737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R1</w:t>
            </w:r>
          </w:p>
        </w:tc>
        <w:tc>
          <w:tcPr>
            <w:tcW w:type="dxa" w:w="2721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LLM 不严格遵循协议</w:t>
              <w:br/>
              <w:t>影响：教学行为偏离预期</w:t>
            </w:r>
          </w:p>
        </w:tc>
        <w:tc>
          <w:tcPr>
            <w:tcW w:type="dxa" w:w="4139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SKILL.md 大量使用正确/错误示范对比；评价协议用禁止用语清单约束。状态：🟡 监控中</w:t>
            </w:r>
          </w:p>
        </w:tc>
        <w:tc>
          <w:tcPr>
            <w:tcW w:type="dxa" w:w="454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🟡</w:t>
            </w:r>
          </w:p>
        </w:tc>
      </w:tr>
      <w:tr>
        <w:tc>
          <w:tcPr>
            <w:tcW w:type="dxa" w:w="1304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R2</w:t>
            </w:r>
          </w:p>
        </w:tc>
        <w:tc>
          <w:tcPr>
            <w:tcW w:type="dxa" w:w="2721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Mermaid 在终端不可见</w:t>
              <w:br/>
              <w:t>影响：用户看不到时序图</w:t>
            </w:r>
          </w:p>
        </w:tc>
        <w:tc>
          <w:tcPr>
            <w:tcW w:type="dxa" w:w="4139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SKILL.md 注明用户可在支持 Mermaid 的查看器（GitHub/Notion/Obsidian/VS Code/mermaid.live）中打开。状态：✅</w:t>
            </w:r>
          </w:p>
        </w:tc>
        <w:tc>
          <w:tcPr>
            <w:tcW w:type="dxa" w:w="454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R3</w:t>
            </w:r>
          </w:p>
        </w:tc>
        <w:tc>
          <w:tcPr>
            <w:tcW w:type="dxa" w:w="272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选择题质量不稳定</w:t>
              <w:br/>
              <w:t>影响：测试无效</w:t>
            </w:r>
          </w:p>
        </w:tc>
        <w:tc>
          <w:tcPr>
            <w:tcW w:type="dxa" w:w="4139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references/test-template.md 提供详细出题规范和正反示例。状态：✅</w:t>
            </w:r>
          </w:p>
        </w:tc>
        <w:tc>
          <w:tcPr>
            <w:tcW w:type="dxa" w:w="45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1304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R4</w:t>
            </w:r>
          </w:p>
        </w:tc>
        <w:tc>
          <w:tcPr>
            <w:tcW w:type="dxa" w:w="2721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长对话超出上下文窗口</w:t>
              <w:br/>
              <w:t>影响：丢失协议指令</w:t>
            </w:r>
          </w:p>
        </w:tc>
        <w:tc>
          <w:tcPr>
            <w:tcW w:type="dxa" w:w="4139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依赖 Hermes context compression；SKILL.md 本身较小（~10KB）。状态：🟡 关注中</w:t>
            </w:r>
          </w:p>
        </w:tc>
        <w:tc>
          <w:tcPr>
            <w:tcW w:type="dxa" w:w="454"/>
            <w:shd w:fill="FFEBEE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🟡</w:t>
            </w:r>
          </w:p>
        </w:tc>
      </w:tr>
      <w:tr>
        <w:tc>
          <w:tcPr>
            <w:tcW w:type="dxa" w:w="130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</w:r>
          </w:p>
        </w:tc>
        <w:tc>
          <w:tcPr>
            <w:tcW w:type="dxa" w:w="737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/>
                <w:sz w:val="17"/>
              </w:rPr>
              <w:t>R5</w:t>
            </w:r>
          </w:p>
        </w:tc>
        <w:tc>
          <w:tcPr>
            <w:tcW w:type="dxa" w:w="2721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教学节奏过慢</w:t>
              <w:br/>
              <w:t>影响：用户不耐烦</w:t>
            </w:r>
          </w:p>
        </w:tc>
        <w:tc>
          <w:tcPr>
            <w:tcW w:type="dxa" w:w="4139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追问上限机制（3轮强制收束）；用户可随时说"跳过"或"直接讲"。状态：✅</w:t>
            </w:r>
          </w:p>
        </w:tc>
        <w:tc>
          <w:tcPr>
            <w:tcW w:type="dxa" w:w="454"/>
            <w:shd w:fill="FFFFFF" w:val="clear"/>
          </w:tcPr>
          <w:p>
            <w:pPr>
              <w:jc w:val="left"/>
            </w:pPr>
            <w:r/>
            <w:r>
              <w:rPr>
                <w:rFonts w:ascii="微软雅黑" w:hAnsi="微软雅黑"/>
                <w:b w:val="0"/>
                <w:sz w:val="17"/>
              </w:rPr>
              <w:t>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