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D9BB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2286824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LLM语义锚定因果扩散推荐融合方案（CausalDiffRec+InvGCLLM双模块嵌入）</w:t>
      </w:r>
    </w:p>
    <w:p w14:paraId="753022C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一、方案总定位</w:t>
      </w:r>
    </w:p>
    <w:p w14:paraId="1ACF31CE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CausalDiffRec（因果扩散）为基础主干模型，完整嵌入InvGCLLM两大核心前置模块：数据驱动不变学习因果分数生成模块、LLM校准因果图编辑LLMC2GE模块；同时创新引入LLM语义因果锚点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注入扩散前向/反向去噪全过程，解决原生CausalDiffRec仅依赖图拓扑、缺少外部世界语义知识、图混杂虚假关联、扩散易受环境混淆因子干扰三大缺陷，整体命名为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LLM-Anchored CausalDiffRec（LAC-DiffRec）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10183A1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核心融合逻辑链</w:t>
      </w:r>
    </w:p>
    <w:p w14:paraId="25EE14F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原始用户-物品二分图G → 不变学习因果打分模块（输出边因果置信S）→ LLMC2GE提纯得到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因果视图Gc、虚假视图Gs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+ LLM生成全局/用户级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语义因果锚向量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→ 替换原生CausalDiffRec输入图、以锚向量条件约束扩散潜变量学习 → 环境生成器+变分环境推断 + 锚引导因果扩散模块 → 联合多损失优化（扩散损失+不变损失+LLM对比损失+BPR推荐损失）</w:t>
      </w:r>
    </w:p>
    <w:p w14:paraId="5BC6759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二、原生CausalDiffRec痛点（融合动机）</w:t>
      </w:r>
    </w:p>
    <w:p w14:paraId="7B87ED0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图结构噪声无法前置过滤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：仅靠扩散、VGAE去混淆，未预先剔除用户-物品虚假交互边，环境混淆因子残留，扩散学习混入伪相关；</w:t>
      </w:r>
      <w:bookmarkStart w:id="0" w:name="_GoBack"/>
      <w:bookmarkEnd w:id="0"/>
    </w:p>
    <w:p w14:paraId="18B140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缺少外部语义先验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：仅使用图拓扑与少量离散特征，无法利用物品文本、用户偏好语义等全局常识，跨分布泛化弱；</w:t>
      </w:r>
    </w:p>
    <w:p w14:paraId="223112E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扩散无稳定因果约束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：扩散加噪/去噪仅依赖图潜变量，无固定稳定因果表征作为锚，分布偏移时潜空间严重错位；</w:t>
      </w:r>
    </w:p>
    <w:p w14:paraId="3DBCCD6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环境推断仅基于拓扑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：仅从图变体结构聚类环境，缺少语义维度区分真实环境差异。</w:t>
      </w:r>
    </w:p>
    <w:p w14:paraId="206DF17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三、整体四层架构设计（自前至后）</w:t>
      </w:r>
    </w:p>
    <w:p w14:paraId="638140C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第一层：前置数据驱动不变因果打分模块（完全复用InvGCLLM）</w:t>
      </w:r>
    </w:p>
    <w:p w14:paraId="47851C1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输入原始用户物品二分图$G=(V,A,X)$，输出每条边$(u,i)$因果置信分数矩阵$S_{u,i}$，为后续LLM图编辑提供数据先验约束，避免LLM无依据乱改图。</w:t>
      </w:r>
    </w:p>
    <w:p w14:paraId="34E2E61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环境提取器</w:t>
      </w:r>
    </w:p>
    <w:p w14:paraId="2BC4D0AD">
      <w:pPr>
        <w:pStyle w:val="6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掩码GNN学习软掩码$M_s$，按Topτ拆分原图为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不变子图$M_I$（高因果边）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变体子图$M_V$（易受环境干扰伪边）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；</w:t>
      </w:r>
    </w:p>
    <w:p w14:paraId="3BAD0DC4">
      <w:pPr>
        <w:pStyle w:val="6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变体子图节点嵌入做K-Means聚类，得到隐环境标签集合$\mathcal{E}_{infer}$，和CausalDiffRec环境推断形成双重环境监督；</w:t>
      </w:r>
    </w:p>
    <w:p w14:paraId="4957586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不变学习目标优化</w:t>
      </w:r>
    </w:p>
    <w:p w14:paraId="4A138AC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跨环境损失：$\mathcal{L}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{inv}=E_e(R^e)+\alpha Var_e(\nabla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\theta R^e)+\beta \mathcal{L}_{score}$ </w:t>
      </w:r>
    </w:p>
    <w:p w14:paraId="248554D2">
      <w:pPr>
        <w:pStyle w:val="6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{score}$约束同环境下高$S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{u,i}$交互预测一致；</w:t>
      </w:r>
    </w:p>
    <w:p w14:paraId="0FF2DE14">
      <w:pPr>
        <w:pStyle w:val="6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输出分数矩阵$S$：数值越高代表该用户-物品交互是稳定因果偏好，越低为临时伪关联（如疫情短期囤货、季节性热度）。</w:t>
      </w:r>
    </w:p>
    <w:p w14:paraId="1BB1604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第二层：LLMC2GE LLM校准因果图提纯模块（核心知识驱动模块）</w:t>
      </w:r>
    </w:p>
    <w:p w14:paraId="7EA81D9B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以第一层因果分数$S$为数值先验，引导LLM做图编辑，生成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提纯因果图Gc、纯虚假边图Gs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，同时输出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LLM语义因果锚点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，双向供给下游扩散模型。</w:t>
      </w:r>
    </w:p>
    <w:p w14:paraId="2605820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步骤1：候选边筛选</w:t>
      </w:r>
    </w:p>
    <w:p w14:paraId="00E5CB6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高置信候选集$E_c^+$：S取Top-K（潜在真实因果交互）；</w:t>
      </w:r>
    </w:p>
    <w:p w14:paraId="502FCDF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低置信候选集$E_c^-$：S取Bottom-K（大概率伪交互）。</w:t>
      </w:r>
    </w:p>
    <w:p w14:paraId="5D04FE8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步骤2：结构化LLM Prompt微调（LoRA轻量微调Qwen3-8B）</w:t>
      </w:r>
    </w:p>
    <w:p w14:paraId="5BF6DC6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每条候选边传入：用户完整历史文本描述、物品标题/简介、数据驱动因果分数$S_{u,i}$，LLM输出三类判定：KEEP/REMOVE/ADD。</w:t>
      </w:r>
    </w:p>
    <w:p w14:paraId="6B1A38B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REMOVE：剔除确认为环境混淆带来的虚假边，构成$E_{remove}$；</w:t>
      </w:r>
    </w:p>
    <w:p w14:paraId="6ECD31E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ADD：LLM根据常识补充原图缺失的长期稳定因果交互（如长期爱看犯罪片但未交互的高分犯罪电影），构成$E_{add}$。</w:t>
      </w:r>
    </w:p>
    <w:p w14:paraId="7E1030E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步骤3：生成两类提纯图视图</w:t>
      </w:r>
    </w:p>
    <w:p w14:paraId="35EE48C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$$G_c=(V,(G\setminus E_{remove})\cup E_{add}) \quad \text{纯净因果图（扩散主输入）}$$</w:t>
      </w:r>
    </w:p>
    <w:p w14:paraId="40B4D47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$$G_s=(V,E_{remove}) \quad \text{纯伪关联图（扩散负约束视图）}$$</w:t>
      </w:r>
    </w:p>
    <w:p w14:paraId="13583FA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步骤4：生成LLM语义因果锚向量（本方案创新点）</w:t>
      </w:r>
    </w:p>
    <w:p w14:paraId="1431551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对每个用户$u$、物品$i$分别送入同一微调LLM，生成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一维统一语义锚嵌入$a_u,a_i\in\mathbb{R}^d$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</w:t>
      </w:r>
    </w:p>
    <w:p w14:paraId="47B8CF2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用户锚$a_u$：输入用户全部长期稳定偏好（剔除短期流行交互），输出该用户底层不变兴趣语义表征；</w:t>
      </w:r>
    </w:p>
    <w:p w14:paraId="06A3393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物品锚$a_i$：输入物品核心属性、题材、长期受众特征，过滤短期热度标签；</w:t>
      </w:r>
    </w:p>
    <w:p w14:paraId="088B08A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全局因果锚$A_{global}$：全部用户/物品锚聚合均值，作为全图统一因果语义基准；</w:t>
      </w:r>
    </w:p>
    <w:p w14:paraId="79D2D9D5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锚向量作用：作为扩散模型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条件约束信号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，每一步前向加噪、反向去噪都以语义锚为参考，强制扩散潜变量贴合真实稳定偏好，隔绝环境临时噪声。</w:t>
      </w:r>
    </w:p>
    <w:p w14:paraId="6120F19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第三层：锚引导因果扩散主干模块（改造原生CausalDiffRec）</w:t>
      </w:r>
    </w:p>
    <w:p w14:paraId="4B8A105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替换原生输入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：不再使用原始图$G$，改用LLMC2GE输出提纯因果图$G_c$作为扩散输入，同时将LLM语义锚$a_u,a_i,A_{global}$作为扩散全程条件输入；保留原生环境生成器、变分环境推断模块，新增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锚约束扩散损失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0B083AD9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环境生成器升级</w:t>
      </w:r>
    </w:p>
    <w:p w14:paraId="3313B9F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原生仅基于拓扑生成多环境图$G_k$；本方案每条生成图同步携带对应LLM语义锚，生成时约束：不同环境变体图仅允许改动低因果分数边，高因果边由LLM锚固定，避免破坏稳定偏好结构。</w:t>
      </w:r>
    </w:p>
    <w:p w14:paraId="0135FD34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变分环境推断升级</w:t>
      </w:r>
    </w:p>
    <w:p w14:paraId="0049CE2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原生仅用变体图嵌入聚类环境；融合方案拼接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变体图嵌入+LLM用户语义锚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联合聚类，环境划分同时兼顾拓扑偏移与语义偏好偏移，区分“短期热度环境”和“真实用户口味变化环境”。</w:t>
      </w:r>
    </w:p>
    <w:p w14:paraId="55101D3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锚条件因果扩散（核心改造）</w:t>
      </w:r>
    </w:p>
    <w:p w14:paraId="6D6D3DB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原生扩散仅以图隐向量$x_k^0$为输入；改造后扩散全过程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以语义锚$[a_u,a_i,A_{global}]$为条件变量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： </w:t>
      </w:r>
    </w:p>
    <w:p w14:paraId="48C1CA62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前向加噪：$q(x_k^t|x_k^{t-1},a_u,a_i,A_{global})$，加噪幅度受锚约束，稳定因果表征低噪声；</w:t>
      </w:r>
    </w:p>
    <w:p w14:paraId="0B3C409E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反向去噪：$p_\theta(x_k^{t-1}|x_k^t,z_{causal},a_u,a_i,A_{global})$，$z_{causal}$为变分推断环境隐变量，LLM锚提供固定语义基准引导去噪；</w:t>
      </w:r>
    </w:p>
    <w:p w14:paraId="1D9750A2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扩散重构输出：经过锚约束去噪得到提纯用户/物品潜嵌入$e_u,e_i$，消除分布偏移带来的表征漂移。</w:t>
      </w:r>
    </w:p>
    <w:p w14:paraId="46A20AE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双视图扩散对比约束（新增）</w:t>
      </w:r>
    </w:p>
    <w:p w14:paraId="33E78C1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同步对因果图$G_c$、虚假图$G_s$做两轮扩散： </w:t>
      </w:r>
    </w:p>
    <w:p w14:paraId="19BD5CB7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$G_c$扩散输出：正因果表征$e_u^c,e_i^c$；</w:t>
      </w:r>
    </w:p>
    <w:p w14:paraId="7C81EB78">
      <w:pPr>
        <w:pStyle w:val="6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/>
        <w:ind w:left="756" w:leftChars="200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$G_s$扩散输出：伪关联表征$e_u^s,e_i^s$；</w:t>
      </w:r>
    </w:p>
    <w:p w14:paraId="66CCCD4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增加锚辅助对比损失，拉近原图嵌入与Gc扩散嵌入、远离Gs伪嵌入。</w:t>
      </w:r>
    </w:p>
    <w:p w14:paraId="7BE3EE5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第四层：多任务联合优化总损失函数（融合所有模块信号）</w:t>
      </w:r>
    </w:p>
    <w:p w14:paraId="4C1381A2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整合原生CausalDiffRec损失、不变学习损失、LLM图对比损失、推荐排序损失，端到端联合训练：</w:t>
      </w:r>
    </w:p>
    <w:p w14:paraId="50515FE1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$$</w:t>
      </w:r>
    </w:p>
    <w:p w14:paraId="419E487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\begin{aligned}</w:t>
      </w:r>
    </w:p>
    <w:p w14:paraId="2EA0635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{total} &amp;= \underbrace{\mathcal{L}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{rec}}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{\text{BPR推荐损失}} + \lambda_1\underbrace{\mathcal{L}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{generator}}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{\text{环境生成损失}} + \lambda_2\underbrace{(\mathcal{L}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{VGAE}+\mathcal{L}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{Invsample})}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{\text{原生扩散损失}} \</w:t>
      </w:r>
    </w:p>
    <w:p w14:paraId="50D33E3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&amp;+ \lambda_3\underbrace{\mathcal{L}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{envInf}}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{\text{变分环境推断损失}} + \lambda_4\underbrace{\mathcal{L}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{inv}}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{\text{不变因果打分损失}} \</w:t>
      </w:r>
    </w:p>
    <w:p w14:paraId="0232278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&amp;+ \lambda_5\underbrace{\mathcal{L}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{LLM-Contrast}}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{\text{LLM双视图对比损失}} + \lambda_6\underbrace{\mathcal{L}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00"/>
          <w:spacing w:val="0"/>
          <w:w w:val="100"/>
          <w:sz w:val="22"/>
          <w:szCs w:val="22"/>
          <w:vertAlign w:val="baseline"/>
        </w:rPr>
        <w:t>{Anchor}}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{\text{语义锚约束扩散损失}}</w:t>
      </w:r>
    </w:p>
    <w:p w14:paraId="2713935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\end{aligned}</w:t>
      </w:r>
    </w:p>
    <w:p w14:paraId="41D43D1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$$</w:t>
      </w:r>
    </w:p>
    <w:p w14:paraId="4C1E16A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各新增损失说明：</w:t>
      </w:r>
    </w:p>
    <w:p w14:paraId="198E79F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$\mathcal{L}_{LLM-Contrast}$：借鉴InvGCLLM的CICL对比思想，以锚向量为相似度基准，最大化原图嵌入与Gc扩散嵌入余弦相似度，最小化与Gs伪嵌入相似度；</w:t>
      </w:r>
    </w:p>
    <w:p w14:paraId="1D73A49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$\mathcal{L}_{Anchor}$：扩散每一步的潜向量与对应LLM语义锚做MSE损失，强制扩散表征对齐外部真实语义因果知识，抑制环境混淆带来的表征偏移。</w:t>
      </w:r>
    </w:p>
    <w:p w14:paraId="4D4C9E8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四、完整算法流程（伪代码逻辑）</w:t>
      </w:r>
    </w:p>
    <w:p w14:paraId="4A8BCEC7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输入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：原始用户物品二分图$G$、用户/物品文本描述、预微调LoRA Qwen3-8B、GNN编码器、扩散网络、环境生成器</w:t>
      </w:r>
    </w:p>
    <w:p w14:paraId="6545BEEC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Stage1：不变学习生成因果分数矩阵S</w:t>
      </w:r>
    </w:p>
    <w:p w14:paraId="7B3E51E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a. 掩码GNN生成软掩码$M_s$，拆分$M_I/M_V$；</w:t>
      </w:r>
    </w:p>
    <w:p w14:paraId="7B14876F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b. 变体图嵌入K-Means得到隐环境标签；</w:t>
      </w:r>
    </w:p>
    <w:p w14:paraId="4248048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c. 迭代优化不变损失$\mathcal{L}_{inv}$，输出边因果置信矩阵$S$</w:t>
      </w:r>
    </w:p>
    <w:p w14:paraId="7A1BEE54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Stage2：LLMC2GE图提纯+语义锚生成</w:t>
      </w:r>
    </w:p>
    <w:p w14:paraId="0CAA022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a. 根据S筛选Top-K/Bottom-K候选边；</w:t>
      </w:r>
    </w:p>
    <w:p w14:paraId="4C6769A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b. LLM结构化推理，执行REMOVE/ADD/KEEP操作，构建$G_c,G_s$；</w:t>
      </w:r>
    </w:p>
    <w:p w14:paraId="6075B0B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c. LLM编码用户、物品文本，生成个体语义锚$a_u,a_i$与全局锚$A_{global}$</w:t>
      </w:r>
    </w:p>
    <w:p w14:paraId="3711A81D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Stage3：锚引导因果扩散循环训练</w:t>
      </w:r>
    </w:p>
    <w:p w14:paraId="6E0106B8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a. 环境生成器基于$G_c$生成K种分布变体图$G_1…G_K$；</w:t>
      </w:r>
    </w:p>
    <w:p w14:paraId="79A5076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b. VGAE编码变体图得到初始潜变量$x_k^0$；</w:t>
      </w:r>
    </w:p>
    <w:p w14:paraId="58471EE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c. 前向扩散：带语义锚条件逐步加噪；</w:t>
      </w:r>
    </w:p>
    <w:p w14:paraId="0D246C1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d. 变分推断得到环境隐变量$z_{causal}$；</w:t>
      </w:r>
    </w:p>
    <w:p w14:paraId="44BB0A8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e. 反向去噪：以$z_{causal}$、LLM锚联合条件重构表征；</w:t>
      </w:r>
    </w:p>
    <w:p w14:paraId="136F2579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f. 同步对$G_s$扩散得到伪表征，计算LLM对比损失、锚约束损失</w:t>
      </w:r>
    </w:p>
    <w:p w14:paraId="304EB74C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Stage4：联合反向传播更新全部模块</w:t>
      </w:r>
    </w:p>
    <w:p w14:paraId="73B1148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总损失$\mathcal{L}_{total}$梯度更新：不变学习GNN、LoRA-LLM、环境生成器、扩散网络、VGAE编码器</w:t>
      </w:r>
    </w:p>
    <w:p w14:paraId="70A13562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推理阶段</w:t>
      </w:r>
    </w:p>
    <w:p w14:paraId="6539ACD3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仅使用提纯因果图$G_c$+LLM语义锚做扩散去噪，输出最终用户/物品嵌入，点积计算推荐得分</w:t>
      </w:r>
    </w:p>
    <w:p w14:paraId="1E68EA1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五、理论增益（解决两类论文原有缺陷）</w:t>
      </w:r>
    </w:p>
    <w:p w14:paraId="2D75744E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弥补CausalDiffRec语义缺失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：原生仅依赖图拓扑，引入LLM世界常识锚定稳定因果偏好，区分临时流行与长期兴趣，缓解流行/时序/曝光三类分布偏移；</w:t>
      </w:r>
    </w:p>
    <w:p w14:paraId="7E0E66A7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弥补InvGCLLM缺少生成式建模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：InvGCLLM仅做对比学习，无显式分布建模；融合扩散模型可建模多环境数据生成过程，变分推断精准剥离混淆因子；</w:t>
      </w:r>
    </w:p>
    <w:p w14:paraId="2B74C051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双重因果过滤保障OOD鲁棒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：前置不变打分（数据统计因果）+LLM语义图提纯（外部常识因果）双层过滤伪边，扩散阶段再用语义锚约束表征，三重抑制虚假关联；</w:t>
      </w:r>
    </w:p>
    <w:p w14:paraId="64D6CF82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环境划分更精准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：融合拓扑变体信息+LLM语义偏好信息聚类隐环境，区分“环境干扰带来的交互变化”和“用户真实口味变迁”。</w:t>
      </w:r>
    </w:p>
    <w:p w14:paraId="67928D4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六、实验验证设计（对照基线+消融方案）</w:t>
      </w:r>
    </w:p>
    <w:p w14:paraId="0D8B47D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1. 对比基线</w:t>
      </w:r>
    </w:p>
    <w:p w14:paraId="384323F0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原生主干：CausalDiffRec</w:t>
      </w:r>
    </w:p>
    <w:p w14:paraId="5042ADF9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LLM对比基线：InvGCLLM</w:t>
      </w:r>
    </w:p>
    <w:p w14:paraId="3244F612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经典OOD图推荐：LightGCN、SGL、DR-GNN、InvCF</w:t>
      </w:r>
    </w:p>
    <w:p w14:paraId="79C9498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 消融实验（验证每个新增模块有效性）</w:t>
      </w:r>
    </w:p>
    <w:p w14:paraId="1A29B39B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w/o 不变因果打分模块：直接原图送入LLMC2GE，无数据先验约束LLM编辑；</w:t>
      </w:r>
    </w:p>
    <w:p w14:paraId="6CAC7044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w/o LLMC2GE模块：仅保留因果分数，不做LLM图提纯，原图直接扩散；</w:t>
      </w:r>
    </w:p>
    <w:p w14:paraId="4F443C45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w/o LLM语义锚：扩散无LLM语义条件，仅拓扑驱动；</w:t>
      </w:r>
    </w:p>
    <w:p w14:paraId="080CA3B3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w/o LLM对比损失：仅保留锚MSE损失，无Gc/Gs双视图约束；</w:t>
      </w:r>
    </w:p>
    <w:p w14:paraId="6184DB7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 数据集与分布偏移设置</w:t>
      </w:r>
    </w:p>
    <w:p w14:paraId="6C1A703D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沿用两篇论文统一四数据集：Douban、Amazon-Book、MovieLens-1M、Yahoo Music，三类OOD偏移：流行偏移、时序偏移、曝光偏移；指标NDCG@10、Recall@10、Precision@10。</w:t>
      </w:r>
    </w:p>
    <w:p w14:paraId="24AC9C8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七、创新点总结（论文可直接使用）</w:t>
      </w:r>
    </w:p>
    <w:p w14:paraId="01E0665C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双阶段因果图提纯前置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：首次将不变学习数据因果打分与LLM知识驱动图编辑串联，为扩散模型提供高纯度因果图输入，解决扩散输入混杂伪关联问题；</w:t>
      </w:r>
    </w:p>
    <w:p w14:paraId="296319A6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LLM语义因果锚引导扩散机制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：创新将用户/物品长期不变语义表征作为扩散全过程条件约束，让去噪学习始终对齐稳定用户偏好，从潜空间层面抵御分布偏移；</w:t>
      </w:r>
    </w:p>
    <w:p w14:paraId="7A4C8AAF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拓扑+语义双维度环境推断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：结合变体图拓扑嵌入与LLM用户语义锚联合聚类隐环境，精准分离环境混淆因子与真实用户偏好变化；</w:t>
      </w:r>
    </w:p>
    <w:p w14:paraId="34FBA8B9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统一多损失联合框架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：融合不变学习、LLM图对比、锚约束扩散、因果变分推断、推荐排序多目标，数据驱动与知识驱动信号协同优化OOD表征。</w:t>
      </w:r>
    </w:p>
    <w:p w14:paraId="67A16E40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根据这些描述，生成对应的框架图，用于论文发表。</w:t>
      </w:r>
    </w:p>
    <w:p w14:paraId="65F76D77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A9AE6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9A7F7"/>
    <w:multiLevelType w:val="multilevel"/>
    <w:tmpl w:val="85E9A7F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1">
    <w:nsid w:val="8A899F78"/>
    <w:multiLevelType w:val="multilevel"/>
    <w:tmpl w:val="8A899F78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2">
    <w:nsid w:val="99EDE356"/>
    <w:multiLevelType w:val="multilevel"/>
    <w:tmpl w:val="99EDE356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3">
    <w:nsid w:val="EDA8E1AA"/>
    <w:multiLevelType w:val="multilevel"/>
    <w:tmpl w:val="EDA8E1AA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4">
    <w:nsid w:val="0065C645"/>
    <w:multiLevelType w:val="multilevel"/>
    <w:tmpl w:val="0065C645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5">
    <w:nsid w:val="4365FF13"/>
    <w:multiLevelType w:val="multilevel"/>
    <w:tmpl w:val="4365FF13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44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88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3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176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2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8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520" w:hanging="336"/>
      </w:pPr>
      <w:rPr>
        <w:rFonts w:hint="default" w:ascii="Wingdings" w:hAnsi="Wingdings" w:cs="Wingdings"/>
      </w:rPr>
    </w:lvl>
  </w:abstractNum>
  <w:abstractNum w:abstractNumId="6">
    <w:nsid w:val="554CE9F7"/>
    <w:multiLevelType w:val="multilevel"/>
    <w:tmpl w:val="554CE9F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7">
    <w:nsid w:val="555DDF40"/>
    <w:multiLevelType w:val="multilevel"/>
    <w:tmpl w:val="555DDF4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8">
    <w:nsid w:val="5889E411"/>
    <w:multiLevelType w:val="multilevel"/>
    <w:tmpl w:val="5889E411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abstractNum w:abstractNumId="9">
    <w:nsid w:val="621287C1"/>
    <w:multiLevelType w:val="multilevel"/>
    <w:tmpl w:val="621287C1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44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88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3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176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2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8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520" w:hanging="336"/>
      </w:pPr>
      <w:rPr>
        <w:rFonts w:hint="default" w:ascii="Wingdings" w:hAnsi="Wingdings" w:cs="Wingdings"/>
      </w:rPr>
    </w:lvl>
  </w:abstractNum>
  <w:abstractNum w:abstractNumId="10">
    <w:nsid w:val="69B98B14"/>
    <w:multiLevelType w:val="multilevel"/>
    <w:tmpl w:val="69B98B14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44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88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3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176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2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6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08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520" w:hanging="336"/>
      </w:pPr>
      <w:rPr>
        <w:rFonts w:hint="default" w:ascii="Wingdings" w:hAnsi="Wingdings" w:cs="Wingdings"/>
      </w:rPr>
    </w:lvl>
  </w:abstractNum>
  <w:abstractNum w:abstractNumId="11">
    <w:nsid w:val="6E94C8BB"/>
    <w:multiLevelType w:val="multilevel"/>
    <w:tmpl w:val="6E94C8BB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440" w:hanging="336"/>
      </w:pPr>
    </w:lvl>
    <w:lvl w:ilvl="2" w:tentative="0">
      <w:start w:val="1"/>
      <w:numFmt w:val="lowerRoman"/>
      <w:lvlText w:val="%3."/>
      <w:lvlJc w:val="left"/>
      <w:pPr>
        <w:ind w:left="880" w:hanging="336"/>
      </w:pPr>
    </w:lvl>
    <w:lvl w:ilvl="3" w:tentative="0">
      <w:start w:val="1"/>
      <w:numFmt w:val="decimal"/>
      <w:lvlText w:val="%4."/>
      <w:lvlJc w:val="left"/>
      <w:pPr>
        <w:ind w:left="1320"/>
      </w:pPr>
    </w:lvl>
    <w:lvl w:ilvl="4" w:tentative="0">
      <w:start w:val="1"/>
      <w:numFmt w:val="lowerLetter"/>
      <w:lvlText w:val="%5."/>
      <w:lvlJc w:val="left"/>
      <w:pPr>
        <w:ind w:left="1760" w:hanging="336"/>
      </w:pPr>
    </w:lvl>
    <w:lvl w:ilvl="5" w:tentative="0">
      <w:start w:val="1"/>
      <w:numFmt w:val="lowerRoman"/>
      <w:lvlText w:val="%6."/>
      <w:lvlJc w:val="left"/>
      <w:pPr>
        <w:ind w:left="2200" w:hanging="336"/>
      </w:pPr>
    </w:lvl>
    <w:lvl w:ilvl="6" w:tentative="0">
      <w:start w:val="1"/>
      <w:numFmt w:val="decimal"/>
      <w:lvlText w:val="%7."/>
      <w:lvlJc w:val="left"/>
      <w:pPr>
        <w:ind w:left="2640"/>
      </w:pPr>
    </w:lvl>
    <w:lvl w:ilvl="7" w:tentative="0">
      <w:start w:val="1"/>
      <w:numFmt w:val="lowerLetter"/>
      <w:lvlText w:val="%8."/>
      <w:lvlJc w:val="left"/>
      <w:pPr>
        <w:ind w:left="3080" w:hanging="336"/>
      </w:pPr>
    </w:lvl>
    <w:lvl w:ilvl="8" w:tentative="0">
      <w:start w:val="1"/>
      <w:numFmt w:val="lowerRoman"/>
      <w:lvlText w:val="%9."/>
      <w:lvlJc w:val="left"/>
      <w:pPr>
        <w:ind w:left="3520" w:hanging="336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0"/>
  </w:num>
  <w:num w:numId="7">
    <w:abstractNumId w:val="11"/>
  </w:num>
  <w:num w:numId="8">
    <w:abstractNumId w:val="1"/>
  </w:num>
  <w:num w:numId="9">
    <w:abstractNumId w:val="2"/>
  </w:num>
  <w:num w:numId="10">
    <w:abstractNumId w:val="5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1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2026-07-20T07:34:46Z</dcterms:created>
  <dc:creator>NewAdmin</dc:creator>
  <cp:lastModifiedBy>微笑，并不意味着我快乐</cp:lastModifiedBy>
  <dcterms:modified xsi:type="dcterms:W3CDTF">2026-07-20T08:52:59Z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eyJoZGlkIjoiOTIyZmEzM2JkZTY1MjVhNDY2OWQyZjYxMzI3YzJiM2UiLCJ1c2VySWQiOiI4MDM1MDA0MTEifQ==</vt:lpwstr>
  </property>
  <property fmtid="{D5CDD505-2E9C-101B-9397-08002B2CF9AE}" pid="4" name="ICV">
    <vt:lpwstr>8690150ADBB94A259318CC04AD6A9A58_12</vt:lpwstr>
  </property>
</Properties>
</file>