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D06" w:rsidRPr="00120D06" w:rsidRDefault="00120D06" w:rsidP="00120D06">
      <w:pPr>
        <w:spacing w:line="240" w:lineRule="auto"/>
        <w:rPr>
          <w:rFonts w:ascii="微软雅黑" w:eastAsia="微软雅黑" w:hAnsi="微软雅黑"/>
          <w:b/>
          <w:sz w:val="16"/>
          <w:szCs w:val="16"/>
        </w:rPr>
      </w:pPr>
      <w:r w:rsidRPr="00120D06">
        <w:rPr>
          <w:rFonts w:ascii="微软雅黑" w:eastAsia="微软雅黑" w:hAnsi="微软雅黑" w:hint="eastAsia"/>
          <w:b/>
          <w:sz w:val="16"/>
          <w:szCs w:val="16"/>
        </w:rPr>
        <w:t>美国戴维斯学院</w:t>
      </w:r>
      <w:r>
        <w:rPr>
          <w:rFonts w:ascii="微软雅黑" w:eastAsia="微软雅黑" w:hAnsi="微软雅黑" w:hint="eastAsia"/>
          <w:b/>
          <w:sz w:val="16"/>
          <w:szCs w:val="16"/>
        </w:rPr>
        <w:t xml:space="preserve"> —— </w:t>
      </w:r>
      <w:proofErr w:type="gramStart"/>
      <w:r w:rsidRPr="00120D06">
        <w:rPr>
          <w:rFonts w:ascii="微软雅黑" w:eastAsia="微软雅黑" w:hAnsi="微软雅黑" w:hint="eastAsia"/>
          <w:b/>
          <w:sz w:val="16"/>
          <w:szCs w:val="16"/>
        </w:rPr>
        <w:t>商业副学士</w:t>
      </w:r>
      <w:proofErr w:type="gramEnd"/>
      <w:r w:rsidRPr="00120D06">
        <w:rPr>
          <w:rFonts w:ascii="微软雅黑" w:eastAsia="微软雅黑" w:hAnsi="微软雅黑" w:hint="eastAsia"/>
          <w:b/>
          <w:sz w:val="16"/>
          <w:szCs w:val="16"/>
        </w:rPr>
        <w:t>课程</w:t>
      </w:r>
    </w:p>
    <w:p w:rsidR="00120D06" w:rsidRPr="00120D06" w:rsidRDefault="00120D06" w:rsidP="00120D06">
      <w:pPr>
        <w:spacing w:line="240" w:lineRule="auto"/>
        <w:rPr>
          <w:rFonts w:ascii="微软雅黑" w:eastAsia="微软雅黑" w:hAnsi="微软雅黑"/>
          <w:b/>
          <w:sz w:val="16"/>
          <w:szCs w:val="16"/>
        </w:rPr>
      </w:pPr>
      <w:r w:rsidRPr="00120D06">
        <w:rPr>
          <w:rFonts w:ascii="微软雅黑" w:eastAsia="微软雅黑" w:hAnsi="微软雅黑" w:hint="eastAsia"/>
          <w:b/>
          <w:sz w:val="16"/>
          <w:szCs w:val="16"/>
        </w:rPr>
        <w:t xml:space="preserve">Davis College </w:t>
      </w:r>
      <w:r w:rsidRPr="00120D06">
        <w:rPr>
          <w:rFonts w:ascii="微软雅黑" w:eastAsia="微软雅黑" w:hAnsi="微软雅黑" w:hint="eastAsia"/>
          <w:b/>
          <w:sz w:val="16"/>
          <w:szCs w:val="16"/>
        </w:rPr>
        <w:t xml:space="preserve">—— </w:t>
      </w:r>
      <w:r w:rsidRPr="00120D06">
        <w:rPr>
          <w:rFonts w:ascii="微软雅黑" w:eastAsia="微软雅黑" w:hAnsi="微软雅黑"/>
          <w:b/>
          <w:bCs/>
          <w:sz w:val="16"/>
          <w:szCs w:val="16"/>
        </w:rPr>
        <w:t>Business Management Associate Degree</w:t>
      </w:r>
    </w:p>
    <w:p w:rsidR="00120D06" w:rsidRPr="00120D06" w:rsidRDefault="00120D06" w:rsidP="00120D06">
      <w:pPr>
        <w:spacing w:line="240" w:lineRule="auto"/>
        <w:rPr>
          <w:rFonts w:ascii="微软雅黑" w:eastAsia="微软雅黑" w:hAnsi="微软雅黑"/>
          <w:sz w:val="16"/>
          <w:szCs w:val="16"/>
        </w:rPr>
      </w:pPr>
      <w:hyperlink r:id="rId6" w:history="1">
        <w:r w:rsidRPr="00120D06">
          <w:rPr>
            <w:rStyle w:val="a3"/>
            <w:rFonts w:ascii="微软雅黑" w:eastAsia="微软雅黑" w:hAnsi="微软雅黑" w:hint="eastAsia"/>
            <w:sz w:val="16"/>
            <w:szCs w:val="16"/>
          </w:rPr>
          <w:t>www.daviscollege.edu</w:t>
        </w:r>
      </w:hyperlink>
      <w:r w:rsidRPr="00120D06">
        <w:rPr>
          <w:rFonts w:ascii="微软雅黑" w:eastAsia="微软雅黑" w:hAnsi="微软雅黑" w:hint="eastAsia"/>
          <w:sz w:val="16"/>
          <w:szCs w:val="16"/>
        </w:rPr>
        <w:t xml:space="preserve"> </w:t>
      </w:r>
    </w:p>
    <w:p w:rsidR="00120D06" w:rsidRPr="00120D06" w:rsidRDefault="00120D06" w:rsidP="00120D06">
      <w:pPr>
        <w:spacing w:line="240" w:lineRule="auto"/>
        <w:rPr>
          <w:rFonts w:ascii="微软雅黑" w:eastAsia="微软雅黑" w:hAnsi="微软雅黑"/>
          <w:bCs/>
          <w:sz w:val="16"/>
          <w:szCs w:val="16"/>
        </w:rPr>
      </w:pPr>
      <w:r w:rsidRPr="00120D06">
        <w:rPr>
          <w:rFonts w:ascii="微软雅黑" w:eastAsia="微软雅黑" w:hAnsi="微软雅黑"/>
          <w:bCs/>
          <w:sz w:val="16"/>
          <w:szCs w:val="16"/>
        </w:rPr>
        <w:t xml:space="preserve">Business Management Associate Degree </w:t>
      </w:r>
      <w:r w:rsidRPr="00120D06">
        <w:rPr>
          <w:rFonts w:ascii="微软雅黑" w:eastAsia="微软雅黑" w:hAnsi="微软雅黑" w:hint="eastAsia"/>
          <w:bCs/>
          <w:sz w:val="16"/>
          <w:szCs w:val="16"/>
        </w:rPr>
        <w:t>(91 credits), 如果学生在北美有大学和学院的前置学历，学校会中给出转学分科目，学制和学费都会相应减少。</w:t>
      </w:r>
    </w:p>
    <w:p w:rsidR="00120D06" w:rsidRDefault="00120D06" w:rsidP="00120D06">
      <w:pPr>
        <w:spacing w:line="240" w:lineRule="auto"/>
        <w:rPr>
          <w:rFonts w:ascii="微软雅黑" w:eastAsia="微软雅黑" w:hAnsi="微软雅黑" w:hint="eastAsia"/>
          <w:sz w:val="16"/>
          <w:szCs w:val="16"/>
        </w:rPr>
      </w:pPr>
      <w:r w:rsidRPr="00120D06">
        <w:rPr>
          <w:rFonts w:ascii="微软雅黑" w:eastAsia="微软雅黑" w:hAnsi="微软雅黑" w:hint="eastAsia"/>
          <w:sz w:val="16"/>
          <w:szCs w:val="16"/>
        </w:rPr>
        <w:t>1年(12个月)可以完成21门课的美国副学士课程</w:t>
      </w:r>
    </w:p>
    <w:p w:rsidR="0067735C" w:rsidRPr="0067735C" w:rsidRDefault="0067735C" w:rsidP="00120D06">
      <w:pPr>
        <w:spacing w:line="240" w:lineRule="auto"/>
        <w:rPr>
          <w:rFonts w:ascii="微软雅黑" w:eastAsia="微软雅黑" w:hAnsi="微软雅黑"/>
          <w:color w:val="FF0000"/>
          <w:sz w:val="16"/>
          <w:szCs w:val="16"/>
        </w:rPr>
      </w:pPr>
      <w:r w:rsidRPr="0067735C">
        <w:rPr>
          <w:rFonts w:ascii="微软雅黑" w:eastAsia="微软雅黑" w:hAnsi="微软雅黑" w:hint="eastAsia"/>
          <w:bCs/>
          <w:sz w:val="16"/>
          <w:szCs w:val="16"/>
          <w:highlight w:val="yellow"/>
        </w:rPr>
        <w:t>（图片）</w:t>
      </w:r>
    </w:p>
    <w:p w:rsidR="002F378D" w:rsidRPr="00120D06" w:rsidRDefault="002F378D" w:rsidP="00120D06">
      <w:pPr>
        <w:spacing w:line="240" w:lineRule="auto"/>
        <w:rPr>
          <w:rFonts w:ascii="微软雅黑" w:eastAsia="微软雅黑" w:hAnsi="微软雅黑" w:hint="eastAsia"/>
          <w:sz w:val="16"/>
          <w:szCs w:val="16"/>
        </w:rPr>
      </w:pPr>
    </w:p>
    <w:p w:rsidR="00120D06" w:rsidRPr="00120D06" w:rsidRDefault="00120D06" w:rsidP="00120D06">
      <w:pPr>
        <w:spacing w:line="240" w:lineRule="auto"/>
        <w:rPr>
          <w:rFonts w:ascii="微软雅黑" w:eastAsia="微软雅黑" w:hAnsi="微软雅黑"/>
          <w:b/>
          <w:sz w:val="16"/>
          <w:szCs w:val="16"/>
        </w:rPr>
      </w:pPr>
      <w:r w:rsidRPr="00120D06">
        <w:rPr>
          <w:rFonts w:ascii="微软雅黑" w:eastAsia="微软雅黑" w:hAnsi="微软雅黑" w:hint="eastAsia"/>
          <w:b/>
          <w:sz w:val="16"/>
          <w:szCs w:val="16"/>
        </w:rPr>
        <w:t>加拿大西三一大学</w:t>
      </w:r>
      <w:r>
        <w:rPr>
          <w:rFonts w:ascii="微软雅黑" w:eastAsia="微软雅黑" w:hAnsi="微软雅黑" w:hint="eastAsia"/>
          <w:b/>
          <w:sz w:val="16"/>
          <w:szCs w:val="16"/>
        </w:rPr>
        <w:t xml:space="preserve"> —— </w:t>
      </w:r>
      <w:r w:rsidRPr="00120D06">
        <w:rPr>
          <w:rFonts w:ascii="微软雅黑" w:eastAsia="微软雅黑" w:hAnsi="微软雅黑" w:hint="eastAsia"/>
          <w:b/>
          <w:sz w:val="16"/>
          <w:szCs w:val="16"/>
        </w:rPr>
        <w:t>领导力本科学士课程</w:t>
      </w:r>
    </w:p>
    <w:p w:rsidR="00120D06" w:rsidRPr="00120D06" w:rsidRDefault="00120D06" w:rsidP="00120D06">
      <w:pPr>
        <w:spacing w:line="240" w:lineRule="auto"/>
        <w:rPr>
          <w:rFonts w:ascii="微软雅黑" w:eastAsia="微软雅黑" w:hAnsi="微软雅黑"/>
          <w:b/>
          <w:sz w:val="16"/>
          <w:szCs w:val="16"/>
        </w:rPr>
      </w:pPr>
      <w:r w:rsidRPr="00120D06">
        <w:rPr>
          <w:rFonts w:ascii="微软雅黑" w:eastAsia="微软雅黑" w:hAnsi="微软雅黑" w:hint="eastAsia"/>
          <w:b/>
          <w:sz w:val="16"/>
          <w:szCs w:val="16"/>
        </w:rPr>
        <w:t xml:space="preserve">Trinity Western University </w:t>
      </w:r>
      <w:r>
        <w:rPr>
          <w:rFonts w:ascii="微软雅黑" w:eastAsia="微软雅黑" w:hAnsi="微软雅黑" w:hint="eastAsia"/>
          <w:b/>
          <w:sz w:val="16"/>
          <w:szCs w:val="16"/>
        </w:rPr>
        <w:t xml:space="preserve">—— </w:t>
      </w:r>
      <w:r>
        <w:rPr>
          <w:rFonts w:ascii="微软雅黑" w:eastAsia="微软雅黑" w:hAnsi="微软雅黑" w:hint="eastAsia"/>
          <w:b/>
          <w:sz w:val="16"/>
          <w:szCs w:val="16"/>
        </w:rPr>
        <w:t>BA</w:t>
      </w:r>
      <w:r>
        <w:rPr>
          <w:rFonts w:ascii="微软雅黑" w:eastAsia="微软雅黑" w:hAnsi="微软雅黑" w:hint="eastAsia"/>
          <w:b/>
          <w:sz w:val="16"/>
          <w:szCs w:val="16"/>
        </w:rPr>
        <w:t xml:space="preserve"> Leadership </w:t>
      </w:r>
      <w:proofErr w:type="spellStart"/>
      <w:r>
        <w:rPr>
          <w:rFonts w:ascii="微软雅黑" w:eastAsia="微软雅黑" w:hAnsi="微软雅黑" w:hint="eastAsia"/>
          <w:b/>
          <w:sz w:val="16"/>
          <w:szCs w:val="16"/>
        </w:rPr>
        <w:t>Dregree</w:t>
      </w:r>
      <w:proofErr w:type="spellEnd"/>
    </w:p>
    <w:p w:rsidR="00120D06" w:rsidRPr="00120D06" w:rsidRDefault="00120D06" w:rsidP="00120D06">
      <w:pPr>
        <w:spacing w:line="240" w:lineRule="auto"/>
        <w:rPr>
          <w:rFonts w:ascii="微软雅黑" w:eastAsia="微软雅黑" w:hAnsi="微软雅黑"/>
          <w:sz w:val="16"/>
          <w:szCs w:val="16"/>
        </w:rPr>
      </w:pPr>
      <w:r w:rsidRPr="00120D06">
        <w:rPr>
          <w:rFonts w:ascii="微软雅黑" w:eastAsia="微软雅黑" w:hAnsi="微软雅黑" w:hint="eastAsia"/>
          <w:sz w:val="16"/>
          <w:szCs w:val="16"/>
        </w:rPr>
        <w:t xml:space="preserve">www.twu.ca </w:t>
      </w:r>
    </w:p>
    <w:p w:rsidR="00120D06" w:rsidRPr="00120D06" w:rsidRDefault="00120D06" w:rsidP="00120D06">
      <w:pPr>
        <w:spacing w:line="240" w:lineRule="auto"/>
        <w:rPr>
          <w:rFonts w:ascii="微软雅黑" w:eastAsia="微软雅黑" w:hAnsi="微软雅黑"/>
          <w:bCs/>
          <w:sz w:val="16"/>
          <w:szCs w:val="16"/>
        </w:rPr>
      </w:pPr>
      <w:r w:rsidRPr="00120D06">
        <w:rPr>
          <w:rFonts w:ascii="微软雅黑" w:eastAsia="微软雅黑" w:hAnsi="微软雅黑"/>
          <w:bCs/>
          <w:sz w:val="16"/>
          <w:szCs w:val="16"/>
        </w:rPr>
        <w:t>BA</w:t>
      </w:r>
      <w:r w:rsidRPr="00120D06">
        <w:rPr>
          <w:rFonts w:ascii="微软雅黑" w:eastAsia="微软雅黑" w:hAnsi="微软雅黑" w:hint="eastAsia"/>
          <w:bCs/>
          <w:sz w:val="16"/>
          <w:szCs w:val="16"/>
        </w:rPr>
        <w:t xml:space="preserve"> Leadership</w:t>
      </w:r>
      <w:r w:rsidRPr="00120D06">
        <w:rPr>
          <w:rFonts w:ascii="微软雅黑" w:eastAsia="微软雅黑" w:hAnsi="微软雅黑"/>
          <w:bCs/>
          <w:sz w:val="16"/>
          <w:szCs w:val="16"/>
        </w:rPr>
        <w:t xml:space="preserve"> Degree</w:t>
      </w:r>
      <w:r w:rsidRPr="00120D06">
        <w:rPr>
          <w:rFonts w:ascii="微软雅黑" w:eastAsia="微软雅黑" w:hAnsi="微软雅黑" w:hint="eastAsia"/>
          <w:bCs/>
          <w:sz w:val="16"/>
          <w:szCs w:val="16"/>
        </w:rPr>
        <w:t xml:space="preserve"> (共123 credits)， Davis College 毕业生直入西三一大学大三，</w:t>
      </w:r>
      <w:proofErr w:type="gramStart"/>
      <w:r w:rsidRPr="00120D06">
        <w:rPr>
          <w:rFonts w:ascii="微软雅黑" w:eastAsia="微软雅黑" w:hAnsi="微软雅黑" w:hint="eastAsia"/>
          <w:bCs/>
          <w:sz w:val="16"/>
          <w:szCs w:val="16"/>
        </w:rPr>
        <w:t>免语言</w:t>
      </w:r>
      <w:proofErr w:type="gramEnd"/>
      <w:r w:rsidRPr="00120D06">
        <w:rPr>
          <w:rFonts w:ascii="微软雅黑" w:eastAsia="微软雅黑" w:hAnsi="微软雅黑" w:hint="eastAsia"/>
          <w:bCs/>
          <w:sz w:val="16"/>
          <w:szCs w:val="16"/>
        </w:rPr>
        <w:t>成绩，读63个学分，1年半完成4年制本科学士学位。毕业后加拿大3年工签，EE移民，双学历。</w:t>
      </w:r>
    </w:p>
    <w:p w:rsidR="00120D06" w:rsidRPr="00120D06" w:rsidRDefault="00120D06" w:rsidP="00120D06">
      <w:pPr>
        <w:spacing w:line="240" w:lineRule="auto"/>
        <w:rPr>
          <w:rFonts w:ascii="微软雅黑" w:eastAsia="微软雅黑" w:hAnsi="微软雅黑"/>
          <w:color w:val="FF0000"/>
          <w:sz w:val="16"/>
          <w:szCs w:val="16"/>
        </w:rPr>
      </w:pPr>
      <w:r w:rsidRPr="0067735C">
        <w:rPr>
          <w:rFonts w:ascii="微软雅黑" w:eastAsia="微软雅黑" w:hAnsi="微软雅黑" w:hint="eastAsia"/>
          <w:bCs/>
          <w:sz w:val="16"/>
          <w:szCs w:val="16"/>
          <w:highlight w:val="yellow"/>
        </w:rPr>
        <w:t>（图片）</w:t>
      </w:r>
      <w:bookmarkStart w:id="0" w:name="_GoBack"/>
      <w:bookmarkEnd w:id="0"/>
    </w:p>
    <w:p w:rsidR="00120D06" w:rsidRDefault="00120D06" w:rsidP="00120D06">
      <w:pPr>
        <w:spacing w:line="240" w:lineRule="auto"/>
        <w:rPr>
          <w:rFonts w:ascii="微软雅黑" w:eastAsia="微软雅黑" w:hAnsi="微软雅黑" w:hint="eastAsia"/>
          <w:sz w:val="16"/>
          <w:szCs w:val="16"/>
        </w:rPr>
      </w:pPr>
    </w:p>
    <w:p w:rsidR="00120D06" w:rsidRPr="00120D06" w:rsidRDefault="00120D06" w:rsidP="00120D06">
      <w:pPr>
        <w:spacing w:line="240" w:lineRule="auto"/>
        <w:rPr>
          <w:rFonts w:ascii="微软雅黑" w:eastAsia="微软雅黑" w:hAnsi="微软雅黑"/>
          <w:b/>
          <w:sz w:val="16"/>
          <w:szCs w:val="16"/>
        </w:rPr>
      </w:pPr>
      <w:r w:rsidRPr="00120D06">
        <w:rPr>
          <w:rFonts w:ascii="微软雅黑" w:eastAsia="微软雅黑" w:hAnsi="微软雅黑" w:hint="eastAsia"/>
          <w:b/>
          <w:sz w:val="16"/>
          <w:szCs w:val="16"/>
        </w:rPr>
        <w:t>加拿大西三一大学</w:t>
      </w:r>
      <w:r>
        <w:rPr>
          <w:rFonts w:ascii="微软雅黑" w:eastAsia="微软雅黑" w:hAnsi="微软雅黑" w:hint="eastAsia"/>
          <w:b/>
          <w:sz w:val="16"/>
          <w:szCs w:val="16"/>
        </w:rPr>
        <w:t xml:space="preserve"> —— </w:t>
      </w:r>
      <w:r w:rsidRPr="00120D06">
        <w:rPr>
          <w:rFonts w:ascii="微软雅黑" w:eastAsia="微软雅黑" w:hAnsi="微软雅黑" w:hint="eastAsia"/>
          <w:b/>
          <w:sz w:val="16"/>
          <w:szCs w:val="16"/>
        </w:rPr>
        <w:t>领导力研究生硕士课程</w:t>
      </w:r>
    </w:p>
    <w:p w:rsidR="00120D06" w:rsidRPr="00120D06" w:rsidRDefault="00120D06" w:rsidP="00120D06">
      <w:pPr>
        <w:spacing w:line="240" w:lineRule="auto"/>
        <w:rPr>
          <w:rFonts w:ascii="微软雅黑" w:eastAsia="微软雅黑" w:hAnsi="微软雅黑"/>
          <w:b/>
          <w:sz w:val="16"/>
          <w:szCs w:val="16"/>
        </w:rPr>
      </w:pPr>
      <w:r w:rsidRPr="00120D06">
        <w:rPr>
          <w:rFonts w:ascii="微软雅黑" w:eastAsia="微软雅黑" w:hAnsi="微软雅黑" w:hint="eastAsia"/>
          <w:b/>
          <w:sz w:val="16"/>
          <w:szCs w:val="16"/>
        </w:rPr>
        <w:t xml:space="preserve">Trinity Western University </w:t>
      </w:r>
      <w:r>
        <w:rPr>
          <w:rFonts w:ascii="微软雅黑" w:eastAsia="微软雅黑" w:hAnsi="微软雅黑" w:hint="eastAsia"/>
          <w:b/>
          <w:sz w:val="16"/>
          <w:szCs w:val="16"/>
        </w:rPr>
        <w:t xml:space="preserve">—— MA Leadership </w:t>
      </w:r>
      <w:proofErr w:type="spellStart"/>
      <w:r>
        <w:rPr>
          <w:rFonts w:ascii="微软雅黑" w:eastAsia="微软雅黑" w:hAnsi="微软雅黑" w:hint="eastAsia"/>
          <w:b/>
          <w:sz w:val="16"/>
          <w:szCs w:val="16"/>
        </w:rPr>
        <w:t>Dregree</w:t>
      </w:r>
      <w:proofErr w:type="spellEnd"/>
    </w:p>
    <w:p w:rsidR="00120D06" w:rsidRPr="00120D06" w:rsidRDefault="00120D06" w:rsidP="00120D06">
      <w:pPr>
        <w:spacing w:line="240" w:lineRule="auto"/>
        <w:rPr>
          <w:rFonts w:ascii="微软雅黑" w:eastAsia="微软雅黑" w:hAnsi="微软雅黑"/>
          <w:sz w:val="16"/>
          <w:szCs w:val="16"/>
        </w:rPr>
      </w:pPr>
      <w:r w:rsidRPr="00120D06">
        <w:rPr>
          <w:rFonts w:ascii="微软雅黑" w:eastAsia="微软雅黑" w:hAnsi="微软雅黑" w:hint="eastAsia"/>
          <w:sz w:val="16"/>
          <w:szCs w:val="16"/>
        </w:rPr>
        <w:t xml:space="preserve">www.twu.ca </w:t>
      </w:r>
    </w:p>
    <w:p w:rsidR="00120D06" w:rsidRDefault="00120D06" w:rsidP="00120D06">
      <w:pPr>
        <w:spacing w:line="240" w:lineRule="auto"/>
        <w:rPr>
          <w:rFonts w:ascii="微软雅黑" w:eastAsia="微软雅黑" w:hAnsi="微软雅黑" w:hint="eastAsia"/>
          <w:sz w:val="16"/>
          <w:szCs w:val="16"/>
        </w:rPr>
      </w:pPr>
      <w:r w:rsidRPr="00120D06">
        <w:rPr>
          <w:rFonts w:ascii="微软雅黑" w:eastAsia="微软雅黑" w:hAnsi="微软雅黑"/>
          <w:bCs/>
          <w:sz w:val="16"/>
          <w:szCs w:val="16"/>
        </w:rPr>
        <w:t>MA</w:t>
      </w:r>
      <w:r w:rsidRPr="00120D06">
        <w:rPr>
          <w:rFonts w:ascii="微软雅黑" w:eastAsia="微软雅黑" w:hAnsi="微软雅黑" w:hint="eastAsia"/>
          <w:bCs/>
          <w:sz w:val="16"/>
          <w:szCs w:val="16"/>
        </w:rPr>
        <w:t xml:space="preserve"> Leadership</w:t>
      </w:r>
      <w:r w:rsidRPr="00120D06">
        <w:rPr>
          <w:rFonts w:ascii="微软雅黑" w:eastAsia="微软雅黑" w:hAnsi="微软雅黑"/>
          <w:bCs/>
          <w:sz w:val="16"/>
          <w:szCs w:val="16"/>
        </w:rPr>
        <w:t xml:space="preserve"> Degree</w:t>
      </w:r>
      <w:r w:rsidRPr="00120D06">
        <w:rPr>
          <w:rFonts w:ascii="微软雅黑" w:eastAsia="微软雅黑" w:hAnsi="微软雅黑" w:hint="eastAsia"/>
          <w:bCs/>
          <w:sz w:val="16"/>
          <w:szCs w:val="16"/>
        </w:rPr>
        <w:t xml:space="preserve"> (共33 credits)，安</w:t>
      </w:r>
      <w:proofErr w:type="gramStart"/>
      <w:r w:rsidRPr="00120D06">
        <w:rPr>
          <w:rFonts w:ascii="微软雅黑" w:eastAsia="微软雅黑" w:hAnsi="微软雅黑" w:hint="eastAsia"/>
          <w:bCs/>
          <w:sz w:val="16"/>
          <w:szCs w:val="16"/>
        </w:rPr>
        <w:t>省大学</w:t>
      </w:r>
      <w:proofErr w:type="gramEnd"/>
      <w:r w:rsidRPr="00120D06">
        <w:rPr>
          <w:rFonts w:ascii="微软雅黑" w:eastAsia="微软雅黑" w:hAnsi="微软雅黑" w:hint="eastAsia"/>
          <w:bCs/>
          <w:sz w:val="16"/>
          <w:szCs w:val="16"/>
        </w:rPr>
        <w:t>4年制本科毕业或西三一大学本科毕业生直入西三一大学领导力研究生，</w:t>
      </w:r>
      <w:r w:rsidRPr="00120D06">
        <w:rPr>
          <w:rFonts w:ascii="微软雅黑" w:eastAsia="微软雅黑" w:hAnsi="微软雅黑" w:hint="eastAsia"/>
          <w:sz w:val="16"/>
          <w:szCs w:val="16"/>
        </w:rPr>
        <w:t>系主任一级牵头项目，北美大专毕业/大学本科在读，即可免语言条件录取</w:t>
      </w:r>
      <w:r w:rsidRPr="00120D06">
        <w:rPr>
          <w:rFonts w:ascii="微软雅黑" w:eastAsia="微软雅黑" w:hAnsi="微软雅黑" w:hint="eastAsia"/>
          <w:bCs/>
          <w:sz w:val="16"/>
          <w:szCs w:val="16"/>
        </w:rPr>
        <w:t>，</w:t>
      </w:r>
      <w:r>
        <w:rPr>
          <w:rFonts w:ascii="微软雅黑" w:eastAsia="微软雅黑" w:hAnsi="微软雅黑" w:hint="eastAsia"/>
          <w:bCs/>
          <w:sz w:val="16"/>
          <w:szCs w:val="16"/>
        </w:rPr>
        <w:t>就</w:t>
      </w:r>
      <w:r w:rsidRPr="00120D06">
        <w:rPr>
          <w:rFonts w:ascii="微软雅黑" w:eastAsia="微软雅黑" w:hAnsi="微软雅黑" w:hint="eastAsia"/>
          <w:bCs/>
          <w:sz w:val="16"/>
          <w:szCs w:val="16"/>
        </w:rPr>
        <w:t>读33个学分，1年半完成研究生硕士学位。毕业后加拿大3年工签，EE移民，双学历。</w:t>
      </w:r>
    </w:p>
    <w:p w:rsidR="00120D06" w:rsidRPr="00120D06" w:rsidRDefault="00120D06" w:rsidP="00120D06">
      <w:pPr>
        <w:spacing w:line="240" w:lineRule="auto"/>
        <w:rPr>
          <w:rFonts w:ascii="微软雅黑" w:eastAsia="微软雅黑" w:hAnsi="微软雅黑"/>
          <w:sz w:val="16"/>
          <w:szCs w:val="16"/>
        </w:rPr>
      </w:pPr>
      <w:r w:rsidRPr="0067735C">
        <w:rPr>
          <w:rFonts w:ascii="微软雅黑" w:eastAsia="微软雅黑" w:hAnsi="微软雅黑" w:hint="eastAsia"/>
          <w:sz w:val="16"/>
          <w:szCs w:val="16"/>
          <w:highlight w:val="yellow"/>
        </w:rPr>
        <w:t>（图片）</w:t>
      </w:r>
    </w:p>
    <w:sectPr w:rsidR="00120D06" w:rsidRPr="00120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eelawadee UI">
    <w:altName w:val="Arial Unicode MS"/>
    <w:charset w:val="00"/>
    <w:family w:val="swiss"/>
    <w:pitch w:val="variable"/>
    <w:sig w:usb0="00000000"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1086D"/>
    <w:multiLevelType w:val="hybridMultilevel"/>
    <w:tmpl w:val="E422A440"/>
    <w:lvl w:ilvl="0" w:tplc="519EAA5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06"/>
    <w:rsid w:val="00120D06"/>
    <w:rsid w:val="002F378D"/>
    <w:rsid w:val="0067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D06"/>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0D06"/>
    <w:pPr>
      <w:autoSpaceDE w:val="0"/>
      <w:autoSpaceDN w:val="0"/>
      <w:adjustRightInd w:val="0"/>
    </w:pPr>
    <w:rPr>
      <w:rFonts w:ascii="Leelawadee UI" w:hAnsi="Leelawadee UI" w:cs="Leelawadee UI"/>
      <w:color w:val="000000"/>
      <w:kern w:val="0"/>
      <w:sz w:val="24"/>
      <w:szCs w:val="24"/>
    </w:rPr>
  </w:style>
  <w:style w:type="character" w:styleId="a3">
    <w:name w:val="Hyperlink"/>
    <w:basedOn w:val="a0"/>
    <w:uiPriority w:val="99"/>
    <w:unhideWhenUsed/>
    <w:rsid w:val="00120D06"/>
    <w:rPr>
      <w:color w:val="0000FF"/>
      <w:u w:val="single"/>
    </w:rPr>
  </w:style>
  <w:style w:type="paragraph" w:styleId="a4">
    <w:name w:val="List Paragraph"/>
    <w:basedOn w:val="a"/>
    <w:uiPriority w:val="34"/>
    <w:qFormat/>
    <w:rsid w:val="00120D06"/>
    <w:pPr>
      <w:widowControl w:val="0"/>
      <w:spacing w:after="0" w:line="240" w:lineRule="auto"/>
      <w:ind w:firstLineChars="200" w:firstLine="420"/>
      <w:jc w:val="both"/>
    </w:pPr>
    <w:rPr>
      <w:kern w:val="2"/>
      <w:sz w:val="21"/>
    </w:rPr>
  </w:style>
  <w:style w:type="paragraph" w:styleId="a5">
    <w:name w:val="No Spacing"/>
    <w:uiPriority w:val="1"/>
    <w:qFormat/>
    <w:rsid w:val="00120D06"/>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D06"/>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0D06"/>
    <w:pPr>
      <w:autoSpaceDE w:val="0"/>
      <w:autoSpaceDN w:val="0"/>
      <w:adjustRightInd w:val="0"/>
    </w:pPr>
    <w:rPr>
      <w:rFonts w:ascii="Leelawadee UI" w:hAnsi="Leelawadee UI" w:cs="Leelawadee UI"/>
      <w:color w:val="000000"/>
      <w:kern w:val="0"/>
      <w:sz w:val="24"/>
      <w:szCs w:val="24"/>
    </w:rPr>
  </w:style>
  <w:style w:type="character" w:styleId="a3">
    <w:name w:val="Hyperlink"/>
    <w:basedOn w:val="a0"/>
    <w:uiPriority w:val="99"/>
    <w:unhideWhenUsed/>
    <w:rsid w:val="00120D06"/>
    <w:rPr>
      <w:color w:val="0000FF"/>
      <w:u w:val="single"/>
    </w:rPr>
  </w:style>
  <w:style w:type="paragraph" w:styleId="a4">
    <w:name w:val="List Paragraph"/>
    <w:basedOn w:val="a"/>
    <w:uiPriority w:val="34"/>
    <w:qFormat/>
    <w:rsid w:val="00120D06"/>
    <w:pPr>
      <w:widowControl w:val="0"/>
      <w:spacing w:after="0" w:line="240" w:lineRule="auto"/>
      <w:ind w:firstLineChars="200" w:firstLine="420"/>
      <w:jc w:val="both"/>
    </w:pPr>
    <w:rPr>
      <w:kern w:val="2"/>
      <w:sz w:val="21"/>
    </w:rPr>
  </w:style>
  <w:style w:type="paragraph" w:styleId="a5">
    <w:name w:val="No Spacing"/>
    <w:uiPriority w:val="1"/>
    <w:qFormat/>
    <w:rsid w:val="00120D0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scolleg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1</cp:revision>
  <dcterms:created xsi:type="dcterms:W3CDTF">2021-04-08T19:39:00Z</dcterms:created>
  <dcterms:modified xsi:type="dcterms:W3CDTF">2021-04-08T19:52:00Z</dcterms:modified>
</cp:coreProperties>
</file>