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浅拷贝和深拷贝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new 操作符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原型是什么，原型的主要作用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清除浮动的几种方法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h5和css3的新特性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前端优化方法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兼容性有几点体现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判断对象的数据类型的几种方法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JS复杂数据类型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微信小程序、微信浏览器等</w:t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HTTP响应码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F326"/>
    <w:multiLevelType w:val="singleLevel"/>
    <w:tmpl w:val="0F78F3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B1740"/>
    <w:rsid w:val="674D1253"/>
    <w:rsid w:val="79C9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alisa</dc:creator>
  <cp:lastModifiedBy>张春丽</cp:lastModifiedBy>
  <dcterms:modified xsi:type="dcterms:W3CDTF">2018-07-06T05:22:43Z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