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党建在线考试系统需求分析说明书</w:t>
      </w:r>
    </w:p>
    <w:p>
      <w:pPr>
        <w:rPr>
          <w:sz w:val="32"/>
          <w:szCs w:val="32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80272586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9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"_Toc51752395" </w:instrText>
          </w:r>
          <w:r>
            <w:fldChar w:fldCharType="separate"/>
          </w:r>
          <w:r>
            <w:rPr>
              <w:rStyle w:val="13"/>
            </w:rPr>
            <w:t>1.</w:t>
          </w:r>
          <w:r>
            <w:tab/>
          </w:r>
          <w:r>
            <w:rPr>
              <w:rStyle w:val="13"/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_Toc51752395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"_Toc51752396" </w:instrText>
          </w:r>
          <w:r>
            <w:fldChar w:fldCharType="separate"/>
          </w:r>
          <w:r>
            <w:rPr>
              <w:rStyle w:val="13"/>
            </w:rPr>
            <w:t>1.1</w:t>
          </w:r>
          <w:r>
            <w:rPr>
              <w:rStyle w:val="13"/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_Toc51752396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"_Toc51752397" </w:instrText>
          </w:r>
          <w:r>
            <w:fldChar w:fldCharType="separate"/>
          </w:r>
          <w:r>
            <w:rPr>
              <w:rStyle w:val="13"/>
            </w:rPr>
            <w:t>1.2</w:t>
          </w:r>
          <w:r>
            <w:rPr>
              <w:rStyle w:val="13"/>
              <w:rFonts w:hint="eastAsia"/>
            </w:rPr>
            <w:t>系统概述</w:t>
          </w:r>
          <w:r>
            <w:tab/>
          </w:r>
          <w:r>
            <w:fldChar w:fldCharType="begin"/>
          </w:r>
          <w:r>
            <w:instrText xml:space="preserve"> PAGEREF _Toc51752397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"_Toc51752398" </w:instrText>
          </w:r>
          <w:r>
            <w:fldChar w:fldCharType="separate"/>
          </w:r>
          <w:r>
            <w:rPr>
              <w:rStyle w:val="13"/>
            </w:rPr>
            <w:t>2.</w:t>
          </w:r>
          <w:r>
            <w:tab/>
          </w:r>
          <w:r>
            <w:rPr>
              <w:rStyle w:val="13"/>
              <w:rFonts w:hint="eastAsia"/>
            </w:rPr>
            <w:t>目标系统描述</w:t>
          </w:r>
          <w:r>
            <w:tab/>
          </w:r>
          <w:r>
            <w:fldChar w:fldCharType="begin"/>
          </w:r>
          <w:r>
            <w:instrText xml:space="preserve"> PAGEREF _Toc51752398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"_Toc51752399" </w:instrText>
          </w:r>
          <w:r>
            <w:fldChar w:fldCharType="separate"/>
          </w:r>
          <w:r>
            <w:rPr>
              <w:rStyle w:val="13"/>
            </w:rPr>
            <w:t>2.1</w:t>
          </w:r>
          <w:r>
            <w:rPr>
              <w:rStyle w:val="13"/>
              <w:rFonts w:hint="eastAsia"/>
            </w:rPr>
            <w:t>组织结构与职责</w:t>
          </w:r>
          <w:r>
            <w:tab/>
          </w:r>
          <w:r>
            <w:fldChar w:fldCharType="begin"/>
          </w:r>
          <w:r>
            <w:instrText xml:space="preserve"> PAGEREF _Toc51752399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"_Toc51752400" </w:instrText>
          </w:r>
          <w:r>
            <w:fldChar w:fldCharType="separate"/>
          </w:r>
          <w:r>
            <w:rPr>
              <w:rStyle w:val="13"/>
            </w:rPr>
            <w:t>2.2</w:t>
          </w:r>
          <w:r>
            <w:rPr>
              <w:rStyle w:val="13"/>
              <w:rFonts w:hint="eastAsia"/>
            </w:rPr>
            <w:t>角色定义</w:t>
          </w:r>
          <w:r>
            <w:tab/>
          </w:r>
          <w:r>
            <w:fldChar w:fldCharType="begin"/>
          </w:r>
          <w:r>
            <w:instrText xml:space="preserve"> PAGEREF _Toc51752400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"_Toc51752401" </w:instrText>
          </w:r>
          <w:r>
            <w:fldChar w:fldCharType="separate"/>
          </w:r>
          <w:r>
            <w:rPr>
              <w:rStyle w:val="13"/>
            </w:rPr>
            <w:t>2.3</w:t>
          </w:r>
          <w:r>
            <w:rPr>
              <w:rStyle w:val="13"/>
              <w:rFonts w:hint="eastAsia"/>
            </w:rPr>
            <w:t>系统模块</w:t>
          </w:r>
          <w:r>
            <w:tab/>
          </w:r>
          <w:r>
            <w:fldChar w:fldCharType="begin"/>
          </w:r>
          <w:r>
            <w:instrText xml:space="preserve"> PAGEREF _Toc51752401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"_Toc51752402" </w:instrText>
          </w:r>
          <w:r>
            <w:fldChar w:fldCharType="separate"/>
          </w:r>
          <w:r>
            <w:rPr>
              <w:rStyle w:val="13"/>
            </w:rPr>
            <w:t>2.3.1</w:t>
          </w:r>
          <w:r>
            <w:rPr>
              <w:rStyle w:val="13"/>
              <w:rFonts w:hint="eastAsia"/>
            </w:rPr>
            <w:t>随机题库抽题模块</w:t>
          </w:r>
          <w:r>
            <w:tab/>
          </w:r>
          <w:r>
            <w:fldChar w:fldCharType="begin"/>
          </w:r>
          <w:r>
            <w:instrText xml:space="preserve"> PAGEREF _Toc51752402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"_Toc51752403" </w:instrText>
          </w:r>
          <w:r>
            <w:fldChar w:fldCharType="separate"/>
          </w:r>
          <w:r>
            <w:rPr>
              <w:rStyle w:val="13"/>
            </w:rPr>
            <w:t>2.3.2</w:t>
          </w:r>
          <w:r>
            <w:rPr>
              <w:rStyle w:val="13"/>
              <w:rFonts w:hint="eastAsia"/>
            </w:rPr>
            <w:t>在线答题模块</w:t>
          </w:r>
          <w:r>
            <w:tab/>
          </w:r>
          <w:r>
            <w:fldChar w:fldCharType="begin"/>
          </w:r>
          <w:r>
            <w:instrText xml:space="preserve"> PAGEREF _Toc51752403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"_Toc51752404" </w:instrText>
          </w:r>
          <w:r>
            <w:fldChar w:fldCharType="separate"/>
          </w:r>
          <w:r>
            <w:rPr>
              <w:rStyle w:val="13"/>
            </w:rPr>
            <w:t>2.3.3</w:t>
          </w:r>
          <w:r>
            <w:rPr>
              <w:rStyle w:val="13"/>
              <w:rFonts w:hint="eastAsia"/>
            </w:rPr>
            <w:t>自动阅卷并打印考试结果模块</w:t>
          </w:r>
          <w:r>
            <w:tab/>
          </w:r>
          <w:r>
            <w:fldChar w:fldCharType="begin"/>
          </w:r>
          <w:r>
            <w:instrText xml:space="preserve"> PAGEREF _Toc51752404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"_Toc51752405" </w:instrText>
          </w:r>
          <w:r>
            <w:fldChar w:fldCharType="separate"/>
          </w:r>
          <w:r>
            <w:rPr>
              <w:rStyle w:val="13"/>
            </w:rPr>
            <w:t>3.</w:t>
          </w:r>
          <w:r>
            <w:tab/>
          </w:r>
          <w:r>
            <w:rPr>
              <w:rStyle w:val="13"/>
            </w:rPr>
            <w:t xml:space="preserve">. </w:t>
          </w:r>
          <w:r>
            <w:rPr>
              <w:rStyle w:val="13"/>
              <w:rFonts w:hint="eastAsia"/>
            </w:rPr>
            <w:t>目标系统功能需求分析</w:t>
          </w:r>
          <w:r>
            <w:tab/>
          </w:r>
          <w:r>
            <w:fldChar w:fldCharType="begin"/>
          </w:r>
          <w:r>
            <w:instrText xml:space="preserve"> PAGEREF _Toc51752405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"_Toc51752406" </w:instrText>
          </w:r>
          <w:r>
            <w:fldChar w:fldCharType="separate"/>
          </w:r>
          <w:r>
            <w:rPr>
              <w:rStyle w:val="13"/>
            </w:rPr>
            <w:t>3.1</w:t>
          </w:r>
          <w:r>
            <w:rPr>
              <w:rStyle w:val="13"/>
              <w:rFonts w:hint="eastAsia"/>
            </w:rPr>
            <w:t>功能需求分析</w:t>
          </w:r>
          <w:r>
            <w:tab/>
          </w:r>
          <w:r>
            <w:fldChar w:fldCharType="begin"/>
          </w:r>
          <w:r>
            <w:instrText xml:space="preserve"> PAGEREF _Toc51752406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"_Toc51752407" </w:instrText>
          </w:r>
          <w:r>
            <w:fldChar w:fldCharType="separate"/>
          </w:r>
          <w:r>
            <w:rPr>
              <w:rStyle w:val="13"/>
            </w:rPr>
            <w:t>3.2</w:t>
          </w:r>
          <w:r>
            <w:rPr>
              <w:rStyle w:val="13"/>
              <w:rFonts w:hint="eastAsia"/>
            </w:rPr>
            <w:t>系统用例图</w:t>
          </w:r>
          <w:r>
            <w:tab/>
          </w:r>
          <w:r>
            <w:fldChar w:fldCharType="begin"/>
          </w:r>
          <w:r>
            <w:instrText xml:space="preserve"> PAGEREF _Toc51752407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"_Toc51752408" </w:instrText>
          </w:r>
          <w:r>
            <w:fldChar w:fldCharType="separate"/>
          </w:r>
          <w:r>
            <w:rPr>
              <w:rStyle w:val="13"/>
            </w:rPr>
            <w:t>4.</w:t>
          </w:r>
          <w:r>
            <w:tab/>
          </w:r>
          <w:r>
            <w:rPr>
              <w:rStyle w:val="13"/>
            </w:rPr>
            <w:t xml:space="preserve">. </w:t>
          </w:r>
          <w:r>
            <w:rPr>
              <w:rStyle w:val="13"/>
              <w:rFonts w:hint="eastAsia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_Toc51752408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"_Toc51752409" </w:instrText>
          </w:r>
          <w:r>
            <w:fldChar w:fldCharType="separate"/>
          </w:r>
          <w:r>
            <w:rPr>
              <w:rStyle w:val="13"/>
            </w:rPr>
            <w:t>4.1</w:t>
          </w:r>
          <w:r>
            <w:rPr>
              <w:rStyle w:val="13"/>
              <w:rFonts w:hint="eastAsia"/>
            </w:rPr>
            <w:t>权威信息与数据</w:t>
          </w:r>
          <w:r>
            <w:tab/>
          </w:r>
          <w:r>
            <w:fldChar w:fldCharType="begin"/>
          </w:r>
          <w:r>
            <w:instrText xml:space="preserve"> PAGEREF _Toc51752409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"_Toc51752410" </w:instrText>
          </w:r>
          <w:r>
            <w:fldChar w:fldCharType="separate"/>
          </w:r>
          <w:r>
            <w:rPr>
              <w:rStyle w:val="13"/>
            </w:rPr>
            <w:t>4.2</w:t>
          </w:r>
          <w:r>
            <w:rPr>
              <w:rStyle w:val="13"/>
              <w:rFonts w:hint="eastAsia"/>
            </w:rPr>
            <w:t>参考网站</w:t>
          </w:r>
          <w:r>
            <w:tab/>
          </w:r>
          <w:r>
            <w:fldChar w:fldCharType="begin"/>
          </w:r>
          <w:r>
            <w:instrText xml:space="preserve"> PAGEREF _Toc51752410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jc w:val="center"/>
        <w:rPr>
          <w:sz w:val="32"/>
          <w:szCs w:val="32"/>
        </w:rPr>
      </w:pPr>
    </w:p>
    <w:p>
      <w:pPr>
        <w:pStyle w:val="2"/>
        <w:numPr>
          <w:ilvl w:val="0"/>
          <w:numId w:val="1"/>
        </w:numPr>
      </w:pPr>
      <w:bookmarkStart w:id="0" w:name="_Toc51752395"/>
      <w:r>
        <w:rPr>
          <w:rFonts w:hint="eastAsia"/>
        </w:rPr>
        <w:t>引言</w:t>
      </w:r>
      <w:bookmarkEnd w:id="0"/>
    </w:p>
    <w:p>
      <w:pPr>
        <w:pStyle w:val="3"/>
      </w:pPr>
      <w:bookmarkStart w:id="1" w:name="_Toc51752396"/>
      <w:r>
        <w:rPr>
          <w:rFonts w:hint="eastAsia"/>
        </w:rPr>
        <w:t>1</w:t>
      </w:r>
      <w:r>
        <w:t>.1</w:t>
      </w:r>
      <w:r>
        <w:rPr>
          <w:rFonts w:hint="eastAsia"/>
        </w:rPr>
        <w:t>编写目的</w:t>
      </w:r>
      <w:bookmarkEnd w:id="1"/>
    </w:p>
    <w:p>
      <w:pPr>
        <w:ind w:left="42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此需求说明书是对项目的背景、范围、验收标准和需求信息进行的说明，包括功能性需求和非功能性需求，确保对用户需求的理解一致。</w:t>
      </w:r>
    </w:p>
    <w:p>
      <w:pPr>
        <w:pStyle w:val="3"/>
      </w:pPr>
      <w:bookmarkStart w:id="2" w:name="_Toc51752397"/>
      <w:r>
        <w:rPr>
          <w:rFonts w:hint="eastAsia"/>
        </w:rPr>
        <w:t>1</w:t>
      </w:r>
      <w:r>
        <w:t>.2</w:t>
      </w:r>
      <w:r>
        <w:rPr>
          <w:rFonts w:hint="eastAsia"/>
        </w:rPr>
        <w:t>系统概述</w:t>
      </w:r>
      <w:bookmarkEnd w:id="2"/>
    </w:p>
    <w:p>
      <w:pPr>
        <w:ind w:left="420" w:firstLine="480" w:firstLineChars="200"/>
        <w:rPr>
          <w:sz w:val="24"/>
        </w:rPr>
      </w:pPr>
      <w:r>
        <w:rPr>
          <w:rFonts w:hint="eastAsia"/>
          <w:sz w:val="24"/>
        </w:rPr>
        <w:t>针对于党建在线考试的便利进行和升级更新，我们设计开发了党建在线考试系统。系统为B/S结构，能够满足在线考试的需求，只有电脑WEB端。系统拥有专门的题库，并且可以自己维护题库，题型包括单选题、多选题和判断题。系统主体包含随机题库抽题、自动阅卷、打印考试结果等功能。</w:t>
      </w:r>
    </w:p>
    <w:p>
      <w:pPr>
        <w:pStyle w:val="2"/>
        <w:numPr>
          <w:ilvl w:val="0"/>
          <w:numId w:val="1"/>
        </w:numPr>
      </w:pPr>
      <w:bookmarkStart w:id="3" w:name="_Toc51752398"/>
      <w:r>
        <w:rPr>
          <w:rFonts w:hint="eastAsia"/>
        </w:rPr>
        <w:t>目标系统描述</w:t>
      </w:r>
      <w:bookmarkEnd w:id="3"/>
    </w:p>
    <w:p>
      <w:pPr>
        <w:pStyle w:val="3"/>
      </w:pPr>
      <w:bookmarkStart w:id="4" w:name="_Toc51752399"/>
      <w:r>
        <w:t>2.1</w:t>
      </w:r>
      <w:r>
        <w:rPr>
          <w:rFonts w:hint="eastAsia"/>
        </w:rPr>
        <w:t>组织结构与职责</w:t>
      </w:r>
      <w:bookmarkEnd w:id="4"/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本系统主要有两大角色：系统管理员、考生。系统管理员负责随机题库抽题、自动阅卷、打印考试结果。考生可以在电脑WEB端输入基本信息，答题然后查阅考试结果。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如图2</w:t>
      </w:r>
      <w:r>
        <w:rPr>
          <w:sz w:val="24"/>
        </w:rPr>
        <w:t>.1.1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274310" cy="47542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5" w:name="_Toc51752400"/>
      <w:r>
        <w:t>2.2</w:t>
      </w:r>
      <w:r>
        <w:rPr>
          <w:rFonts w:hint="eastAsia"/>
        </w:rPr>
        <w:t>角色定义</w:t>
      </w:r>
      <w:bookmarkEnd w:id="5"/>
    </w:p>
    <w:tbl>
      <w:tblPr>
        <w:tblStyle w:val="11"/>
        <w:tblpPr w:leftFromText="180" w:rightFromText="180" w:vertAnchor="text" w:tblpXSpec="center" w:tblpY="1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1"/>
        <w:gridCol w:w="1122"/>
        <w:gridCol w:w="479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" w:type="dxa"/>
          </w:tcPr>
          <w:p>
            <w:pPr>
              <w:pStyle w:val="16"/>
              <w:spacing w:line="360" w:lineRule="auto"/>
              <w:jc w:val="center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position w:val="0"/>
                <w:sz w:val="21"/>
                <w:szCs w:val="21"/>
              </w:rPr>
              <w:t>编号</w:t>
            </w:r>
          </w:p>
        </w:tc>
        <w:tc>
          <w:tcPr>
            <w:tcW w:w="1122" w:type="dxa"/>
          </w:tcPr>
          <w:p>
            <w:pPr>
              <w:pStyle w:val="16"/>
              <w:spacing w:line="360" w:lineRule="auto"/>
              <w:jc w:val="center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position w:val="0"/>
                <w:sz w:val="21"/>
                <w:szCs w:val="21"/>
              </w:rPr>
              <w:t>角色</w:t>
            </w:r>
          </w:p>
        </w:tc>
        <w:tc>
          <w:tcPr>
            <w:tcW w:w="4798" w:type="dxa"/>
          </w:tcPr>
          <w:p>
            <w:pPr>
              <w:pStyle w:val="16"/>
              <w:spacing w:line="360" w:lineRule="auto"/>
              <w:jc w:val="center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position w:val="0"/>
                <w:sz w:val="21"/>
                <w:szCs w:val="21"/>
              </w:rPr>
              <w:t>职    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" w:type="dxa"/>
          </w:tcPr>
          <w:p>
            <w:pPr>
              <w:pStyle w:val="16"/>
              <w:spacing w:line="360" w:lineRule="auto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position w:val="0"/>
                <w:sz w:val="21"/>
                <w:szCs w:val="21"/>
              </w:rPr>
              <w:t>01</w:t>
            </w:r>
          </w:p>
        </w:tc>
        <w:tc>
          <w:tcPr>
            <w:tcW w:w="1122" w:type="dxa"/>
          </w:tcPr>
          <w:p>
            <w:pPr>
              <w:pStyle w:val="16"/>
              <w:spacing w:line="360" w:lineRule="auto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position w:val="0"/>
                <w:sz w:val="21"/>
                <w:szCs w:val="21"/>
              </w:rPr>
              <w:t>管理员</w:t>
            </w:r>
          </w:p>
        </w:tc>
        <w:tc>
          <w:tcPr>
            <w:tcW w:w="4798" w:type="dxa"/>
          </w:tcPr>
          <w:p>
            <w:pPr>
              <w:pStyle w:val="16"/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随机题库抽题</w:t>
            </w:r>
          </w:p>
          <w:p>
            <w:pPr>
              <w:pStyle w:val="16"/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自动阅卷</w:t>
            </w:r>
          </w:p>
          <w:p>
            <w:pPr>
              <w:pStyle w:val="16"/>
              <w:spacing w:line="360" w:lineRule="auto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打印考试结果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" w:type="dxa"/>
          </w:tcPr>
          <w:p>
            <w:pPr>
              <w:pStyle w:val="16"/>
              <w:spacing w:line="360" w:lineRule="auto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position w:val="0"/>
                <w:sz w:val="21"/>
                <w:szCs w:val="21"/>
              </w:rPr>
              <w:t>02</w:t>
            </w:r>
          </w:p>
        </w:tc>
        <w:tc>
          <w:tcPr>
            <w:tcW w:w="1122" w:type="dxa"/>
          </w:tcPr>
          <w:p>
            <w:pPr>
              <w:pStyle w:val="16"/>
              <w:spacing w:line="360" w:lineRule="auto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position w:val="0"/>
                <w:sz w:val="21"/>
                <w:szCs w:val="21"/>
              </w:rPr>
              <w:t>考生</w:t>
            </w:r>
          </w:p>
        </w:tc>
        <w:tc>
          <w:tcPr>
            <w:tcW w:w="4798" w:type="dxa"/>
          </w:tcPr>
          <w:p>
            <w:pPr>
              <w:pStyle w:val="16"/>
              <w:spacing w:line="360" w:lineRule="auto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position w:val="0"/>
                <w:sz w:val="21"/>
                <w:szCs w:val="21"/>
              </w:rPr>
              <w:t>党建在线考试答题并查阅考试结果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3"/>
      </w:pPr>
      <w:bookmarkStart w:id="6" w:name="_Toc51752401"/>
      <w:r>
        <w:t>2.3</w:t>
      </w:r>
      <w:r>
        <w:rPr>
          <w:rFonts w:hint="eastAsia"/>
        </w:rPr>
        <w:t>系统模块</w:t>
      </w:r>
      <w:bookmarkEnd w:id="6"/>
    </w:p>
    <w:p>
      <w:pPr>
        <w:pStyle w:val="4"/>
      </w:pPr>
      <w:bookmarkStart w:id="7" w:name="_Toc51752402"/>
      <w:r>
        <w:rPr>
          <w:rFonts w:hint="eastAsia"/>
        </w:rPr>
        <w:t>2</w:t>
      </w:r>
      <w:r>
        <w:t>.3.1</w:t>
      </w:r>
      <w:r>
        <w:rPr>
          <w:rFonts w:hint="eastAsia"/>
        </w:rPr>
        <w:t>随机题库抽题模块</w:t>
      </w:r>
      <w:bookmarkEnd w:id="7"/>
    </w:p>
    <w:p>
      <w:pPr>
        <w:ind w:firstLine="420"/>
        <w:rPr>
          <w:sz w:val="24"/>
        </w:rPr>
      </w:pP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>该模块用于为考生在题库随机抽题生成试卷。考虑生成试卷的题型及分值：</w:t>
      </w:r>
    </w:p>
    <w:p>
      <w:pPr>
        <w:rPr>
          <w:sz w:val="24"/>
        </w:rPr>
      </w:pPr>
      <w:r>
        <w:rPr>
          <w:rFonts w:hint="eastAsia"/>
          <w:sz w:val="24"/>
        </w:rPr>
        <w:t>判断题（40分）、单选题（40分）、多选课（20分）。20个判断题，20个单选题，10个多选题，每个题分值都为两分。</w:t>
      </w:r>
    </w:p>
    <w:p>
      <w:pPr>
        <w:pStyle w:val="4"/>
      </w:pPr>
      <w:bookmarkStart w:id="8" w:name="_Toc51752403"/>
      <w:r>
        <w:rPr>
          <w:rFonts w:hint="eastAsia"/>
        </w:rPr>
        <w:t>2</w:t>
      </w:r>
      <w:r>
        <w:t>.3.2</w:t>
      </w:r>
      <w:r>
        <w:rPr>
          <w:rFonts w:hint="eastAsia"/>
        </w:rPr>
        <w:t>在线答题模块</w:t>
      </w:r>
      <w:bookmarkEnd w:id="8"/>
    </w:p>
    <w:p>
      <w:pPr>
        <w:rPr>
          <w:sz w:val="24"/>
        </w:rPr>
      </w:pPr>
      <w:r>
        <w:rPr>
          <w:rFonts w:hint="eastAsia"/>
          <w:sz w:val="24"/>
        </w:rPr>
        <w:t>该模块为考生提供答题界面。如图2</w:t>
      </w:r>
      <w:r>
        <w:rPr>
          <w:sz w:val="24"/>
        </w:rPr>
        <w:t>.3.2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767455"/>
            <wp:effectExtent l="0" t="0" r="5080" b="12065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</w:t>
      </w:r>
      <w:r>
        <w:t>.3.2</w:t>
      </w:r>
    </w:p>
    <w:p>
      <w:pPr>
        <w:pStyle w:val="4"/>
      </w:pPr>
      <w:bookmarkStart w:id="9" w:name="_Toc51752404"/>
      <w:r>
        <w:rPr>
          <w:rFonts w:hint="eastAsia"/>
        </w:rPr>
        <w:t>2</w:t>
      </w:r>
      <w:r>
        <w:t>.3.3</w:t>
      </w:r>
      <w:r>
        <w:rPr>
          <w:rFonts w:hint="eastAsia"/>
        </w:rPr>
        <w:t>自动阅卷并打印考试结果模块</w:t>
      </w:r>
      <w:bookmarkEnd w:id="9"/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该模块分为“自动阅卷”和“打印考试结果”两部分。“自动阅卷”系统可以根据题库来判断对错，对考生所答试卷进行批阅；“打印考试结果”是将考生的成绩进行展示并提供查看已答试题对错的功能。</w:t>
      </w:r>
      <w:r>
        <w:rPr>
          <w:rFonts w:hint="eastAsia"/>
          <w:sz w:val="24"/>
          <w:lang w:val="en-US" w:eastAsia="zh-CN"/>
        </w:rPr>
        <w:t>如图2.3.3</w:t>
      </w:r>
    </w:p>
    <w:p>
      <w:pPr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5273040" cy="4072255"/>
            <wp:effectExtent l="0" t="0" r="0" b="12065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</w:rPr>
        <w:t>图2</w:t>
      </w:r>
      <w:r>
        <w:t>.3.</w:t>
      </w:r>
      <w:r>
        <w:rPr>
          <w:rFonts w:hint="eastAsia"/>
          <w:lang w:val="en-US" w:eastAsia="zh-CN"/>
        </w:rPr>
        <w:t>3</w:t>
      </w:r>
      <w:bookmarkStart w:id="16" w:name="_GoBack"/>
      <w:bookmarkEnd w:id="16"/>
    </w:p>
    <w:p>
      <w:pPr>
        <w:pStyle w:val="2"/>
        <w:numPr>
          <w:ilvl w:val="0"/>
          <w:numId w:val="1"/>
        </w:numPr>
      </w:pPr>
      <w:bookmarkStart w:id="10" w:name="_Toc51752405"/>
      <w:r>
        <w:rPr>
          <w:rFonts w:hint="eastAsia"/>
          <w:sz w:val="24"/>
          <w:szCs w:val="24"/>
        </w:rPr>
        <w:t>.</w:t>
      </w:r>
      <w:r>
        <w:rPr>
          <w:rFonts w:hint="eastAsia"/>
        </w:rPr>
        <w:t xml:space="preserve"> 目标系统功能需求分析</w:t>
      </w:r>
      <w:bookmarkEnd w:id="10"/>
    </w:p>
    <w:p>
      <w:pPr>
        <w:pStyle w:val="3"/>
      </w:pPr>
      <w:bookmarkStart w:id="11" w:name="_Toc51752406"/>
      <w:r>
        <w:t>3.1</w:t>
      </w:r>
      <w:r>
        <w:rPr>
          <w:rFonts w:hint="eastAsia"/>
        </w:rPr>
        <w:t>功能需求分析</w:t>
      </w:r>
      <w:bookmarkEnd w:id="11"/>
    </w:p>
    <w:p>
      <w:pPr>
        <w:ind w:firstLine="420"/>
        <w:rPr>
          <w:sz w:val="24"/>
        </w:rPr>
      </w:pPr>
      <w:r>
        <w:rPr>
          <w:rFonts w:hint="eastAsia"/>
          <w:sz w:val="24"/>
        </w:rPr>
        <w:t>本系统涉及的角色包括：管理员、考生。其中管理员负责</w:t>
      </w:r>
      <w:r>
        <w:rPr>
          <w:rFonts w:hint="eastAsia" w:asciiTheme="minorEastAsia" w:hAnsiTheme="minorEastAsia"/>
          <w:sz w:val="24"/>
          <w:szCs w:val="24"/>
        </w:rPr>
        <w:t>随机题库抽题、自动阅卷、打印考试结果</w:t>
      </w:r>
      <w:r>
        <w:rPr>
          <w:rFonts w:hint="eastAsia"/>
          <w:sz w:val="24"/>
        </w:rPr>
        <w:t>。考生可以</w:t>
      </w:r>
      <w:r>
        <w:rPr>
          <w:rFonts w:hint="eastAsia" w:asciiTheme="minorEastAsia" w:hAnsiTheme="minorEastAsia"/>
          <w:sz w:val="24"/>
          <w:szCs w:val="24"/>
        </w:rPr>
        <w:t>考生可以在电脑WEB端输入基本信息，答题然后查阅考试结果</w:t>
      </w:r>
      <w:r>
        <w:rPr>
          <w:rFonts w:hint="eastAsia"/>
          <w:sz w:val="24"/>
        </w:rPr>
        <w:t>。考生输入完信息后，即可获得随机生成的套题。作答完后系统自动阅卷并打印考试结果，考生也可查询已答试题的对错。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管理员对应的用例主要包括：登录、注册、</w:t>
      </w:r>
      <w:r>
        <w:rPr>
          <w:rFonts w:hint="eastAsia" w:asciiTheme="minorEastAsia" w:hAnsiTheme="minorEastAsia"/>
          <w:sz w:val="24"/>
          <w:szCs w:val="24"/>
        </w:rPr>
        <w:t>随机题库抽题、自动阅卷、打印考试结果</w:t>
      </w:r>
      <w:r>
        <w:rPr>
          <w:rFonts w:hint="eastAsia"/>
          <w:sz w:val="24"/>
        </w:rPr>
        <w:t>。考生包含的用例主要有：登录、注册、录入相关信息（学校、专业、班级）、在线答题、查询试题。</w:t>
      </w:r>
    </w:p>
    <w:p>
      <w:pPr>
        <w:pStyle w:val="3"/>
      </w:pPr>
      <w:bookmarkStart w:id="12" w:name="_Toc51752407"/>
      <w:r>
        <w:t>3.2</w:t>
      </w:r>
      <w:r>
        <w:rPr>
          <w:rFonts w:hint="eastAsia"/>
        </w:rPr>
        <w:t>系统用例图</w:t>
      </w:r>
      <w:bookmarkEnd w:id="12"/>
    </w:p>
    <w:p>
      <w:pPr>
        <w:ind w:firstLine="420"/>
        <w:rPr>
          <w:sz w:val="24"/>
        </w:rPr>
      </w:pPr>
      <w:r>
        <w:rPr>
          <w:rFonts w:hint="eastAsia"/>
          <w:sz w:val="24"/>
        </w:rPr>
        <w:t>根据上述参与者和用例之间的关系，绘制相关用例图。系统总体用例图如图3</w:t>
      </w:r>
      <w:r>
        <w:rPr>
          <w:sz w:val="24"/>
        </w:rPr>
        <w:t>.2.1</w:t>
      </w:r>
      <w:r>
        <w:rPr>
          <w:rFonts w:hint="eastAsia"/>
          <w:sz w:val="24"/>
        </w:rPr>
        <w:t>所示。</w:t>
      </w:r>
    </w:p>
    <w:p>
      <w:pPr>
        <w:rPr>
          <w:sz w:val="24"/>
        </w:rPr>
      </w:pPr>
      <w:r>
        <w:drawing>
          <wp:inline distT="0" distB="0" distL="0" distR="0">
            <wp:extent cx="5274310" cy="33902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bookmarkStart w:id="13" w:name="_Toc51752408"/>
      <w:r>
        <w:rPr>
          <w:rFonts w:hint="eastAsia"/>
          <w:sz w:val="24"/>
          <w:szCs w:val="24"/>
        </w:rPr>
        <w:t>.</w:t>
      </w:r>
      <w:r>
        <w:rPr>
          <w:rFonts w:hint="eastAsia"/>
        </w:rPr>
        <w:t xml:space="preserve"> 附录</w:t>
      </w:r>
      <w:bookmarkEnd w:id="13"/>
    </w:p>
    <w:p>
      <w:pPr>
        <w:pStyle w:val="3"/>
      </w:pPr>
      <w:bookmarkStart w:id="14" w:name="_Toc51752409"/>
      <w:r>
        <w:t>4.1</w:t>
      </w:r>
      <w:r>
        <w:rPr>
          <w:rFonts w:hint="eastAsia"/>
        </w:rPr>
        <w:t>权威信息与数据</w:t>
      </w:r>
      <w:bookmarkEnd w:id="14"/>
    </w:p>
    <w:p>
      <w:pPr>
        <w:pStyle w:val="18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灯塔-党建在线_中共山东省组织部</w:t>
      </w:r>
    </w:p>
    <w:p>
      <w:pPr>
        <w:pStyle w:val="3"/>
      </w:pPr>
      <w:bookmarkStart w:id="15" w:name="_Toc51752410"/>
      <w:r>
        <w:t>4.2</w:t>
      </w:r>
      <w:r>
        <w:rPr>
          <w:rFonts w:hint="eastAsia"/>
        </w:rPr>
        <w:t>参考网站</w:t>
      </w:r>
      <w:bookmarkEnd w:id="15"/>
    </w:p>
    <w:p>
      <w:pPr>
        <w:spacing w:line="360" w:lineRule="auto"/>
      </w:pPr>
      <w:r>
        <w:rPr>
          <w:rFonts w:hint="eastAsia"/>
        </w:rPr>
        <w:t>1、灯塔-党建在线</w:t>
      </w:r>
      <w:r>
        <w:fldChar w:fldCharType="begin"/>
      </w:r>
      <w:r>
        <w:instrText xml:space="preserve"> HYPERLINK "https://www.dtdjzx.gov.cn/" </w:instrText>
      </w:r>
      <w:r>
        <w:fldChar w:fldCharType="separate"/>
      </w:r>
      <w:r>
        <w:rPr>
          <w:rStyle w:val="13"/>
        </w:rPr>
        <w:t>https://www.dtdjzx.gov.cn/</w:t>
      </w:r>
      <w:r>
        <w:rPr>
          <w:rStyle w:val="13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452D8"/>
    <w:multiLevelType w:val="multilevel"/>
    <w:tmpl w:val="05C452D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D97C66"/>
    <w:multiLevelType w:val="multilevel"/>
    <w:tmpl w:val="39D97C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FC0"/>
    <w:rsid w:val="000001C5"/>
    <w:rsid w:val="00001367"/>
    <w:rsid w:val="0000282E"/>
    <w:rsid w:val="00004578"/>
    <w:rsid w:val="0001746A"/>
    <w:rsid w:val="00020BFA"/>
    <w:rsid w:val="000224C5"/>
    <w:rsid w:val="000368F9"/>
    <w:rsid w:val="0003787B"/>
    <w:rsid w:val="00044E9B"/>
    <w:rsid w:val="00051643"/>
    <w:rsid w:val="000675F0"/>
    <w:rsid w:val="000727A4"/>
    <w:rsid w:val="0008198D"/>
    <w:rsid w:val="00084D6F"/>
    <w:rsid w:val="00092961"/>
    <w:rsid w:val="000952B7"/>
    <w:rsid w:val="000A34A2"/>
    <w:rsid w:val="000B3FF9"/>
    <w:rsid w:val="000B6F9E"/>
    <w:rsid w:val="000C48A5"/>
    <w:rsid w:val="000D01B9"/>
    <w:rsid w:val="000D41FC"/>
    <w:rsid w:val="000E3866"/>
    <w:rsid w:val="000E539A"/>
    <w:rsid w:val="00106CAA"/>
    <w:rsid w:val="0011304F"/>
    <w:rsid w:val="00130EEB"/>
    <w:rsid w:val="00133287"/>
    <w:rsid w:val="001411A7"/>
    <w:rsid w:val="001479FF"/>
    <w:rsid w:val="00170842"/>
    <w:rsid w:val="00175572"/>
    <w:rsid w:val="00182F6A"/>
    <w:rsid w:val="00197BBC"/>
    <w:rsid w:val="001A7D5D"/>
    <w:rsid w:val="001C673D"/>
    <w:rsid w:val="001D451E"/>
    <w:rsid w:val="001F50F6"/>
    <w:rsid w:val="002020F4"/>
    <w:rsid w:val="00202BEA"/>
    <w:rsid w:val="00206892"/>
    <w:rsid w:val="00210547"/>
    <w:rsid w:val="002127A5"/>
    <w:rsid w:val="002135BB"/>
    <w:rsid w:val="00214F8F"/>
    <w:rsid w:val="00223317"/>
    <w:rsid w:val="002343B3"/>
    <w:rsid w:val="00234CC1"/>
    <w:rsid w:val="00234EBF"/>
    <w:rsid w:val="00253C2E"/>
    <w:rsid w:val="002603AD"/>
    <w:rsid w:val="00262A4B"/>
    <w:rsid w:val="00285933"/>
    <w:rsid w:val="002954DC"/>
    <w:rsid w:val="002A0DDA"/>
    <w:rsid w:val="002A7790"/>
    <w:rsid w:val="002B23DE"/>
    <w:rsid w:val="002B3EA4"/>
    <w:rsid w:val="002C441C"/>
    <w:rsid w:val="002F7A35"/>
    <w:rsid w:val="00304ECA"/>
    <w:rsid w:val="00306936"/>
    <w:rsid w:val="00311E9E"/>
    <w:rsid w:val="003163A0"/>
    <w:rsid w:val="0031722D"/>
    <w:rsid w:val="00321FFC"/>
    <w:rsid w:val="00324C25"/>
    <w:rsid w:val="00337A67"/>
    <w:rsid w:val="00340B40"/>
    <w:rsid w:val="00346008"/>
    <w:rsid w:val="00346718"/>
    <w:rsid w:val="003515DA"/>
    <w:rsid w:val="00354A5F"/>
    <w:rsid w:val="00356E97"/>
    <w:rsid w:val="00370AE9"/>
    <w:rsid w:val="00382C05"/>
    <w:rsid w:val="00394979"/>
    <w:rsid w:val="003B3C76"/>
    <w:rsid w:val="003C32B0"/>
    <w:rsid w:val="003C5CEB"/>
    <w:rsid w:val="003C76CC"/>
    <w:rsid w:val="003D1435"/>
    <w:rsid w:val="003D2F4B"/>
    <w:rsid w:val="003F1BD1"/>
    <w:rsid w:val="004060A0"/>
    <w:rsid w:val="00410E65"/>
    <w:rsid w:val="00416763"/>
    <w:rsid w:val="0042044C"/>
    <w:rsid w:val="00422F9A"/>
    <w:rsid w:val="004311E9"/>
    <w:rsid w:val="00461375"/>
    <w:rsid w:val="004639E3"/>
    <w:rsid w:val="00465E0E"/>
    <w:rsid w:val="004666CC"/>
    <w:rsid w:val="00471E29"/>
    <w:rsid w:val="00476164"/>
    <w:rsid w:val="004807C2"/>
    <w:rsid w:val="00491EFE"/>
    <w:rsid w:val="004A36A6"/>
    <w:rsid w:val="004A50F9"/>
    <w:rsid w:val="004D4A47"/>
    <w:rsid w:val="004E4776"/>
    <w:rsid w:val="004E4E96"/>
    <w:rsid w:val="004F333A"/>
    <w:rsid w:val="004F460E"/>
    <w:rsid w:val="00500824"/>
    <w:rsid w:val="0050526E"/>
    <w:rsid w:val="00506FFF"/>
    <w:rsid w:val="00516E0B"/>
    <w:rsid w:val="005203F6"/>
    <w:rsid w:val="005208F9"/>
    <w:rsid w:val="00540643"/>
    <w:rsid w:val="005437D8"/>
    <w:rsid w:val="00555EF7"/>
    <w:rsid w:val="00575BA7"/>
    <w:rsid w:val="0059255A"/>
    <w:rsid w:val="005946B0"/>
    <w:rsid w:val="005A5B96"/>
    <w:rsid w:val="005B2444"/>
    <w:rsid w:val="005B4250"/>
    <w:rsid w:val="005B7779"/>
    <w:rsid w:val="005C06DF"/>
    <w:rsid w:val="005C292C"/>
    <w:rsid w:val="005D0430"/>
    <w:rsid w:val="005D091D"/>
    <w:rsid w:val="005D1DBF"/>
    <w:rsid w:val="005D3EF6"/>
    <w:rsid w:val="005D70A3"/>
    <w:rsid w:val="005E7A31"/>
    <w:rsid w:val="005F4AEF"/>
    <w:rsid w:val="005F676B"/>
    <w:rsid w:val="00610991"/>
    <w:rsid w:val="0062746E"/>
    <w:rsid w:val="00634B09"/>
    <w:rsid w:val="006377EE"/>
    <w:rsid w:val="00655444"/>
    <w:rsid w:val="006609C3"/>
    <w:rsid w:val="00670384"/>
    <w:rsid w:val="00672513"/>
    <w:rsid w:val="00674FBA"/>
    <w:rsid w:val="00675597"/>
    <w:rsid w:val="006764B7"/>
    <w:rsid w:val="00680FC0"/>
    <w:rsid w:val="006870AA"/>
    <w:rsid w:val="00687B74"/>
    <w:rsid w:val="006A25A4"/>
    <w:rsid w:val="006C3AD2"/>
    <w:rsid w:val="006D22F6"/>
    <w:rsid w:val="006D4CE7"/>
    <w:rsid w:val="006F24F2"/>
    <w:rsid w:val="006F7A82"/>
    <w:rsid w:val="00702740"/>
    <w:rsid w:val="00703782"/>
    <w:rsid w:val="00711948"/>
    <w:rsid w:val="00711A88"/>
    <w:rsid w:val="00730252"/>
    <w:rsid w:val="00741888"/>
    <w:rsid w:val="0074596A"/>
    <w:rsid w:val="00751052"/>
    <w:rsid w:val="00754DF0"/>
    <w:rsid w:val="0076086C"/>
    <w:rsid w:val="00777230"/>
    <w:rsid w:val="00794477"/>
    <w:rsid w:val="007948BA"/>
    <w:rsid w:val="007A6397"/>
    <w:rsid w:val="007A69DD"/>
    <w:rsid w:val="007A72F1"/>
    <w:rsid w:val="007B05AE"/>
    <w:rsid w:val="007B05C5"/>
    <w:rsid w:val="007B141F"/>
    <w:rsid w:val="007C323C"/>
    <w:rsid w:val="007C50B1"/>
    <w:rsid w:val="007E120F"/>
    <w:rsid w:val="007E16C5"/>
    <w:rsid w:val="007F3D3F"/>
    <w:rsid w:val="007F745A"/>
    <w:rsid w:val="008056CB"/>
    <w:rsid w:val="00814F3E"/>
    <w:rsid w:val="00816367"/>
    <w:rsid w:val="00820ADC"/>
    <w:rsid w:val="00821FC5"/>
    <w:rsid w:val="00822611"/>
    <w:rsid w:val="008355FD"/>
    <w:rsid w:val="00842029"/>
    <w:rsid w:val="00860D00"/>
    <w:rsid w:val="00861339"/>
    <w:rsid w:val="00866CC2"/>
    <w:rsid w:val="008710E2"/>
    <w:rsid w:val="00897A48"/>
    <w:rsid w:val="00897C1A"/>
    <w:rsid w:val="008A31C7"/>
    <w:rsid w:val="008A3636"/>
    <w:rsid w:val="008B645B"/>
    <w:rsid w:val="008C0F87"/>
    <w:rsid w:val="008C651D"/>
    <w:rsid w:val="008D2A1D"/>
    <w:rsid w:val="008E75D9"/>
    <w:rsid w:val="008E765B"/>
    <w:rsid w:val="008F436C"/>
    <w:rsid w:val="008F6463"/>
    <w:rsid w:val="00906FB4"/>
    <w:rsid w:val="0092276F"/>
    <w:rsid w:val="0094093E"/>
    <w:rsid w:val="0095116A"/>
    <w:rsid w:val="00961CF4"/>
    <w:rsid w:val="00973786"/>
    <w:rsid w:val="00995CA5"/>
    <w:rsid w:val="00997E9C"/>
    <w:rsid w:val="009A3E1B"/>
    <w:rsid w:val="009A60B9"/>
    <w:rsid w:val="009C17E0"/>
    <w:rsid w:val="009C1BBF"/>
    <w:rsid w:val="009E658C"/>
    <w:rsid w:val="00A0485B"/>
    <w:rsid w:val="00A061E5"/>
    <w:rsid w:val="00A13ED1"/>
    <w:rsid w:val="00A1517B"/>
    <w:rsid w:val="00A24A35"/>
    <w:rsid w:val="00A25080"/>
    <w:rsid w:val="00A27AD1"/>
    <w:rsid w:val="00A32843"/>
    <w:rsid w:val="00A35099"/>
    <w:rsid w:val="00A37891"/>
    <w:rsid w:val="00A410AE"/>
    <w:rsid w:val="00A44ACF"/>
    <w:rsid w:val="00A53494"/>
    <w:rsid w:val="00A630F0"/>
    <w:rsid w:val="00A6608A"/>
    <w:rsid w:val="00A7633D"/>
    <w:rsid w:val="00A85EB2"/>
    <w:rsid w:val="00A921B7"/>
    <w:rsid w:val="00AA2F05"/>
    <w:rsid w:val="00AA6D19"/>
    <w:rsid w:val="00AD2F19"/>
    <w:rsid w:val="00AD5180"/>
    <w:rsid w:val="00AE40EE"/>
    <w:rsid w:val="00AF2274"/>
    <w:rsid w:val="00B06FDD"/>
    <w:rsid w:val="00B10677"/>
    <w:rsid w:val="00B223D9"/>
    <w:rsid w:val="00B3234C"/>
    <w:rsid w:val="00B35752"/>
    <w:rsid w:val="00B36FF7"/>
    <w:rsid w:val="00B54565"/>
    <w:rsid w:val="00B6114A"/>
    <w:rsid w:val="00B928D8"/>
    <w:rsid w:val="00B94B5C"/>
    <w:rsid w:val="00B95354"/>
    <w:rsid w:val="00B97226"/>
    <w:rsid w:val="00BA0D77"/>
    <w:rsid w:val="00BA2E85"/>
    <w:rsid w:val="00BA354C"/>
    <w:rsid w:val="00BB796C"/>
    <w:rsid w:val="00BD6316"/>
    <w:rsid w:val="00BE3AA9"/>
    <w:rsid w:val="00BF73EC"/>
    <w:rsid w:val="00C02103"/>
    <w:rsid w:val="00C023BC"/>
    <w:rsid w:val="00C1052C"/>
    <w:rsid w:val="00C118E6"/>
    <w:rsid w:val="00C148D2"/>
    <w:rsid w:val="00C23218"/>
    <w:rsid w:val="00C55DF5"/>
    <w:rsid w:val="00C570B5"/>
    <w:rsid w:val="00C57FBB"/>
    <w:rsid w:val="00C60186"/>
    <w:rsid w:val="00C628E1"/>
    <w:rsid w:val="00C71DEE"/>
    <w:rsid w:val="00C77257"/>
    <w:rsid w:val="00C8479B"/>
    <w:rsid w:val="00C94806"/>
    <w:rsid w:val="00CB01AE"/>
    <w:rsid w:val="00CB399E"/>
    <w:rsid w:val="00CC37F0"/>
    <w:rsid w:val="00CD24E5"/>
    <w:rsid w:val="00CD2BB6"/>
    <w:rsid w:val="00CD54DD"/>
    <w:rsid w:val="00CD5699"/>
    <w:rsid w:val="00CD70CB"/>
    <w:rsid w:val="00CE31B7"/>
    <w:rsid w:val="00CF11CF"/>
    <w:rsid w:val="00D07971"/>
    <w:rsid w:val="00D121BA"/>
    <w:rsid w:val="00D17AC6"/>
    <w:rsid w:val="00D17F1A"/>
    <w:rsid w:val="00D25AF5"/>
    <w:rsid w:val="00D275DD"/>
    <w:rsid w:val="00D43DEB"/>
    <w:rsid w:val="00D45EDC"/>
    <w:rsid w:val="00D547AB"/>
    <w:rsid w:val="00D61EC7"/>
    <w:rsid w:val="00D66D2E"/>
    <w:rsid w:val="00D72DF5"/>
    <w:rsid w:val="00D76C36"/>
    <w:rsid w:val="00D779FA"/>
    <w:rsid w:val="00D81CD5"/>
    <w:rsid w:val="00D9391D"/>
    <w:rsid w:val="00D9612E"/>
    <w:rsid w:val="00DA4377"/>
    <w:rsid w:val="00DA613D"/>
    <w:rsid w:val="00DB11E0"/>
    <w:rsid w:val="00DB6962"/>
    <w:rsid w:val="00DC575A"/>
    <w:rsid w:val="00DD5556"/>
    <w:rsid w:val="00DE0623"/>
    <w:rsid w:val="00DF73C5"/>
    <w:rsid w:val="00E02900"/>
    <w:rsid w:val="00E10C2B"/>
    <w:rsid w:val="00E118D6"/>
    <w:rsid w:val="00E11970"/>
    <w:rsid w:val="00E12F85"/>
    <w:rsid w:val="00E235C8"/>
    <w:rsid w:val="00E60664"/>
    <w:rsid w:val="00E60BFE"/>
    <w:rsid w:val="00E70B59"/>
    <w:rsid w:val="00E7250B"/>
    <w:rsid w:val="00E7532D"/>
    <w:rsid w:val="00E8533C"/>
    <w:rsid w:val="00E857BD"/>
    <w:rsid w:val="00E94060"/>
    <w:rsid w:val="00EA277C"/>
    <w:rsid w:val="00EA3A14"/>
    <w:rsid w:val="00EA4671"/>
    <w:rsid w:val="00EA6B4B"/>
    <w:rsid w:val="00EA7C6D"/>
    <w:rsid w:val="00EC62AA"/>
    <w:rsid w:val="00ED62EC"/>
    <w:rsid w:val="00ED71A8"/>
    <w:rsid w:val="00EE117F"/>
    <w:rsid w:val="00EE3208"/>
    <w:rsid w:val="00EE5B5C"/>
    <w:rsid w:val="00F00D75"/>
    <w:rsid w:val="00F062AB"/>
    <w:rsid w:val="00F17F65"/>
    <w:rsid w:val="00F326EC"/>
    <w:rsid w:val="00F421DE"/>
    <w:rsid w:val="00F55DFC"/>
    <w:rsid w:val="00F74B8D"/>
    <w:rsid w:val="00F774B4"/>
    <w:rsid w:val="00F83880"/>
    <w:rsid w:val="00F85CD6"/>
    <w:rsid w:val="00F87444"/>
    <w:rsid w:val="00F9384E"/>
    <w:rsid w:val="00FB13AC"/>
    <w:rsid w:val="00FD1BF5"/>
    <w:rsid w:val="00FD2036"/>
    <w:rsid w:val="00FD58BA"/>
    <w:rsid w:val="00FE65DE"/>
    <w:rsid w:val="00FE75E4"/>
    <w:rsid w:val="3C65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character" w:styleId="13">
    <w:name w:val="Hyperlink"/>
    <w:basedOn w:val="12"/>
    <w:unhideWhenUsed/>
    <w:uiPriority w:val="99"/>
    <w:rPr>
      <w:color w:val="0000FF"/>
      <w:u w:val="single"/>
    </w:rPr>
  </w:style>
  <w:style w:type="character" w:customStyle="1" w:styleId="14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6">
    <w:name w:val="表文"/>
    <w:basedOn w:val="1"/>
    <w:qFormat/>
    <w:uiPriority w:val="0"/>
    <w:pPr>
      <w:adjustRightInd w:val="0"/>
      <w:snapToGrid w:val="0"/>
      <w:spacing w:line="280" w:lineRule="atLeast"/>
      <w:textAlignment w:val="center"/>
    </w:pPr>
    <w:rPr>
      <w:rFonts w:ascii="Times New Roman" w:hAnsi="Times New Roman" w:eastAsia="宋体" w:cs="Times New Roman"/>
      <w:kern w:val="21"/>
      <w:position w:val="12"/>
      <w:sz w:val="15"/>
      <w:szCs w:val="20"/>
    </w:rPr>
  </w:style>
  <w:style w:type="character" w:customStyle="1" w:styleId="17">
    <w:name w:val="标题 3 字符"/>
    <w:basedOn w:val="12"/>
    <w:link w:val="4"/>
    <w:uiPriority w:val="9"/>
    <w:rPr>
      <w:b/>
      <w:bCs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0">
    <w:name w:val="批注框文本 字符"/>
    <w:basedOn w:val="12"/>
    <w:link w:val="6"/>
    <w:semiHidden/>
    <w:uiPriority w:val="99"/>
    <w:rPr>
      <w:sz w:val="18"/>
      <w:szCs w:val="18"/>
    </w:rPr>
  </w:style>
  <w:style w:type="character" w:customStyle="1" w:styleId="21">
    <w:name w:val="页眉 字符"/>
    <w:basedOn w:val="12"/>
    <w:link w:val="8"/>
    <w:uiPriority w:val="99"/>
    <w:rPr>
      <w:sz w:val="18"/>
      <w:szCs w:val="18"/>
    </w:rPr>
  </w:style>
  <w:style w:type="character" w:customStyle="1" w:styleId="22">
    <w:name w:val="页脚 字符"/>
    <w:basedOn w:val="12"/>
    <w:link w:val="7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B87553-7616-4AD2-B316-BF0AA98416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345</Words>
  <Characters>1969</Characters>
  <Lines>16</Lines>
  <Paragraphs>4</Paragraphs>
  <TotalTime>0</TotalTime>
  <ScaleCrop>false</ScaleCrop>
  <LinksUpToDate>false</LinksUpToDate>
  <CharactersWithSpaces>2310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2020-09-13T07:45:00Z</dcterms:created>
  <dc:creator>延玉 段</dc:creator>
  <cp:lastModifiedBy>bige</cp:lastModifiedBy>
  <dcterms:modified xsi:type="dcterms:W3CDTF">2020-09-23T14:45:03Z</dcterms:modified>
  <cp:revision>375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