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计算机网络   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实验1 制作网线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计算机与软件学院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信息与计算科学（数学与计算机实验班）   </w:t>
      </w:r>
      <w:r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                         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王璐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詹耿羽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3193026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数计班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  <w:lang w:val="en-US" w:eastAsia="zh-CN"/>
        </w:rPr>
        <w:t>24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  <w:lang w:val="en-US" w:eastAsia="zh-CN"/>
        </w:rPr>
        <w:t>03</w:t>
      </w:r>
      <w:r>
        <w:rPr>
          <w:rFonts w:hint="eastAsia"/>
          <w:b/>
          <w:sz w:val="28"/>
          <w:u w:val="single"/>
        </w:rPr>
        <w:t>月2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 xml:space="preserve">日            </w:t>
      </w:r>
      <w:r>
        <w:rPr>
          <w:b/>
          <w:sz w:val="28"/>
          <w:u w:val="single"/>
        </w:rPr>
        <w:t xml:space="preserve">                        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>年0</w:t>
      </w:r>
      <w:r>
        <w:rPr>
          <w:rFonts w:hint="eastAsia"/>
          <w:b/>
          <w:sz w:val="28"/>
          <w:u w:val="single"/>
          <w:lang w:val="en-US" w:eastAsia="zh-CN"/>
        </w:rPr>
        <w:t>3</w:t>
      </w:r>
      <w:r>
        <w:rPr>
          <w:rFonts w:hint="eastAsia"/>
          <w:b/>
          <w:sz w:val="28"/>
          <w:u w:val="single"/>
        </w:rPr>
        <w:t>月2</w:t>
      </w:r>
      <w:r>
        <w:rPr>
          <w:rFonts w:hint="eastAsia"/>
          <w:b/>
          <w:sz w:val="28"/>
          <w:u w:val="single"/>
          <w:lang w:val="en-US" w:eastAsia="zh-CN"/>
        </w:rPr>
        <w:t>7</w:t>
      </w:r>
      <w:r>
        <w:rPr>
          <w:rFonts w:hint="eastAsia"/>
          <w:b/>
          <w:sz w:val="28"/>
          <w:u w:val="single"/>
        </w:rPr>
        <w:t xml:space="preserve">日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Style w:val="5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7"/>
        <w:gridCol w:w="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6" w:hRule="atLeast"/>
        </w:trPr>
        <w:tc>
          <w:tcPr>
            <w:tcW w:w="8223" w:type="dxa"/>
            <w:gridSpan w:val="2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</w:t>
            </w:r>
          </w:p>
          <w:p>
            <w:pPr>
              <w:pStyle w:val="10"/>
              <w:numPr>
                <w:ilvl w:val="0"/>
                <w:numId w:val="1"/>
              </w:numPr>
              <w:snapToGri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熟悉T</w:t>
            </w:r>
            <w:r>
              <w:rPr>
                <w:sz w:val="24"/>
              </w:rPr>
              <w:t>568A</w:t>
            </w:r>
            <w:r>
              <w:rPr>
                <w:rFonts w:hint="eastAsia"/>
                <w:sz w:val="24"/>
              </w:rPr>
              <w:t>和T</w:t>
            </w:r>
            <w:r>
              <w:rPr>
                <w:sz w:val="24"/>
              </w:rPr>
              <w:t>568B</w:t>
            </w:r>
            <w:r>
              <w:rPr>
                <w:rFonts w:hint="eastAsia"/>
                <w:sz w:val="24"/>
              </w:rPr>
              <w:t>的标准网线线序；</w:t>
            </w:r>
          </w:p>
          <w:p>
            <w:pPr>
              <w:numPr>
                <w:ilvl w:val="0"/>
                <w:numId w:val="1"/>
              </w:numPr>
              <w:snapToGrid w:val="0"/>
              <w:ind w:left="420" w:leftChars="0" w:hanging="420" w:firstLineChars="0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学会制作双绞线的制作，通过网络连通性的测试，掌握测线仪的使用方法。为以后的互联网局域网学习打下基础。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2" w:hRule="atLeast"/>
        </w:trPr>
        <w:tc>
          <w:tcPr>
            <w:tcW w:w="8223" w:type="dxa"/>
            <w:gridSpan w:val="2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实验环境</w:t>
            </w:r>
          </w:p>
          <w:p>
            <w:pPr>
              <w:pStyle w:val="10"/>
              <w:numPr>
                <w:ilvl w:val="0"/>
                <w:numId w:val="2"/>
              </w:numPr>
              <w:snapToGri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双绞线若干米；</w:t>
            </w:r>
          </w:p>
          <w:p>
            <w:pPr>
              <w:pStyle w:val="10"/>
              <w:numPr>
                <w:ilvl w:val="0"/>
                <w:numId w:val="2"/>
              </w:numPr>
              <w:snapToGri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压线钳；</w:t>
            </w:r>
          </w:p>
          <w:p>
            <w:pPr>
              <w:pStyle w:val="10"/>
              <w:numPr>
                <w:ilvl w:val="0"/>
                <w:numId w:val="2"/>
              </w:numPr>
              <w:snapToGri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测线仪；</w:t>
            </w:r>
          </w:p>
          <w:p>
            <w:pPr>
              <w:pStyle w:val="10"/>
              <w:numPr>
                <w:ilvl w:val="0"/>
                <w:numId w:val="2"/>
              </w:numPr>
              <w:snapToGri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RJ-</w:t>
            </w:r>
            <w:r>
              <w:rPr>
                <w:sz w:val="24"/>
              </w:rPr>
              <w:t>45</w:t>
            </w:r>
            <w:r>
              <w:rPr>
                <w:rFonts w:hint="eastAsia"/>
                <w:sz w:val="24"/>
              </w:rPr>
              <w:t>水晶头两个。</w:t>
            </w:r>
          </w:p>
          <w:p>
            <w:pPr>
              <w:snapToGrid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2190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实验内容：</w:t>
            </w:r>
            <w:bookmarkStart w:id="0" w:name="_GoBack"/>
            <w:bookmarkEnd w:id="0"/>
          </w:p>
          <w:p>
            <w:pPr>
              <w:pStyle w:val="10"/>
              <w:numPr>
                <w:ilvl w:val="0"/>
                <w:numId w:val="3"/>
              </w:numPr>
              <w:snapToGrid w:val="0"/>
              <w:ind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按照直连互联法制作网线。</w:t>
            </w:r>
          </w:p>
          <w:p>
            <w:pPr>
              <w:pStyle w:val="10"/>
              <w:numPr>
                <w:ilvl w:val="0"/>
                <w:numId w:val="3"/>
              </w:numPr>
              <w:snapToGrid w:val="0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使用测线仪进行网线的连通性测试。</w:t>
            </w:r>
          </w:p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4195" w:hRule="atLeast"/>
        </w:trPr>
        <w:tc>
          <w:tcPr>
            <w:tcW w:w="8217" w:type="dxa"/>
          </w:tcPr>
          <w:p>
            <w:pPr>
              <w:ind w:firstLine="120"/>
              <w:rPr>
                <w:sz w:val="24"/>
              </w:rPr>
            </w:pPr>
          </w:p>
          <w:p>
            <w:pPr>
              <w:ind w:firstLine="1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实验步骤：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（用文字描述实验过程，并用截图辅助说明）</w:t>
            </w: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准备如图1所示的压线/剥线工具钳，用切线部分切一段箱内的网线（双绞线），得到如图2所示的双绞线。</w:t>
            </w:r>
          </w:p>
          <w:p>
            <w:pPr>
              <w:rPr>
                <w:sz w:val="24"/>
              </w:rPr>
            </w:pPr>
            <w:r>
              <w:drawing>
                <wp:inline distT="0" distB="0" distL="0" distR="0">
                  <wp:extent cx="5080635" cy="2831465"/>
                  <wp:effectExtent l="0" t="0" r="571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图1：压线/剥线钳</w:t>
            </w:r>
          </w:p>
          <w:p>
            <w:pPr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2046605" cy="19875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631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56535" cy="170180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64" cy="17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图2：初始时双绞线的状态</w:t>
            </w:r>
          </w:p>
          <w:p>
            <w:pPr>
              <w:rPr>
                <w:sz w:val="24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用工具钳的剥线部分剥去双绞线的绝缘外层（灰色外皮）约2</w:t>
            </w:r>
            <w:r>
              <w:rPr>
                <w:sz w:val="24"/>
              </w:rPr>
              <w:t>-3 c</w:t>
            </w:r>
            <w:r>
              <w:rPr>
                <w:rFonts w:hint="eastAsia"/>
                <w:sz w:val="24"/>
              </w:rPr>
              <w:t>m的长度，过程中注意用力不能过大或过小，用力过大可能间断里面的双绞线，用力过小剪不断绝缘层。如图3所示，将双绞线距线端约2</w:t>
            </w:r>
            <w:r>
              <w:rPr>
                <w:sz w:val="24"/>
              </w:rPr>
              <w:t>-3 cm</w:t>
            </w:r>
            <w:r>
              <w:rPr>
                <w:rFonts w:hint="eastAsia"/>
                <w:sz w:val="24"/>
              </w:rPr>
              <w:t>处插入到工具钳的剥线处，压紧钳子后扭转一圈，取出即得如图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所示的双绞线。剥去双绞线的部分不宜过长，最好能使得双绞线插入水晶头后，有一部分绝缘外层在水晶头内，以保护网线，减少信号干扰。</w:t>
            </w:r>
          </w:p>
          <w:p>
            <w:pPr>
              <w:pStyle w:val="10"/>
              <w:ind w:left="360" w:firstLine="0" w:firstLineChars="0"/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2946400" cy="292100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51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360" w:firstLine="0" w:firstLineChars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图3：用工具钳剥去双绞线的绝缘外层</w:t>
            </w:r>
          </w:p>
          <w:p>
            <w:pPr>
              <w:pStyle w:val="10"/>
              <w:ind w:left="360" w:firstLine="0" w:firstLineChars="0"/>
              <w:jc w:val="center"/>
              <w:rPr>
                <w:sz w:val="24"/>
              </w:rPr>
            </w:pPr>
          </w:p>
          <w:p>
            <w:pPr>
              <w:pStyle w:val="10"/>
              <w:ind w:left="360" w:firstLine="0" w:firstLineChars="0"/>
              <w:jc w:val="center"/>
              <w:rPr>
                <w:rFonts w:hint="eastAsia"/>
                <w:sz w:val="24"/>
              </w:rPr>
            </w:pPr>
            <w:r>
              <w:drawing>
                <wp:inline distT="0" distB="0" distL="0" distR="0">
                  <wp:extent cx="2044700" cy="17208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05" cy="172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br w:type="textWrapping"/>
            </w:r>
            <w:r>
              <w:rPr>
                <w:rFonts w:hint="eastAsia"/>
                <w:sz w:val="24"/>
              </w:rPr>
              <w:t>图4：剥去外层的双绞线</w:t>
            </w: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将纠缠在一起的8根双绞线分离后，按T568B的标准排线，从左往右的颜色依次为：白橙、橙、白绿、蓝、白蓝、绿、白棕、棕，如图5所示。</w:t>
            </w: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1504950" cy="1991360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932" cy="199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图5：</w:t>
            </w:r>
            <w:r>
              <w:rPr>
                <w:sz w:val="24"/>
              </w:rPr>
              <w:t>T569B</w:t>
            </w:r>
            <w:r>
              <w:rPr>
                <w:rFonts w:hint="eastAsia"/>
                <w:sz w:val="24"/>
              </w:rPr>
              <w:t>标准的排线顺序</w:t>
            </w:r>
          </w:p>
          <w:p>
            <w:pPr>
              <w:jc w:val="center"/>
              <w:rPr>
                <w:rFonts w:hint="eastAsia"/>
                <w:sz w:val="24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将双绞线捋直后用工具钳的剪线处将线头剪齐，不平齐的线头难插入水晶头，且连线后容易产生虚接的现象。操作完成后的双绞线如图6所示。</w:t>
            </w:r>
          </w:p>
          <w:p>
            <w:pPr>
              <w:jc w:val="center"/>
              <w:rPr>
                <w:sz w:val="24"/>
              </w:rPr>
            </w:pP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2425700" cy="258445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25" cy="25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图6：排线完成的双绞线</w:t>
            </w:r>
          </w:p>
          <w:p>
            <w:pPr>
              <w:rPr>
                <w:sz w:val="24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左手拿水晶头，将铜片一侧朝上，右手拿双绞线，将其平整地插入水晶头，推至底部，注意插线前后需检查双绞线排线顺序是否正确。</w:t>
            </w:r>
          </w:p>
          <w:p>
            <w:pPr>
              <w:rPr>
                <w:sz w:val="24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水晶头插入工具钳的压线部分，注意插入的方向，方向不正确无法插入。将水晶头插入到底后，用力压紧工具钳，使得水晶头上的铜片压入双绞线的铜芯中，以保证通讯正常。操作完成的水晶头如图7所示，可以观察到原本凸出来的铜片被压下去了。</w:t>
            </w: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2273300" cy="2425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2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图7：插入水晶头并压紧的网线</w:t>
            </w:r>
          </w:p>
          <w:p>
            <w:pPr>
              <w:rPr>
                <w:sz w:val="24"/>
              </w:rPr>
            </w:pPr>
          </w:p>
          <w:p>
            <w:pPr>
              <w:pStyle w:val="10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如图8，用测试仪检测网线通讯是否正常，将网线的水晶头分别插入两个R</w:t>
            </w:r>
            <w:r>
              <w:rPr>
                <w:sz w:val="24"/>
              </w:rPr>
              <w:t>J45</w:t>
            </w:r>
            <w:r>
              <w:rPr>
                <w:rFonts w:hint="eastAsia"/>
                <w:sz w:val="24"/>
              </w:rPr>
              <w:t>接口后打开仪器开关，若观察到两边的指示灯都依次从灯1亮到灯8，则网线制作无误。若有灯未亮起，则对应的网线可能虚接。若灯的亮起不对应，则排线可能错误。若检测发现网线通讯不正常，应先换一个测试仪检测，以排除测试仪本身的问题。</w:t>
            </w:r>
          </w:p>
          <w:p>
            <w:pPr>
              <w:jc w:val="center"/>
              <w:rPr>
                <w:sz w:val="24"/>
              </w:rPr>
            </w:pPr>
            <w:r>
              <w:drawing>
                <wp:inline distT="0" distB="0" distL="0" distR="0">
                  <wp:extent cx="2755900" cy="293751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856" cy="294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13694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实验结果：</w:t>
            </w:r>
          </w:p>
          <w:p>
            <w:r>
              <w:rPr>
                <w:rFonts w:hint="eastAsia"/>
                <w:szCs w:val="21"/>
              </w:rPr>
              <w:t>（给出个人对结果的分析、结论）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制作的网线排线正确，通信正常，两端的指示灯对应依次亮起，如下图所示。</w:t>
            </w:r>
          </w:p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97"/>
              <w:gridCol w:w="1998"/>
              <w:gridCol w:w="1998"/>
              <w:gridCol w:w="199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7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7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0935" cy="1190625"/>
                        <wp:effectExtent l="0" t="0" r="0" b="952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96340"/>
                        <wp:effectExtent l="0" t="0" r="0" b="381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56335"/>
                        <wp:effectExtent l="0" t="0" r="0" b="5715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6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75385"/>
                        <wp:effectExtent l="0" t="0" r="0" b="5715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75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7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97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0935" cy="1179195"/>
                        <wp:effectExtent l="0" t="0" r="0" b="1905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79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53160"/>
                        <wp:effectExtent l="0" t="0" r="0" b="889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3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55065"/>
                        <wp:effectExtent l="0" t="0" r="0" b="6985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5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>
                  <w:pPr>
                    <w:jc w:val="center"/>
                    <w:rPr>
                      <w:sz w:val="24"/>
                    </w:rPr>
                  </w:pPr>
                  <w:r>
                    <w:drawing>
                      <wp:inline distT="0" distB="0" distL="0" distR="0">
                        <wp:extent cx="1131570" cy="1184275"/>
                        <wp:effectExtent l="0" t="0" r="0" b="0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84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b/>
                <w:sz w:val="28"/>
                <w:szCs w:val="28"/>
              </w:rPr>
            </w:pPr>
          </w:p>
          <w:p>
            <w:pPr>
              <w:rPr>
                <w:rFonts w:hint="eastAsia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3705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实验小结：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（实验中出现问题的解决方法，实验心得体会等）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为了防止第一次操作出现失误，一开始我多剪了一段网线备用，然后第一次操作也确实失误了，还好第二次操作成功了。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第一条网线接线后</w:t>
            </w:r>
            <w:r>
              <w:t>5</w:t>
            </w:r>
            <w:r>
              <w:rPr>
                <w:rFonts w:hint="eastAsia"/>
              </w:rPr>
              <w:t>、6号灯未亮，可能是剪线的时候不够平齐而产生虚接现象，也有可能是剥离绝缘外皮时用力过猛切断了里面的双绞线。因压好水晶头后的网线不易再插入工具钳的剪线部分，只好换一条网线重新制作。吸取了第一条网线失败的教训后，第二条网线制作过程顺畅，顺利完成任务。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早期的网卡不能识别网线线序，故有平行线和交叉线两种网线连接方法。本实验中采用的T</w:t>
            </w:r>
            <w:r>
              <w:t>568B</w:t>
            </w:r>
            <w:r>
              <w:rPr>
                <w:rFonts w:hint="eastAsia"/>
              </w:rPr>
              <w:t>标准即平行线法，常用于不同级设备的连接，如交换器连路由器，交换机连电脑。</w:t>
            </w:r>
          </w:p>
          <w:p/>
          <w:p/>
          <w:p/>
          <w:p/>
          <w:p/>
          <w:p/>
          <w:p/>
          <w:p/>
          <w:p/>
          <w:p>
            <w:pPr>
              <w:rPr>
                <w:b/>
                <w:sz w:val="4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6496" w:hRule="atLeast"/>
        </w:trPr>
        <w:tc>
          <w:tcPr>
            <w:tcW w:w="8217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指导教师批阅意见：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成绩评定：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                </w:t>
            </w:r>
            <w:r>
              <w:rPr>
                <w:rFonts w:hint="eastAsia"/>
                <w:b/>
                <w:sz w:val="24"/>
              </w:rPr>
              <w:t xml:space="preserve"> 指导教师签字：</w:t>
            </w:r>
          </w:p>
          <w:p>
            <w:pPr>
              <w:rPr>
                <w:sz w:val="24"/>
              </w:rPr>
            </w:pPr>
          </w:p>
          <w:p>
            <w:r>
              <w:rPr>
                <w:rFonts w:hint="eastAsia"/>
                <w:sz w:val="24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" w:type="dxa"/>
          <w:trHeight w:val="1236" w:hRule="atLeast"/>
        </w:trPr>
        <w:tc>
          <w:tcPr>
            <w:tcW w:w="8217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362F85"/>
    <w:multiLevelType w:val="multilevel"/>
    <w:tmpl w:val="17362F8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43735D"/>
    <w:multiLevelType w:val="multilevel"/>
    <w:tmpl w:val="3D4373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E5077E"/>
    <w:multiLevelType w:val="multilevel"/>
    <w:tmpl w:val="55E5077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62618D"/>
    <w:multiLevelType w:val="multilevel"/>
    <w:tmpl w:val="5C62618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M2OGE1OWU0NzdhMzM2NDFkZWRkYWUzMmMxMzBiZWEifQ=="/>
  </w:docVars>
  <w:rsids>
    <w:rsidRoot w:val="00AD42E2"/>
    <w:rsid w:val="0002155D"/>
    <w:rsid w:val="00023A7A"/>
    <w:rsid w:val="000313F4"/>
    <w:rsid w:val="00033490"/>
    <w:rsid w:val="00035AC8"/>
    <w:rsid w:val="00066F73"/>
    <w:rsid w:val="000835DB"/>
    <w:rsid w:val="000914F0"/>
    <w:rsid w:val="00096447"/>
    <w:rsid w:val="000B01F7"/>
    <w:rsid w:val="000C3512"/>
    <w:rsid w:val="000D766B"/>
    <w:rsid w:val="000E0D51"/>
    <w:rsid w:val="0011782E"/>
    <w:rsid w:val="00143183"/>
    <w:rsid w:val="00145C8C"/>
    <w:rsid w:val="00150CB9"/>
    <w:rsid w:val="00162AD0"/>
    <w:rsid w:val="001918FE"/>
    <w:rsid w:val="001C4B92"/>
    <w:rsid w:val="001D2A1A"/>
    <w:rsid w:val="001E1AF8"/>
    <w:rsid w:val="00205A37"/>
    <w:rsid w:val="00211059"/>
    <w:rsid w:val="0025358B"/>
    <w:rsid w:val="002A654D"/>
    <w:rsid w:val="002F33B6"/>
    <w:rsid w:val="00326C5B"/>
    <w:rsid w:val="003367E5"/>
    <w:rsid w:val="00346F1E"/>
    <w:rsid w:val="00366686"/>
    <w:rsid w:val="003B1072"/>
    <w:rsid w:val="003D26A8"/>
    <w:rsid w:val="003D34B5"/>
    <w:rsid w:val="00402B10"/>
    <w:rsid w:val="00405CE3"/>
    <w:rsid w:val="004116D2"/>
    <w:rsid w:val="00434939"/>
    <w:rsid w:val="00453F91"/>
    <w:rsid w:val="004566E5"/>
    <w:rsid w:val="00473439"/>
    <w:rsid w:val="00477F42"/>
    <w:rsid w:val="004C002A"/>
    <w:rsid w:val="004D7263"/>
    <w:rsid w:val="004D7F42"/>
    <w:rsid w:val="004E4EC5"/>
    <w:rsid w:val="00500EE1"/>
    <w:rsid w:val="005024FB"/>
    <w:rsid w:val="00535433"/>
    <w:rsid w:val="005768F3"/>
    <w:rsid w:val="00583BB6"/>
    <w:rsid w:val="00585394"/>
    <w:rsid w:val="005C6CCD"/>
    <w:rsid w:val="005D694B"/>
    <w:rsid w:val="00615C8A"/>
    <w:rsid w:val="00623ECA"/>
    <w:rsid w:val="00635D64"/>
    <w:rsid w:val="00643C01"/>
    <w:rsid w:val="006461DC"/>
    <w:rsid w:val="00655C79"/>
    <w:rsid w:val="00687084"/>
    <w:rsid w:val="00696CAA"/>
    <w:rsid w:val="006E6654"/>
    <w:rsid w:val="00710725"/>
    <w:rsid w:val="0074546E"/>
    <w:rsid w:val="00767151"/>
    <w:rsid w:val="0079003B"/>
    <w:rsid w:val="00791DD7"/>
    <w:rsid w:val="007D2A88"/>
    <w:rsid w:val="007E59D8"/>
    <w:rsid w:val="007F1FE4"/>
    <w:rsid w:val="00803856"/>
    <w:rsid w:val="00860295"/>
    <w:rsid w:val="00881AFB"/>
    <w:rsid w:val="008F6090"/>
    <w:rsid w:val="0090448A"/>
    <w:rsid w:val="00904FEC"/>
    <w:rsid w:val="009104B1"/>
    <w:rsid w:val="009362C3"/>
    <w:rsid w:val="00940C08"/>
    <w:rsid w:val="0094728C"/>
    <w:rsid w:val="0097351E"/>
    <w:rsid w:val="00974815"/>
    <w:rsid w:val="00975D73"/>
    <w:rsid w:val="00980594"/>
    <w:rsid w:val="009957EE"/>
    <w:rsid w:val="009B2B83"/>
    <w:rsid w:val="009C3C48"/>
    <w:rsid w:val="009C6480"/>
    <w:rsid w:val="00A248DC"/>
    <w:rsid w:val="00A27136"/>
    <w:rsid w:val="00A3192E"/>
    <w:rsid w:val="00A348F0"/>
    <w:rsid w:val="00A37471"/>
    <w:rsid w:val="00AA2B5C"/>
    <w:rsid w:val="00AB5796"/>
    <w:rsid w:val="00AD42E2"/>
    <w:rsid w:val="00B02463"/>
    <w:rsid w:val="00B02ECC"/>
    <w:rsid w:val="00B058CE"/>
    <w:rsid w:val="00B0699F"/>
    <w:rsid w:val="00B37086"/>
    <w:rsid w:val="00B6103D"/>
    <w:rsid w:val="00B62372"/>
    <w:rsid w:val="00B73ABA"/>
    <w:rsid w:val="00B771D5"/>
    <w:rsid w:val="00BC6771"/>
    <w:rsid w:val="00BC728C"/>
    <w:rsid w:val="00BC77E5"/>
    <w:rsid w:val="00BD2D8C"/>
    <w:rsid w:val="00BE2401"/>
    <w:rsid w:val="00BF06BF"/>
    <w:rsid w:val="00BF3E3E"/>
    <w:rsid w:val="00C34C45"/>
    <w:rsid w:val="00C36210"/>
    <w:rsid w:val="00C5538A"/>
    <w:rsid w:val="00C75230"/>
    <w:rsid w:val="00CC7208"/>
    <w:rsid w:val="00CE0559"/>
    <w:rsid w:val="00CF440B"/>
    <w:rsid w:val="00D016DE"/>
    <w:rsid w:val="00D04C70"/>
    <w:rsid w:val="00D142CF"/>
    <w:rsid w:val="00D163F6"/>
    <w:rsid w:val="00D32996"/>
    <w:rsid w:val="00D45F99"/>
    <w:rsid w:val="00D54B75"/>
    <w:rsid w:val="00D60A71"/>
    <w:rsid w:val="00D63E17"/>
    <w:rsid w:val="00D96C7E"/>
    <w:rsid w:val="00DB1B2D"/>
    <w:rsid w:val="00E16DEF"/>
    <w:rsid w:val="00E20CBF"/>
    <w:rsid w:val="00E21CE5"/>
    <w:rsid w:val="00E90E64"/>
    <w:rsid w:val="00EE073B"/>
    <w:rsid w:val="00EF2D7E"/>
    <w:rsid w:val="00F30C75"/>
    <w:rsid w:val="00F3297A"/>
    <w:rsid w:val="00F46CBF"/>
    <w:rsid w:val="00F929C3"/>
    <w:rsid w:val="00FA2E10"/>
    <w:rsid w:val="00FA6632"/>
    <w:rsid w:val="00FD6F16"/>
    <w:rsid w:val="00FE0FCC"/>
    <w:rsid w:val="43B04494"/>
    <w:rsid w:val="4C1C35BA"/>
    <w:rsid w:val="4C2A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autoRedefine/>
    <w:qFormat/>
    <w:uiPriority w:val="0"/>
    <w:pPr>
      <w:tabs>
        <w:tab w:val="center" w:pos="4320"/>
        <w:tab w:val="right" w:pos="8640"/>
      </w:tabs>
    </w:pPr>
  </w:style>
  <w:style w:type="paragraph" w:styleId="4">
    <w:name w:val="header"/>
    <w:basedOn w:val="1"/>
    <w:link w:val="8"/>
    <w:autoRedefine/>
    <w:qFormat/>
    <w:uiPriority w:val="0"/>
    <w:pPr>
      <w:tabs>
        <w:tab w:val="center" w:pos="4320"/>
        <w:tab w:val="right" w:pos="8640"/>
      </w:tabs>
    </w:pPr>
  </w:style>
  <w:style w:type="table" w:styleId="6">
    <w:name w:val="Table Grid"/>
    <w:basedOn w:val="5"/>
    <w:autoRedefine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link w:val="4"/>
    <w:autoRedefine/>
    <w:qFormat/>
    <w:uiPriority w:val="0"/>
    <w:rPr>
      <w:kern w:val="2"/>
      <w:sz w:val="21"/>
      <w:szCs w:val="24"/>
    </w:rPr>
  </w:style>
  <w:style w:type="character" w:customStyle="1" w:styleId="9">
    <w:name w:val="页脚 字符"/>
    <w:link w:val="3"/>
    <w:autoRedefine/>
    <w:qFormat/>
    <w:uiPriority w:val="0"/>
    <w:rPr>
      <w:kern w:val="2"/>
      <w:sz w:val="21"/>
      <w:szCs w:val="24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Shenzhen University</Company>
  <Pages>8</Pages>
  <Words>324</Words>
  <Characters>1848</Characters>
  <Lines>15</Lines>
  <Paragraphs>4</Paragraphs>
  <TotalTime>0</TotalTime>
  <ScaleCrop>false</ScaleCrop>
  <LinksUpToDate>false</LinksUpToDate>
  <CharactersWithSpaces>2168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2023-02-23T03:25:00Z</dcterms:created>
  <dc:creator>d</dc:creator>
  <cp:lastModifiedBy>e°</cp:lastModifiedBy>
  <cp:lastPrinted>2006-03-02T08:25:00Z</cp:lastPrinted>
  <dcterms:modified xsi:type="dcterms:W3CDTF">2024-03-27T11:45:44Z</dcterms:modified>
  <dc:title>大 学 实 验 报 告</dc:title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9EC672341E084285853CCE3CFEE81005_12</vt:lpwstr>
  </property>
</Properties>
</file>