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-198120</wp:posOffset>
                </wp:positionV>
                <wp:extent cx="2857500" cy="396240"/>
                <wp:effectExtent l="0" t="0" r="7620" b="0"/>
                <wp:wrapSquare wrapText="bothSides"/>
                <wp:docPr id="1" name="文本框 17"/>
                <wp:cNvGraphicFramePr/>
                <a:graphic xmlns:a="http://schemas.openxmlformats.org/drawingml/2006/main">
                  <a:graphicData uri="http://schemas.microsoft.com/office/word/2010/wordprocessingShape">
                    <wps:wsp>
                      <wps:cNvSpPr txBox="1"/>
                      <wps:spPr>
                        <a:xfrm>
                          <a:off x="0" y="0"/>
                          <a:ext cx="2857500" cy="396240"/>
                        </a:xfrm>
                        <a:prstGeom prst="rect">
                          <a:avLst/>
                        </a:prstGeom>
                        <a:solidFill>
                          <a:srgbClr val="FFFFFF"/>
                        </a:solidFill>
                        <a:ln>
                          <a:noFill/>
                        </a:ln>
                      </wps:spPr>
                      <wps:txbx>
                        <w:txbxContent>
                          <w:p>
                            <w:pPr>
                              <w:rPr>
                                <w:u w:val="single"/>
                              </w:rPr>
                            </w:pPr>
                            <w:r>
                              <w:rPr>
                                <w:rFonts w:hint="eastAsia"/>
                              </w:rPr>
                              <w:t>课程编号</w:t>
                            </w:r>
                            <w:r>
                              <w:rPr>
                                <w:rFonts w:hint="eastAsia"/>
                                <w:u w:val="single"/>
                              </w:rPr>
                              <w:t xml:space="preserve">  </w:t>
                            </w:r>
                            <w:r>
                              <w:rPr>
                                <w:u w:val="single"/>
                              </w:rPr>
                              <w:t xml:space="preserve">  </w:t>
                            </w:r>
                            <w:r>
                              <w:rPr>
                                <w:rFonts w:hint="eastAsia"/>
                                <w:u w:val="single"/>
                              </w:rPr>
                              <w:t xml:space="preserve">    </w:t>
                            </w:r>
                          </w:p>
                        </w:txbxContent>
                      </wps:txbx>
                      <wps:bodyPr wrap="square" upright="1"/>
                    </wps:wsp>
                  </a:graphicData>
                </a:graphic>
              </wp:anchor>
            </w:drawing>
          </mc:Choice>
          <mc:Fallback>
            <w:pict>
              <v:shape id="文本框 17" o:spid="_x0000_s1026" o:spt="202" type="#_x0000_t202" style="position:absolute;left:0pt;margin-left:9pt;margin-top:-15.6pt;height:31.2pt;width:225pt;mso-wrap-distance-bottom:0pt;mso-wrap-distance-left:9pt;mso-wrap-distance-right:9pt;mso-wrap-distance-top:0pt;z-index:251659264;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nH+iLVAAAACQEAAA8AAAAAAAAAAQAgAAAAIgAAAGRycy9k&#10;b3ducmV2LnhtbFBLAQIUABQAAAAIAIdO4kC6W6VszAEAAIYDAAAOAAAAAAAAAAEAIAAAACQBAABk&#10;cnMvZTJvRG9jLnhtbFBLBQYAAAAABgAGAFkBAABiBQAAAAA=&#10;">
                <v:fill on="t" focussize="0,0"/>
                <v:stroke on="f"/>
                <v:imagedata o:title=""/>
                <o:lock v:ext="edit" aspectratio="f"/>
                <v:textbox>
                  <w:txbxContent>
                    <w:p>
                      <w:pPr>
                        <w:rPr>
                          <w:u w:val="single"/>
                        </w:rPr>
                      </w:pPr>
                      <w:r>
                        <w:rPr>
                          <w:rFonts w:hint="eastAsia"/>
                        </w:rPr>
                        <w:t>课程编号</w:t>
                      </w:r>
                      <w:r>
                        <w:rPr>
                          <w:rFonts w:hint="eastAsia"/>
                          <w:u w:val="single"/>
                        </w:rPr>
                        <w:t xml:space="preserve">  </w:t>
                      </w:r>
                      <w:r>
                        <w:rPr>
                          <w:u w:val="single"/>
                        </w:rPr>
                        <w:t xml:space="preserve">  </w:t>
                      </w:r>
                      <w:r>
                        <w:rPr>
                          <w:rFonts w:hint="eastAsia"/>
                          <w:u w:val="single"/>
                        </w:rPr>
                        <w:t xml:space="preserve">    </w:t>
                      </w:r>
                    </w:p>
                  </w:txbxContent>
                </v:textbox>
                <w10:wrap type="square"/>
              </v:shape>
            </w:pict>
          </mc:Fallback>
        </mc:AlternateContent>
      </w:r>
    </w:p>
    <w:tbl>
      <w:tblPr>
        <w:tblStyle w:val="6"/>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jc w:val="center"/>
              <w:rPr>
                <w:rFonts w:hint="eastAsia" w:ascii="宋体"/>
                <w:b/>
                <w:szCs w:val="21"/>
              </w:rPr>
            </w:pPr>
            <w:r>
              <w:rPr>
                <w:rFonts w:hint="eastAsia" w:ascii="宋体"/>
                <w:b/>
                <w:szCs w:val="21"/>
              </w:rPr>
              <w:t>得分</w:t>
            </w:r>
          </w:p>
        </w:tc>
        <w:tc>
          <w:tcPr>
            <w:tcW w:w="1188" w:type="dxa"/>
            <w:noWrap w:val="0"/>
            <w:vAlign w:val="top"/>
          </w:tcPr>
          <w:p>
            <w:pPr>
              <w:jc w:val="center"/>
              <w:rPr>
                <w:rFonts w:hint="eastAsia" w:ascii="宋体"/>
                <w:b/>
                <w:szCs w:val="21"/>
              </w:rPr>
            </w:pPr>
            <w:r>
              <w:rPr>
                <w:rFonts w:hint="eastAsia" w:ascii="宋体"/>
                <w:b/>
                <w:szCs w:val="21"/>
              </w:rPr>
              <w:t>教师签名</w:t>
            </w:r>
          </w:p>
        </w:tc>
        <w:tc>
          <w:tcPr>
            <w:tcW w:w="1260" w:type="dxa"/>
            <w:noWrap w:val="0"/>
            <w:vAlign w:val="top"/>
          </w:tcPr>
          <w:p>
            <w:pPr>
              <w:jc w:val="center"/>
              <w:rPr>
                <w:rFonts w:hint="eastAsia" w:ascii="宋体"/>
                <w:b/>
                <w:szCs w:val="21"/>
              </w:rPr>
            </w:pPr>
            <w:r>
              <w:rPr>
                <w:rFonts w:hint="eastAsia" w:asci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900" w:type="dxa"/>
            <w:noWrap w:val="0"/>
            <w:vAlign w:val="top"/>
          </w:tcPr>
          <w:p>
            <w:pPr>
              <w:jc w:val="center"/>
              <w:rPr>
                <w:rFonts w:hint="eastAsia" w:ascii="宋体"/>
                <w:b/>
                <w:sz w:val="44"/>
              </w:rPr>
            </w:pPr>
          </w:p>
        </w:tc>
        <w:tc>
          <w:tcPr>
            <w:tcW w:w="1188" w:type="dxa"/>
            <w:noWrap w:val="0"/>
            <w:vAlign w:val="top"/>
          </w:tcPr>
          <w:p>
            <w:pPr>
              <w:jc w:val="center"/>
              <w:rPr>
                <w:rFonts w:hint="eastAsia" w:ascii="宋体"/>
                <w:b/>
                <w:sz w:val="44"/>
              </w:rPr>
            </w:pPr>
          </w:p>
        </w:tc>
        <w:tc>
          <w:tcPr>
            <w:tcW w:w="1260" w:type="dxa"/>
            <w:noWrap w:val="0"/>
            <w:vAlign w:val="top"/>
          </w:tcPr>
          <w:p>
            <w:pPr>
              <w:jc w:val="center"/>
              <w:rPr>
                <w:rFonts w:hint="eastAsia" w:ascii="宋体"/>
                <w:b/>
                <w:sz w:val="44"/>
              </w:rPr>
            </w:pPr>
          </w:p>
        </w:tc>
      </w:tr>
    </w:tbl>
    <w:p>
      <w:pPr>
        <w:rPr>
          <w:rFonts w:hint="eastAsia" w:ascii="宋体"/>
          <w:b/>
          <w:sz w:val="44"/>
        </w:rPr>
      </w:pPr>
    </w:p>
    <w:p>
      <w:pPr>
        <w:jc w:val="center"/>
        <w:rPr>
          <w:rFonts w:hint="eastAsia"/>
          <w:b/>
          <w:spacing w:val="56"/>
          <w:sz w:val="44"/>
          <w:szCs w:val="44"/>
        </w:rPr>
      </w:pPr>
      <w:r>
        <w:rPr>
          <w:rFonts w:hint="eastAsia" w:ascii="宋体"/>
          <w:b/>
          <w:spacing w:val="56"/>
          <w:sz w:val="44"/>
          <w:szCs w:val="44"/>
        </w:rPr>
        <w:t>深 圳 大 学 实 验 报 告</w:t>
      </w:r>
    </w:p>
    <w:p>
      <w:pPr>
        <w:rPr>
          <w:rFonts w:hint="eastAsia"/>
          <w:b/>
          <w:sz w:val="28"/>
        </w:rPr>
      </w:pPr>
    </w:p>
    <w:p>
      <w:pPr>
        <w:spacing w:line="900" w:lineRule="auto"/>
        <w:ind w:firstLine="1079" w:firstLineChars="384"/>
        <w:rPr>
          <w:rFonts w:hint="eastAsia"/>
          <w:b/>
          <w:sz w:val="28"/>
        </w:rPr>
      </w:pPr>
      <w:r>
        <w:rPr>
          <w:rFonts w:hint="eastAsia"/>
          <w:b/>
          <w:sz w:val="28"/>
        </w:rPr>
        <w:t>课程名称：</w:t>
      </w:r>
      <w:r>
        <w:rPr>
          <w:b/>
          <w:sz w:val="28"/>
        </w:rPr>
        <w:softHyphen/>
      </w:r>
      <w:r>
        <w:rPr>
          <w:rFonts w:hint="eastAsia"/>
          <w:b/>
          <w:sz w:val="28"/>
          <w:u w:val="single"/>
        </w:rPr>
        <w:t xml:space="preserve">        大学物理实验（一）         </w:t>
      </w:r>
    </w:p>
    <w:p>
      <w:pPr>
        <w:spacing w:line="900" w:lineRule="auto"/>
        <w:ind w:firstLine="1079" w:firstLineChars="384"/>
        <w:jc w:val="left"/>
        <w:rPr>
          <w:rFonts w:hint="eastAsia"/>
          <w:b/>
          <w:sz w:val="28"/>
          <w:szCs w:val="28"/>
          <w:u w:val="single"/>
        </w:rPr>
      </w:pPr>
      <w:r>
        <w:rPr>
          <w:rFonts w:hint="eastAsia"/>
          <w:b/>
          <w:sz w:val="28"/>
        </w:rPr>
        <w:t>实验名称：</w:t>
      </w:r>
      <w:r>
        <w:rPr>
          <w:rFonts w:hint="eastAsia"/>
          <w:b/>
          <w:sz w:val="28"/>
          <w:u w:val="single"/>
        </w:rPr>
        <w:t xml:space="preserve">       </w:t>
      </w:r>
      <w:r>
        <w:rPr>
          <w:b/>
          <w:sz w:val="28"/>
          <w:u w:val="single"/>
        </w:rPr>
        <w:t xml:space="preserve"> </w:t>
      </w:r>
      <w:r>
        <w:rPr>
          <w:rFonts w:hint="eastAsia"/>
          <w:b/>
          <w:sz w:val="28"/>
          <w:u w:val="single"/>
        </w:rPr>
        <w:t xml:space="preserve">电子秤的设计         </w:t>
      </w:r>
      <w:r>
        <w:rPr>
          <w:rFonts w:hint="eastAsia"/>
          <w:b/>
          <w:sz w:val="28"/>
          <w:szCs w:val="28"/>
          <w:u w:val="single"/>
        </w:rPr>
        <w:t xml:space="preserve">  </w:t>
      </w:r>
    </w:p>
    <w:p>
      <w:pPr>
        <w:spacing w:line="900" w:lineRule="auto"/>
        <w:ind w:firstLine="1079" w:firstLineChars="384"/>
        <w:rPr>
          <w:rFonts w:hint="eastAsia"/>
          <w:b/>
          <w:sz w:val="28"/>
          <w:u w:val="single"/>
        </w:rPr>
      </w:pPr>
      <w:r>
        <w:rPr>
          <w:rFonts w:hint="eastAsia"/>
          <w:b/>
          <w:sz w:val="28"/>
        </w:rPr>
        <w:t>学    院：</w:t>
      </w:r>
      <w:r>
        <w:rPr>
          <w:rFonts w:hint="eastAsia"/>
          <w:b/>
          <w:sz w:val="28"/>
          <w:lang w:val="en-US" w:eastAsia="zh-CN"/>
        </w:rPr>
        <w:t xml:space="preserve"> </w:t>
      </w:r>
      <w:r>
        <w:rPr>
          <w:rFonts w:hint="eastAsia"/>
          <w:b/>
          <w:sz w:val="28"/>
          <w:u w:val="single"/>
          <w:lang w:val="en-US" w:eastAsia="zh-CN"/>
        </w:rPr>
        <w:t xml:space="preserve">       数学科学学院</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pPr>
        <w:spacing w:line="900" w:lineRule="auto"/>
        <w:ind w:firstLine="1079" w:firstLineChars="384"/>
        <w:rPr>
          <w:rFonts w:hint="eastAsia"/>
          <w:b/>
          <w:sz w:val="28"/>
        </w:rPr>
      </w:pPr>
      <w:r>
        <w:rPr>
          <w:rFonts w:hint="eastAsia"/>
          <w:b/>
          <w:sz w:val="28"/>
        </w:rPr>
        <w:t>指导教师</w:t>
      </w:r>
      <w:r>
        <w:rPr>
          <w:rFonts w:hint="eastAsia"/>
          <w:b/>
          <w:sz w:val="28"/>
          <w:u w:val="single"/>
        </w:rPr>
        <w:t xml:space="preserve">：          </w:t>
      </w:r>
      <w:r>
        <w:rPr>
          <w:rFonts w:hint="eastAsia"/>
          <w:b/>
          <w:sz w:val="28"/>
          <w:u w:val="single"/>
          <w:lang w:val="en-US" w:eastAsia="zh-CN"/>
        </w:rPr>
        <w:t>郭树青</w:t>
      </w:r>
      <w:r>
        <w:rPr>
          <w:rFonts w:hint="eastAsia"/>
          <w:b/>
          <w:sz w:val="28"/>
          <w:u w:val="single"/>
        </w:rPr>
        <w:t xml:space="preserve">                   </w:t>
      </w:r>
    </w:p>
    <w:p>
      <w:pPr>
        <w:spacing w:line="900" w:lineRule="auto"/>
        <w:ind w:firstLine="1079" w:firstLineChars="384"/>
        <w:rPr>
          <w:rFonts w:hint="eastAsia"/>
          <w:b/>
          <w:sz w:val="28"/>
        </w:rPr>
      </w:pPr>
      <w:r>
        <w:rPr>
          <w:rFonts w:hint="eastAsia"/>
          <w:b/>
          <w:sz w:val="28"/>
        </w:rPr>
        <w:t>报告人：</w:t>
      </w:r>
      <w:r>
        <w:rPr>
          <w:rFonts w:hint="eastAsia"/>
          <w:b/>
          <w:sz w:val="28"/>
          <w:u w:val="single"/>
        </w:rPr>
        <w:t xml:space="preserve">  </w:t>
      </w:r>
      <w:r>
        <w:rPr>
          <w:rFonts w:hint="eastAsia"/>
          <w:b/>
          <w:sz w:val="28"/>
          <w:u w:val="single"/>
          <w:lang w:val="en-US" w:eastAsia="zh-CN"/>
        </w:rPr>
        <w:t>詹耿羽</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组号：</w:t>
      </w:r>
      <w:r>
        <w:rPr>
          <w:rFonts w:hint="eastAsia"/>
          <w:b/>
          <w:sz w:val="28"/>
          <w:u w:val="single"/>
        </w:rPr>
        <w:t xml:space="preserve">    </w:t>
      </w:r>
      <w:r>
        <w:rPr>
          <w:rFonts w:hint="eastAsia"/>
          <w:b/>
          <w:sz w:val="28"/>
          <w:u w:val="single"/>
          <w:lang w:val="en-US" w:eastAsia="zh-CN"/>
        </w:rPr>
        <w:t>20</w:t>
      </w:r>
      <w:r>
        <w:rPr>
          <w:rFonts w:hint="eastAsia"/>
          <w:b/>
          <w:sz w:val="28"/>
          <w:u w:val="single"/>
        </w:rPr>
        <w:t xml:space="preserve">      </w:t>
      </w:r>
      <w:r>
        <w:rPr>
          <w:rFonts w:hint="eastAsia"/>
          <w:b/>
          <w:sz w:val="28"/>
        </w:rPr>
        <w:t xml:space="preserve"> </w:t>
      </w:r>
    </w:p>
    <w:p>
      <w:pPr>
        <w:spacing w:line="900" w:lineRule="auto"/>
        <w:ind w:firstLine="1079" w:firstLineChars="384"/>
        <w:rPr>
          <w:rFonts w:hint="eastAsia"/>
          <w:b/>
          <w:sz w:val="28"/>
          <w:u w:val="single"/>
        </w:rPr>
      </w:pPr>
      <w:r>
        <w:rPr>
          <w:rFonts w:hint="eastAsia"/>
          <w:b/>
          <w:sz w:val="28"/>
        </w:rPr>
        <w:t>学号：</w:t>
      </w:r>
      <w:r>
        <w:rPr>
          <w:rFonts w:hint="eastAsia"/>
          <w:b/>
          <w:sz w:val="28"/>
          <w:u w:val="single"/>
          <w:lang w:val="en-US" w:eastAsia="zh-CN"/>
        </w:rPr>
        <w:t>2023193026</w:t>
      </w:r>
      <w:r>
        <w:rPr>
          <w:rFonts w:hint="eastAsia"/>
          <w:b/>
          <w:sz w:val="28"/>
          <w:u w:val="single"/>
        </w:rPr>
        <w:t xml:space="preserve">  </w:t>
      </w:r>
      <w:r>
        <w:rPr>
          <w:rFonts w:hint="eastAsia"/>
          <w:b/>
          <w:sz w:val="28"/>
        </w:rPr>
        <w:t xml:space="preserve"> 实验地点：</w:t>
      </w:r>
      <w:r>
        <w:rPr>
          <w:rFonts w:hint="eastAsia"/>
          <w:b/>
          <w:sz w:val="28"/>
          <w:u w:val="single"/>
        </w:rPr>
        <w:t xml:space="preserve">  </w:t>
      </w:r>
      <w:r>
        <w:rPr>
          <w:rFonts w:hint="eastAsia"/>
          <w:b/>
          <w:sz w:val="28"/>
          <w:u w:val="single"/>
          <w:lang w:val="en-US" w:eastAsia="zh-CN"/>
        </w:rPr>
        <w:t>214</w:t>
      </w:r>
      <w:r>
        <w:rPr>
          <w:rFonts w:hint="eastAsia"/>
          <w:b/>
          <w:sz w:val="28"/>
          <w:u w:val="single"/>
        </w:rPr>
        <w:t xml:space="preserve">   </w:t>
      </w:r>
    </w:p>
    <w:p>
      <w:pPr>
        <w:spacing w:line="900" w:lineRule="auto"/>
        <w:ind w:firstLine="1079" w:firstLineChars="384"/>
        <w:rPr>
          <w:rFonts w:hint="eastAsia"/>
          <w:b/>
          <w:sz w:val="28"/>
          <w:u w:val="single"/>
        </w:rPr>
      </w:pPr>
      <w:r>
        <w:rPr>
          <w:rFonts w:hint="eastAsia"/>
          <w:b/>
          <w:sz w:val="28"/>
        </w:rPr>
        <w:t>实验时间：</w:t>
      </w:r>
      <w:r>
        <w:rPr>
          <w:rFonts w:hint="eastAsia"/>
          <w:b/>
          <w:sz w:val="28"/>
          <w:u w:val="single"/>
        </w:rPr>
        <w:t xml:space="preserve">  </w:t>
      </w:r>
      <w:r>
        <w:rPr>
          <w:rFonts w:hint="eastAsia"/>
          <w:b/>
          <w:sz w:val="28"/>
          <w:u w:val="single"/>
          <w:lang w:val="en-US" w:eastAsia="zh-CN"/>
        </w:rPr>
        <w:t>2024</w:t>
      </w:r>
      <w:r>
        <w:rPr>
          <w:rFonts w:hint="eastAsia"/>
          <w:b/>
          <w:sz w:val="28"/>
          <w:u w:val="single"/>
        </w:rPr>
        <w:t xml:space="preserve">       </w:t>
      </w:r>
      <w:r>
        <w:rPr>
          <w:rFonts w:hint="eastAsia"/>
          <w:b/>
          <w:sz w:val="28"/>
        </w:rPr>
        <w:t>年</w:t>
      </w:r>
      <w:r>
        <w:rPr>
          <w:rFonts w:hint="eastAsia"/>
          <w:b/>
          <w:sz w:val="28"/>
          <w:u w:val="single"/>
        </w:rPr>
        <w:t xml:space="preserve">  </w:t>
      </w:r>
      <w:r>
        <w:rPr>
          <w:rFonts w:hint="eastAsia"/>
          <w:b/>
          <w:sz w:val="28"/>
          <w:u w:val="single"/>
          <w:lang w:val="en-US" w:eastAsia="zh-CN"/>
        </w:rPr>
        <w:t>5</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7</w:t>
      </w:r>
      <w:r>
        <w:rPr>
          <w:b/>
          <w:sz w:val="28"/>
          <w:u w:val="single"/>
        </w:rPr>
        <w:t xml:space="preserve"> </w:t>
      </w:r>
      <w:r>
        <w:rPr>
          <w:rFonts w:hint="eastAsia"/>
          <w:b/>
          <w:sz w:val="28"/>
          <w:u w:val="single"/>
        </w:rPr>
        <w:t xml:space="preserve">  </w:t>
      </w:r>
      <w:r>
        <w:rPr>
          <w:rFonts w:hint="eastAsia"/>
          <w:b/>
          <w:sz w:val="28"/>
        </w:rPr>
        <w:t xml:space="preserve">日 </w:t>
      </w:r>
    </w:p>
    <w:p>
      <w:pPr>
        <w:spacing w:line="900" w:lineRule="auto"/>
        <w:ind w:left="899" w:firstLine="180" w:firstLineChars="64"/>
        <w:rPr>
          <w:rFonts w:hint="eastAsia"/>
          <w:b/>
          <w:sz w:val="44"/>
        </w:rPr>
      </w:pPr>
      <w:r>
        <w:rPr>
          <w:rFonts w:hint="eastAsia"/>
          <w:b/>
          <w:sz w:val="28"/>
        </w:rPr>
        <w:t>提交时间：</w:t>
      </w:r>
      <w:r>
        <w:rPr>
          <w:rFonts w:hint="eastAsia"/>
          <w:b/>
          <w:sz w:val="28"/>
          <w:u w:val="single"/>
        </w:rPr>
        <w:t xml:space="preserve">                                  </w:t>
      </w:r>
    </w:p>
    <w:p>
      <w:pPr>
        <w:rPr>
          <w:rFonts w:hint="eastAsia"/>
          <w:b/>
          <w:sz w:val="28"/>
          <w:szCs w:val="28"/>
          <w:u w:val="single"/>
        </w:rPr>
      </w:pPr>
    </w:p>
    <w:p>
      <w:pPr>
        <w:rPr>
          <w:rFonts w:hint="eastAsia"/>
          <w:b/>
          <w:sz w:val="28"/>
          <w:szCs w:val="28"/>
          <w:u w:val="single"/>
        </w:rPr>
      </w:pPr>
    </w:p>
    <w:p>
      <w:pPr>
        <w:rPr>
          <w:rFonts w:hint="eastAsia"/>
          <w:b/>
          <w:sz w:val="28"/>
          <w:szCs w:val="28"/>
          <w:u w:val="single"/>
        </w:rPr>
      </w:pPr>
    </w:p>
    <w:tbl>
      <w:tblPr>
        <w:tblStyle w:val="6"/>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9720" w:type="dxa"/>
            <w:noWrap w:val="0"/>
            <w:vAlign w:val="top"/>
          </w:tcPr>
          <w:p>
            <w:pPr>
              <w:rPr>
                <w:rFonts w:hint="eastAsia" w:ascii="黑体" w:eastAsia="黑体"/>
                <w:b/>
                <w:sz w:val="24"/>
              </w:rPr>
            </w:pPr>
            <w:r>
              <w:rPr>
                <w:b/>
                <w:sz w:val="28"/>
                <w:szCs w:val="28"/>
              </w:rPr>
              <w:br w:type="page"/>
            </w:r>
            <w:r>
              <w:rPr>
                <w:rFonts w:hint="eastAsia" w:ascii="黑体" w:eastAsia="黑体"/>
                <w:b/>
                <w:sz w:val="24"/>
              </w:rPr>
              <w:t>一、实验目的</w:t>
            </w:r>
          </w:p>
          <w:p>
            <w:pPr>
              <w:spacing w:line="300" w:lineRule="auto"/>
              <w:ind w:left="420"/>
              <w:rPr>
                <w:rFonts w:hint="eastAsia" w:eastAsia="宋体"/>
                <w:szCs w:val="21"/>
                <w:lang w:eastAsia="zh-CN"/>
              </w:rPr>
            </w:pPr>
            <w:r>
              <w:rPr>
                <w:rFonts w:hint="eastAsia"/>
                <w:szCs w:val="21"/>
              </w:rPr>
              <w:t>1</w:t>
            </w:r>
            <w:r>
              <w:rPr>
                <w:szCs w:val="21"/>
              </w:rPr>
              <w:t xml:space="preserve">. </w:t>
            </w:r>
            <w:r>
              <w:rPr>
                <w:rFonts w:hint="eastAsia"/>
                <w:szCs w:val="21"/>
              </w:rPr>
              <w:t>了解金属箔式应变片的应变效应</w:t>
            </w:r>
            <w:r>
              <w:rPr>
                <w:rFonts w:hint="eastAsia"/>
                <w:szCs w:val="21"/>
                <w:lang w:eastAsia="zh-CN"/>
              </w:rPr>
              <w:t>；</w:t>
            </w:r>
            <w:r>
              <w:rPr>
                <w:rFonts w:hint="eastAsia"/>
                <w:szCs w:val="21"/>
              </w:rPr>
              <w:cr/>
            </w:r>
            <w:r>
              <w:rPr>
                <w:szCs w:val="21"/>
              </w:rPr>
              <w:t xml:space="preserve">2. </w:t>
            </w:r>
            <w:r>
              <w:rPr>
                <w:rFonts w:hint="eastAsia"/>
                <w:szCs w:val="21"/>
              </w:rPr>
              <w:t>学习单臂电桥、半桥、全桥的工作原理</w:t>
            </w:r>
            <w:r>
              <w:rPr>
                <w:rFonts w:hint="eastAsia"/>
                <w:szCs w:val="21"/>
                <w:lang w:eastAsia="zh-CN"/>
              </w:rPr>
              <w:t>；</w:t>
            </w:r>
          </w:p>
          <w:p>
            <w:pPr>
              <w:spacing w:line="300" w:lineRule="auto"/>
              <w:ind w:left="420"/>
              <w:rPr>
                <w:rFonts w:hint="eastAsia"/>
                <w:szCs w:val="21"/>
                <w:lang w:eastAsia="zh-CN"/>
              </w:rPr>
            </w:pPr>
            <w:r>
              <w:rPr>
                <w:rFonts w:hint="eastAsia"/>
                <w:szCs w:val="21"/>
              </w:rPr>
              <w:t>3</w:t>
            </w:r>
            <w:r>
              <w:rPr>
                <w:szCs w:val="21"/>
              </w:rPr>
              <w:t xml:space="preserve">. </w:t>
            </w:r>
            <w:r>
              <w:rPr>
                <w:rFonts w:hint="eastAsia"/>
                <w:szCs w:val="21"/>
              </w:rPr>
              <w:t>了解差动放大器的工作原理</w:t>
            </w:r>
            <w:r>
              <w:rPr>
                <w:rFonts w:hint="eastAsia"/>
                <w:szCs w:val="21"/>
                <w:lang w:eastAsia="zh-CN"/>
              </w:rPr>
              <w:t>；</w:t>
            </w:r>
          </w:p>
          <w:p>
            <w:pPr>
              <w:spacing w:line="300" w:lineRule="auto"/>
              <w:ind w:left="420"/>
              <w:rPr>
                <w:rFonts w:hint="default"/>
                <w:szCs w:val="21"/>
                <w:lang w:val="en-US" w:eastAsia="zh-CN"/>
              </w:rPr>
            </w:pPr>
            <w:r>
              <w:rPr>
                <w:rFonts w:hint="eastAsia"/>
                <w:szCs w:val="21"/>
                <w:lang w:val="en-US" w:eastAsia="zh-CN"/>
              </w:rPr>
              <w:t>4. 设计电子秤系统。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720" w:type="dxa"/>
            <w:noWrap w:val="0"/>
            <w:vAlign w:val="top"/>
          </w:tcPr>
          <w:p>
            <w:pPr>
              <w:rPr>
                <w:rFonts w:hint="eastAsia" w:eastAsia="黑体"/>
                <w:sz w:val="24"/>
              </w:rPr>
            </w:pPr>
            <w:r>
              <w:rPr>
                <w:rFonts w:hint="eastAsia" w:eastAsia="黑体"/>
                <w:sz w:val="24"/>
              </w:rPr>
              <w:t>二、实验原理</w:t>
            </w:r>
          </w:p>
          <w:p>
            <w:pPr>
              <w:rPr>
                <w:rFonts w:hint="eastAsia" w:ascii="宋体" w:hAnsi="宋体" w:eastAsia="宋体"/>
                <w:szCs w:val="21"/>
                <w:lang w:eastAsia="zh-CN"/>
              </w:rPr>
            </w:pPr>
            <w:r>
              <w:rPr>
                <w:rFonts w:hint="eastAsia" w:ascii="宋体" w:hAnsi="宋体"/>
                <w:szCs w:val="21"/>
              </w:rPr>
              <w:t xml:space="preserve">    </w:t>
            </w:r>
            <w:r>
              <w:rPr>
                <w:rFonts w:ascii="宋体" w:hAnsi="宋体"/>
                <w:szCs w:val="21"/>
              </w:rPr>
              <w:t>1.</w:t>
            </w:r>
            <w:r>
              <w:rPr>
                <w:rFonts w:hint="eastAsia" w:ascii="宋体" w:hAnsi="宋体"/>
                <w:b/>
                <w:bCs/>
                <w:szCs w:val="21"/>
              </w:rPr>
              <w:t>金属电阻的应变效应</w:t>
            </w:r>
            <w:r>
              <w:rPr>
                <w:rFonts w:hint="eastAsia" w:ascii="宋体" w:hAnsi="宋体"/>
                <w:szCs w:val="21"/>
                <w:lang w:eastAsia="zh-CN"/>
              </w:rPr>
              <w:t>：</w:t>
            </w:r>
          </w:p>
          <w:p>
            <w:pPr>
              <w:ind w:firstLine="420" w:firstLineChars="200"/>
              <w:rPr>
                <w:rFonts w:hint="eastAsia" w:ascii="宋体" w:hAnsi="宋体"/>
                <w:szCs w:val="21"/>
                <w:lang w:eastAsia="zh-CN"/>
              </w:rPr>
            </w:pPr>
            <w:r>
              <w:rPr>
                <w:rFonts w:hint="eastAsia" w:ascii="宋体" w:hAnsi="宋体"/>
                <w:szCs w:val="21"/>
              </w:rPr>
              <w:t>金属丝在外力作用下发生机械形变时，其电阻值会发生变化——金属电阻的应变效应</w:t>
            </w:r>
            <w:r>
              <w:rPr>
                <w:rFonts w:hint="eastAsia" w:ascii="宋体" w:hAnsi="宋体"/>
                <w:szCs w:val="21"/>
                <w:lang w:eastAsia="zh-CN"/>
              </w:rPr>
              <w:t>；</w:t>
            </w:r>
          </w:p>
          <w:p>
            <w:pPr>
              <w:ind w:firstLine="420" w:firstLineChars="200"/>
              <w:rPr>
                <w:rFonts w:hint="eastAsia" w:ascii="宋体" w:hAnsi="宋体"/>
                <w:szCs w:val="21"/>
                <w:lang w:eastAsia="zh-CN"/>
              </w:rPr>
            </w:pPr>
            <w:r>
              <w:rPr>
                <w:rFonts w:hint="eastAsia" w:ascii="宋体" w:hAnsi="宋体"/>
                <w:szCs w:val="21"/>
                <w:lang w:eastAsia="zh-CN"/>
              </w:rPr>
              <w:t>泊松比：材料在单向受拉或受压时，横向应变和轴向正应变的绝对值的比值。</w:t>
            </w:r>
          </w:p>
          <w:p>
            <w:pPr>
              <w:ind w:firstLine="420" w:firstLineChars="200"/>
              <w:rPr>
                <w:rFonts w:hint="default" w:hAnsi="Cambria Math" w:cs="Cambria Math"/>
                <w:i w:val="0"/>
                <w:szCs w:val="21"/>
              </w:rPr>
            </w:pPr>
            <m:oMathPara>
              <m:oMath>
                <m:r>
                  <m:rPr>
                    <m:sty m:val="p"/>
                  </m:rPr>
                  <w:rPr>
                    <w:rFonts w:ascii="Cambria Math" w:hAnsi="Cambria Math"/>
                    <w:szCs w:val="21"/>
                  </w:rPr>
                  <m:t>μ</m:t>
                </m:r>
                <m:r>
                  <m:rPr>
                    <m:sty m:val="p"/>
                  </m:rPr>
                  <w:rPr>
                    <w:rFonts w:hint="default" w:ascii="Cambria Math" w:hAnsi="Cambria Math" w:cs="Cambria Math"/>
                    <w:szCs w:val="21"/>
                  </w:rPr>
                  <m:t>=−</m:t>
                </m:r>
                <m:f>
                  <m:fPr>
                    <m:ctrlPr>
                      <w:rPr>
                        <w:rFonts w:hint="default" w:ascii="Cambria Math" w:hAnsi="Cambria Math" w:cs="Cambria Math"/>
                        <w:szCs w:val="21"/>
                      </w:rPr>
                    </m:ctrlPr>
                  </m:fPr>
                  <m:num>
                    <m:sSub>
                      <m:sSubPr>
                        <m:ctrlPr>
                          <w:rPr>
                            <w:rFonts w:hint="default" w:ascii="Cambria Math" w:hAnsi="Cambria Math" w:cs="Cambria Math"/>
                            <w:szCs w:val="21"/>
                          </w:rPr>
                        </m:ctrlPr>
                      </m:sSubPr>
                      <m:e>
                        <m:r>
                          <m:rPr>
                            <m:sty m:val="p"/>
                          </m:rPr>
                          <w:rPr>
                            <w:rFonts w:ascii="Cambria Math" w:hAnsi="Cambria Math" w:cs="Cambria Math"/>
                            <w:szCs w:val="21"/>
                          </w:rPr>
                          <m:t>ε</m:t>
                        </m:r>
                        <m:ctrlPr>
                          <w:rPr>
                            <w:rFonts w:hint="default" w:ascii="Cambria Math" w:hAnsi="Cambria Math" w:cs="Cambria Math"/>
                            <w:szCs w:val="21"/>
                          </w:rPr>
                        </m:ctrlPr>
                      </m:e>
                      <m:sub>
                        <m:r>
                          <m:rPr>
                            <m:sty m:val="p"/>
                          </m:rPr>
                          <w:rPr>
                            <w:rFonts w:hint="eastAsia" w:ascii="Cambria Math" w:hAnsi="Cambria Math" w:cs="Cambria Math"/>
                            <w:szCs w:val="21"/>
                            <w:lang w:val="en-US" w:eastAsia="zh-CN"/>
                          </w:rPr>
                          <m:t>r</m:t>
                        </m:r>
                        <m:ctrlPr>
                          <w:rPr>
                            <w:rFonts w:hint="default" w:ascii="Cambria Math" w:hAnsi="Cambria Math" w:cs="Cambria Math"/>
                            <w:szCs w:val="21"/>
                          </w:rPr>
                        </m:ctrlPr>
                      </m:sub>
                    </m:sSub>
                    <m:ctrlPr>
                      <w:rPr>
                        <w:rFonts w:hint="default" w:ascii="Cambria Math" w:hAnsi="Cambria Math" w:cs="Cambria Math"/>
                        <w:szCs w:val="21"/>
                      </w:rPr>
                    </m:ctrlPr>
                  </m:num>
                  <m:den>
                    <m:r>
                      <m:rPr>
                        <m:sty m:val="p"/>
                      </m:rPr>
                      <w:rPr>
                        <w:rFonts w:ascii="Cambria Math" w:hAnsi="Cambria Math" w:cs="Cambria Math"/>
                        <w:szCs w:val="21"/>
                      </w:rPr>
                      <m:t>ε</m:t>
                    </m:r>
                    <m:ctrlPr>
                      <w:rPr>
                        <w:rFonts w:hint="default" w:ascii="Cambria Math" w:hAnsi="Cambria Math" w:cs="Cambria Math"/>
                        <w:szCs w:val="21"/>
                      </w:rPr>
                    </m:ctrlPr>
                  </m:den>
                </m:f>
              </m:oMath>
            </m:oMathPara>
          </w:p>
          <w:p>
            <w:pPr>
              <w:ind w:firstLine="420" w:firstLineChars="200"/>
              <w:rPr>
                <w:rFonts w:hint="eastAsia" w:hAnsi="Cambria Math" w:cs="Cambria Math"/>
                <w:i w:val="0"/>
                <w:szCs w:val="21"/>
                <w:lang w:eastAsia="zh-CN"/>
              </w:rPr>
            </w:pPr>
            <w:r>
              <w:rPr>
                <w:rFonts w:hint="eastAsia" w:hAnsi="Cambria Math" w:cs="Cambria Math"/>
                <w:i w:val="0"/>
                <w:szCs w:val="21"/>
                <w:lang w:eastAsia="zh-CN"/>
              </w:rPr>
              <w:t>式中负号的意义是：材料轴向被拉伸，径向就会变细。</w:t>
            </w:r>
          </w:p>
          <w:p>
            <w:pPr>
              <w:ind w:firstLine="420" w:firstLineChars="200"/>
              <w:rPr>
                <w:rFonts w:hint="eastAsia" w:hAnsi="Cambria Math" w:cs="Cambria Math"/>
                <w:i w:val="0"/>
                <w:szCs w:val="21"/>
                <w:lang w:val="en-US" w:eastAsia="zh-CN"/>
              </w:rPr>
            </w:pPr>
            <w:r>
              <w:rPr>
                <w:rFonts w:hint="eastAsia" w:hAnsi="Cambria Math" w:cs="Cambria Math"/>
                <w:i w:val="0"/>
                <w:szCs w:val="21"/>
                <w:lang w:val="en-US" w:eastAsia="zh-CN"/>
              </w:rPr>
              <w:t>于是有：</w:t>
            </w:r>
          </w:p>
          <w:p>
            <w:pPr>
              <w:ind w:firstLine="420" w:firstLineChars="200"/>
              <w:rPr>
                <w:rFonts w:hint="default" w:hAnsi="Cambria Math" w:cs="Cambria Math"/>
                <w:i w:val="0"/>
                <w:szCs w:val="21"/>
                <w:lang w:val="en-US" w:eastAsia="zh-CN"/>
              </w:rPr>
            </w:pPr>
            <m:oMathPara>
              <m:oMath>
                <m:sSub>
                  <m:sSubPr>
                    <m:ctrlPr>
                      <w:rPr>
                        <w:rFonts w:ascii="Cambria Math" w:hAnsi="Cambria Math" w:cs="Cambria Math"/>
                        <w:i/>
                        <w:szCs w:val="21"/>
                        <w:lang w:val="en-US"/>
                      </w:rPr>
                    </m:ctrlPr>
                  </m:sSubPr>
                  <m:e>
                    <m:r>
                      <m:rPr/>
                      <w:rPr>
                        <w:rFonts w:ascii="Cambria Math" w:hAnsi="Cambria Math" w:cs="Cambria Math"/>
                        <w:szCs w:val="21"/>
                        <w:lang w:val="en-US"/>
                      </w:rPr>
                      <m:t>ε</m:t>
                    </m:r>
                    <m:ctrlPr>
                      <w:rPr>
                        <w:rFonts w:ascii="Cambria Math" w:hAnsi="Cambria Math" w:cs="Cambria Math"/>
                        <w:i/>
                        <w:szCs w:val="21"/>
                        <w:lang w:val="en-US"/>
                      </w:rPr>
                    </m:ctrlPr>
                  </m:e>
                  <m:sub>
                    <m:r>
                      <m:rPr/>
                      <w:rPr>
                        <w:rFonts w:hint="default" w:ascii="Cambria Math" w:hAnsi="Cambria Math" w:cs="Cambria Math"/>
                        <w:szCs w:val="21"/>
                        <w:lang w:val="en-US" w:eastAsia="zh-CN"/>
                      </w:rPr>
                      <m:t>r</m:t>
                    </m:r>
                    <m:ctrlPr>
                      <w:rPr>
                        <w:rFonts w:ascii="Cambria Math" w:hAnsi="Cambria Math" w:cs="Cambria Math"/>
                        <w:i/>
                        <w:szCs w:val="21"/>
                        <w:lang w:val="en-US"/>
                      </w:rPr>
                    </m:ctrlPr>
                  </m:sub>
                </m:sSub>
                <m:r>
                  <m:rPr/>
                  <w:rPr>
                    <w:rFonts w:hint="default" w:ascii="Cambria Math" w:hAnsi="Cambria Math" w:cs="Cambria Math"/>
                    <w:szCs w:val="21"/>
                    <w:lang w:val="en-US" w:eastAsia="zh-CN"/>
                  </w:rPr>
                  <m:t>=</m:t>
                </m:r>
                <m:f>
                  <m:fPr>
                    <m:ctrlPr>
                      <w:rPr>
                        <w:rFonts w:hint="default" w:ascii="Cambria Math" w:hAnsi="Cambria Math" w:cs="Cambria Math"/>
                        <w:i/>
                        <w:szCs w:val="21"/>
                        <w:lang w:val="en-US" w:eastAsia="zh-CN"/>
                      </w:rPr>
                    </m:ctrlPr>
                  </m:fPr>
                  <m:num>
                    <m:r>
                      <m:rPr/>
                      <w:rPr>
                        <w:rFonts w:ascii="Cambria Math" w:hAnsi="Cambria Math" w:cs="Cambria Math"/>
                        <w:szCs w:val="21"/>
                        <w:lang w:val="en-US"/>
                      </w:rPr>
                      <m:t>∆</m:t>
                    </m:r>
                    <m:r>
                      <m:rPr/>
                      <w:rPr>
                        <w:rFonts w:hint="default" w:ascii="Cambria Math" w:hAnsi="Cambria Math" w:cs="Cambria Math"/>
                        <w:szCs w:val="21"/>
                        <w:lang w:val="en-US" w:eastAsia="zh-CN"/>
                      </w:rPr>
                      <m:t>r</m:t>
                    </m:r>
                    <m:ctrlPr>
                      <w:rPr>
                        <w:rFonts w:hint="default" w:ascii="Cambria Math" w:hAnsi="Cambria Math" w:cs="Cambria Math"/>
                        <w:i/>
                        <w:szCs w:val="21"/>
                        <w:lang w:val="en-US" w:eastAsia="zh-CN"/>
                      </w:rPr>
                    </m:ctrlPr>
                  </m:num>
                  <m:den>
                    <m:r>
                      <m:rPr/>
                      <w:rPr>
                        <w:rFonts w:hint="default" w:ascii="Cambria Math" w:hAnsi="Cambria Math" w:cs="Cambria Math"/>
                        <w:szCs w:val="21"/>
                        <w:lang w:val="en-US" w:eastAsia="zh-CN"/>
                      </w:rPr>
                      <m:t>r</m:t>
                    </m:r>
                    <m:ctrlPr>
                      <w:rPr>
                        <w:rFonts w:hint="default" w:ascii="Cambria Math" w:hAnsi="Cambria Math" w:cs="Cambria Math"/>
                        <w:i/>
                        <w:szCs w:val="21"/>
                        <w:lang w:val="en-US" w:eastAsia="zh-CN"/>
                      </w:rPr>
                    </m:ctrlPr>
                  </m:den>
                </m:f>
              </m:oMath>
            </m:oMathPara>
          </w:p>
          <w:p>
            <w:pPr>
              <w:ind w:firstLine="420" w:firstLineChars="200"/>
              <w:rPr>
                <w:rFonts w:hint="eastAsia" w:hAnsi="Cambria Math" w:cs="Cambria Math"/>
                <w:i w:val="0"/>
                <w:szCs w:val="21"/>
                <w:lang w:val="en-US" w:eastAsia="zh-CN"/>
              </w:rPr>
            </w:pPr>
            <w:r>
              <w:rPr>
                <w:rFonts w:hint="eastAsia" w:hAnsi="Cambria Math" w:cs="Cambria Math"/>
                <w:i w:val="0"/>
                <w:szCs w:val="21"/>
                <w:lang w:val="en-US" w:eastAsia="zh-CN"/>
              </w:rPr>
              <w:t>为径向应变；</w:t>
            </w:r>
          </w:p>
          <w:p>
            <w:pPr>
              <w:ind w:firstLine="420" w:firstLineChars="200"/>
              <w:rPr>
                <w:rFonts w:hint="eastAsia" w:hAnsi="Cambria Math" w:eastAsia="宋体" w:cs="Cambria Math"/>
                <w:i w:val="0"/>
                <w:szCs w:val="21"/>
                <w:lang w:val="en-US" w:eastAsia="zh-CN"/>
              </w:rPr>
            </w:pPr>
            <m:oMathPara>
              <m:oMath>
                <m:r>
                  <m:rPr>
                    <m:sty m:val="p"/>
                  </m:rPr>
                  <w:rPr>
                    <w:rFonts w:ascii="Cambria Math" w:hAnsi="Cambria Math" w:cs="Cambria Math"/>
                    <w:szCs w:val="21"/>
                    <w:lang w:val="en-US"/>
                  </w:rPr>
                  <m:t>ε</m:t>
                </m:r>
                <m:r>
                  <m:rPr>
                    <m:sty m:val="p"/>
                  </m:rPr>
                  <w:rPr>
                    <w:rFonts w:hint="default" w:ascii="Cambria Math" w:hAnsi="Cambria Math" w:cs="Cambria Math"/>
                    <w:szCs w:val="21"/>
                    <w:lang w:val="en-US" w:eastAsia="zh-CN"/>
                  </w:rPr>
                  <m:t>=</m:t>
                </m:r>
                <m:f>
                  <m:fPr>
                    <m:ctrlPr>
                      <w:rPr>
                        <w:rFonts w:hint="default" w:ascii="Cambria Math" w:hAnsi="Cambria Math" w:cs="Cambria Math"/>
                        <w:szCs w:val="21"/>
                        <w:lang w:val="en-US" w:eastAsia="zh-CN"/>
                      </w:rPr>
                    </m:ctrlPr>
                  </m:fPr>
                  <m:num>
                    <m:r>
                      <m:rPr>
                        <m:sty m:val="p"/>
                      </m:rPr>
                      <w:rPr>
                        <w:rFonts w:ascii="Cambria Math" w:hAnsi="Cambria Math" w:cs="Cambria Math"/>
                        <w:szCs w:val="21"/>
                        <w:lang w:val="en-US"/>
                      </w:rPr>
                      <m:t>∆</m:t>
                    </m:r>
                    <m:r>
                      <m:rPr>
                        <m:sty m:val="p"/>
                      </m:rPr>
                      <w:rPr>
                        <w:rFonts w:hint="eastAsia" w:ascii="Cambria Math" w:hAnsi="Cambria Math" w:cs="Cambria Math"/>
                        <w:szCs w:val="21"/>
                        <w:lang w:val="en-US" w:eastAsia="zh-CN"/>
                      </w:rPr>
                      <m:t>l</m:t>
                    </m:r>
                    <m:ctrlPr>
                      <w:rPr>
                        <w:rFonts w:hint="default" w:ascii="Cambria Math" w:hAnsi="Cambria Math" w:cs="Cambria Math"/>
                        <w:szCs w:val="21"/>
                        <w:lang w:val="en-US" w:eastAsia="zh-CN"/>
                      </w:rPr>
                    </m:ctrlPr>
                  </m:num>
                  <m:den>
                    <m:r>
                      <m:rPr>
                        <m:sty m:val="p"/>
                      </m:rPr>
                      <w:rPr>
                        <w:rFonts w:hint="eastAsia" w:ascii="Cambria Math" w:hAnsi="Cambria Math" w:cs="Cambria Math"/>
                        <w:szCs w:val="21"/>
                        <w:lang w:val="en-US" w:eastAsia="zh-CN"/>
                      </w:rPr>
                      <m:t>l</m:t>
                    </m:r>
                    <m:ctrlPr>
                      <w:rPr>
                        <w:rFonts w:hint="default" w:ascii="Cambria Math" w:hAnsi="Cambria Math" w:cs="Cambria Math"/>
                        <w:szCs w:val="21"/>
                        <w:lang w:val="en-US" w:eastAsia="zh-CN"/>
                      </w:rPr>
                    </m:ctrlPr>
                  </m:den>
                </m:f>
              </m:oMath>
            </m:oMathPara>
          </w:p>
          <w:p>
            <w:pPr>
              <w:ind w:firstLine="420" w:firstLineChars="200"/>
              <w:rPr>
                <w:rFonts w:hint="eastAsia" w:ascii="宋体" w:hAnsi="宋体"/>
                <w:szCs w:val="21"/>
                <w:lang w:val="en-US" w:eastAsia="zh-CN"/>
              </w:rPr>
            </w:pPr>
            <w:r>
              <w:rPr>
                <w:rFonts w:hint="eastAsia" w:ascii="宋体" w:hAnsi="宋体"/>
                <w:szCs w:val="21"/>
                <w:lang w:val="en-US" w:eastAsia="zh-CN"/>
              </w:rPr>
              <w:t>为轴向应变；</w:t>
            </w:r>
          </w:p>
          <w:p>
            <w:pPr>
              <w:ind w:firstLine="420" w:firstLineChars="200"/>
              <w:rPr>
                <w:rFonts w:hint="eastAsia" w:ascii="宋体" w:hAnsi="宋体"/>
                <w:szCs w:val="21"/>
                <w:lang w:val="en-US" w:eastAsia="zh-CN"/>
              </w:rPr>
            </w:pPr>
            <w:r>
              <w:rPr>
                <w:rFonts w:hint="eastAsia" w:ascii="宋体" w:hAnsi="宋体"/>
                <w:szCs w:val="21"/>
                <w:lang w:val="en-US" w:eastAsia="zh-CN"/>
              </w:rPr>
              <w:t>电阻的表达式为：</w:t>
            </w:r>
          </w:p>
          <w:p>
            <w:pPr>
              <w:ind w:firstLine="420" w:firstLineChars="200"/>
              <w:rPr>
                <w:rFonts w:hint="default" w:hAnsi="Cambria Math" w:cs="Cambria Math"/>
                <w:i w:val="0"/>
                <w:kern w:val="2"/>
                <w:sz w:val="21"/>
                <w:szCs w:val="21"/>
                <w:lang w:val="en-US" w:eastAsia="zh-CN" w:bidi="ar-SA"/>
              </w:rPr>
            </w:pPr>
            <m:oMathPara>
              <m:oMath>
                <m:r>
                  <m:rPr>
                    <m:sty m:val="p"/>
                  </m:rPr>
                  <w:rPr>
                    <w:rFonts w:hint="eastAsia" w:ascii="Cambria Math" w:hAnsi="Cambria Math"/>
                    <w:kern w:val="2"/>
                    <w:sz w:val="21"/>
                    <w:szCs w:val="21"/>
                    <w:lang w:val="en-US" w:eastAsia="zh-CN" w:bidi="ar-SA"/>
                  </w:rPr>
                  <m:t>R</m:t>
                </m:r>
                <m:r>
                  <m:rPr>
                    <m:sty m:val="p"/>
                  </m:rPr>
                  <w:rPr>
                    <w:rFonts w:hint="default" w:ascii="Cambria Math" w:hAnsi="Cambria Math"/>
                    <w:kern w:val="2"/>
                    <w:sz w:val="21"/>
                    <w:szCs w:val="21"/>
                    <w:lang w:val="en-US" w:eastAsia="zh-CN" w:bidi="ar-SA"/>
                  </w:rPr>
                  <m:t>=</m:t>
                </m:r>
                <m:r>
                  <m:rPr>
                    <m:sty m:val="p"/>
                  </m:rPr>
                  <w:rPr>
                    <w:rFonts w:hint="default" w:ascii="Cambria Math" w:hAnsi="Cambria Math" w:cs="Cambria Math"/>
                    <w:kern w:val="2"/>
                    <w:sz w:val="21"/>
                    <w:szCs w:val="21"/>
                    <w:lang w:val="en-US" w:eastAsia="zh-CN" w:bidi="ar-SA"/>
                  </w:rPr>
                  <m:t>ρ</m:t>
                </m:r>
                <m:f>
                  <m:fPr>
                    <m:ctrlPr>
                      <w:rPr>
                        <w:rFonts w:hint="default" w:ascii="Cambria Math" w:hAnsi="Cambria Math" w:cs="Cambria Math"/>
                        <w:kern w:val="2"/>
                        <w:sz w:val="21"/>
                        <w:szCs w:val="21"/>
                        <w:lang w:val="en-US" w:eastAsia="zh-CN" w:bidi="ar-SA"/>
                      </w:rPr>
                    </m:ctrlPr>
                  </m:fPr>
                  <m:num>
                    <m:r>
                      <m:rPr>
                        <m:sty m:val="p"/>
                      </m:rPr>
                      <w:rPr>
                        <w:rFonts w:hint="eastAsia" w:ascii="Cambria Math" w:hAnsi="Cambria Math" w:cs="Cambria Math"/>
                        <w:kern w:val="2"/>
                        <w:sz w:val="21"/>
                        <w:szCs w:val="21"/>
                        <w:lang w:val="en-US" w:eastAsia="zh-CN" w:bidi="ar-SA"/>
                      </w:rPr>
                      <m:t>l</m:t>
                    </m:r>
                    <m:ctrlPr>
                      <w:rPr>
                        <w:rFonts w:hint="default" w:ascii="Cambria Math" w:hAnsi="Cambria Math" w:cs="Cambria Math"/>
                        <w:kern w:val="2"/>
                        <w:sz w:val="21"/>
                        <w:szCs w:val="21"/>
                        <w:lang w:val="en-US" w:eastAsia="zh-CN" w:bidi="ar-SA"/>
                      </w:rPr>
                    </m:ctrlPr>
                  </m:num>
                  <m:den>
                    <m:r>
                      <m:rPr>
                        <m:sty m:val="p"/>
                      </m:rPr>
                      <w:rPr>
                        <w:rFonts w:hint="eastAsia" w:ascii="Cambria Math" w:hAnsi="Cambria Math" w:cs="Cambria Math"/>
                        <w:kern w:val="2"/>
                        <w:sz w:val="21"/>
                        <w:szCs w:val="21"/>
                        <w:lang w:val="en-US" w:eastAsia="zh-CN" w:bidi="ar-SA"/>
                      </w:rPr>
                      <m:t>S</m:t>
                    </m:r>
                    <m:ctrlPr>
                      <w:rPr>
                        <w:rFonts w:hint="default" w:ascii="Cambria Math" w:hAnsi="Cambria Math" w:cs="Cambria Math"/>
                        <w:kern w:val="2"/>
                        <w:sz w:val="21"/>
                        <w:szCs w:val="21"/>
                        <w:lang w:val="en-US" w:eastAsia="zh-CN" w:bidi="ar-SA"/>
                      </w:rPr>
                    </m:ctrlPr>
                  </m:den>
                </m:f>
              </m:oMath>
            </m:oMathPara>
          </w:p>
          <w:p>
            <w:pPr>
              <w:ind w:firstLine="420" w:firstLineChars="200"/>
              <w:rPr>
                <w:rFonts w:hint="eastAsia" w:hAnsi="Cambria Math" w:cs="Cambria Math"/>
                <w:i w:val="0"/>
                <w:kern w:val="2"/>
                <w:sz w:val="21"/>
                <w:szCs w:val="21"/>
                <w:lang w:val="en-US" w:eastAsia="zh-CN" w:bidi="ar-SA"/>
              </w:rPr>
            </w:pPr>
            <w:r>
              <w:rPr>
                <w:rFonts w:hint="eastAsia" w:hAnsi="Cambria Math" w:cs="Cambria Math"/>
                <w:i w:val="0"/>
                <w:kern w:val="2"/>
                <w:sz w:val="21"/>
                <w:szCs w:val="21"/>
                <w:lang w:val="en-US" w:eastAsia="zh-CN" w:bidi="ar-SA"/>
              </w:rPr>
              <w:t>而有：</w:t>
            </w:r>
          </w:p>
          <w:p>
            <w:pPr>
              <w:ind w:firstLine="420" w:firstLineChars="200"/>
              <w:rPr>
                <w:rFonts w:hint="default" w:hAnsi="Cambria Math" w:cs="Cambria Math"/>
                <w:i w:val="0"/>
                <w:kern w:val="2"/>
                <w:sz w:val="21"/>
                <w:szCs w:val="21"/>
                <w:lang w:val="en-US" w:eastAsia="zh-CN" w:bidi="ar-SA"/>
              </w:rPr>
            </w:pPr>
            <w:r>
              <w:drawing>
                <wp:anchor distT="0" distB="0" distL="114300" distR="114300" simplePos="0" relativeHeight="251660288" behindDoc="0" locked="0" layoutInCell="1" allowOverlap="1">
                  <wp:simplePos x="0" y="0"/>
                  <wp:positionH relativeFrom="column">
                    <wp:posOffset>2425700</wp:posOffset>
                  </wp:positionH>
                  <wp:positionV relativeFrom="paragraph">
                    <wp:posOffset>36830</wp:posOffset>
                  </wp:positionV>
                  <wp:extent cx="1104900" cy="325755"/>
                  <wp:effectExtent l="0" t="0" r="7620" b="9525"/>
                  <wp:wrapSquare wrapText="bothSides"/>
                  <wp:docPr id="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8"/>
                          <pic:cNvPicPr>
                            <a:picLocks noChangeAspect="1"/>
                          </pic:cNvPicPr>
                        </pic:nvPicPr>
                        <pic:blipFill>
                          <a:blip r:embed="rId7"/>
                          <a:stretch>
                            <a:fillRect/>
                          </a:stretch>
                        </pic:blipFill>
                        <pic:spPr>
                          <a:xfrm>
                            <a:off x="0" y="0"/>
                            <a:ext cx="1104900" cy="325755"/>
                          </a:xfrm>
                          <a:prstGeom prst="rect">
                            <a:avLst/>
                          </a:prstGeom>
                          <a:noFill/>
                          <a:ln>
                            <a:noFill/>
                          </a:ln>
                        </pic:spPr>
                      </pic:pic>
                    </a:graphicData>
                  </a:graphic>
                </wp:anchor>
              </w:drawing>
            </w:r>
          </w:p>
          <w:p>
            <w:pPr>
              <w:ind w:firstLine="420" w:firstLineChars="200"/>
              <w:rPr>
                <w:rFonts w:hint="default" w:hAnsi="Cambria Math" w:cs="Cambria Math"/>
                <w:i w:val="0"/>
                <w:kern w:val="2"/>
                <w:sz w:val="21"/>
                <w:szCs w:val="21"/>
                <w:lang w:val="en-US" w:eastAsia="zh-CN" w:bidi="ar-SA"/>
              </w:rPr>
            </w:pPr>
          </w:p>
          <w:p>
            <w:pPr>
              <w:ind w:firstLine="420" w:firstLineChars="200"/>
              <w:rPr>
                <w:rFonts w:hint="eastAsia" w:hAnsi="Cambria Math" w:cs="Cambria Math"/>
                <w:i w:val="0"/>
                <w:kern w:val="2"/>
                <w:sz w:val="21"/>
                <w:szCs w:val="21"/>
                <w:lang w:val="en-US" w:eastAsia="zh-CN" w:bidi="ar-SA"/>
              </w:rPr>
            </w:pPr>
            <w:r>
              <w:rPr>
                <w:rFonts w:hint="eastAsia" w:hAnsi="Cambria Math" w:cs="Cambria Math"/>
                <w:i w:val="0"/>
                <w:kern w:val="2"/>
                <w:sz w:val="21"/>
                <w:szCs w:val="21"/>
                <w:lang w:val="en-US" w:eastAsia="zh-CN" w:bidi="ar-SA"/>
              </w:rPr>
              <w:t>由：</w:t>
            </w:r>
          </w:p>
          <w:p>
            <w:pPr>
              <w:ind w:firstLine="420" w:firstLineChars="200"/>
              <w:rPr>
                <w:rFonts w:hint="default" w:hAnsi="Cambria Math" w:cs="Cambria Math"/>
                <w:i w:val="0"/>
                <w:szCs w:val="21"/>
                <w:lang w:val="en-US" w:eastAsia="zh-CN"/>
              </w:rPr>
            </w:pPr>
            <m:oMathPara>
              <m:oMath>
                <m:f>
                  <m:fPr>
                    <m:ctrlPr>
                      <w:rPr>
                        <w:rFonts w:hint="default" w:ascii="Cambria Math" w:hAnsi="Cambria Math" w:cs="Cambria Math"/>
                        <w:i/>
                        <w:szCs w:val="21"/>
                        <w:lang w:val="en-US" w:eastAsia="zh-CN"/>
                      </w:rPr>
                    </m:ctrlPr>
                  </m:fPr>
                  <m:num>
                    <m:r>
                      <m:rPr/>
                      <w:rPr>
                        <w:rFonts w:ascii="Cambria Math" w:hAnsi="Cambria Math" w:cs="Cambria Math"/>
                        <w:szCs w:val="21"/>
                        <w:lang w:val="en-US"/>
                      </w:rPr>
                      <m:t>∆</m:t>
                    </m:r>
                    <m:r>
                      <m:rPr/>
                      <w:rPr>
                        <w:rFonts w:hint="default" w:ascii="Cambria Math" w:hAnsi="Cambria Math" w:cs="Cambria Math"/>
                        <w:szCs w:val="21"/>
                        <w:lang w:val="en-US" w:eastAsia="zh-CN"/>
                      </w:rPr>
                      <m:t>r</m:t>
                    </m:r>
                    <m:ctrlPr>
                      <w:rPr>
                        <w:rFonts w:hint="default" w:ascii="Cambria Math" w:hAnsi="Cambria Math" w:cs="Cambria Math"/>
                        <w:i/>
                        <w:szCs w:val="21"/>
                        <w:lang w:val="en-US" w:eastAsia="zh-CN"/>
                      </w:rPr>
                    </m:ctrlPr>
                  </m:num>
                  <m:den>
                    <m:r>
                      <m:rPr/>
                      <w:rPr>
                        <w:rFonts w:hint="default" w:ascii="Cambria Math" w:hAnsi="Cambria Math" w:cs="Cambria Math"/>
                        <w:szCs w:val="21"/>
                        <w:lang w:val="en-US" w:eastAsia="zh-CN"/>
                      </w:rPr>
                      <m:t>r</m:t>
                    </m:r>
                    <m:ctrlPr>
                      <w:rPr>
                        <w:rFonts w:hint="default" w:ascii="Cambria Math" w:hAnsi="Cambria Math" w:cs="Cambria Math"/>
                        <w:i/>
                        <w:szCs w:val="21"/>
                        <w:lang w:val="en-US" w:eastAsia="zh-CN"/>
                      </w:rPr>
                    </m:ctrlPr>
                  </m:den>
                </m:f>
                <m:r>
                  <m:rPr/>
                  <w:rPr>
                    <w:rFonts w:hint="default" w:ascii="Cambria Math" w:hAnsi="Cambria Math" w:cs="Cambria Math"/>
                    <w:szCs w:val="21"/>
                    <w:lang w:val="en-US" w:eastAsia="zh-CN"/>
                  </w:rPr>
                  <m:t>=−μ</m:t>
                </m:r>
                <m:f>
                  <m:fPr>
                    <m:ctrlPr>
                      <w:rPr>
                        <w:rFonts w:hint="default" w:ascii="Cambria Math" w:hAnsi="Cambria Math" w:cs="Cambria Math"/>
                        <w:szCs w:val="21"/>
                        <w:lang w:val="en-US" w:eastAsia="zh-CN"/>
                      </w:rPr>
                    </m:ctrlPr>
                  </m:fPr>
                  <m:num>
                    <m:r>
                      <m:rPr>
                        <m:sty m:val="p"/>
                      </m:rPr>
                      <w:rPr>
                        <w:rFonts w:ascii="Cambria Math" w:hAnsi="Cambria Math" w:cs="Cambria Math"/>
                        <w:szCs w:val="21"/>
                        <w:lang w:val="en-US"/>
                      </w:rPr>
                      <m:t>∆</m:t>
                    </m:r>
                    <m:r>
                      <m:rPr>
                        <m:sty m:val="p"/>
                      </m:rPr>
                      <w:rPr>
                        <w:rFonts w:hint="eastAsia" w:ascii="Cambria Math" w:hAnsi="Cambria Math" w:cs="Cambria Math"/>
                        <w:szCs w:val="21"/>
                        <w:lang w:val="en-US" w:eastAsia="zh-CN"/>
                      </w:rPr>
                      <m:t>l</m:t>
                    </m:r>
                    <m:ctrlPr>
                      <w:rPr>
                        <w:rFonts w:hint="default" w:ascii="Cambria Math" w:hAnsi="Cambria Math" w:cs="Cambria Math"/>
                        <w:szCs w:val="21"/>
                        <w:lang w:val="en-US" w:eastAsia="zh-CN"/>
                      </w:rPr>
                    </m:ctrlPr>
                  </m:num>
                  <m:den>
                    <m:r>
                      <m:rPr>
                        <m:sty m:val="p"/>
                      </m:rPr>
                      <w:rPr>
                        <w:rFonts w:hint="eastAsia" w:ascii="Cambria Math" w:hAnsi="Cambria Math" w:cs="Cambria Math"/>
                        <w:szCs w:val="21"/>
                        <w:lang w:val="en-US" w:eastAsia="zh-CN"/>
                      </w:rPr>
                      <m:t>l</m:t>
                    </m:r>
                    <m:ctrlPr>
                      <w:rPr>
                        <w:rFonts w:hint="default" w:ascii="Cambria Math" w:hAnsi="Cambria Math" w:cs="Cambria Math"/>
                        <w:szCs w:val="21"/>
                        <w:lang w:val="en-US" w:eastAsia="zh-CN"/>
                      </w:rPr>
                    </m:ctrlPr>
                  </m:den>
                </m:f>
              </m:oMath>
            </m:oMathPara>
          </w:p>
          <w:p>
            <w:pPr>
              <w:ind w:firstLine="420" w:firstLineChars="200"/>
              <w:rPr>
                <w:rFonts w:hint="eastAsia" w:hAnsi="Cambria Math" w:cs="Cambria Math"/>
                <w:i w:val="0"/>
                <w:szCs w:val="21"/>
                <w:lang w:val="en-US" w:eastAsia="zh-CN"/>
              </w:rPr>
            </w:pPr>
            <w:r>
              <w:rPr>
                <w:rFonts w:hint="eastAsia" w:hAnsi="Cambria Math" w:cs="Cambria Math"/>
                <w:i w:val="0"/>
                <w:szCs w:val="21"/>
                <w:lang w:val="en-US" w:eastAsia="zh-CN"/>
              </w:rPr>
              <w:t>和</w:t>
            </w:r>
          </w:p>
          <w:p>
            <w:pPr>
              <w:ind w:firstLine="420" w:firstLineChars="200"/>
              <w:rPr>
                <w:rFonts w:hint="default" w:hAnsi="Cambria Math" w:cs="Cambria Math"/>
                <w:i w:val="0"/>
                <w:szCs w:val="21"/>
                <w:lang w:val="en-US" w:eastAsia="zh-CN"/>
              </w:rPr>
            </w:pPr>
            <m:oMathPara>
              <m:oMath>
                <m:f>
                  <m:fPr>
                    <m:ctrlPr>
                      <w:rPr>
                        <w:rFonts w:ascii="Cambria Math" w:hAnsi="Cambria Math" w:cs="Cambria Math"/>
                        <w:i/>
                        <w:szCs w:val="21"/>
                        <w:lang w:val="en-US"/>
                      </w:rPr>
                    </m:ctrlPr>
                  </m:fPr>
                  <m:num>
                    <m:r>
                      <m:rPr/>
                      <w:rPr>
                        <w:rFonts w:ascii="Cambria Math" w:hAnsi="Cambria Math" w:cs="Cambria Math"/>
                        <w:szCs w:val="21"/>
                        <w:lang w:val="en-US"/>
                      </w:rPr>
                      <m:t>∆</m:t>
                    </m:r>
                    <m:r>
                      <m:rPr/>
                      <w:rPr>
                        <w:rFonts w:hint="default" w:ascii="Cambria Math" w:hAnsi="Cambria Math" w:cs="Cambria Math"/>
                        <w:szCs w:val="21"/>
                        <w:lang w:val="en-US" w:eastAsia="zh-CN"/>
                      </w:rPr>
                      <m:t>S</m:t>
                    </m:r>
                    <m:ctrlPr>
                      <w:rPr>
                        <w:rFonts w:ascii="Cambria Math" w:hAnsi="Cambria Math" w:cs="Cambria Math"/>
                        <w:i/>
                        <w:szCs w:val="21"/>
                        <w:lang w:val="en-US"/>
                      </w:rPr>
                    </m:ctrlPr>
                  </m:num>
                  <m:den>
                    <m:r>
                      <m:rPr/>
                      <w:rPr>
                        <w:rFonts w:hint="default" w:ascii="Cambria Math" w:hAnsi="Cambria Math" w:cs="Cambria Math"/>
                        <w:szCs w:val="21"/>
                        <w:lang w:val="en-US" w:eastAsia="zh-CN"/>
                      </w:rPr>
                      <m:t>S</m:t>
                    </m:r>
                    <m:ctrlPr>
                      <w:rPr>
                        <w:rFonts w:ascii="Cambria Math" w:hAnsi="Cambria Math" w:cs="Cambria Math"/>
                        <w:i/>
                        <w:szCs w:val="21"/>
                        <w:lang w:val="en-US"/>
                      </w:rPr>
                    </m:ctrlPr>
                  </m:den>
                </m:f>
                <m:r>
                  <m:rPr/>
                  <w:rPr>
                    <w:rFonts w:hint="default" w:ascii="Cambria Math" w:hAnsi="Cambria Math" w:cs="Cambria Math"/>
                    <w:szCs w:val="21"/>
                    <w:lang w:val="en-US" w:eastAsia="zh-CN"/>
                  </w:rPr>
                  <m:t>=2</m:t>
                </m:r>
                <m:f>
                  <m:fPr>
                    <m:ctrlPr>
                      <w:rPr>
                        <w:rFonts w:hint="default" w:ascii="Cambria Math" w:hAnsi="Cambria Math" w:cs="Cambria Math"/>
                        <w:i/>
                        <w:szCs w:val="21"/>
                        <w:lang w:val="en-US" w:eastAsia="zh-CN"/>
                      </w:rPr>
                    </m:ctrlPr>
                  </m:fPr>
                  <m:num>
                    <m:r>
                      <m:rPr/>
                      <w:rPr>
                        <w:rFonts w:ascii="Cambria Math" w:hAnsi="Cambria Math" w:cs="Cambria Math"/>
                        <w:szCs w:val="21"/>
                        <w:lang w:val="en-US"/>
                      </w:rPr>
                      <m:t>∆</m:t>
                    </m:r>
                    <m:r>
                      <m:rPr/>
                      <w:rPr>
                        <w:rFonts w:hint="default" w:ascii="Cambria Math" w:hAnsi="Cambria Math" w:cs="Cambria Math"/>
                        <w:szCs w:val="21"/>
                        <w:lang w:val="en-US" w:eastAsia="zh-CN"/>
                      </w:rPr>
                      <m:t>r</m:t>
                    </m:r>
                    <m:ctrlPr>
                      <w:rPr>
                        <w:rFonts w:hint="default" w:ascii="Cambria Math" w:hAnsi="Cambria Math" w:cs="Cambria Math"/>
                        <w:i/>
                        <w:szCs w:val="21"/>
                        <w:lang w:val="en-US" w:eastAsia="zh-CN"/>
                      </w:rPr>
                    </m:ctrlPr>
                  </m:num>
                  <m:den>
                    <m:r>
                      <m:rPr/>
                      <w:rPr>
                        <w:rFonts w:hint="default" w:ascii="Cambria Math" w:hAnsi="Cambria Math" w:cs="Cambria Math"/>
                        <w:szCs w:val="21"/>
                        <w:lang w:val="en-US" w:eastAsia="zh-CN"/>
                      </w:rPr>
                      <m:t>r</m:t>
                    </m:r>
                    <m:ctrlPr>
                      <w:rPr>
                        <w:rFonts w:hint="default" w:ascii="Cambria Math" w:hAnsi="Cambria Math" w:cs="Cambria Math"/>
                        <w:i/>
                        <w:szCs w:val="21"/>
                        <w:lang w:val="en-US" w:eastAsia="zh-CN"/>
                      </w:rPr>
                    </m:ctrlPr>
                  </m:den>
                </m:f>
              </m:oMath>
            </m:oMathPara>
          </w:p>
          <w:p>
            <w:pPr>
              <w:ind w:firstLine="420" w:firstLineChars="200"/>
              <w:rPr>
                <w:rFonts w:hint="eastAsia" w:hAnsi="Cambria Math" w:cs="Cambria Math"/>
                <w:i w:val="0"/>
                <w:szCs w:val="21"/>
                <w:lang w:val="en-US" w:eastAsia="zh-CN"/>
              </w:rPr>
            </w:pPr>
            <w:r>
              <w:rPr>
                <w:rFonts w:hint="eastAsia" w:hAnsi="Cambria Math" w:cs="Cambria Math"/>
                <w:i w:val="0"/>
                <w:szCs w:val="21"/>
                <w:lang w:val="en-US" w:eastAsia="zh-CN"/>
              </w:rPr>
              <w:t>可得出：</w:t>
            </w:r>
          </w:p>
          <w:p>
            <w:pPr>
              <w:ind w:firstLine="420" w:firstLineChars="200"/>
              <w:rPr>
                <w:rFonts w:hint="default" w:hAnsi="Cambria Math" w:cs="Cambria Math"/>
                <w:i w:val="0"/>
                <w:szCs w:val="21"/>
                <w:lang w:val="en-US" w:eastAsia="zh-CN"/>
              </w:rPr>
            </w:pPr>
            <w:r>
              <w:drawing>
                <wp:anchor distT="0" distB="0" distL="114300" distR="114300" simplePos="0" relativeHeight="251661312" behindDoc="0" locked="0" layoutInCell="1" allowOverlap="1">
                  <wp:simplePos x="0" y="0"/>
                  <wp:positionH relativeFrom="column">
                    <wp:posOffset>1790700</wp:posOffset>
                  </wp:positionH>
                  <wp:positionV relativeFrom="paragraph">
                    <wp:posOffset>35560</wp:posOffset>
                  </wp:positionV>
                  <wp:extent cx="2757170" cy="356870"/>
                  <wp:effectExtent l="0" t="0" r="1270" b="8890"/>
                  <wp:wrapSquare wrapText="bothSides"/>
                  <wp:docPr id="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9"/>
                          <pic:cNvPicPr>
                            <a:picLocks noChangeAspect="1"/>
                          </pic:cNvPicPr>
                        </pic:nvPicPr>
                        <pic:blipFill>
                          <a:blip r:embed="rId8"/>
                          <a:stretch>
                            <a:fillRect/>
                          </a:stretch>
                        </pic:blipFill>
                        <pic:spPr>
                          <a:xfrm>
                            <a:off x="0" y="0"/>
                            <a:ext cx="2757170" cy="356870"/>
                          </a:xfrm>
                          <a:prstGeom prst="rect">
                            <a:avLst/>
                          </a:prstGeom>
                          <a:noFill/>
                          <a:ln>
                            <a:noFill/>
                          </a:ln>
                        </pic:spPr>
                      </pic:pic>
                    </a:graphicData>
                  </a:graphic>
                </wp:anchor>
              </w:drawing>
            </w:r>
          </w:p>
          <w:p>
            <w:pPr>
              <w:ind w:firstLine="420" w:firstLineChars="200"/>
              <w:rPr>
                <w:rFonts w:hint="default" w:hAnsi="Cambria Math" w:cs="Cambria Math"/>
                <w:i w:val="0"/>
                <w:kern w:val="2"/>
                <w:sz w:val="21"/>
                <w:szCs w:val="21"/>
                <w:lang w:val="en-US" w:eastAsia="zh-CN" w:bidi="ar-SA"/>
              </w:rPr>
            </w:pPr>
          </w:p>
          <w:p>
            <w:pPr>
              <w:ind w:firstLine="420" w:firstLineChars="200"/>
              <w:rPr>
                <w:rFonts w:hint="eastAsia" w:ascii="宋体" w:hAnsi="宋体"/>
                <w:szCs w:val="21"/>
                <w:lang w:val="en-US" w:eastAsia="zh-CN"/>
              </w:rPr>
            </w:pPr>
          </w:p>
          <w:p>
            <w:pPr>
              <w:ind w:firstLine="420" w:firstLineChars="200"/>
              <w:rPr>
                <w:rFonts w:ascii="宋体" w:hAnsi="宋体"/>
                <w:szCs w:val="21"/>
              </w:rPr>
            </w:pPr>
            <w:r>
              <w:rPr>
                <w:rFonts w:hint="eastAsia" w:ascii="宋体" w:hAnsi="宋体"/>
                <w:szCs w:val="21"/>
                <w:lang w:val="en-US" w:eastAsia="zh-CN"/>
              </w:rPr>
              <w:t>其中，</w:t>
            </w:r>
            <m:oMath>
              <m:sSub>
                <m:sSubPr>
                  <m:ctrlPr>
                    <w:rPr>
                      <w:rFonts w:ascii="Cambria Math" w:hAnsi="Cambria Math"/>
                      <w:i/>
                      <w:szCs w:val="21"/>
                      <w:lang w:val="en-US"/>
                    </w:rPr>
                  </m:ctrlPr>
                </m:sSubPr>
                <m:e>
                  <m:r>
                    <m:rPr/>
                    <w:rPr>
                      <w:rFonts w:hint="default" w:ascii="Cambria Math" w:hAnsi="Cambria Math"/>
                      <w:szCs w:val="21"/>
                      <w:lang w:val="en-US" w:eastAsia="zh-CN"/>
                    </w:rPr>
                    <m:t>k</m:t>
                  </m:r>
                  <m:ctrlPr>
                    <w:rPr>
                      <w:rFonts w:ascii="Cambria Math" w:hAnsi="Cambria Math"/>
                      <w:i/>
                      <w:szCs w:val="21"/>
                      <w:lang w:val="en-US"/>
                    </w:rPr>
                  </m:ctrlPr>
                </m:e>
                <m:sub>
                  <m:r>
                    <m:rPr/>
                    <w:rPr>
                      <w:rFonts w:hint="default" w:ascii="Cambria Math" w:hAnsi="Cambria Math"/>
                      <w:szCs w:val="21"/>
                      <w:lang w:val="en-US" w:eastAsia="zh-CN"/>
                    </w:rPr>
                    <m:t>0</m:t>
                  </m:r>
                  <m:ctrlPr>
                    <w:rPr>
                      <w:rFonts w:ascii="Cambria Math" w:hAnsi="Cambria Math"/>
                      <w:i/>
                      <w:szCs w:val="21"/>
                      <w:lang w:val="en-US"/>
                    </w:rPr>
                  </m:ctrlPr>
                </m:sub>
              </m:sSub>
            </m:oMath>
            <w:r>
              <w:rPr>
                <w:rFonts w:hint="eastAsia" w:hAnsi="Cambria Math"/>
                <w:i w:val="0"/>
                <w:szCs w:val="21"/>
                <w:lang w:val="en-US" w:eastAsia="zh-CN"/>
              </w:rPr>
              <w:t>为电阻应变片的灵度系数：</w:t>
            </w:r>
            <w:r>
              <w:rPr>
                <w:rFonts w:ascii="宋体" w:hAnsi="宋体"/>
                <w:szCs w:val="21"/>
              </w:rPr>
              <w:t xml:space="preserve">   </w:t>
            </w:r>
          </w:p>
          <w:p>
            <w:pPr>
              <w:ind w:firstLine="420" w:firstLineChars="200"/>
              <w:jc w:val="center"/>
              <w:rPr>
                <w:rFonts w:hint="default" w:ascii="宋体" w:hAnsi="宋体" w:eastAsia="宋体"/>
                <w:szCs w:val="21"/>
                <w:lang w:val="en-US" w:eastAsia="zh-CN"/>
              </w:rPr>
            </w:pPr>
            <m:oMathPara>
              <m:oMath>
                <m:sSub>
                  <m:sSubPr>
                    <m:ctrlPr>
                      <w:rPr>
                        <w:rFonts w:ascii="Cambria Math" w:hAnsi="Cambria Math"/>
                        <w:i/>
                        <w:szCs w:val="21"/>
                      </w:rPr>
                    </m:ctrlPr>
                  </m:sSubPr>
                  <m:e>
                    <m:r>
                      <m:rPr/>
                      <w:rPr>
                        <w:rFonts w:hint="default" w:ascii="Cambria Math" w:hAnsi="Cambria Math"/>
                        <w:szCs w:val="21"/>
                        <w:lang w:val="en-US" w:eastAsia="zh-CN"/>
                      </w:rPr>
                      <m:t>k</m:t>
                    </m:r>
                    <m:ctrlPr>
                      <w:rPr>
                        <w:rFonts w:ascii="Cambria Math" w:hAnsi="Cambria Math"/>
                        <w:i/>
                        <w:szCs w:val="21"/>
                      </w:rPr>
                    </m:ctrlPr>
                  </m:e>
                  <m:sub>
                    <m:r>
                      <m:rPr/>
                      <w:rPr>
                        <w:rFonts w:hint="default" w:ascii="Cambria Math" w:hAnsi="Cambria Math"/>
                        <w:szCs w:val="21"/>
                        <w:lang w:val="en-US" w:eastAsia="zh-CN"/>
                      </w:rPr>
                      <m:t>0</m:t>
                    </m:r>
                    <m:ctrlPr>
                      <w:rPr>
                        <w:rFonts w:ascii="Cambria Math" w:hAnsi="Cambria Math"/>
                        <w:i/>
                        <w:szCs w:val="21"/>
                      </w:rPr>
                    </m:ctrlPr>
                  </m:sub>
                </m:sSub>
                <m:r>
                  <m:rPr/>
                  <w:rPr>
                    <w:rFonts w:hint="default" w:ascii="Cambria Math" w:hAnsi="Cambria Math"/>
                    <w:szCs w:val="21"/>
                    <w:lang w:val="en-US" w:eastAsia="zh-CN"/>
                  </w:rPr>
                  <m:t>=</m:t>
                </m:r>
                <m:r>
                  <m:rPr/>
                  <w:rPr>
                    <w:rFonts w:hint="eastAsia" w:ascii="Cambria Math" w:hAnsi="Cambria Math"/>
                    <w:szCs w:val="21"/>
                    <w:lang w:val="en-US" w:eastAsia="zh-CN"/>
                  </w:rPr>
                  <m:t>（</m:t>
                </m:r>
                <m:r>
                  <m:rPr/>
                  <w:rPr>
                    <w:rFonts w:hint="default" w:ascii="Cambria Math" w:hAnsi="Cambria Math"/>
                    <w:szCs w:val="21"/>
                    <w:lang w:val="en-US" w:eastAsia="zh-CN"/>
                  </w:rPr>
                  <m:t>1+2</m:t>
                </m:r>
                <m:r>
                  <m:rPr/>
                  <w:rPr>
                    <w:rFonts w:hint="default" w:ascii="Cambria Math" w:hAnsi="Cambria Math" w:cs="Cambria Math"/>
                    <w:szCs w:val="21"/>
                    <w:lang w:val="en-US" w:eastAsia="zh-CN"/>
                  </w:rPr>
                  <m:t>μ</m:t>
                </m:r>
                <m:r>
                  <m:rPr/>
                  <w:rPr>
                    <w:rFonts w:hint="eastAsia" w:ascii="Cambria Math" w:hAnsi="Cambria Math" w:cs="Cambria Math"/>
                    <w:szCs w:val="21"/>
                    <w:lang w:val="en-US" w:eastAsia="zh-CN"/>
                  </w:rPr>
                  <m:t>）</m:t>
                </m:r>
                <m:r>
                  <m:rPr/>
                  <w:rPr>
                    <w:rFonts w:hint="default" w:ascii="Cambria Math" w:hAnsi="Cambria Math" w:cs="Cambria Math"/>
                    <w:szCs w:val="21"/>
                    <w:lang w:val="en-US" w:eastAsia="zh-CN"/>
                  </w:rPr>
                  <m:t>+</m:t>
                </m:r>
                <m:f>
                  <m:fPr>
                    <m:ctrlPr>
                      <w:rPr>
                        <w:rFonts w:hint="default" w:ascii="Cambria Math" w:hAnsi="Cambria Math" w:cs="Cambria Math"/>
                        <w:i/>
                        <w:szCs w:val="21"/>
                        <w:lang w:val="en-US" w:eastAsia="zh-CN"/>
                      </w:rPr>
                    </m:ctrlPr>
                  </m:fPr>
                  <m:num>
                    <m:r>
                      <m:rPr/>
                      <w:rPr>
                        <w:rFonts w:ascii="Cambria Math" w:hAnsi="Cambria Math" w:cs="Cambria Math"/>
                        <w:szCs w:val="21"/>
                        <w:lang w:val="en-US"/>
                      </w:rPr>
                      <m:t>∆ρ</m:t>
                    </m:r>
                    <m:r>
                      <m:rPr/>
                      <w:rPr>
                        <w:rFonts w:hint="default" w:ascii="Cambria Math" w:hAnsi="Cambria Math" w:cs="Cambria Math"/>
                        <w:szCs w:val="21"/>
                        <w:lang w:val="en-US" w:eastAsia="zh-CN"/>
                      </w:rPr>
                      <m:t>/</m:t>
                    </m:r>
                    <m:r>
                      <m:rPr/>
                      <w:rPr>
                        <w:rFonts w:ascii="Cambria Math" w:hAnsi="Cambria Math" w:cs="Cambria Math"/>
                        <w:szCs w:val="21"/>
                        <w:lang w:val="en-US"/>
                      </w:rPr>
                      <m:t>ρ</m:t>
                    </m:r>
                    <m:ctrlPr>
                      <w:rPr>
                        <w:rFonts w:hint="default" w:ascii="Cambria Math" w:hAnsi="Cambria Math" w:cs="Cambria Math"/>
                        <w:i/>
                        <w:szCs w:val="21"/>
                        <w:lang w:val="en-US" w:eastAsia="zh-CN"/>
                      </w:rPr>
                    </m:ctrlPr>
                  </m:num>
                  <m:den>
                    <m:r>
                      <m:rPr/>
                      <w:rPr>
                        <w:rFonts w:ascii="Cambria Math" w:hAnsi="Cambria Math" w:cs="Cambria Math"/>
                        <w:szCs w:val="21"/>
                        <w:lang w:val="en-US"/>
                      </w:rPr>
                      <m:t>∆</m:t>
                    </m:r>
                    <m:r>
                      <m:rPr/>
                      <w:rPr>
                        <w:rFonts w:hint="default" w:ascii="Cambria Math" w:hAnsi="Cambria Math" w:cs="Cambria Math"/>
                        <w:szCs w:val="21"/>
                        <w:lang w:val="en-US" w:eastAsia="zh-CN"/>
                      </w:rPr>
                      <m:t>l/l</m:t>
                    </m:r>
                    <m:ctrlPr>
                      <w:rPr>
                        <w:rFonts w:hint="default" w:ascii="Cambria Math" w:hAnsi="Cambria Math" w:cs="Cambria Math"/>
                        <w:i/>
                        <w:szCs w:val="21"/>
                        <w:lang w:val="en-US" w:eastAsia="zh-CN"/>
                      </w:rPr>
                    </m:ctrlPr>
                  </m:den>
                </m:f>
              </m:oMath>
            </m:oMathPara>
          </w:p>
          <w:p>
            <w:pPr>
              <w:numPr>
                <w:ilvl w:val="0"/>
                <w:numId w:val="0"/>
              </w:numPr>
              <w:ind w:left="420" w:leftChars="0"/>
              <w:rPr>
                <w:rFonts w:hint="eastAsia" w:ascii="宋体" w:hAnsi="宋体"/>
                <w:b/>
                <w:bCs/>
                <w:szCs w:val="21"/>
                <w:lang w:val="en-US" w:eastAsia="zh-CN"/>
              </w:rPr>
            </w:pPr>
            <w:r>
              <w:rPr>
                <w:rFonts w:hint="eastAsia" w:ascii="宋体" w:hAnsi="宋体"/>
                <w:b/>
                <w:bCs/>
                <w:szCs w:val="21"/>
                <w:lang w:val="en-US" w:eastAsia="zh-CN"/>
              </w:rPr>
              <w:t>2.金属应变片:</w:t>
            </w:r>
          </w:p>
          <w:p>
            <w:pPr>
              <w:numPr>
                <w:ilvl w:val="0"/>
                <w:numId w:val="0"/>
              </w:numPr>
              <w:ind w:left="420" w:leftChars="0"/>
              <w:jc w:val="center"/>
              <w:rPr>
                <w:rFonts w:hint="default" w:ascii="宋体" w:hAnsi="宋体"/>
                <w:b/>
                <w:bCs/>
                <w:szCs w:val="21"/>
                <w:lang w:val="en-US" w:eastAsia="zh-CN"/>
              </w:rPr>
            </w:pPr>
            <w:r>
              <w:drawing>
                <wp:inline distT="0" distB="0" distL="114300" distR="114300">
                  <wp:extent cx="1661160" cy="1424940"/>
                  <wp:effectExtent l="0" t="0" r="0" b="762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9"/>
                          <a:stretch>
                            <a:fillRect/>
                          </a:stretch>
                        </pic:blipFill>
                        <pic:spPr>
                          <a:xfrm>
                            <a:off x="0" y="0"/>
                            <a:ext cx="1661160" cy="1424940"/>
                          </a:xfrm>
                          <a:prstGeom prst="rect">
                            <a:avLst/>
                          </a:prstGeom>
                          <a:noFill/>
                          <a:ln>
                            <a:noFill/>
                          </a:ln>
                        </pic:spPr>
                      </pic:pic>
                    </a:graphicData>
                  </a:graphic>
                </wp:inline>
              </w:drawing>
            </w:r>
          </w:p>
          <w:p>
            <w:pPr>
              <w:jc w:val="center"/>
              <w:rPr>
                <w:rFonts w:hint="eastAsia" w:ascii="宋体" w:hAnsi="宋体"/>
                <w:szCs w:val="21"/>
                <w:lang w:val="en-US" w:eastAsia="zh-CN"/>
              </w:rPr>
            </w:pPr>
            <w:r>
              <w:rPr>
                <w:rFonts w:hint="eastAsia" w:ascii="宋体" w:hAnsi="宋体"/>
                <w:szCs w:val="21"/>
                <w:lang w:val="en-US" w:eastAsia="zh-CN"/>
              </w:rPr>
              <w:t>图1：金属应变片</w:t>
            </w:r>
          </w:p>
          <w:p>
            <w:pPr>
              <w:jc w:val="center"/>
            </w:pPr>
            <w:r>
              <w:drawing>
                <wp:inline distT="0" distB="0" distL="114300" distR="114300">
                  <wp:extent cx="2034540" cy="1432560"/>
                  <wp:effectExtent l="0" t="0" r="7620"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pic:cNvPicPr>
                            <a:picLocks noChangeAspect="1"/>
                          </pic:cNvPicPr>
                        </pic:nvPicPr>
                        <pic:blipFill>
                          <a:blip r:embed="rId10"/>
                          <a:stretch>
                            <a:fillRect/>
                          </a:stretch>
                        </pic:blipFill>
                        <pic:spPr>
                          <a:xfrm>
                            <a:off x="0" y="0"/>
                            <a:ext cx="2034540" cy="143256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图2：金属应变片的基本构造</w:t>
            </w:r>
          </w:p>
          <w:p>
            <w:pPr>
              <w:ind w:firstLine="210" w:firstLineChars="100"/>
              <w:jc w:val="both"/>
              <w:rPr>
                <w:rFonts w:hint="default"/>
                <w:lang w:val="en-US" w:eastAsia="zh-CN"/>
              </w:rPr>
            </w:pPr>
            <w:r>
              <w:rPr>
                <w:rFonts w:hint="default"/>
                <w:lang w:val="en-US" w:eastAsia="zh-CN"/>
              </w:rPr>
              <w:t>（1）规格：60Ω，120Ω，350Ω，600Ω，1000Ω等</w:t>
            </w:r>
          </w:p>
          <w:p>
            <w:pPr>
              <w:ind w:firstLine="210" w:firstLineChars="100"/>
              <w:jc w:val="both"/>
              <w:rPr>
                <w:rFonts w:hint="default"/>
                <w:lang w:val="en-US" w:eastAsia="zh-CN"/>
              </w:rPr>
            </w:pPr>
            <w:r>
              <w:rPr>
                <w:rFonts w:hint="default"/>
                <w:lang w:val="en-US" w:eastAsia="zh-CN"/>
              </w:rPr>
              <w:t>（2）绝缘电阻：指已粘贴的应变片的引线与被测件之间的电阻值Rm。通常要求Rm在50~100 MΩ以上。</w:t>
            </w:r>
          </w:p>
          <w:p>
            <w:pPr>
              <w:ind w:firstLine="210" w:firstLineChars="100"/>
              <w:jc w:val="both"/>
              <w:rPr>
                <w:rFonts w:hint="default"/>
                <w:lang w:val="en-US" w:eastAsia="zh-CN"/>
              </w:rPr>
            </w:pPr>
            <w:r>
              <w:rPr>
                <w:rFonts w:hint="default"/>
                <w:lang w:val="en-US" w:eastAsia="zh-CN"/>
              </w:rPr>
              <w:t>（3）允许电流：静态测量时，一般为25mA；动态测量时，一般为75~100mA。</w:t>
            </w:r>
          </w:p>
          <w:p>
            <w:pPr>
              <w:ind w:firstLine="210" w:firstLineChars="100"/>
              <w:jc w:val="both"/>
              <w:rPr>
                <w:rFonts w:hint="default"/>
                <w:lang w:val="en-US" w:eastAsia="zh-CN"/>
              </w:rPr>
            </w:pPr>
            <w:r>
              <w:rPr>
                <w:rFonts w:hint="default"/>
                <w:lang w:val="en-US" w:eastAsia="zh-CN"/>
              </w:rPr>
              <w:t>（4）材料：康铜、镍铬合金、铁铬铝合金、铁镍铬合金、贵金属（铂、铂钨合金等）材料。</w:t>
            </w:r>
          </w:p>
          <w:p>
            <w:pPr>
              <w:jc w:val="both"/>
              <w:rPr>
                <w:rFonts w:hint="default"/>
                <w:lang w:val="en-US" w:eastAsia="zh-CN"/>
              </w:rPr>
            </w:pPr>
          </w:p>
          <w:p>
            <w:pPr>
              <w:jc w:val="center"/>
            </w:pPr>
            <w:r>
              <w:drawing>
                <wp:inline distT="0" distB="0" distL="114300" distR="114300">
                  <wp:extent cx="2423160" cy="1371600"/>
                  <wp:effectExtent l="0" t="0" r="0" b="0"/>
                  <wp:docPr id="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2"/>
                          <pic:cNvPicPr>
                            <a:picLocks noChangeAspect="1"/>
                          </pic:cNvPicPr>
                        </pic:nvPicPr>
                        <pic:blipFill>
                          <a:blip r:embed="rId11"/>
                          <a:stretch>
                            <a:fillRect/>
                          </a:stretch>
                        </pic:blipFill>
                        <pic:spPr>
                          <a:xfrm>
                            <a:off x="0" y="0"/>
                            <a:ext cx="2423160" cy="13716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图3：双孔悬臂梁的应变片粘贴示意图</w:t>
            </w:r>
          </w:p>
          <w:p>
            <w:pPr>
              <w:jc w:val="center"/>
            </w:pPr>
            <w:r>
              <w:drawing>
                <wp:inline distT="0" distB="0" distL="114300" distR="114300">
                  <wp:extent cx="1813560" cy="1196340"/>
                  <wp:effectExtent l="0" t="0" r="0" b="7620"/>
                  <wp:docPr id="1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3"/>
                          <pic:cNvPicPr>
                            <a:picLocks noChangeAspect="1"/>
                          </pic:cNvPicPr>
                        </pic:nvPicPr>
                        <pic:blipFill>
                          <a:blip r:embed="rId12"/>
                          <a:stretch>
                            <a:fillRect/>
                          </a:stretch>
                        </pic:blipFill>
                        <pic:spPr>
                          <a:xfrm>
                            <a:off x="0" y="0"/>
                            <a:ext cx="1813560" cy="11963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图4：双孔悬臂梁</w:t>
            </w:r>
          </w:p>
          <w:p>
            <w:pPr>
              <w:ind w:firstLine="420" w:firstLineChars="200"/>
              <w:jc w:val="both"/>
              <w:rPr>
                <w:rFonts w:hint="default"/>
                <w:lang w:val="en-US" w:eastAsia="zh-CN"/>
              </w:rPr>
            </w:pPr>
            <w:r>
              <w:rPr>
                <w:rFonts w:hint="default"/>
                <w:lang w:val="en-US" w:eastAsia="zh-CN"/>
              </w:rPr>
              <w:t>梁的上表面受拉，电阻片R1、R3受拉伸作用电阻增大；梁的下表面受压，R2、R4 电阻减小。这样外力的作用通过梁的形变而使4个电阻值发生变化。</w:t>
            </w:r>
          </w:p>
          <w:p>
            <w:pPr>
              <w:numPr>
                <w:ilvl w:val="0"/>
                <w:numId w:val="1"/>
              </w:numPr>
              <w:ind w:left="420" w:leftChars="0"/>
              <w:jc w:val="both"/>
              <w:rPr>
                <w:rFonts w:hint="eastAsia"/>
                <w:b/>
                <w:bCs/>
                <w:lang w:val="en-US" w:eastAsia="zh-CN"/>
              </w:rPr>
            </w:pPr>
            <w:r>
              <w:rPr>
                <w:rFonts w:hint="eastAsia"/>
                <w:b/>
                <w:bCs/>
                <w:lang w:val="en-US" w:eastAsia="zh-CN"/>
              </w:rPr>
              <w:t>应变桥工作原理</w:t>
            </w:r>
          </w:p>
          <w:p>
            <w:pPr>
              <w:numPr>
                <w:ilvl w:val="0"/>
                <w:numId w:val="0"/>
              </w:numPr>
              <w:ind w:left="420" w:leftChars="0"/>
              <w:jc w:val="center"/>
            </w:pPr>
            <w:r>
              <w:drawing>
                <wp:inline distT="0" distB="0" distL="114300" distR="114300">
                  <wp:extent cx="3321050" cy="2394585"/>
                  <wp:effectExtent l="0" t="0" r="1270" b="13335"/>
                  <wp:docPr id="1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4"/>
                          <pic:cNvPicPr>
                            <a:picLocks noChangeAspect="1"/>
                          </pic:cNvPicPr>
                        </pic:nvPicPr>
                        <pic:blipFill>
                          <a:blip r:embed="rId13"/>
                          <a:stretch>
                            <a:fillRect/>
                          </a:stretch>
                        </pic:blipFill>
                        <pic:spPr>
                          <a:xfrm>
                            <a:off x="0" y="0"/>
                            <a:ext cx="3321050" cy="2394585"/>
                          </a:xfrm>
                          <a:prstGeom prst="rect">
                            <a:avLst/>
                          </a:prstGeom>
                          <a:noFill/>
                          <a:ln>
                            <a:noFill/>
                          </a:ln>
                        </pic:spPr>
                      </pic:pic>
                    </a:graphicData>
                  </a:graphic>
                </wp:inline>
              </w:drawing>
            </w:r>
          </w:p>
          <w:p>
            <w:pPr>
              <w:numPr>
                <w:ilvl w:val="0"/>
                <w:numId w:val="0"/>
              </w:numPr>
              <w:ind w:left="420" w:leftChars="0"/>
              <w:jc w:val="center"/>
              <w:rPr>
                <w:rFonts w:hint="eastAsia"/>
                <w:lang w:val="en-US" w:eastAsia="zh-CN"/>
              </w:rPr>
            </w:pPr>
            <w:r>
              <w:rPr>
                <w:rFonts w:hint="eastAsia"/>
                <w:lang w:val="en-US" w:eastAsia="zh-CN"/>
              </w:rPr>
              <w:t>图5：四臂测量接线法（全桥）</w:t>
            </w:r>
          </w:p>
          <w:p>
            <w:pPr>
              <w:numPr>
                <w:ilvl w:val="0"/>
                <w:numId w:val="0"/>
              </w:numPr>
              <w:ind w:left="420" w:leftChars="0"/>
              <w:jc w:val="center"/>
            </w:pPr>
            <w:r>
              <w:drawing>
                <wp:inline distT="0" distB="0" distL="114300" distR="114300">
                  <wp:extent cx="2377440" cy="2346960"/>
                  <wp:effectExtent l="0" t="0" r="0" b="0"/>
                  <wp:docPr id="1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5"/>
                          <pic:cNvPicPr>
                            <a:picLocks noChangeAspect="1"/>
                          </pic:cNvPicPr>
                        </pic:nvPicPr>
                        <pic:blipFill>
                          <a:blip r:embed="rId14"/>
                          <a:stretch>
                            <a:fillRect/>
                          </a:stretch>
                        </pic:blipFill>
                        <pic:spPr>
                          <a:xfrm>
                            <a:off x="0" y="0"/>
                            <a:ext cx="2377440" cy="2346960"/>
                          </a:xfrm>
                          <a:prstGeom prst="rect">
                            <a:avLst/>
                          </a:prstGeom>
                          <a:noFill/>
                          <a:ln>
                            <a:noFill/>
                          </a:ln>
                        </pic:spPr>
                      </pic:pic>
                    </a:graphicData>
                  </a:graphic>
                </wp:inline>
              </w:drawing>
            </w:r>
          </w:p>
          <w:p>
            <w:pPr>
              <w:numPr>
                <w:ilvl w:val="0"/>
                <w:numId w:val="0"/>
              </w:numPr>
              <w:ind w:left="420" w:leftChars="0"/>
              <w:jc w:val="center"/>
              <w:rPr>
                <w:rFonts w:hint="eastAsia"/>
                <w:lang w:val="en-US" w:eastAsia="zh-CN"/>
              </w:rPr>
            </w:pPr>
            <w:r>
              <w:rPr>
                <w:rFonts w:hint="eastAsia"/>
                <w:lang w:val="en-US" w:eastAsia="zh-CN"/>
              </w:rPr>
              <w:t>图6：线路图</w:t>
            </w:r>
          </w:p>
          <w:p>
            <w:pPr>
              <w:numPr>
                <w:ilvl w:val="0"/>
                <w:numId w:val="0"/>
              </w:numPr>
              <w:ind w:left="420" w:leftChars="0"/>
              <w:jc w:val="center"/>
            </w:pPr>
            <w:r>
              <w:drawing>
                <wp:inline distT="0" distB="0" distL="114300" distR="114300">
                  <wp:extent cx="5351145" cy="1861185"/>
                  <wp:effectExtent l="0" t="0" r="13335" b="13335"/>
                  <wp:docPr id="1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6"/>
                          <pic:cNvPicPr>
                            <a:picLocks noChangeAspect="1"/>
                          </pic:cNvPicPr>
                        </pic:nvPicPr>
                        <pic:blipFill>
                          <a:blip r:embed="rId15"/>
                          <a:stretch>
                            <a:fillRect/>
                          </a:stretch>
                        </pic:blipFill>
                        <pic:spPr>
                          <a:xfrm>
                            <a:off x="0" y="0"/>
                            <a:ext cx="5351145" cy="1861185"/>
                          </a:xfrm>
                          <a:prstGeom prst="rect">
                            <a:avLst/>
                          </a:prstGeom>
                          <a:noFill/>
                          <a:ln>
                            <a:noFill/>
                          </a:ln>
                        </pic:spPr>
                      </pic:pic>
                    </a:graphicData>
                  </a:graphic>
                </wp:inline>
              </w:drawing>
            </w:r>
          </w:p>
          <w:p>
            <w:pPr>
              <w:numPr>
                <w:ilvl w:val="0"/>
                <w:numId w:val="0"/>
              </w:numPr>
              <w:ind w:left="420" w:leftChars="0"/>
              <w:jc w:val="center"/>
              <w:rPr>
                <w:rFonts w:hint="eastAsia"/>
                <w:lang w:val="en-US" w:eastAsia="zh-CN"/>
              </w:rPr>
            </w:pPr>
            <w:r>
              <w:rPr>
                <w:rFonts w:hint="eastAsia"/>
                <w:lang w:val="en-US" w:eastAsia="zh-CN"/>
              </w:rPr>
              <w:t>图7：思路图</w:t>
            </w:r>
          </w:p>
          <w:p>
            <w:pPr>
              <w:numPr>
                <w:ilvl w:val="0"/>
                <w:numId w:val="0"/>
              </w:numPr>
              <w:ind w:left="420" w:leftChars="0"/>
              <w:jc w:val="both"/>
              <w:rPr>
                <w:rFonts w:hint="default"/>
                <w:lang w:val="en-US" w:eastAsia="zh-CN"/>
              </w:rPr>
            </w:pPr>
            <w:r>
              <w:rPr>
                <w:rFonts w:hint="default"/>
                <w:lang w:val="en-US" w:eastAsia="zh-CN"/>
              </w:rPr>
              <w:t>在电桥两端加上电压U，通过测量两对桥臂中间节点之间的电压差ΔU，来确定电阻的微小变化。本实验中四个电阻（包括应变片在平衡电阻）接近相等，即，</w:t>
            </w:r>
          </w:p>
          <w:p>
            <w:pPr>
              <w:numPr>
                <w:ilvl w:val="0"/>
                <w:numId w:val="0"/>
              </w:numPr>
              <w:ind w:left="420" w:leftChars="0"/>
              <w:jc w:val="center"/>
              <w:rPr>
                <w:rFonts w:hint="default"/>
                <w:lang w:val="en-US" w:eastAsia="zh-CN"/>
              </w:rPr>
            </w:pPr>
            <w:r>
              <w:rPr>
                <w:rFonts w:hint="default"/>
                <w:lang w:val="en-US" w:eastAsia="zh-CN"/>
              </w:rPr>
              <w:t>R_1=R_2=R_3=R_4=R         (1)</w:t>
            </w:r>
          </w:p>
          <w:p>
            <w:pPr>
              <w:numPr>
                <w:ilvl w:val="0"/>
                <w:numId w:val="0"/>
              </w:numPr>
              <w:ind w:left="420" w:leftChars="0"/>
              <w:jc w:val="both"/>
              <w:rPr>
                <w:rFonts w:hint="default"/>
                <w:lang w:val="en-US" w:eastAsia="zh-CN"/>
              </w:rPr>
            </w:pPr>
            <w:r>
              <w:rPr>
                <w:rFonts w:hint="default"/>
                <w:lang w:val="en-US" w:eastAsia="zh-CN"/>
              </w:rPr>
              <w:t>当四个应变片都接入电桥时，电子秤模块上放置砝码后，电阻R_1和R_3增大，R_2和R_4减小。因此，为了让ΔU能准确衡量电阻的变化，需要将一增一减的两个电阻接在相邻的桥臂上，同时增加（或减小）的两个电阻接在相对的桥臂上，如图所示。则有：</w:t>
            </w:r>
          </w:p>
          <w:p>
            <w:pPr>
              <w:numPr>
                <w:ilvl w:val="0"/>
                <w:numId w:val="0"/>
              </w:numPr>
              <w:ind w:left="420" w:leftChars="0"/>
              <w:jc w:val="center"/>
              <w:rPr>
                <w:rFonts w:hint="default"/>
                <w:lang w:val="en-US" w:eastAsia="zh-CN"/>
              </w:rPr>
            </w:pPr>
            <w:r>
              <w:rPr>
                <w:rFonts w:hint="default"/>
                <w:lang w:val="en-US" w:eastAsia="zh-CN"/>
              </w:rPr>
              <w:t>ΔU=U(R_1/R_1+R_2−R_4/R_3+R_4)        (2)</w:t>
            </w:r>
          </w:p>
          <w:p>
            <w:pPr>
              <w:numPr>
                <w:ilvl w:val="0"/>
                <w:numId w:val="0"/>
              </w:numPr>
              <w:ind w:left="420" w:leftChars="0"/>
              <w:jc w:val="both"/>
              <w:rPr>
                <w:rFonts w:hint="default"/>
                <w:lang w:val="en-US" w:eastAsia="zh-CN"/>
              </w:rPr>
            </w:pPr>
            <w:r>
              <w:rPr>
                <w:rFonts w:hint="default"/>
                <w:lang w:val="en-US" w:eastAsia="zh-CN"/>
              </w:rPr>
              <w:t>理想情况下放置砝码前ΔU=0V。</w:t>
            </w:r>
          </w:p>
          <w:p>
            <w:pPr>
              <w:numPr>
                <w:ilvl w:val="0"/>
                <w:numId w:val="0"/>
              </w:numPr>
              <w:ind w:left="420" w:leftChars="0"/>
              <w:jc w:val="both"/>
              <w:rPr>
                <w:rFonts w:hint="default"/>
                <w:lang w:val="en-US" w:eastAsia="zh-CN"/>
              </w:rPr>
            </w:pPr>
            <w:r>
              <w:rPr>
                <w:rFonts w:hint="default"/>
                <w:lang w:val="en-US" w:eastAsia="zh-CN"/>
              </w:rPr>
              <w:t>假设放置砝码后，电阻的变化量为ΔR, (0&lt;ΔR≪R), 则，</w:t>
            </w:r>
          </w:p>
          <w:p>
            <w:pPr>
              <w:numPr>
                <w:ilvl w:val="0"/>
                <w:numId w:val="0"/>
              </w:numPr>
              <w:ind w:left="420" w:leftChars="0"/>
              <w:jc w:val="center"/>
              <w:rPr>
                <w:rFonts w:hint="default"/>
                <w:lang w:val="en-US" w:eastAsia="zh-CN"/>
              </w:rPr>
            </w:pPr>
            <w:r>
              <w:rPr>
                <w:rFonts w:hint="default"/>
                <w:lang w:val="en-US" w:eastAsia="zh-CN"/>
              </w:rPr>
              <w:t>ΔR_1=ΔR_3=ΔR, ΔR_2=ΔR_4=−ΔR           (3)</w:t>
            </w:r>
          </w:p>
          <w:p>
            <w:pPr>
              <w:numPr>
                <w:ilvl w:val="0"/>
                <w:numId w:val="0"/>
              </w:numPr>
              <w:ind w:left="420" w:leftChars="0"/>
              <w:jc w:val="both"/>
              <w:rPr>
                <w:rFonts w:hint="default"/>
                <w:lang w:val="en-US" w:eastAsia="zh-CN"/>
              </w:rPr>
            </w:pPr>
            <w:r>
              <w:rPr>
                <w:rFonts w:hint="default"/>
                <w:lang w:val="en-US" w:eastAsia="zh-CN"/>
              </w:rPr>
              <w:t>结合(2)式，考虑单臂、双臂和全臂电桥三种情况下ΔU与ΔR的关系。其中单臂桥指只接入一个应变片电阻，双臂桥的相邻两臂接入应变片，全臂桥指四个电阻均接入应变片。</w:t>
            </w:r>
          </w:p>
          <w:p>
            <w:pPr>
              <w:numPr>
                <w:ilvl w:val="0"/>
                <w:numId w:val="0"/>
              </w:numPr>
              <w:ind w:left="420" w:leftChars="0"/>
              <w:jc w:val="both"/>
              <w:rPr>
                <w:rFonts w:hint="default"/>
                <w:lang w:val="en-US" w:eastAsia="zh-CN"/>
              </w:rPr>
            </w:pPr>
            <w:r>
              <w:rPr>
                <w:rFonts w:hint="default"/>
                <w:lang w:val="en-US" w:eastAsia="zh-CN"/>
              </w:rPr>
              <w:t xml:space="preserve">1. 单臂电桥：R_4=R_4+ΔR_4, </w:t>
            </w:r>
          </w:p>
          <w:p>
            <w:pPr>
              <w:numPr>
                <w:ilvl w:val="0"/>
                <w:numId w:val="0"/>
              </w:numPr>
              <w:ind w:left="420" w:lef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ΔU=U(1/2−R−ΔR/2R−ΔR)=UΔR/2(2R−ΔR)≈UΔR/4R</w:t>
            </w:r>
            <w:r>
              <w:rPr>
                <w:rFonts w:hint="eastAsia"/>
                <w:lang w:val="en-US" w:eastAsia="zh-CN"/>
              </w:rPr>
              <w:t>；</w:t>
            </w:r>
          </w:p>
          <w:p>
            <w:pPr>
              <w:numPr>
                <w:ilvl w:val="0"/>
                <w:numId w:val="0"/>
              </w:numPr>
              <w:ind w:left="420" w:leftChars="0"/>
              <w:jc w:val="both"/>
              <w:rPr>
                <w:rFonts w:hint="default"/>
                <w:lang w:val="en-US" w:eastAsia="zh-CN"/>
              </w:rPr>
            </w:pPr>
            <w:r>
              <w:rPr>
                <w:rFonts w:hint="default"/>
                <w:lang w:val="en-US" w:eastAsia="zh-CN"/>
              </w:rPr>
              <w:t xml:space="preserve">2. 双臂电桥：R_3=R_3+ΔR_3, R_4=R_4+ΔR_4, </w:t>
            </w:r>
          </w:p>
          <w:p>
            <w:pPr>
              <w:numPr>
                <w:ilvl w:val="0"/>
                <w:numId w:val="0"/>
              </w:numPr>
              <w:ind w:left="420" w:lef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ΔU=U(1/2−R−ΔR/2R)=UΔR/2R</w:t>
            </w:r>
            <w:r>
              <w:rPr>
                <w:rFonts w:hint="eastAsia"/>
                <w:lang w:val="en-US" w:eastAsia="zh-CN"/>
              </w:rPr>
              <w:t>；</w:t>
            </w:r>
          </w:p>
          <w:p>
            <w:pPr>
              <w:numPr>
                <w:ilvl w:val="0"/>
                <w:numId w:val="0"/>
              </w:numPr>
              <w:ind w:left="420" w:leftChars="0"/>
              <w:jc w:val="both"/>
              <w:rPr>
                <w:rFonts w:hint="default"/>
                <w:lang w:val="en-US" w:eastAsia="zh-CN"/>
              </w:rPr>
            </w:pPr>
            <w:r>
              <w:rPr>
                <w:rFonts w:hint="default"/>
                <w:lang w:val="en-US" w:eastAsia="zh-CN"/>
              </w:rPr>
              <w:t xml:space="preserve">3. 全臂电桥：R_1=R_1+ΔR_1, R_2=R_2+ΔR_2, R_3=R_3+ΔR_3, R_4=R_4+ΔR_4, </w:t>
            </w:r>
          </w:p>
          <w:p>
            <w:pPr>
              <w:numPr>
                <w:ilvl w:val="0"/>
                <w:numId w:val="0"/>
              </w:numPr>
              <w:ind w:left="420" w:lef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ΔU=U(R+ΔR/2R−R−ΔR/2R)=UΔR/R</w:t>
            </w:r>
            <w:r>
              <w:rPr>
                <w:rFonts w:hint="eastAsia"/>
                <w:lang w:val="en-US" w:eastAsia="zh-CN"/>
              </w:rPr>
              <w:t>；</w:t>
            </w:r>
          </w:p>
          <w:p>
            <w:pPr>
              <w:numPr>
                <w:ilvl w:val="0"/>
                <w:numId w:val="0"/>
              </w:numPr>
              <w:ind w:left="420" w:leftChars="0"/>
              <w:jc w:val="both"/>
              <w:rPr>
                <w:rFonts w:hint="default"/>
                <w:lang w:val="en-US" w:eastAsia="zh-CN"/>
              </w:rPr>
            </w:pPr>
            <w:r>
              <w:rPr>
                <w:rFonts w:hint="default"/>
                <w:lang w:val="en-US" w:eastAsia="zh-CN"/>
              </w:rPr>
              <w:t>四个电阻的阻值不是绝对相等，因此ΔU可写为</w:t>
            </w:r>
            <w:r>
              <w:rPr>
                <w:rFonts w:hint="eastAsia"/>
                <w:lang w:val="en-US" w:eastAsia="zh-CN"/>
              </w:rPr>
              <w:t>：</w:t>
            </w:r>
          </w:p>
          <w:p>
            <w:pPr>
              <w:numPr>
                <w:ilvl w:val="0"/>
                <w:numId w:val="0"/>
              </w:numPr>
              <w:ind w:left="420" w:lef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ΔU=U/4(ΔR_1/R_1−ΔR_2/R_2+ΔR_3/R_3−ΔR_ 4/R_4)</w:t>
            </w:r>
          </w:p>
          <w:p>
            <w:pPr>
              <w:numPr>
                <w:ilvl w:val="0"/>
                <w:numId w:val="0"/>
              </w:numPr>
              <w:ind w:left="420" w:leftChars="0"/>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9720" w:type="dxa"/>
            <w:noWrap w:val="0"/>
            <w:vAlign w:val="top"/>
          </w:tcPr>
          <w:p>
            <w:pPr>
              <w:rPr>
                <w:rFonts w:hint="eastAsia" w:eastAsia="黑体"/>
                <w:sz w:val="24"/>
              </w:rPr>
            </w:pPr>
            <w:r>
              <w:rPr>
                <w:rFonts w:hint="eastAsia" w:eastAsia="黑体"/>
                <w:sz w:val="24"/>
              </w:rPr>
              <w:t>三、实验仪器：</w:t>
            </w:r>
          </w:p>
          <w:p>
            <w:pPr>
              <w:ind w:firstLine="525" w:firstLineChars="250"/>
              <w:rPr>
                <w:rFonts w:hint="eastAsia" w:ascii="宋体" w:hAnsi="宋体"/>
                <w:szCs w:val="21"/>
              </w:rPr>
            </w:pPr>
            <w:r>
              <w:rPr>
                <w:rFonts w:hint="eastAsia" w:ascii="宋体" w:hAnsi="宋体"/>
                <w:szCs w:val="21"/>
              </w:rPr>
              <w:t>1、直流恒压源</w:t>
            </w:r>
          </w:p>
          <w:p>
            <w:pPr>
              <w:ind w:firstLine="525" w:firstLineChars="250"/>
              <w:rPr>
                <w:rFonts w:hint="eastAsia" w:ascii="宋体" w:hAnsi="宋体"/>
                <w:szCs w:val="21"/>
              </w:rPr>
            </w:pPr>
            <w:r>
              <w:rPr>
                <w:rFonts w:hint="eastAsia" w:ascii="宋体" w:hAnsi="宋体"/>
                <w:szCs w:val="21"/>
              </w:rPr>
              <w:t>2、九孔板</w:t>
            </w:r>
          </w:p>
          <w:p>
            <w:pPr>
              <w:ind w:firstLine="525" w:firstLineChars="250"/>
              <w:rPr>
                <w:rFonts w:hint="eastAsia" w:ascii="宋体" w:hAnsi="宋体"/>
                <w:szCs w:val="21"/>
              </w:rPr>
            </w:pPr>
            <w:r>
              <w:rPr>
                <w:rFonts w:hint="eastAsia" w:ascii="宋体" w:hAnsi="宋体"/>
                <w:szCs w:val="21"/>
              </w:rPr>
              <w:t>3、电子秤模块</w:t>
            </w:r>
          </w:p>
          <w:p>
            <w:pPr>
              <w:ind w:firstLine="525" w:firstLineChars="250"/>
              <w:rPr>
                <w:rFonts w:hint="eastAsia" w:ascii="宋体" w:hAnsi="宋体"/>
                <w:szCs w:val="21"/>
              </w:rPr>
            </w:pPr>
            <w:r>
              <w:rPr>
                <w:rFonts w:hint="eastAsia" w:ascii="宋体" w:hAnsi="宋体"/>
                <w:szCs w:val="21"/>
              </w:rPr>
              <w:t>4、差动放大器</w:t>
            </w:r>
          </w:p>
          <w:p>
            <w:pPr>
              <w:ind w:firstLine="525" w:firstLineChars="250"/>
              <w:rPr>
                <w:rFonts w:hint="eastAsia" w:ascii="宋体" w:hAnsi="宋体"/>
                <w:szCs w:val="21"/>
              </w:rPr>
            </w:pPr>
            <w:r>
              <w:rPr>
                <w:rFonts w:hint="eastAsia" w:ascii="宋体" w:hAnsi="宋体"/>
                <w:szCs w:val="21"/>
              </w:rPr>
              <w:t>5、22KΩ电位器</w:t>
            </w:r>
          </w:p>
          <w:p>
            <w:pPr>
              <w:ind w:firstLine="525" w:firstLineChars="250"/>
              <w:rPr>
                <w:rFonts w:hint="eastAsia" w:ascii="宋体" w:hAnsi="宋体"/>
                <w:szCs w:val="21"/>
              </w:rPr>
            </w:pPr>
            <w:r>
              <w:rPr>
                <w:rFonts w:hint="eastAsia" w:ascii="宋体" w:hAnsi="宋体"/>
                <w:szCs w:val="21"/>
              </w:rPr>
              <w:t>6、电阻或转接盒</w:t>
            </w:r>
          </w:p>
          <w:p>
            <w:pPr>
              <w:ind w:firstLine="525" w:firstLineChars="250"/>
              <w:rPr>
                <w:rFonts w:hint="eastAsia" w:ascii="宋体" w:hAnsi="宋体"/>
                <w:szCs w:val="21"/>
              </w:rPr>
            </w:pPr>
            <w:r>
              <w:rPr>
                <w:rFonts w:hint="eastAsia" w:ascii="宋体" w:hAnsi="宋体"/>
                <w:szCs w:val="21"/>
              </w:rPr>
              <w:t>7、万用表</w:t>
            </w:r>
          </w:p>
          <w:p>
            <w:pPr>
              <w:ind w:firstLine="525" w:firstLineChars="250"/>
              <w:rPr>
                <w:rFonts w:hint="eastAsia" w:ascii="宋体" w:hAnsi="宋体"/>
                <w:szCs w:val="21"/>
              </w:rPr>
            </w:pPr>
            <w:r>
              <w:rPr>
                <w:rFonts w:hint="eastAsia" w:ascii="宋体" w:hAnsi="宋体"/>
                <w:szCs w:val="21"/>
              </w:rPr>
              <w:t>8、砝码</w:t>
            </w:r>
          </w:p>
          <w:p>
            <w:pPr>
              <w:ind w:firstLine="525" w:firstLineChars="250"/>
              <w:rPr>
                <w:rFonts w:hint="eastAsia" w:ascii="宋体" w:hAnsi="宋体"/>
                <w:szCs w:val="21"/>
              </w:rPr>
            </w:pPr>
            <w:r>
              <w:rPr>
                <w:rFonts w:hint="eastAsia" w:ascii="宋体" w:hAnsi="宋体"/>
                <w:szCs w:val="21"/>
              </w:rPr>
              <w:t>9、导线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720" w:type="dxa"/>
            <w:noWrap w:val="0"/>
            <w:vAlign w:val="top"/>
          </w:tcPr>
          <w:p>
            <w:pPr>
              <w:rPr>
                <w:rFonts w:hint="eastAsia" w:eastAsia="黑体"/>
                <w:sz w:val="24"/>
              </w:rPr>
            </w:pPr>
            <w:r>
              <w:rPr>
                <w:rFonts w:hint="eastAsia" w:eastAsia="黑体"/>
                <w:sz w:val="24"/>
              </w:rPr>
              <w:t>四、实验内容：</w:t>
            </w:r>
          </w:p>
          <w:p>
            <w:pPr>
              <w:numPr>
                <w:ilvl w:val="0"/>
                <w:numId w:val="0"/>
              </w:numPr>
              <w:rPr>
                <w:rFonts w:hint="eastAsia" w:ascii="宋体" w:hAnsi="宋体"/>
                <w:szCs w:val="21"/>
                <w:lang w:val="en-US" w:eastAsia="zh-CN"/>
              </w:rPr>
            </w:pPr>
            <w:r>
              <w:rPr>
                <w:rFonts w:hint="eastAsia" w:ascii="宋体" w:hAnsi="宋体"/>
                <w:szCs w:val="21"/>
                <w:lang w:val="en-US" w:eastAsia="zh-CN"/>
              </w:rPr>
              <w:t xml:space="preserve">   #单臂电桥：</w:t>
            </w:r>
          </w:p>
          <w:p>
            <w:pPr>
              <w:numPr>
                <w:ilvl w:val="0"/>
                <w:numId w:val="0"/>
              </w:numPr>
              <w:rPr>
                <w:rFonts w:hint="eastAsia" w:ascii="宋体" w:hAnsi="宋体"/>
                <w:szCs w:val="21"/>
                <w:lang w:val="en-US" w:eastAsia="zh-CN"/>
              </w:rPr>
            </w:pPr>
            <w:r>
              <w:rPr>
                <w:rFonts w:hint="eastAsia" w:ascii="宋体" w:hAnsi="宋体"/>
                <w:szCs w:val="21"/>
                <w:lang w:val="en-US" w:eastAsia="zh-CN"/>
              </w:rPr>
              <w:t xml:space="preserve">    1.把元件插在九孔板上：把电位器、差动放大器，电阻和应变片转接盒按右图所示插在九孔板上，注意22K电位器的滑动端与1K电阻相连，电桥只有一个臂（R4位置）接入应变片；</w:t>
            </w:r>
          </w:p>
          <w:p>
            <w:pPr>
              <w:numPr>
                <w:ilvl w:val="0"/>
                <w:numId w:val="0"/>
              </w:numPr>
              <w:ind w:firstLine="420" w:firstLineChars="200"/>
              <w:rPr>
                <w:rFonts w:hint="eastAsia" w:ascii="宋体" w:hAnsi="宋体"/>
                <w:szCs w:val="21"/>
                <w:lang w:val="en-US" w:eastAsia="zh-CN"/>
              </w:rPr>
            </w:pPr>
            <w:r>
              <w:rPr>
                <w:rFonts w:hint="eastAsia" w:ascii="宋体" w:hAnsi="宋体"/>
                <w:szCs w:val="21"/>
                <w:lang w:val="en-US" w:eastAsia="zh-CN"/>
              </w:rPr>
              <w:t>2.连线：</w:t>
            </w:r>
          </w:p>
          <w:p>
            <w:pPr>
              <w:numPr>
                <w:ilvl w:val="0"/>
                <w:numId w:val="0"/>
              </w:numPr>
              <w:rPr>
                <w:rFonts w:hint="eastAsia" w:ascii="宋体" w:hAnsi="宋体"/>
                <w:szCs w:val="21"/>
                <w:lang w:val="en-US" w:eastAsia="zh-CN"/>
              </w:rPr>
            </w:pPr>
            <w:r>
              <w:rPr>
                <w:rFonts w:hint="eastAsia" w:ascii="宋体" w:hAnsi="宋体"/>
                <w:szCs w:val="21"/>
                <w:lang w:val="en-US" w:eastAsia="zh-CN"/>
              </w:rPr>
              <w:t xml:space="preserve">    2.1. 把22K电位器的固定电阻的两端接到电源的±4V电压接口上；</w:t>
            </w:r>
          </w:p>
          <w:p>
            <w:pPr>
              <w:numPr>
                <w:ilvl w:val="0"/>
                <w:numId w:val="0"/>
              </w:numPr>
              <w:rPr>
                <w:rFonts w:hint="eastAsia" w:ascii="宋体" w:hAnsi="宋体"/>
                <w:szCs w:val="21"/>
                <w:lang w:val="en-US" w:eastAsia="zh-CN"/>
              </w:rPr>
            </w:pPr>
            <w:r>
              <w:rPr>
                <w:rFonts w:hint="eastAsia" w:ascii="宋体" w:hAnsi="宋体"/>
                <w:szCs w:val="21"/>
                <w:lang w:val="en-US" w:eastAsia="zh-CN"/>
              </w:rPr>
              <w:t xml:space="preserve">    2.2. 把电桥两端也接到±4V电压接口上（为了让ΔU 为正，电桥的上端接+4V，下端接−4V）； </w:t>
            </w:r>
          </w:p>
          <w:p>
            <w:pPr>
              <w:numPr>
                <w:ilvl w:val="0"/>
                <w:numId w:val="0"/>
              </w:numPr>
              <w:rPr>
                <w:rFonts w:hint="eastAsia" w:ascii="宋体" w:hAnsi="宋体"/>
                <w:szCs w:val="21"/>
                <w:lang w:val="en-US" w:eastAsia="zh-CN"/>
              </w:rPr>
            </w:pPr>
            <w:r>
              <w:rPr>
                <w:rFonts w:hint="eastAsia" w:ascii="宋体" w:hAnsi="宋体"/>
                <w:szCs w:val="21"/>
                <w:lang w:val="en-US" w:eastAsia="zh-CN"/>
              </w:rPr>
              <w:t xml:space="preserve">    2.3. 把差动放大器的V+和V-两处分别接到电源的+15V和−15V电压接口，注意这里不可以反接；</w:t>
            </w:r>
          </w:p>
          <w:p>
            <w:pPr>
              <w:numPr>
                <w:ilvl w:val="0"/>
                <w:numId w:val="0"/>
              </w:numPr>
              <w:rPr>
                <w:rFonts w:hint="eastAsia" w:ascii="宋体" w:hAnsi="宋体"/>
                <w:szCs w:val="21"/>
                <w:lang w:val="en-US" w:eastAsia="zh-CN"/>
              </w:rPr>
            </w:pPr>
            <w:r>
              <w:rPr>
                <w:rFonts w:hint="eastAsia" w:ascii="宋体" w:hAnsi="宋体"/>
                <w:szCs w:val="21"/>
                <w:lang w:val="en-US" w:eastAsia="zh-CN"/>
              </w:rPr>
              <w:t xml:space="preserve">    2.4. 把±4V和±15V电源的地线接到差动放大器的接地端；</w:t>
            </w:r>
          </w:p>
          <w:p>
            <w:pPr>
              <w:numPr>
                <w:ilvl w:val="0"/>
                <w:numId w:val="0"/>
              </w:numPr>
              <w:rPr>
                <w:rFonts w:hint="eastAsia" w:ascii="宋体" w:hAnsi="宋体"/>
                <w:szCs w:val="21"/>
                <w:lang w:val="en-US" w:eastAsia="zh-CN"/>
              </w:rPr>
            </w:pPr>
            <w:r>
              <w:rPr>
                <w:rFonts w:hint="eastAsia" w:ascii="宋体" w:hAnsi="宋体"/>
                <w:szCs w:val="21"/>
                <w:lang w:val="en-US" w:eastAsia="zh-CN"/>
              </w:rPr>
              <w:t xml:space="preserve">    2.5. 把R4位置的应变片转接盒接到电子秤模块的R4上；</w:t>
            </w:r>
          </w:p>
          <w:p>
            <w:pPr>
              <w:numPr>
                <w:ilvl w:val="0"/>
                <w:numId w:val="0"/>
              </w:numPr>
              <w:rPr>
                <w:rFonts w:hint="eastAsia" w:ascii="宋体" w:hAnsi="宋体"/>
                <w:szCs w:val="21"/>
                <w:lang w:val="en-US" w:eastAsia="zh-CN"/>
              </w:rPr>
            </w:pPr>
            <w:r>
              <w:rPr>
                <w:rFonts w:hint="eastAsia" w:ascii="宋体" w:hAnsi="宋体"/>
                <w:szCs w:val="21"/>
                <w:lang w:val="en-US" w:eastAsia="zh-CN"/>
              </w:rPr>
              <w:t xml:space="preserve">    2.6. 把万用表的地线接到差动放大器的地线端，万用表的火线接到差动放大器的输出端V0；</w:t>
            </w:r>
          </w:p>
          <w:p>
            <w:pPr>
              <w:numPr>
                <w:ilvl w:val="0"/>
                <w:numId w:val="0"/>
              </w:numPr>
              <w:ind w:firstLine="420" w:firstLineChars="200"/>
              <w:rPr>
                <w:rFonts w:hint="eastAsia" w:ascii="宋体" w:hAnsi="宋体"/>
                <w:szCs w:val="21"/>
                <w:lang w:val="en-US" w:eastAsia="zh-CN"/>
              </w:rPr>
            </w:pPr>
            <w:r>
              <w:rPr>
                <w:rFonts w:hint="eastAsia" w:ascii="宋体" w:hAnsi="宋体"/>
                <w:szCs w:val="21"/>
                <w:lang w:val="en-US" w:eastAsia="zh-CN"/>
              </w:rPr>
              <w:t>3.差动放大器调零：</w:t>
            </w:r>
          </w:p>
          <w:p>
            <w:pPr>
              <w:numPr>
                <w:ilvl w:val="0"/>
                <w:numId w:val="0"/>
              </w:numPr>
              <w:ind w:firstLine="420" w:firstLineChars="200"/>
              <w:rPr>
                <w:rFonts w:hint="eastAsia" w:ascii="宋体" w:hAnsi="宋体"/>
                <w:szCs w:val="21"/>
                <w:lang w:val="en-US" w:eastAsia="zh-CN"/>
              </w:rPr>
            </w:pPr>
            <w:r>
              <w:rPr>
                <w:rFonts w:hint="eastAsia" w:ascii="宋体" w:hAnsi="宋体"/>
                <w:szCs w:val="21"/>
                <w:lang w:val="en-US" w:eastAsia="zh-CN"/>
              </w:rPr>
              <w:t>3.1. 把差动放大器的VP和VN两接口短接，把增益调到最大；</w:t>
            </w:r>
          </w:p>
          <w:p>
            <w:pPr>
              <w:numPr>
                <w:ilvl w:val="0"/>
                <w:numId w:val="0"/>
              </w:numPr>
              <w:ind w:firstLine="420" w:firstLineChars="200"/>
              <w:rPr>
                <w:rFonts w:hint="eastAsia" w:ascii="宋体" w:hAnsi="宋体"/>
                <w:szCs w:val="21"/>
                <w:lang w:val="en-US" w:eastAsia="zh-CN"/>
              </w:rPr>
            </w:pPr>
            <w:r>
              <w:rPr>
                <w:rFonts w:hint="eastAsia" w:ascii="宋体" w:hAnsi="宋体"/>
                <w:szCs w:val="21"/>
                <w:lang w:val="en-US" w:eastAsia="zh-CN"/>
              </w:rPr>
              <w:t>3.2. 把万用表调到直流电压2V量程（如果显示超量程就先用20V）；</w:t>
            </w:r>
          </w:p>
          <w:p>
            <w:pPr>
              <w:numPr>
                <w:ilvl w:val="0"/>
                <w:numId w:val="0"/>
              </w:numPr>
              <w:ind w:firstLine="420" w:firstLineChars="200"/>
              <w:rPr>
                <w:rFonts w:hint="eastAsia" w:ascii="宋体" w:hAnsi="宋体"/>
                <w:szCs w:val="21"/>
                <w:lang w:val="en-US" w:eastAsia="zh-CN"/>
              </w:rPr>
            </w:pPr>
            <w:r>
              <w:rPr>
                <w:rFonts w:hint="eastAsia" w:ascii="宋体" w:hAnsi="宋体"/>
                <w:szCs w:val="21"/>
                <w:lang w:val="en-US" w:eastAsia="zh-CN"/>
              </w:rPr>
              <w:t>3.3. 调节差动放大器的调零旋钮，使万用表测得的电压V0的值接近0V，小于1mV即可视为已调零；</w:t>
            </w:r>
          </w:p>
          <w:p>
            <w:pPr>
              <w:numPr>
                <w:ilvl w:val="0"/>
                <w:numId w:val="0"/>
              </w:numPr>
              <w:ind w:firstLine="420" w:firstLineChars="200"/>
              <w:rPr>
                <w:rFonts w:hint="eastAsia" w:ascii="宋体" w:hAnsi="宋体"/>
                <w:szCs w:val="21"/>
                <w:lang w:val="en-US" w:eastAsia="zh-CN"/>
              </w:rPr>
            </w:pPr>
            <w:r>
              <w:rPr>
                <w:rFonts w:hint="eastAsia" w:ascii="宋体" w:hAnsi="宋体"/>
                <w:szCs w:val="21"/>
                <w:lang w:val="en-US" w:eastAsia="zh-CN"/>
              </w:rPr>
              <w:t>4.调节电桥平衡：</w:t>
            </w:r>
          </w:p>
          <w:p>
            <w:pPr>
              <w:numPr>
                <w:ilvl w:val="0"/>
                <w:numId w:val="0"/>
              </w:numPr>
              <w:ind w:firstLine="420" w:firstLineChars="200"/>
              <w:rPr>
                <w:rFonts w:hint="eastAsia" w:ascii="宋体" w:hAnsi="宋体"/>
                <w:szCs w:val="21"/>
                <w:lang w:val="en-US" w:eastAsia="zh-CN"/>
              </w:rPr>
            </w:pPr>
            <w:r>
              <w:rPr>
                <w:rFonts w:hint="eastAsia" w:ascii="宋体" w:hAnsi="宋体"/>
                <w:szCs w:val="21"/>
                <w:lang w:val="en-US" w:eastAsia="zh-CN"/>
              </w:rPr>
              <w:t>4.1. 差动放大器调零后，把差动放大器的VP和VN接口分别接到电桥右臂和左臂的中点，用转接盒连接（ VP和VN分别接右侧和左侧，是为了使ΔU为正，便于记录）；</w:t>
            </w:r>
          </w:p>
          <w:p>
            <w:pPr>
              <w:numPr>
                <w:ilvl w:val="0"/>
                <w:numId w:val="0"/>
              </w:numPr>
              <w:ind w:firstLine="420" w:firstLineChars="200"/>
              <w:rPr>
                <w:rFonts w:hint="eastAsia" w:ascii="宋体" w:hAnsi="宋体"/>
                <w:szCs w:val="21"/>
                <w:lang w:val="en-US" w:eastAsia="zh-CN"/>
              </w:rPr>
            </w:pPr>
            <w:r>
              <w:rPr>
                <w:rFonts w:hint="eastAsia" w:ascii="宋体" w:hAnsi="宋体"/>
                <w:szCs w:val="21"/>
                <w:lang w:val="en-US" w:eastAsia="zh-CN"/>
              </w:rPr>
              <w:t>4.2. 调节22K电位器，使万用表的测得的电压值接近0V，小于5mV即可视为已调零，可近似认为电桥平衡；</w:t>
            </w:r>
          </w:p>
          <w:p>
            <w:pPr>
              <w:numPr>
                <w:ilvl w:val="0"/>
                <w:numId w:val="0"/>
              </w:numPr>
              <w:ind w:firstLine="420" w:firstLineChars="200"/>
              <w:rPr>
                <w:rFonts w:hint="eastAsia" w:ascii="宋体" w:hAnsi="宋体"/>
                <w:szCs w:val="21"/>
                <w:lang w:val="en-US" w:eastAsia="zh-CN"/>
              </w:rPr>
            </w:pPr>
            <w:r>
              <w:rPr>
                <w:rFonts w:hint="eastAsia" w:ascii="宋体" w:hAnsi="宋体"/>
                <w:szCs w:val="21"/>
                <w:lang w:val="en-US" w:eastAsia="zh-CN"/>
              </w:rPr>
              <w:t>5.测量差动放大器输出电压ΔU与砝码个数的关系：</w:t>
            </w:r>
          </w:p>
          <w:p>
            <w:pPr>
              <w:numPr>
                <w:ilvl w:val="0"/>
                <w:numId w:val="0"/>
              </w:numPr>
              <w:ind w:firstLine="420" w:firstLineChars="200"/>
              <w:rPr>
                <w:rFonts w:hint="eastAsia" w:ascii="宋体" w:hAnsi="宋体"/>
                <w:szCs w:val="21"/>
                <w:lang w:val="en-US" w:eastAsia="zh-CN"/>
              </w:rPr>
            </w:pPr>
            <w:r>
              <w:rPr>
                <w:rFonts w:hint="eastAsia" w:ascii="宋体" w:hAnsi="宋体"/>
                <w:szCs w:val="21"/>
                <w:lang w:val="en-US" w:eastAsia="zh-CN"/>
              </w:rPr>
              <w:t>5.1. 电桥平衡后，记录此时的电压值，即0个砝码时的ΔU，填入表1；</w:t>
            </w:r>
          </w:p>
          <w:p>
            <w:pPr>
              <w:numPr>
                <w:ilvl w:val="0"/>
                <w:numId w:val="0"/>
              </w:numPr>
              <w:ind w:firstLine="420" w:firstLineChars="200"/>
              <w:rPr>
                <w:rFonts w:hint="eastAsia" w:ascii="宋体" w:hAnsi="宋体"/>
                <w:szCs w:val="21"/>
                <w:lang w:val="en-US" w:eastAsia="zh-CN"/>
              </w:rPr>
            </w:pPr>
            <w:r>
              <w:rPr>
                <w:rFonts w:hint="eastAsia" w:ascii="宋体" w:hAnsi="宋体"/>
                <w:szCs w:val="21"/>
                <w:lang w:val="en-US" w:eastAsia="zh-CN"/>
              </w:rPr>
              <w:t>5.2. 逐个增加砝码，记录对应的ΔU，填入表格1；</w:t>
            </w:r>
          </w:p>
          <w:p>
            <w:pPr>
              <w:numPr>
                <w:ilvl w:val="0"/>
                <w:numId w:val="0"/>
              </w:numPr>
              <w:ind w:firstLine="420" w:firstLineChars="200"/>
              <w:rPr>
                <w:rFonts w:hint="default" w:ascii="宋体" w:hAnsi="宋体"/>
                <w:szCs w:val="21"/>
                <w:lang w:val="en-US" w:eastAsia="zh-CN"/>
              </w:rPr>
            </w:pPr>
            <w:r>
              <w:rPr>
                <w:rFonts w:hint="eastAsia" w:ascii="宋体" w:hAnsi="宋体"/>
                <w:szCs w:val="21"/>
                <w:lang w:val="en-US" w:eastAsia="zh-CN"/>
              </w:rPr>
              <w:t>#</w:t>
            </w:r>
            <w:r>
              <w:rPr>
                <w:rFonts w:hint="default" w:ascii="宋体" w:hAnsi="宋体"/>
                <w:szCs w:val="21"/>
                <w:lang w:val="en-US" w:eastAsia="zh-CN"/>
              </w:rPr>
              <w:t>双臂电桥</w:t>
            </w:r>
          </w:p>
          <w:p>
            <w:pPr>
              <w:numPr>
                <w:ilvl w:val="0"/>
                <w:numId w:val="0"/>
              </w:numPr>
              <w:ind w:firstLine="420" w:firstLineChars="200"/>
              <w:rPr>
                <w:rFonts w:hint="default" w:ascii="宋体" w:hAnsi="宋体"/>
                <w:szCs w:val="21"/>
                <w:lang w:val="en-US" w:eastAsia="zh-CN"/>
              </w:rPr>
            </w:pPr>
            <w:r>
              <w:rPr>
                <w:rFonts w:hint="eastAsia" w:ascii="宋体" w:hAnsi="宋体"/>
                <w:szCs w:val="21"/>
                <w:lang w:val="en-US" w:eastAsia="zh-CN"/>
              </w:rPr>
              <w:t>1.</w:t>
            </w:r>
            <w:r>
              <w:rPr>
                <w:rFonts w:hint="default" w:ascii="宋体" w:hAnsi="宋体"/>
                <w:szCs w:val="21"/>
                <w:lang w:val="en-US" w:eastAsia="zh-CN"/>
              </w:rPr>
              <w:t>在单臂电桥电路的基础上，把R3替换为应变片电阻R3；</w:t>
            </w:r>
          </w:p>
          <w:p>
            <w:pPr>
              <w:numPr>
                <w:ilvl w:val="0"/>
                <w:numId w:val="0"/>
              </w:numPr>
              <w:ind w:firstLine="420" w:firstLineChars="200"/>
              <w:rPr>
                <w:rFonts w:hint="default" w:ascii="宋体" w:hAnsi="宋体"/>
                <w:szCs w:val="21"/>
                <w:lang w:val="en-US" w:eastAsia="zh-CN"/>
              </w:rPr>
            </w:pPr>
            <w:r>
              <w:rPr>
                <w:rFonts w:hint="eastAsia" w:ascii="宋体" w:hAnsi="宋体"/>
                <w:szCs w:val="21"/>
                <w:lang w:val="en-US" w:eastAsia="zh-CN"/>
              </w:rPr>
              <w:t>2.</w:t>
            </w:r>
            <w:r>
              <w:rPr>
                <w:rFonts w:hint="default" w:ascii="宋体" w:hAnsi="宋体"/>
                <w:szCs w:val="21"/>
                <w:lang w:val="en-US" w:eastAsia="zh-CN"/>
              </w:rPr>
              <w:t>按单臂电桥步骤的第4.2步调节电桥平衡；</w:t>
            </w:r>
          </w:p>
          <w:p>
            <w:pPr>
              <w:numPr>
                <w:ilvl w:val="0"/>
                <w:numId w:val="0"/>
              </w:numPr>
              <w:ind w:firstLine="420" w:firstLineChars="200"/>
              <w:rPr>
                <w:rFonts w:hint="default" w:ascii="宋体" w:hAnsi="宋体"/>
                <w:szCs w:val="21"/>
                <w:lang w:val="en-US" w:eastAsia="zh-CN"/>
              </w:rPr>
            </w:pPr>
            <w:r>
              <w:rPr>
                <w:rFonts w:hint="eastAsia" w:ascii="宋体" w:hAnsi="宋体"/>
                <w:szCs w:val="21"/>
                <w:lang w:val="en-US" w:eastAsia="zh-CN"/>
              </w:rPr>
              <w:t>3.</w:t>
            </w:r>
            <w:r>
              <w:rPr>
                <w:rFonts w:hint="default" w:ascii="宋体" w:hAnsi="宋体"/>
                <w:szCs w:val="21"/>
                <w:lang w:val="en-US" w:eastAsia="zh-CN"/>
              </w:rPr>
              <w:t>测量ΔU与砝码个数的关系，记录表格2；</w:t>
            </w:r>
          </w:p>
          <w:p>
            <w:pPr>
              <w:numPr>
                <w:ilvl w:val="0"/>
                <w:numId w:val="0"/>
              </w:numPr>
              <w:rPr>
                <w:rFonts w:hint="default" w:ascii="宋体" w:hAnsi="宋体"/>
                <w:szCs w:val="21"/>
                <w:lang w:val="en-US" w:eastAsia="zh-CN"/>
              </w:rPr>
            </w:pPr>
          </w:p>
          <w:p>
            <w:pPr>
              <w:numPr>
                <w:ilvl w:val="0"/>
                <w:numId w:val="0"/>
              </w:numPr>
              <w:ind w:firstLine="420" w:firstLineChars="200"/>
              <w:rPr>
                <w:rFonts w:hint="default" w:ascii="宋体" w:hAnsi="宋体"/>
                <w:szCs w:val="21"/>
                <w:lang w:val="en-US" w:eastAsia="zh-CN"/>
              </w:rPr>
            </w:pPr>
            <w:r>
              <w:rPr>
                <w:rFonts w:hint="eastAsia" w:ascii="宋体" w:hAnsi="宋体"/>
                <w:szCs w:val="21"/>
                <w:lang w:val="en-US" w:eastAsia="zh-CN"/>
              </w:rPr>
              <w:t>#</w:t>
            </w:r>
            <w:r>
              <w:rPr>
                <w:rFonts w:hint="default" w:ascii="宋体" w:hAnsi="宋体"/>
                <w:szCs w:val="21"/>
                <w:lang w:val="en-US" w:eastAsia="zh-CN"/>
              </w:rPr>
              <w:t>全臂电桥</w:t>
            </w:r>
          </w:p>
          <w:p>
            <w:pPr>
              <w:numPr>
                <w:ilvl w:val="0"/>
                <w:numId w:val="0"/>
              </w:numPr>
              <w:ind w:firstLine="420" w:firstLineChars="200"/>
              <w:rPr>
                <w:rFonts w:hint="default" w:ascii="宋体" w:hAnsi="宋体"/>
                <w:szCs w:val="21"/>
                <w:lang w:val="en-US" w:eastAsia="zh-CN"/>
              </w:rPr>
            </w:pPr>
            <w:r>
              <w:rPr>
                <w:rFonts w:hint="eastAsia" w:ascii="宋体" w:hAnsi="宋体"/>
                <w:szCs w:val="21"/>
                <w:lang w:val="en-US" w:eastAsia="zh-CN"/>
              </w:rPr>
              <w:t>1.</w:t>
            </w:r>
            <w:r>
              <w:rPr>
                <w:rFonts w:hint="default" w:ascii="宋体" w:hAnsi="宋体"/>
                <w:szCs w:val="21"/>
                <w:lang w:val="en-US" w:eastAsia="zh-CN"/>
              </w:rPr>
              <w:t>在双臂电桥电路的基础上，把R1和R2替换为应变片电阻的R1和R2；</w:t>
            </w:r>
          </w:p>
          <w:p>
            <w:pPr>
              <w:numPr>
                <w:ilvl w:val="0"/>
                <w:numId w:val="0"/>
              </w:numPr>
              <w:ind w:firstLine="420" w:firstLineChars="200"/>
              <w:rPr>
                <w:rFonts w:hint="default" w:ascii="宋体" w:hAnsi="宋体"/>
                <w:szCs w:val="21"/>
                <w:lang w:val="en-US" w:eastAsia="zh-CN"/>
              </w:rPr>
            </w:pPr>
            <w:r>
              <w:rPr>
                <w:rFonts w:hint="eastAsia" w:ascii="宋体" w:hAnsi="宋体"/>
                <w:szCs w:val="21"/>
                <w:lang w:val="en-US" w:eastAsia="zh-CN"/>
              </w:rPr>
              <w:t>2.</w:t>
            </w:r>
            <w:r>
              <w:rPr>
                <w:rFonts w:hint="default" w:ascii="宋体" w:hAnsi="宋体"/>
                <w:szCs w:val="21"/>
                <w:lang w:val="en-US" w:eastAsia="zh-CN"/>
              </w:rPr>
              <w:t>按相同方法调节电桥平衡；</w:t>
            </w:r>
          </w:p>
          <w:p>
            <w:pPr>
              <w:numPr>
                <w:ilvl w:val="0"/>
                <w:numId w:val="0"/>
              </w:numPr>
              <w:ind w:firstLine="420" w:firstLineChars="200"/>
              <w:rPr>
                <w:rFonts w:hint="default" w:ascii="宋体" w:hAnsi="宋体"/>
                <w:szCs w:val="21"/>
                <w:lang w:val="en-US" w:eastAsia="zh-CN"/>
              </w:rPr>
            </w:pPr>
            <w:r>
              <w:rPr>
                <w:rFonts w:hint="eastAsia" w:ascii="宋体" w:hAnsi="宋体"/>
                <w:szCs w:val="21"/>
                <w:lang w:val="en-US" w:eastAsia="zh-CN"/>
              </w:rPr>
              <w:t>3.</w:t>
            </w:r>
            <w:r>
              <w:rPr>
                <w:rFonts w:hint="default" w:ascii="宋体" w:hAnsi="宋体"/>
                <w:szCs w:val="21"/>
                <w:lang w:val="en-US" w:eastAsia="zh-CN"/>
              </w:rPr>
              <w:t>测量ΔU与砝码个数的关系，记录表格3；</w:t>
            </w:r>
          </w:p>
          <w:p>
            <w:pPr>
              <w:numPr>
                <w:ilvl w:val="0"/>
                <w:numId w:val="0"/>
              </w:numPr>
              <w:rPr>
                <w:rFonts w:hint="default" w:ascii="宋体" w:hAnsi="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9720" w:type="dxa"/>
            <w:noWrap w:val="0"/>
            <w:vAlign w:val="top"/>
          </w:tcPr>
          <w:p>
            <w:pPr>
              <w:spacing w:line="360" w:lineRule="auto"/>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ind w:firstLine="422" w:firstLineChars="200"/>
              <w:rPr>
                <w:rFonts w:hint="eastAsia" w:ascii="宋体" w:hAnsi="宋体"/>
                <w:b/>
                <w:bCs/>
                <w:szCs w:val="21"/>
              </w:rPr>
            </w:pPr>
          </w:p>
          <w:p>
            <w:pPr>
              <w:spacing w:line="360" w:lineRule="auto"/>
              <w:rPr>
                <w:rFonts w:hint="eastAsia" w:ascii="宋体" w:hAnsi="宋体"/>
                <w:b/>
                <w:bCs/>
                <w:szCs w:val="21"/>
              </w:rPr>
            </w:pPr>
          </w:p>
          <w:p>
            <w:pPr>
              <w:spacing w:line="360" w:lineRule="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六、数据处理</w:t>
            </w:r>
          </w:p>
          <w:p>
            <w:pPr>
              <w:spacing w:line="360" w:lineRule="auto"/>
              <w:rPr>
                <w:rFonts w:hint="eastAsia" w:ascii="宋体" w:hAnsi="宋体"/>
                <w:b/>
                <w:bCs/>
                <w:szCs w:val="21"/>
              </w:rPr>
            </w:pPr>
            <w:r>
              <w:rPr>
                <w:rFonts w:hint="eastAsia" w:ascii="宋体" w:hAnsi="宋体"/>
                <w:b/>
                <w:bCs/>
                <w:szCs w:val="21"/>
              </w:rPr>
              <w:t>表1 单臂电桥的数据记录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2"/>
              <w:gridCol w:w="1082"/>
              <w:gridCol w:w="1082"/>
              <w:gridCol w:w="1082"/>
              <w:gridCol w:w="1082"/>
              <w:gridCol w:w="1082"/>
              <w:gridCol w:w="1082"/>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082" w:type="dxa"/>
                  <w:noWrap w:val="0"/>
                  <w:vAlign w:val="center"/>
                </w:tcPr>
                <w:p>
                  <w:pPr>
                    <w:pStyle w:val="5"/>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砝码个数</w:t>
                  </w:r>
                </w:p>
              </w:tc>
              <w:tc>
                <w:tcPr>
                  <w:tcW w:w="1082" w:type="dxa"/>
                  <w:noWrap w:val="0"/>
                  <w:vAlign w:val="center"/>
                </w:tcPr>
                <w:p>
                  <w:pPr>
                    <w:pStyle w:val="5"/>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0</w:t>
                  </w:r>
                </w:p>
              </w:tc>
              <w:tc>
                <w:tcPr>
                  <w:tcW w:w="1082" w:type="dxa"/>
                  <w:noWrap w:val="0"/>
                  <w:vAlign w:val="center"/>
                </w:tcPr>
                <w:p>
                  <w:pPr>
                    <w:pStyle w:val="5"/>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1</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2</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3</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4</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5</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砝码质量 (g)</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val="0"/>
                      <w:bCs w:val="0"/>
                      <w:sz w:val="21"/>
                      <w:szCs w:val="21"/>
                      <w:lang w:val="en-US" w:eastAsia="zh-CN"/>
                    </w:rPr>
                  </w:pPr>
                  <w:r>
                    <w:rPr>
                      <w:rFonts w:hint="eastAsia" w:cs="宋体"/>
                      <w:b w:val="0"/>
                      <w:bCs w:val="0"/>
                      <w:sz w:val="21"/>
                      <w:szCs w:val="21"/>
                      <w:lang w:val="en-US" w:eastAsia="zh-CN"/>
                    </w:rPr>
                    <w:t>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20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40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60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80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100</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i/>
                      <w:iCs/>
                      <w:color w:val="000000"/>
                      <w:sz w:val="21"/>
                      <w:szCs w:val="21"/>
                    </w:rPr>
                    <w:t>ΔU(mV)</w:t>
                  </w:r>
                  <w:r>
                    <w:rPr>
                      <w:rFonts w:hint="eastAsia" w:cs="宋体"/>
                      <w:b/>
                      <w:bCs/>
                      <w:i/>
                      <w:iCs/>
                      <w:color w:val="000000"/>
                      <w:sz w:val="21"/>
                      <w:szCs w:val="21"/>
                      <w:lang w:eastAsia="zh-CN"/>
                    </w:rPr>
                    <w:t>（</w:t>
                  </w:r>
                  <w:r>
                    <w:rPr>
                      <w:rFonts w:hint="eastAsia" w:cs="宋体"/>
                      <w:b/>
                      <w:bCs/>
                      <w:i/>
                      <w:iCs/>
                      <w:color w:val="000000"/>
                      <w:sz w:val="21"/>
                      <w:szCs w:val="21"/>
                      <w:lang w:val="en-US" w:eastAsia="zh-CN"/>
                    </w:rPr>
                    <w:t>平均</w:t>
                  </w:r>
                  <w:r>
                    <w:rPr>
                      <w:rFonts w:hint="eastAsia" w:cs="宋体"/>
                      <w:b/>
                      <w:bCs/>
                      <w:color w:val="000000"/>
                      <w:sz w:val="21"/>
                      <w:szCs w:val="21"/>
                      <w:lang w:eastAsia="zh-CN"/>
                    </w:rPr>
                    <w:t>）</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2.30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11.15</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19.95</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28.70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37.60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45.50</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54.35</w:t>
                  </w:r>
                </w:p>
              </w:tc>
            </w:tr>
          </w:tbl>
          <w:p>
            <w:pPr>
              <w:spacing w:line="360" w:lineRule="auto"/>
              <w:ind w:firstLine="420" w:firstLineChars="200"/>
              <w:rPr>
                <w:rFonts w:hint="eastAsia" w:ascii="宋体" w:hAnsi="宋体" w:eastAsia="宋体" w:cs="Times New Roman"/>
                <w:kern w:val="2"/>
                <w:sz w:val="21"/>
                <w:szCs w:val="21"/>
                <w:u w:val="singl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720" w:type="dxa"/>
            <w:noWrap w:val="0"/>
            <w:vAlign w:val="top"/>
          </w:tcPr>
          <w:p>
            <w:pPr>
              <w:spacing w:line="360" w:lineRule="auto"/>
              <w:rPr>
                <w:rFonts w:ascii="Cambria Math" w:hAnsi="Cambria Math" w:cs="Cambria Math"/>
                <w:szCs w:val="21"/>
              </w:rPr>
            </w:pPr>
            <w:r>
              <w:rPr>
                <w:rFonts w:hint="eastAsia" w:ascii="宋体" w:hAnsi="宋体"/>
                <w:b/>
                <w:bCs/>
                <w:szCs w:val="21"/>
              </w:rPr>
              <w:t xml:space="preserve">表2 双臂电桥数据记录 </w:t>
            </w:r>
            <w:r>
              <w:rPr>
                <w:rFonts w:ascii="宋体" w:hAnsi="宋体"/>
                <w:b/>
                <w:bCs/>
                <w:szCs w:val="21"/>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2"/>
              <w:gridCol w:w="1082"/>
              <w:gridCol w:w="1082"/>
              <w:gridCol w:w="1082"/>
              <w:gridCol w:w="1082"/>
              <w:gridCol w:w="1082"/>
              <w:gridCol w:w="1082"/>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082" w:type="dxa"/>
                  <w:noWrap w:val="0"/>
                  <w:vAlign w:val="center"/>
                </w:tcPr>
                <w:p>
                  <w:pPr>
                    <w:pStyle w:val="5"/>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砝码个数</w:t>
                  </w:r>
                </w:p>
              </w:tc>
              <w:tc>
                <w:tcPr>
                  <w:tcW w:w="1082" w:type="dxa"/>
                  <w:noWrap w:val="0"/>
                  <w:vAlign w:val="center"/>
                </w:tcPr>
                <w:p>
                  <w:pPr>
                    <w:pStyle w:val="5"/>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0</w:t>
                  </w:r>
                </w:p>
              </w:tc>
              <w:tc>
                <w:tcPr>
                  <w:tcW w:w="1082" w:type="dxa"/>
                  <w:noWrap w:val="0"/>
                  <w:vAlign w:val="center"/>
                </w:tcPr>
                <w:p>
                  <w:pPr>
                    <w:pStyle w:val="5"/>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1</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2</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3</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4</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5</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砝码质量 (g)</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20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40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60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80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100</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i/>
                      <w:iCs/>
                      <w:color w:val="000000"/>
                      <w:sz w:val="21"/>
                      <w:szCs w:val="21"/>
                    </w:rPr>
                    <w:t>ΔU(mV)</w:t>
                  </w:r>
                  <w:r>
                    <w:rPr>
                      <w:rFonts w:hint="eastAsia" w:cs="宋体"/>
                      <w:b/>
                      <w:bCs/>
                      <w:i/>
                      <w:iCs/>
                      <w:color w:val="000000"/>
                      <w:sz w:val="21"/>
                      <w:szCs w:val="21"/>
                      <w:lang w:eastAsia="zh-CN"/>
                    </w:rPr>
                    <w:t>（</w:t>
                  </w:r>
                  <w:r>
                    <w:rPr>
                      <w:rFonts w:hint="eastAsia" w:cs="宋体"/>
                      <w:b/>
                      <w:bCs/>
                      <w:i/>
                      <w:iCs/>
                      <w:color w:val="000000"/>
                      <w:sz w:val="21"/>
                      <w:szCs w:val="21"/>
                      <w:lang w:val="en-US" w:eastAsia="zh-CN"/>
                    </w:rPr>
                    <w:t>平均</w:t>
                  </w:r>
                  <w:r>
                    <w:rPr>
                      <w:rFonts w:hint="eastAsia" w:cs="宋体"/>
                      <w:b/>
                      <w:bCs/>
                      <w:color w:val="000000"/>
                      <w:sz w:val="21"/>
                      <w:szCs w:val="21"/>
                      <w:lang w:eastAsia="zh-CN"/>
                    </w:rPr>
                    <w:t>）</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2.20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19.60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35.90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53.90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71.20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88.60</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105.85</w:t>
                  </w:r>
                </w:p>
              </w:tc>
            </w:tr>
          </w:tbl>
          <w:p>
            <w:pPr>
              <w:spacing w:line="360" w:lineRule="auto"/>
              <w:ind w:firstLine="211" w:firstLineChars="100"/>
              <w:rPr>
                <w:rFonts w:hint="eastAsia" w:ascii="宋体" w:hAnsi="宋体"/>
                <w:b/>
                <w:bCs/>
                <w:szCs w:val="21"/>
                <w:lang w:val="en-US" w:eastAsia="zh-CN"/>
              </w:rPr>
            </w:pPr>
            <w:r>
              <w:rPr>
                <w:rFonts w:hint="eastAsia" w:ascii="宋体" w:hAnsi="宋体"/>
                <w:b/>
                <w:bCs/>
                <w:szCs w:val="21"/>
                <w:lang w:val="en-US" w:eastAsia="zh-CN"/>
              </w:rPr>
              <w:t>表3 全臂电桥数据记录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2"/>
              <w:gridCol w:w="1082"/>
              <w:gridCol w:w="1082"/>
              <w:gridCol w:w="1082"/>
              <w:gridCol w:w="1082"/>
              <w:gridCol w:w="1082"/>
              <w:gridCol w:w="1082"/>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082" w:type="dxa"/>
                  <w:noWrap w:val="0"/>
                  <w:vAlign w:val="center"/>
                </w:tcPr>
                <w:p>
                  <w:pPr>
                    <w:pStyle w:val="5"/>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砝码个数</w:t>
                  </w:r>
                </w:p>
              </w:tc>
              <w:tc>
                <w:tcPr>
                  <w:tcW w:w="1082" w:type="dxa"/>
                  <w:noWrap w:val="0"/>
                  <w:vAlign w:val="center"/>
                </w:tcPr>
                <w:p>
                  <w:pPr>
                    <w:pStyle w:val="5"/>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0</w:t>
                  </w:r>
                </w:p>
              </w:tc>
              <w:tc>
                <w:tcPr>
                  <w:tcW w:w="1082" w:type="dxa"/>
                  <w:noWrap w:val="0"/>
                  <w:vAlign w:val="center"/>
                </w:tcPr>
                <w:p>
                  <w:pPr>
                    <w:pStyle w:val="5"/>
                    <w:keepNext w:val="0"/>
                    <w:keepLines w:val="0"/>
                    <w:widowControl/>
                    <w:suppressLineNumbers w:val="0"/>
                    <w:rPr>
                      <w:rFonts w:hint="eastAsia" w:ascii="宋体" w:hAnsi="宋体" w:eastAsia="宋体" w:cs="宋体"/>
                      <w:sz w:val="21"/>
                      <w:szCs w:val="21"/>
                    </w:rPr>
                  </w:pPr>
                  <w:r>
                    <w:rPr>
                      <w:rFonts w:hint="eastAsia" w:ascii="宋体" w:hAnsi="宋体" w:eastAsia="宋体" w:cs="宋体"/>
                      <w:b/>
                      <w:bCs/>
                      <w:color w:val="000000"/>
                      <w:sz w:val="21"/>
                      <w:szCs w:val="21"/>
                    </w:rPr>
                    <w:t>1</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2</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3</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4</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5</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color w:val="000000"/>
                      <w:sz w:val="21"/>
                      <w:szCs w:val="21"/>
                    </w:rPr>
                    <w:t>砝码质量 (g)</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20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40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60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80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100</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eastAsia" w:ascii="宋体" w:hAnsi="宋体" w:eastAsia="宋体" w:cs="宋体"/>
                      <w:b/>
                      <w:bCs/>
                      <w:sz w:val="21"/>
                      <w:szCs w:val="21"/>
                    </w:rPr>
                  </w:pPr>
                  <w:r>
                    <w:rPr>
                      <w:rFonts w:hint="eastAsia" w:cs="宋体"/>
                      <w:b w:val="0"/>
                      <w:bCs w:val="0"/>
                      <w:sz w:val="21"/>
                      <w:szCs w:val="21"/>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rPr>
                      <w:rFonts w:hint="eastAsia" w:ascii="宋体" w:hAnsi="宋体" w:eastAsia="宋体" w:cs="宋体"/>
                      <w:b/>
                      <w:bCs/>
                      <w:sz w:val="21"/>
                      <w:szCs w:val="21"/>
                    </w:rPr>
                  </w:pPr>
                  <w:r>
                    <w:rPr>
                      <w:rFonts w:hint="eastAsia" w:ascii="宋体" w:hAnsi="宋体" w:eastAsia="宋体" w:cs="宋体"/>
                      <w:b/>
                      <w:bCs/>
                      <w:i/>
                      <w:iCs/>
                      <w:color w:val="000000"/>
                      <w:sz w:val="21"/>
                      <w:szCs w:val="21"/>
                    </w:rPr>
                    <w:t>ΔU(mV)</w:t>
                  </w:r>
                  <w:r>
                    <w:rPr>
                      <w:rFonts w:hint="eastAsia" w:cs="宋体"/>
                      <w:b/>
                      <w:bCs/>
                      <w:i/>
                      <w:iCs/>
                      <w:color w:val="000000"/>
                      <w:sz w:val="21"/>
                      <w:szCs w:val="21"/>
                      <w:lang w:eastAsia="zh-CN"/>
                    </w:rPr>
                    <w:t>（</w:t>
                  </w:r>
                  <w:r>
                    <w:rPr>
                      <w:rFonts w:hint="eastAsia" w:cs="宋体"/>
                      <w:b/>
                      <w:bCs/>
                      <w:i/>
                      <w:iCs/>
                      <w:color w:val="000000"/>
                      <w:sz w:val="21"/>
                      <w:szCs w:val="21"/>
                      <w:lang w:val="en-US" w:eastAsia="zh-CN"/>
                    </w:rPr>
                    <w:t>平均</w:t>
                  </w:r>
                  <w:r>
                    <w:rPr>
                      <w:rFonts w:hint="eastAsia" w:cs="宋体"/>
                      <w:b/>
                      <w:bCs/>
                      <w:color w:val="000000"/>
                      <w:sz w:val="21"/>
                      <w:szCs w:val="21"/>
                      <w:lang w:eastAsia="zh-CN"/>
                    </w:rPr>
                    <w:t>）</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2.45</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37.35</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72.20</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107.35</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141.75</w:t>
                  </w:r>
                </w:p>
              </w:tc>
              <w:tc>
                <w:tcPr>
                  <w:tcW w:w="1082"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176.75</w:t>
                  </w:r>
                </w:p>
              </w:tc>
              <w:tc>
                <w:tcPr>
                  <w:tcW w:w="1083" w:type="dxa"/>
                  <w:tcBorders>
                    <w:top w:val="single" w:color="002060" w:sz="8" w:space="0"/>
                    <w:left w:val="single" w:color="002060" w:sz="8" w:space="0"/>
                    <w:bottom w:val="single" w:color="002060" w:sz="8" w:space="0"/>
                    <w:right w:val="single" w:color="002060" w:sz="8" w:space="0"/>
                  </w:tcBorders>
                  <w:noWrap w:val="0"/>
                  <w:vAlign w:val="center"/>
                </w:tcPr>
                <w:p>
                  <w:pPr>
                    <w:pStyle w:val="5"/>
                    <w:keepNext w:val="0"/>
                    <w:keepLines w:val="0"/>
                    <w:widowControl/>
                    <w:suppressLineNumbers w:val="0"/>
                    <w:jc w:val="center"/>
                    <w:rPr>
                      <w:rFonts w:hint="default" w:ascii="宋体" w:hAnsi="宋体" w:eastAsia="宋体" w:cs="宋体"/>
                      <w:b w:val="0"/>
                      <w:bCs w:val="0"/>
                      <w:sz w:val="21"/>
                      <w:szCs w:val="21"/>
                      <w:lang w:val="en-US" w:eastAsia="zh-CN"/>
                    </w:rPr>
                  </w:pPr>
                  <w:r>
                    <w:rPr>
                      <w:rFonts w:hint="eastAsia" w:cs="宋体"/>
                      <w:b w:val="0"/>
                      <w:bCs w:val="0"/>
                      <w:sz w:val="21"/>
                      <w:szCs w:val="21"/>
                      <w:lang w:val="en-US" w:eastAsia="zh-CN"/>
                    </w:rPr>
                    <w:t>211.5</w:t>
                  </w:r>
                </w:p>
              </w:tc>
            </w:tr>
          </w:tbl>
          <w:p>
            <w:pPr>
              <w:spacing w:line="360" w:lineRule="auto"/>
              <w:ind w:firstLine="211" w:firstLineChars="100"/>
              <w:rPr>
                <w:rFonts w:hint="eastAsia" w:ascii="宋体" w:hAnsi="宋体" w:eastAsia="宋体" w:cs="Times New Roman"/>
                <w:b/>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9720" w:type="dxa"/>
            <w:noWrap w:val="0"/>
            <w:vAlign w:val="top"/>
          </w:tcPr>
          <w:p>
            <w:pPr>
              <w:spacing w:line="360" w:lineRule="auto"/>
              <w:ind w:firstLine="420" w:firstLineChars="200"/>
              <w:rPr>
                <w:rFonts w:hint="eastAsia" w:ascii="宋体" w:hAnsi="宋体"/>
                <w:szCs w:val="21"/>
                <w:u w:val="none"/>
                <w:lang w:val="en-US" w:eastAsia="zh-CN"/>
              </w:rPr>
            </w:pPr>
            <w:r>
              <w:rPr>
                <w:rFonts w:hint="eastAsia" w:ascii="宋体" w:hAnsi="宋体"/>
                <w:szCs w:val="21"/>
                <w:u w:val="none"/>
                <w:lang w:val="en-US" w:eastAsia="zh-CN"/>
              </w:rPr>
              <w:t>根据上面的表格，可以画出对应图：</w:t>
            </w:r>
          </w:p>
          <w:p>
            <w:pPr>
              <w:spacing w:line="360" w:lineRule="auto"/>
              <w:ind w:firstLine="420" w:firstLineChars="200"/>
              <w:rPr>
                <w:rFonts w:hint="eastAsia" w:ascii="宋体" w:hAnsi="宋体"/>
                <w:szCs w:val="21"/>
                <w:u w:val="none"/>
                <w:lang w:val="en-US" w:eastAsia="zh-CN"/>
              </w:rPr>
            </w:pPr>
            <w:r>
              <w:rPr>
                <w:rFonts w:hint="eastAsia" w:ascii="宋体" w:hAnsi="宋体"/>
                <w:szCs w:val="21"/>
                <w:u w:val="none"/>
                <w:lang w:val="en-US" w:eastAsia="zh-CN"/>
              </w:rPr>
              <w:drawing>
                <wp:inline distT="0" distB="0" distL="114300" distR="114300">
                  <wp:extent cx="5226050" cy="2582545"/>
                  <wp:effectExtent l="0" t="0" r="1270" b="8255"/>
                  <wp:docPr id="2" name="图片 2"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1"/>
                          <pic:cNvPicPr>
                            <a:picLocks noChangeAspect="1"/>
                          </pic:cNvPicPr>
                        </pic:nvPicPr>
                        <pic:blipFill>
                          <a:blip r:embed="rId16"/>
                          <a:stretch>
                            <a:fillRect/>
                          </a:stretch>
                        </pic:blipFill>
                        <pic:spPr>
                          <a:xfrm>
                            <a:off x="0" y="0"/>
                            <a:ext cx="5226050" cy="2582545"/>
                          </a:xfrm>
                          <a:prstGeom prst="rect">
                            <a:avLst/>
                          </a:prstGeom>
                        </pic:spPr>
                      </pic:pic>
                    </a:graphicData>
                  </a:graphic>
                </wp:inline>
              </w:drawing>
            </w:r>
          </w:p>
          <w:p>
            <w:pPr>
              <w:spacing w:line="360" w:lineRule="auto"/>
              <w:ind w:firstLine="420" w:firstLineChars="200"/>
              <w:jc w:val="center"/>
              <w:rPr>
                <w:rFonts w:hint="eastAsia" w:ascii="宋体" w:hAnsi="宋体"/>
                <w:szCs w:val="21"/>
                <w:u w:val="none"/>
                <w:lang w:val="en-US" w:eastAsia="zh-CN"/>
              </w:rPr>
            </w:pPr>
            <w:r>
              <w:rPr>
                <w:rFonts w:hint="eastAsia" w:ascii="宋体" w:hAnsi="宋体"/>
                <w:szCs w:val="21"/>
                <w:u w:val="none"/>
                <w:lang w:val="en-US" w:eastAsia="zh-CN"/>
              </w:rPr>
              <w:t>图8：单臂电桥的桥电压和质量的关系</w:t>
            </w:r>
          </w:p>
          <w:p>
            <w:pPr>
              <w:spacing w:line="360" w:lineRule="auto"/>
              <w:ind w:firstLine="420" w:firstLineChars="200"/>
              <w:jc w:val="center"/>
              <w:rPr>
                <w:rFonts w:hint="eastAsia" w:ascii="宋体" w:hAnsi="宋体"/>
                <w:szCs w:val="21"/>
                <w:u w:val="none"/>
                <w:lang w:val="en-US" w:eastAsia="zh-CN"/>
              </w:rPr>
            </w:pPr>
            <w:r>
              <w:rPr>
                <w:rFonts w:hint="eastAsia" w:ascii="宋体" w:hAnsi="宋体"/>
                <w:szCs w:val="21"/>
                <w:u w:val="none"/>
                <w:lang w:val="en-US" w:eastAsia="zh-CN"/>
              </w:rPr>
              <w:drawing>
                <wp:inline distT="0" distB="0" distL="114300" distR="114300">
                  <wp:extent cx="5223510" cy="2581275"/>
                  <wp:effectExtent l="0" t="0" r="3810" b="9525"/>
                  <wp:docPr id="3" name="图片 3"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
                          <pic:cNvPicPr>
                            <a:picLocks noChangeAspect="1"/>
                          </pic:cNvPicPr>
                        </pic:nvPicPr>
                        <pic:blipFill>
                          <a:blip r:embed="rId17"/>
                          <a:stretch>
                            <a:fillRect/>
                          </a:stretch>
                        </pic:blipFill>
                        <pic:spPr>
                          <a:xfrm>
                            <a:off x="0" y="0"/>
                            <a:ext cx="5223510" cy="2581275"/>
                          </a:xfrm>
                          <a:prstGeom prst="rect">
                            <a:avLst/>
                          </a:prstGeom>
                        </pic:spPr>
                      </pic:pic>
                    </a:graphicData>
                  </a:graphic>
                </wp:inline>
              </w:drawing>
            </w:r>
          </w:p>
          <w:p>
            <w:pPr>
              <w:spacing w:line="360" w:lineRule="auto"/>
              <w:ind w:firstLine="420" w:firstLineChars="200"/>
              <w:jc w:val="center"/>
              <w:rPr>
                <w:rFonts w:hint="eastAsia" w:ascii="宋体" w:hAnsi="宋体"/>
                <w:szCs w:val="21"/>
                <w:u w:val="none"/>
                <w:lang w:val="en-US" w:eastAsia="zh-CN"/>
              </w:rPr>
            </w:pPr>
            <w:r>
              <w:rPr>
                <w:rFonts w:hint="eastAsia" w:ascii="宋体" w:hAnsi="宋体"/>
                <w:szCs w:val="21"/>
                <w:u w:val="none"/>
                <w:lang w:val="en-US" w:eastAsia="zh-CN"/>
              </w:rPr>
              <w:t>图9：双臂电桥电压与质量的关系</w:t>
            </w:r>
          </w:p>
          <w:p>
            <w:pPr>
              <w:spacing w:line="360" w:lineRule="auto"/>
              <w:ind w:firstLine="420" w:firstLineChars="200"/>
              <w:jc w:val="center"/>
              <w:rPr>
                <w:rFonts w:hint="default" w:ascii="宋体" w:hAnsi="宋体"/>
                <w:szCs w:val="21"/>
                <w:u w:val="none"/>
                <w:lang w:val="en-US" w:eastAsia="zh-CN"/>
              </w:rPr>
            </w:pPr>
            <w:r>
              <w:rPr>
                <w:rFonts w:hint="default" w:ascii="宋体" w:hAnsi="宋体"/>
                <w:szCs w:val="21"/>
                <w:u w:val="none"/>
                <w:lang w:val="en-US" w:eastAsia="zh-CN"/>
              </w:rPr>
              <w:drawing>
                <wp:inline distT="0" distB="0" distL="114300" distR="114300">
                  <wp:extent cx="5223510" cy="2581275"/>
                  <wp:effectExtent l="0" t="0" r="3810" b="9525"/>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
                          <pic:cNvPicPr>
                            <a:picLocks noChangeAspect="1"/>
                          </pic:cNvPicPr>
                        </pic:nvPicPr>
                        <pic:blipFill>
                          <a:blip r:embed="rId18"/>
                          <a:stretch>
                            <a:fillRect/>
                          </a:stretch>
                        </pic:blipFill>
                        <pic:spPr>
                          <a:xfrm>
                            <a:off x="0" y="0"/>
                            <a:ext cx="5223510" cy="2581275"/>
                          </a:xfrm>
                          <a:prstGeom prst="rect">
                            <a:avLst/>
                          </a:prstGeom>
                        </pic:spPr>
                      </pic:pic>
                    </a:graphicData>
                  </a:graphic>
                </wp:inline>
              </w:drawing>
            </w:r>
          </w:p>
          <w:p>
            <w:pPr>
              <w:spacing w:line="360" w:lineRule="auto"/>
              <w:ind w:firstLine="420" w:firstLineChars="200"/>
              <w:jc w:val="center"/>
              <w:rPr>
                <w:rFonts w:hint="eastAsia" w:ascii="宋体" w:hAnsi="宋体"/>
                <w:szCs w:val="21"/>
                <w:u w:val="none"/>
                <w:lang w:val="en-US" w:eastAsia="zh-CN"/>
              </w:rPr>
            </w:pPr>
            <w:r>
              <w:rPr>
                <w:rFonts w:hint="eastAsia" w:ascii="宋体" w:hAnsi="宋体"/>
                <w:szCs w:val="21"/>
                <w:u w:val="none"/>
                <w:lang w:val="en-US" w:eastAsia="zh-CN"/>
              </w:rPr>
              <w:t>图10：全臂电桥电压与质量的关系</w:t>
            </w:r>
          </w:p>
          <w:p>
            <w:pPr>
              <w:spacing w:line="360" w:lineRule="auto"/>
              <w:ind w:firstLine="420" w:firstLineChars="200"/>
              <w:jc w:val="left"/>
              <w:rPr>
                <w:rFonts w:hint="eastAsia" w:hAnsi="Cambria Math"/>
                <w:i w:val="0"/>
                <w:szCs w:val="21"/>
                <w:u w:val="none"/>
                <w:lang w:val="en-US" w:eastAsia="zh-CN"/>
              </w:rPr>
            </w:pPr>
            <w:r>
              <w:rPr>
                <w:rFonts w:hint="eastAsia" w:ascii="宋体" w:hAnsi="宋体"/>
                <w:szCs w:val="21"/>
                <w:u w:val="none"/>
                <w:lang w:val="en-US" w:eastAsia="zh-CN"/>
              </w:rPr>
              <w:t>分析图8，使用Python作出拟合曲线，可得曲线方程为y = 0.43x + 2.53，因此，只把单臂接入应变片时，电桥的灵敏度约0.43mV/g，由图可以分析获得，零点误差为 2.1857mv，</w:t>
            </w:r>
            <m:oMath>
              <m:sSup>
                <m:sSupPr>
                  <m:ctrlPr>
                    <w:rPr>
                      <w:rFonts w:ascii="Cambria Math" w:hAnsi="Cambria Math"/>
                      <w:i/>
                      <w:szCs w:val="21"/>
                      <w:u w:val="none"/>
                      <w:lang w:val="en-US"/>
                    </w:rPr>
                  </m:ctrlPr>
                </m:sSupPr>
                <m:e>
                  <m:r>
                    <m:rPr/>
                    <w:rPr>
                      <w:rFonts w:hint="default" w:ascii="Cambria Math" w:hAnsi="Cambria Math"/>
                      <w:szCs w:val="21"/>
                      <w:u w:val="none"/>
                      <w:lang w:val="en-US" w:eastAsia="zh-CN"/>
                    </w:rPr>
                    <m:t>R</m:t>
                  </m:r>
                  <m:ctrlPr>
                    <w:rPr>
                      <w:rFonts w:ascii="Cambria Math" w:hAnsi="Cambria Math"/>
                      <w:i/>
                      <w:szCs w:val="21"/>
                      <w:u w:val="none"/>
                      <w:lang w:val="en-US"/>
                    </w:rPr>
                  </m:ctrlPr>
                </m:e>
                <m:sup>
                  <m:r>
                    <m:rPr/>
                    <w:rPr>
                      <w:rFonts w:hint="default" w:ascii="Cambria Math" w:hAnsi="Cambria Math"/>
                      <w:szCs w:val="21"/>
                      <w:u w:val="none"/>
                      <w:lang w:val="en-US" w:eastAsia="zh-CN"/>
                    </w:rPr>
                    <m:t>2</m:t>
                  </m:r>
                  <m:ctrlPr>
                    <w:rPr>
                      <w:rFonts w:ascii="Cambria Math" w:hAnsi="Cambria Math"/>
                      <w:i/>
                      <w:szCs w:val="21"/>
                      <w:u w:val="none"/>
                      <w:lang w:val="en-US"/>
                    </w:rPr>
                  </m:ctrlPr>
                </m:sup>
              </m:sSup>
              <m:r>
                <m:rPr/>
                <w:rPr>
                  <w:rFonts w:hint="default" w:ascii="Cambria Math" w:hAnsi="Cambria Math"/>
                  <w:szCs w:val="21"/>
                  <w:u w:val="none"/>
                  <w:lang w:val="en-US" w:eastAsia="zh-CN"/>
                </w:rPr>
                <m:t xml:space="preserve">= </m:t>
              </m:r>
            </m:oMath>
            <w:r>
              <w:rPr>
                <w:rFonts w:hint="eastAsia" w:hAnsi="Cambria Math"/>
                <w:i w:val="0"/>
                <w:szCs w:val="21"/>
                <w:u w:val="none"/>
                <w:lang w:val="en-US" w:eastAsia="zh-CN"/>
              </w:rPr>
              <w:t>0.9997，这也说明了拟合效果非常好。</w:t>
            </w:r>
          </w:p>
          <w:p>
            <w:pPr>
              <w:spacing w:line="360" w:lineRule="auto"/>
              <w:ind w:firstLine="420" w:firstLineChars="200"/>
              <w:jc w:val="left"/>
              <w:rPr>
                <w:rFonts w:hint="eastAsia" w:hAnsi="Cambria Math"/>
                <w:i w:val="0"/>
                <w:szCs w:val="21"/>
                <w:u w:val="none"/>
                <w:lang w:val="en-US" w:eastAsia="zh-CN"/>
              </w:rPr>
            </w:pPr>
            <w:r>
              <w:rPr>
                <w:rFonts w:hint="eastAsia" w:ascii="宋体" w:hAnsi="宋体"/>
                <w:szCs w:val="21"/>
                <w:u w:val="none"/>
                <w:lang w:val="en-US" w:eastAsia="zh-CN"/>
              </w:rPr>
              <w:t>分析图9，使用Python作出拟合曲线，可得曲线方程为y = 0.87x + 1.91，因此，把双臂接入应变片时，电桥的灵敏度约0.87mV/g，</w:t>
            </w:r>
            <w:r>
              <w:rPr>
                <w:rFonts w:hint="eastAsia" w:ascii="宋体" w:hAnsi="宋体"/>
                <w:b/>
                <w:bCs/>
                <w:szCs w:val="21"/>
                <w:u w:val="none"/>
                <w:lang w:val="en-US" w:eastAsia="zh-CN"/>
              </w:rPr>
              <w:t>约为单臂电桥灵敏度的2倍</w:t>
            </w:r>
            <w:r>
              <w:rPr>
                <w:rFonts w:hint="eastAsia" w:ascii="宋体" w:hAnsi="宋体"/>
                <w:szCs w:val="21"/>
                <w:u w:val="none"/>
                <w:lang w:val="en-US" w:eastAsia="zh-CN"/>
              </w:rPr>
              <w:t>。由图可以分析获得，零点误差为 2.1478mv，</w:t>
            </w:r>
            <m:oMath>
              <m:sSup>
                <m:sSupPr>
                  <m:ctrlPr>
                    <w:rPr>
                      <w:rFonts w:ascii="Cambria Math" w:hAnsi="Cambria Math"/>
                      <w:i/>
                      <w:szCs w:val="21"/>
                      <w:u w:val="none"/>
                      <w:lang w:val="en-US"/>
                    </w:rPr>
                  </m:ctrlPr>
                </m:sSupPr>
                <m:e>
                  <m:r>
                    <m:rPr/>
                    <w:rPr>
                      <w:rFonts w:hint="default" w:ascii="Cambria Math" w:hAnsi="Cambria Math"/>
                      <w:szCs w:val="21"/>
                      <w:u w:val="none"/>
                      <w:lang w:val="en-US" w:eastAsia="zh-CN"/>
                    </w:rPr>
                    <m:t>R</m:t>
                  </m:r>
                  <m:ctrlPr>
                    <w:rPr>
                      <w:rFonts w:ascii="Cambria Math" w:hAnsi="Cambria Math"/>
                      <w:i/>
                      <w:szCs w:val="21"/>
                      <w:u w:val="none"/>
                      <w:lang w:val="en-US"/>
                    </w:rPr>
                  </m:ctrlPr>
                </m:e>
                <m:sup>
                  <m:r>
                    <m:rPr/>
                    <w:rPr>
                      <w:rFonts w:hint="default" w:ascii="Cambria Math" w:hAnsi="Cambria Math"/>
                      <w:szCs w:val="21"/>
                      <w:u w:val="none"/>
                      <w:lang w:val="en-US" w:eastAsia="zh-CN"/>
                    </w:rPr>
                    <m:t>2</m:t>
                  </m:r>
                  <m:ctrlPr>
                    <w:rPr>
                      <w:rFonts w:ascii="Cambria Math" w:hAnsi="Cambria Math"/>
                      <w:i/>
                      <w:szCs w:val="21"/>
                      <w:u w:val="none"/>
                      <w:lang w:val="en-US"/>
                    </w:rPr>
                  </m:ctrlPr>
                </m:sup>
              </m:sSup>
              <m:r>
                <m:rPr/>
                <w:rPr>
                  <w:rFonts w:hint="default" w:ascii="Cambria Math" w:hAnsi="Cambria Math"/>
                  <w:szCs w:val="21"/>
                  <w:u w:val="none"/>
                  <w:lang w:val="en-US" w:eastAsia="zh-CN"/>
                </w:rPr>
                <m:t xml:space="preserve">= </m:t>
              </m:r>
            </m:oMath>
            <w:r>
              <w:rPr>
                <w:rFonts w:hint="eastAsia" w:hAnsi="Cambria Math"/>
                <w:i w:val="0"/>
                <w:szCs w:val="21"/>
                <w:u w:val="none"/>
                <w:lang w:val="en-US" w:eastAsia="zh-CN"/>
              </w:rPr>
              <w:t>0.9996，这也说明了拟合效果非常好。</w:t>
            </w:r>
          </w:p>
          <w:p>
            <w:pPr>
              <w:spacing w:line="360" w:lineRule="auto"/>
              <w:ind w:firstLine="420" w:firstLineChars="200"/>
              <w:jc w:val="left"/>
              <w:rPr>
                <w:rFonts w:hint="default" w:hAnsi="Cambria Math"/>
                <w:i w:val="0"/>
                <w:szCs w:val="21"/>
                <w:u w:val="none"/>
                <w:lang w:val="en-US" w:eastAsia="zh-CN"/>
              </w:rPr>
            </w:pPr>
            <w:r>
              <w:rPr>
                <w:rFonts w:hint="eastAsia" w:ascii="宋体" w:hAnsi="宋体"/>
                <w:szCs w:val="21"/>
                <w:u w:val="none"/>
                <w:lang w:val="en-US" w:eastAsia="zh-CN"/>
              </w:rPr>
              <w:t>分析图10，使用Python作出拟合曲线，可得曲线方程为y = 1.75x + 2.41，因此，把全臂接入应变片时，电桥的灵敏度约1.75mV/g，</w:t>
            </w:r>
            <w:r>
              <w:rPr>
                <w:rFonts w:hint="eastAsia" w:ascii="宋体" w:hAnsi="宋体"/>
                <w:b/>
                <w:bCs/>
                <w:szCs w:val="21"/>
                <w:u w:val="none"/>
                <w:lang w:val="en-US" w:eastAsia="zh-CN"/>
              </w:rPr>
              <w:t>约为单臂电桥灵敏度的4倍</w:t>
            </w:r>
            <w:r>
              <w:rPr>
                <w:rFonts w:hint="eastAsia" w:ascii="宋体" w:hAnsi="宋体"/>
                <w:szCs w:val="21"/>
                <w:u w:val="none"/>
                <w:lang w:val="en-US" w:eastAsia="zh-CN"/>
              </w:rPr>
              <w:t>。由图可以分析获得，零点误差为 1.975mv，</w:t>
            </w:r>
            <m:oMath>
              <m:sSup>
                <m:sSupPr>
                  <m:ctrlPr>
                    <w:rPr>
                      <w:rFonts w:ascii="Cambria Math" w:hAnsi="Cambria Math"/>
                      <w:i/>
                      <w:szCs w:val="21"/>
                      <w:u w:val="none"/>
                      <w:lang w:val="en-US"/>
                    </w:rPr>
                  </m:ctrlPr>
                </m:sSupPr>
                <m:e>
                  <m:r>
                    <m:rPr/>
                    <w:rPr>
                      <w:rFonts w:hint="default" w:ascii="Cambria Math" w:hAnsi="Cambria Math"/>
                      <w:szCs w:val="21"/>
                      <w:u w:val="none"/>
                      <w:lang w:val="en-US" w:eastAsia="zh-CN"/>
                    </w:rPr>
                    <m:t>R</m:t>
                  </m:r>
                  <m:ctrlPr>
                    <w:rPr>
                      <w:rFonts w:ascii="Cambria Math" w:hAnsi="Cambria Math"/>
                      <w:i/>
                      <w:szCs w:val="21"/>
                      <w:u w:val="none"/>
                      <w:lang w:val="en-US"/>
                    </w:rPr>
                  </m:ctrlPr>
                </m:e>
                <m:sup>
                  <m:r>
                    <m:rPr/>
                    <w:rPr>
                      <w:rFonts w:hint="default" w:ascii="Cambria Math" w:hAnsi="Cambria Math"/>
                      <w:szCs w:val="21"/>
                      <w:u w:val="none"/>
                      <w:lang w:val="en-US" w:eastAsia="zh-CN"/>
                    </w:rPr>
                    <m:t>2</m:t>
                  </m:r>
                  <m:ctrlPr>
                    <w:rPr>
                      <w:rFonts w:ascii="Cambria Math" w:hAnsi="Cambria Math"/>
                      <w:i/>
                      <w:szCs w:val="21"/>
                      <w:u w:val="none"/>
                      <w:lang w:val="en-US"/>
                    </w:rPr>
                  </m:ctrlPr>
                </m:sup>
              </m:sSup>
              <m:r>
                <m:rPr/>
                <w:rPr>
                  <w:rFonts w:hint="default" w:ascii="Cambria Math" w:hAnsi="Cambria Math"/>
                  <w:szCs w:val="21"/>
                  <w:u w:val="none"/>
                  <w:lang w:val="en-US" w:eastAsia="zh-CN"/>
                </w:rPr>
                <m:t xml:space="preserve">= </m:t>
              </m:r>
            </m:oMath>
            <w:r>
              <w:rPr>
                <w:rFonts w:hint="eastAsia" w:hAnsi="Cambria Math"/>
                <w:i w:val="0"/>
                <w:szCs w:val="21"/>
                <w:u w:val="none"/>
                <w:lang w:val="en-US" w:eastAsia="zh-CN"/>
              </w:rPr>
              <w:t>0.9998，这也说明了拟合效果非常好。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3" w:hRule="atLeast"/>
        </w:trPr>
        <w:tc>
          <w:tcPr>
            <w:tcW w:w="9720" w:type="dxa"/>
            <w:noWrap w:val="0"/>
            <w:vAlign w:val="top"/>
          </w:tcPr>
          <w:p>
            <w:pPr>
              <w:numPr>
                <w:ilvl w:val="0"/>
                <w:numId w:val="2"/>
              </w:numPr>
              <w:spacing w:line="360" w:lineRule="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结果陈述</w:t>
            </w:r>
          </w:p>
          <w:p>
            <w:pPr>
              <w:numPr>
                <w:ilvl w:val="0"/>
                <w:numId w:val="3"/>
              </w:numPr>
              <w:spacing w:line="360" w:lineRule="auto"/>
              <w:ind w:left="240" w:leftChars="0" w:firstLine="0" w:firstLineChars="0"/>
              <w:rPr>
                <w:rFonts w:hint="eastAsia" w:ascii="宋体" w:hAnsi="宋体"/>
                <w:szCs w:val="21"/>
                <w:u w:val="none"/>
                <w:lang w:val="en-US" w:eastAsia="zh-CN"/>
              </w:rPr>
            </w:pPr>
            <w:r>
              <w:rPr>
                <w:rFonts w:hint="eastAsia" w:ascii="宋体" w:hAnsi="宋体"/>
                <w:szCs w:val="21"/>
                <w:u w:val="none"/>
                <w:lang w:val="en-US" w:eastAsia="zh-CN"/>
              </w:rPr>
              <w:t>只把单臂接入应变片时，电桥的灵敏度约0.43mV/g；把双臂接入应变片时，电桥的灵敏度约0.87mV/g；把全臂接入应变片时，电桥的灵敏度约1.75mV/g。</w:t>
            </w:r>
          </w:p>
          <w:p>
            <w:pPr>
              <w:numPr>
                <w:ilvl w:val="0"/>
                <w:numId w:val="3"/>
              </w:numPr>
              <w:spacing w:line="360" w:lineRule="auto"/>
              <w:ind w:left="240" w:leftChars="0" w:firstLine="0" w:firstLineChars="0"/>
              <w:rPr>
                <w:rFonts w:hint="eastAsia" w:ascii="宋体" w:hAnsi="宋体"/>
                <w:szCs w:val="21"/>
                <w:u w:val="none"/>
                <w:lang w:val="en-US" w:eastAsia="zh-CN"/>
              </w:rPr>
            </w:pPr>
            <w:r>
              <w:rPr>
                <w:rFonts w:hint="eastAsia" w:ascii="宋体" w:hAnsi="宋体"/>
                <w:szCs w:val="21"/>
                <w:u w:val="none"/>
                <w:lang w:val="en-US" w:eastAsia="zh-CN"/>
              </w:rPr>
              <w:t>把双臂接入应变片时，电桥的灵敏度</w:t>
            </w:r>
            <w:r>
              <w:rPr>
                <w:rFonts w:hint="eastAsia" w:ascii="宋体" w:hAnsi="宋体"/>
                <w:b/>
                <w:bCs/>
                <w:szCs w:val="21"/>
                <w:u w:val="none"/>
                <w:lang w:val="en-US" w:eastAsia="zh-CN"/>
              </w:rPr>
              <w:t>约为单臂电桥灵敏度的2倍；</w:t>
            </w:r>
            <w:r>
              <w:rPr>
                <w:rFonts w:hint="eastAsia" w:ascii="宋体" w:hAnsi="宋体"/>
                <w:szCs w:val="21"/>
                <w:u w:val="none"/>
                <w:lang w:val="en-US" w:eastAsia="zh-CN"/>
              </w:rPr>
              <w:t>把全臂接入应变片时，电桥的灵敏度</w:t>
            </w:r>
            <w:r>
              <w:rPr>
                <w:rFonts w:hint="eastAsia" w:ascii="宋体" w:hAnsi="宋体"/>
                <w:b/>
                <w:bCs/>
                <w:szCs w:val="21"/>
                <w:u w:val="none"/>
                <w:lang w:val="en-US" w:eastAsia="zh-CN"/>
              </w:rPr>
              <w:t>约为单臂电桥灵敏度的4倍。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720" w:type="dxa"/>
            <w:noWrap w:val="0"/>
            <w:vAlign w:val="top"/>
          </w:tcPr>
          <w:p>
            <w:pPr>
              <w:rPr>
                <w:rFonts w:hint="eastAsia" w:eastAsia="黑体"/>
                <w:b/>
                <w:sz w:val="24"/>
              </w:rPr>
            </w:pPr>
            <w:r>
              <w:rPr>
                <w:rFonts w:hint="eastAsia" w:eastAsia="黑体"/>
                <w:b/>
                <w:sz w:val="24"/>
              </w:rPr>
              <w:t>八、实验总结与思考题</w:t>
            </w:r>
          </w:p>
          <w:p>
            <w:pPr>
              <w:rPr>
                <w:rFonts w:hint="eastAsia" w:eastAsia="黑体"/>
                <w:b/>
                <w:sz w:val="24"/>
              </w:rPr>
            </w:pPr>
          </w:p>
          <w:p>
            <w:pPr>
              <w:rPr>
                <w:rFonts w:hint="eastAsia" w:ascii="宋体" w:hAnsi="宋体" w:eastAsia="宋体" w:cs="宋体"/>
                <w:b w:val="0"/>
                <w:bCs/>
                <w:sz w:val="21"/>
                <w:szCs w:val="21"/>
                <w:lang w:val="en-US" w:eastAsia="zh-CN"/>
              </w:rPr>
            </w:pPr>
            <w:r>
              <w:rPr>
                <w:rFonts w:hint="eastAsia" w:eastAsia="黑体"/>
                <w:b/>
                <w:sz w:val="24"/>
                <w:lang w:val="en-US" w:eastAsia="zh-CN"/>
              </w:rPr>
              <w:t xml:space="preserve">  </w:t>
            </w:r>
            <w:r>
              <w:rPr>
                <w:rFonts w:hint="eastAsia" w:ascii="宋体" w:hAnsi="宋体" w:eastAsia="宋体" w:cs="宋体"/>
                <w:b w:val="0"/>
                <w:bCs/>
                <w:sz w:val="21"/>
                <w:szCs w:val="21"/>
                <w:lang w:val="en-US" w:eastAsia="zh-CN"/>
              </w:rPr>
              <w:t xml:space="preserve"> 1、分析哪些因素会导致电子秤的非线性误差增大，怎么消除；</w:t>
            </w:r>
          </w:p>
          <w:p>
            <w:pP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   答：</w:t>
            </w:r>
            <w:r>
              <w:rPr>
                <w:rFonts w:hint="eastAsia" w:ascii="宋体" w:hAnsi="宋体" w:eastAsia="宋体" w:cs="宋体"/>
                <w:b/>
                <w:bCs w:val="0"/>
                <w:sz w:val="21"/>
                <w:szCs w:val="21"/>
                <w:lang w:val="en-US" w:eastAsia="zh-CN"/>
              </w:rPr>
              <w:t>环境因素</w:t>
            </w:r>
            <w:r>
              <w:rPr>
                <w:rFonts w:hint="eastAsia" w:ascii="宋体" w:hAnsi="宋体" w:eastAsia="宋体" w:cs="宋体"/>
                <w:b w:val="0"/>
                <w:bCs/>
                <w:sz w:val="21"/>
                <w:szCs w:val="21"/>
                <w:lang w:val="en-US" w:eastAsia="zh-CN"/>
              </w:rPr>
              <w:t>和</w:t>
            </w:r>
            <w:r>
              <w:rPr>
                <w:rFonts w:hint="eastAsia" w:ascii="宋体" w:hAnsi="宋体" w:eastAsia="宋体" w:cs="宋体"/>
                <w:b/>
                <w:bCs w:val="0"/>
                <w:sz w:val="21"/>
                <w:szCs w:val="21"/>
                <w:lang w:val="en-US" w:eastAsia="zh-CN"/>
              </w:rPr>
              <w:t>实验器材的校正不准</w:t>
            </w:r>
            <w:r>
              <w:rPr>
                <w:rFonts w:hint="eastAsia" w:ascii="宋体" w:hAnsi="宋体" w:eastAsia="宋体" w:cs="宋体"/>
                <w:b w:val="0"/>
                <w:bCs/>
                <w:sz w:val="21"/>
                <w:szCs w:val="21"/>
                <w:lang w:val="en-US" w:eastAsia="zh-CN"/>
              </w:rPr>
              <w:t xml:space="preserve">会导致非线性误差增大。 </w:t>
            </w:r>
          </w:p>
          <w:p>
            <w:pPr>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 xml:space="preserve">       消除措施：</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1</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多次校正：通过反复校正电子秤，可以减小甚至是消除由于环境因素和实验器材校正不准确导致的非线性误差。</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2</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调整变位器：如果电子秤的力臂出现变形，可以通过调节变位器来减小误差。</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3</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 xml:space="preserve"> 使用软件补偿：非线性自动校正技术可以通过嵌入式软件来实现，这种软件补偿方法不在乎系统部分的非线性特性，只需要确保系统的输入/输出具有重复性。这种方法可以充分发挥微控制器的信息处理能力，提升测量准确度和精度，同时简化系统结构，降低制造成本。</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4</w:t>
            </w:r>
            <w:r>
              <w:rPr>
                <w:rFonts w:hint="eastAsia" w:ascii="宋体" w:hAnsi="宋体" w:cs="宋体"/>
                <w:b w:val="0"/>
                <w:bCs/>
                <w:sz w:val="21"/>
                <w:szCs w:val="21"/>
                <w:lang w:val="en-US" w:eastAsia="zh-CN"/>
              </w:rPr>
              <w:t xml:space="preserve">） </w:t>
            </w:r>
            <w:r>
              <w:rPr>
                <w:rFonts w:hint="default" w:ascii="宋体" w:hAnsi="宋体" w:cs="宋体"/>
                <w:b w:val="0"/>
                <w:bCs/>
                <w:sz w:val="21"/>
                <w:szCs w:val="21"/>
                <w:lang w:val="en-US" w:eastAsia="zh-CN"/>
              </w:rPr>
              <w:t>分段校准：对于传感器称量线性变化较大的情况，可以进行分段校准，即对电子秤的不同称量段进行单独校准，以减小相对误差。</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5</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 xml:space="preserve"> 调整电位器：为了减小四角偏载误差，可以通过调整连接在每个传感器支路上的电位器阻值，利用不同电阻的分压不同，平衡各支路的信号输出。</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6</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 xml:space="preserve"> 处理零点漂移：如果电子秤在使用过程中出现零点漂移，需要检查传感器是否因多次往复冲击载荷而改变触点，必要时进行调整或更换传感器。</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7</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 xml:space="preserve"> 清洁称重台：确保称重台干净无擦靠，以免影响传感器的准确性。</w:t>
            </w:r>
          </w:p>
          <w:p>
            <w:pPr>
              <w:ind w:firstLine="420" w:firstLineChars="200"/>
              <w:rPr>
                <w:rFonts w:hint="default" w:ascii="宋体" w:hAnsi="宋体" w:cs="宋体"/>
                <w:b w:val="0"/>
                <w:bCs/>
                <w:sz w:val="21"/>
                <w:szCs w:val="21"/>
                <w:lang w:val="en-US" w:eastAsia="zh-CN"/>
              </w:rPr>
            </w:pPr>
            <w:r>
              <w:rPr>
                <w:rFonts w:hint="default" w:ascii="宋体" w:hAnsi="宋体" w:cs="宋体"/>
                <w:b w:val="0"/>
                <w:bCs/>
                <w:sz w:val="21"/>
                <w:szCs w:val="21"/>
                <w:lang w:val="en-US" w:eastAsia="zh-CN"/>
              </w:rPr>
              <w:t>8</w:t>
            </w:r>
            <w:r>
              <w:rPr>
                <w:rFonts w:hint="eastAsia" w:ascii="宋体" w:hAnsi="宋体" w:cs="宋体"/>
                <w:b w:val="0"/>
                <w:bCs/>
                <w:sz w:val="21"/>
                <w:szCs w:val="21"/>
                <w:lang w:val="en-US" w:eastAsia="zh-CN"/>
              </w:rPr>
              <w:t xml:space="preserve">） </w:t>
            </w:r>
            <w:r>
              <w:rPr>
                <w:rFonts w:hint="default" w:ascii="宋体" w:hAnsi="宋体" w:cs="宋体"/>
                <w:b w:val="0"/>
                <w:bCs/>
                <w:sz w:val="21"/>
                <w:szCs w:val="21"/>
                <w:lang w:val="en-US" w:eastAsia="zh-CN"/>
              </w:rPr>
              <w:t>环境控制：保持电子秤使用环境的稳定，避免温差、湿度等因素影响传感器的性能。</w:t>
            </w:r>
          </w:p>
          <w:p>
            <w:pPr>
              <w:numPr>
                <w:ilvl w:val="0"/>
                <w:numId w:val="4"/>
              </w:numPr>
              <w:ind w:left="315" w:leftChars="0" w:firstLine="0"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若要增加输出灵敏度，可以采取哪些措施？</w:t>
            </w:r>
          </w:p>
          <w:p>
            <w:pPr>
              <w:numPr>
                <w:ilvl w:val="0"/>
                <w:numId w:val="0"/>
              </w:numPr>
              <w:ind w:left="315" w:left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答：</w:t>
            </w:r>
          </w:p>
          <w:p>
            <w:pPr>
              <w:numPr>
                <w:ilvl w:val="0"/>
                <w:numId w:val="0"/>
              </w:numPr>
              <w:ind w:left="315" w:left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1）</w:t>
            </w:r>
            <w:r>
              <w:rPr>
                <w:rFonts w:hint="eastAsia" w:ascii="宋体" w:hAnsi="宋体" w:eastAsia="宋体" w:cs="宋体"/>
                <w:b w:val="0"/>
                <w:bCs/>
                <w:sz w:val="21"/>
                <w:szCs w:val="21"/>
                <w:lang w:val="en-US" w:eastAsia="zh-CN"/>
              </w:rPr>
              <w:t>若要增加输出灵敏度可增加相形放大电路</w:t>
            </w:r>
            <w:r>
              <w:rPr>
                <w:rFonts w:hint="eastAsia" w:ascii="宋体" w:hAnsi="宋体" w:cs="宋体"/>
                <w:b w:val="0"/>
                <w:bCs/>
                <w:sz w:val="21"/>
                <w:szCs w:val="21"/>
                <w:lang w:val="en-US" w:eastAsia="zh-CN"/>
              </w:rPr>
              <w:t xml:space="preserve">；  </w:t>
            </w:r>
          </w:p>
          <w:p>
            <w:pPr>
              <w:numPr>
                <w:ilvl w:val="0"/>
                <w:numId w:val="0"/>
              </w:numPr>
              <w:ind w:left="315" w:left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2） 选择高精度传感器：使用高精度、高灵敏度的称重传感器，以提高整体测量系统的灵敏度。</w:t>
            </w:r>
          </w:p>
          <w:p>
            <w:pPr>
              <w:numPr>
                <w:ilvl w:val="0"/>
                <w:numId w:val="0"/>
              </w:numPr>
              <w:ind w:left="315" w:leftChars="0"/>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3）优化电路设计：改进电子秤的电路设计，例如采用高精度、低温漂的电阻和放大器，确保信号稳定且准确放大。</w:t>
            </w:r>
          </w:p>
          <w:p>
            <w:pPr>
              <w:rPr>
                <w:rFonts w:hint="default" w:eastAsia="黑体"/>
                <w:b/>
                <w:sz w:val="24"/>
                <w:lang w:val="en-US" w:eastAsia="zh-CN"/>
              </w:rPr>
            </w:pPr>
          </w:p>
          <w:p>
            <w:pPr>
              <w:rPr>
                <w:rFonts w:hint="eastAsia" w:eastAsia="黑体"/>
                <w:b/>
                <w:sz w:val="24"/>
              </w:rPr>
            </w:pPr>
          </w:p>
          <w:p>
            <w:pPr>
              <w:rPr>
                <w:rFonts w:hint="eastAsia" w:eastAsia="黑体"/>
                <w:b/>
                <w:sz w:val="24"/>
              </w:rPr>
            </w:pPr>
          </w:p>
          <w:p>
            <w:pPr>
              <w:rPr>
                <w:rFonts w:hint="eastAsia" w:eastAsia="黑体"/>
                <w:b/>
                <w:sz w:val="24"/>
              </w:rPr>
            </w:pPr>
          </w:p>
          <w:p>
            <w:pPr>
              <w:rPr>
                <w:rFonts w:eastAsia="黑体"/>
                <w:b/>
                <w:sz w:val="24"/>
              </w:rPr>
            </w:pPr>
          </w:p>
          <w:p>
            <w:pPr>
              <w:rPr>
                <w:rFonts w:hint="eastAsia" w:eastAsia="黑体"/>
                <w:b/>
                <w:sz w:val="24"/>
              </w:rPr>
            </w:pPr>
          </w:p>
          <w:p>
            <w:pPr>
              <w:rPr>
                <w:rFonts w:eastAsia="黑体"/>
                <w:b/>
                <w:sz w:val="24"/>
              </w:rPr>
            </w:pPr>
          </w:p>
          <w:p>
            <w:pPr>
              <w:rPr>
                <w:rFonts w:eastAsia="黑体"/>
                <w:b/>
                <w:sz w:val="24"/>
              </w:rPr>
            </w:pPr>
          </w:p>
          <w:p>
            <w:pPr>
              <w:rPr>
                <w:rFonts w:eastAsia="黑体"/>
                <w:b/>
                <w:sz w:val="24"/>
              </w:rPr>
            </w:pPr>
          </w:p>
          <w:p>
            <w:pPr>
              <w:rPr>
                <w:rFonts w:eastAsia="黑体"/>
                <w:b/>
                <w:sz w:val="24"/>
              </w:rPr>
            </w:pPr>
          </w:p>
          <w:p>
            <w:pPr>
              <w:rPr>
                <w:rFonts w:hint="eastAsia" w:eastAsia="黑体"/>
                <w:b/>
                <w:sz w:val="24"/>
              </w:rPr>
            </w:pPr>
          </w:p>
          <w:p>
            <w:pPr>
              <w:rPr>
                <w:rFonts w:hint="eastAsia" w:eastAsia="黑体"/>
                <w:b/>
                <w:sz w:val="24"/>
              </w:rPr>
            </w:pPr>
          </w:p>
          <w:p>
            <w:pPr>
              <w:rPr>
                <w:rFonts w:hint="eastAsia" w:eastAsia="黑体"/>
                <w:b/>
                <w:sz w:val="24"/>
              </w:rPr>
            </w:pPr>
          </w:p>
          <w:p>
            <w:pPr>
              <w:rPr>
                <w:rFonts w:hint="eastAsia" w:eastAsia="黑体"/>
                <w:b/>
                <w:sz w:val="24"/>
              </w:rPr>
            </w:pPr>
          </w:p>
          <w:p>
            <w:pPr>
              <w:rPr>
                <w:rFonts w:hint="eastAsia"/>
                <w:szCs w:val="21"/>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9720" w:type="dxa"/>
            <w:noWrap w:val="0"/>
            <w:vAlign w:val="top"/>
          </w:tcPr>
          <w:p>
            <w:pPr>
              <w:rPr>
                <w:rFonts w:hint="eastAsia"/>
              </w:rPr>
            </w:pPr>
            <w:r>
              <w:rPr>
                <w:rFonts w:hint="eastAsia"/>
              </w:rPr>
              <w:t>指导教师批阅意见：</w:t>
            </w:r>
          </w:p>
          <w:p>
            <w:pPr>
              <w:ind w:firstLine="312" w:firstLineChars="149"/>
              <w:rPr>
                <w:rFonts w:ascii="黑体" w:eastAsia="黑体"/>
                <w:color w:val="FF0000"/>
                <w:szCs w:val="21"/>
              </w:rPr>
            </w:pPr>
          </w:p>
          <w:p>
            <w:pPr>
              <w:ind w:firstLine="312" w:firstLineChars="149"/>
              <w:rPr>
                <w:rFonts w:hint="eastAsia" w:ascii="黑体" w:eastAsia="黑体"/>
                <w:color w:val="FF0000"/>
                <w:szCs w:val="21"/>
              </w:rPr>
            </w:pPr>
          </w:p>
          <w:p>
            <w:pPr>
              <w:ind w:firstLine="312" w:firstLineChars="149"/>
              <w:rPr>
                <w:rFonts w:hint="eastAsia" w:ascii="黑体" w:eastAsia="黑体"/>
                <w:color w:val="FF0000"/>
                <w:szCs w:val="21"/>
              </w:rPr>
            </w:pPr>
          </w:p>
          <w:p>
            <w:pPr>
              <w:ind w:firstLine="312" w:firstLineChars="149"/>
              <w:rPr>
                <w:rFonts w:ascii="黑体" w:eastAsia="黑体"/>
                <w:color w:val="FF0000"/>
                <w:szCs w:val="21"/>
              </w:rPr>
            </w:pPr>
            <w:bookmarkStart w:id="0" w:name="_GoBack"/>
            <w:bookmarkEnd w:id="0"/>
          </w:p>
          <w:p>
            <w:pPr>
              <w:ind w:firstLine="312" w:firstLineChars="149"/>
              <w:rPr>
                <w:rFonts w:hint="eastAsia" w:ascii="黑体" w:eastAsia="黑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8" w:hRule="atLeast"/>
        </w:trPr>
        <w:tc>
          <w:tcPr>
            <w:tcW w:w="9720" w:type="dxa"/>
            <w:noWrap w:val="0"/>
            <w:vAlign w:val="top"/>
          </w:tcPr>
          <w:p>
            <w:r>
              <w:rPr>
                <w:rFonts w:hint="eastAsia"/>
              </w:rPr>
              <w:t>成绩评定：</w:t>
            </w:r>
          </w:p>
          <w:p>
            <w:pPr>
              <w:rPr>
                <w:rFonts w:hint="eastAsia"/>
              </w:rPr>
            </w:pPr>
            <w:r>
              <w:rPr>
                <w:rFonts w:hint="eastAsia"/>
              </w:rPr>
              <w:t xml:space="preserve">                                                                                             </w:t>
            </w:r>
          </w:p>
          <w:tbl>
            <w:tblPr>
              <w:tblStyle w:val="6"/>
              <w:tblW w:w="8610" w:type="dxa"/>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260"/>
              <w:gridCol w:w="2520"/>
              <w:gridCol w:w="108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70" w:type="dxa"/>
                  <w:noWrap w:val="0"/>
                  <w:vAlign w:val="center"/>
                </w:tcPr>
                <w:p>
                  <w:pPr>
                    <w:jc w:val="center"/>
                    <w:rPr>
                      <w:rFonts w:hint="eastAsia"/>
                      <w:b/>
                      <w:sz w:val="18"/>
                      <w:szCs w:val="18"/>
                    </w:rPr>
                  </w:pPr>
                  <w:r>
                    <w:rPr>
                      <w:rFonts w:hint="eastAsia"/>
                      <w:b/>
                      <w:sz w:val="18"/>
                      <w:szCs w:val="18"/>
                    </w:rPr>
                    <w:t>预习</w:t>
                  </w:r>
                </w:p>
                <w:p>
                  <w:pPr>
                    <w:jc w:val="center"/>
                    <w:rPr>
                      <w:rFonts w:hint="eastAsia"/>
                      <w:sz w:val="18"/>
                      <w:szCs w:val="18"/>
                    </w:rPr>
                  </w:pPr>
                  <w:r>
                    <w:rPr>
                      <w:rFonts w:hint="eastAsia"/>
                      <w:sz w:val="18"/>
                      <w:szCs w:val="18"/>
                    </w:rPr>
                    <w:t>（20分）</w:t>
                  </w:r>
                </w:p>
              </w:tc>
              <w:tc>
                <w:tcPr>
                  <w:tcW w:w="1260" w:type="dxa"/>
                  <w:noWrap w:val="0"/>
                  <w:vAlign w:val="center"/>
                </w:tcPr>
                <w:p>
                  <w:pPr>
                    <w:jc w:val="center"/>
                    <w:rPr>
                      <w:rFonts w:hint="eastAsia"/>
                      <w:b/>
                      <w:sz w:val="18"/>
                      <w:szCs w:val="18"/>
                    </w:rPr>
                  </w:pPr>
                  <w:r>
                    <w:rPr>
                      <w:rFonts w:hint="eastAsia"/>
                      <w:b/>
                      <w:sz w:val="18"/>
                      <w:szCs w:val="18"/>
                    </w:rPr>
                    <w:t>操作及记录</w:t>
                  </w:r>
                </w:p>
                <w:p>
                  <w:pPr>
                    <w:jc w:val="center"/>
                    <w:rPr>
                      <w:rFonts w:hint="eastAsia"/>
                      <w:sz w:val="18"/>
                      <w:szCs w:val="18"/>
                    </w:rPr>
                  </w:pPr>
                  <w:r>
                    <w:rPr>
                      <w:rFonts w:hint="eastAsia"/>
                      <w:sz w:val="18"/>
                      <w:szCs w:val="18"/>
                    </w:rPr>
                    <w:t>（40分）</w:t>
                  </w:r>
                </w:p>
              </w:tc>
              <w:tc>
                <w:tcPr>
                  <w:tcW w:w="2520" w:type="dxa"/>
                  <w:tcBorders>
                    <w:bottom w:val="nil"/>
                    <w:right w:val="single" w:color="auto" w:sz="4" w:space="0"/>
                  </w:tcBorders>
                  <w:noWrap w:val="0"/>
                  <w:vAlign w:val="center"/>
                </w:tcPr>
                <w:p>
                  <w:pPr>
                    <w:rPr>
                      <w:rFonts w:hint="eastAsia"/>
                      <w:sz w:val="18"/>
                      <w:szCs w:val="18"/>
                    </w:rPr>
                  </w:pPr>
                  <w:r>
                    <w:rPr>
                      <w:rFonts w:hint="eastAsia"/>
                      <w:sz w:val="18"/>
                      <w:szCs w:val="18"/>
                    </w:rPr>
                    <w:t>数据处理与结果陈述30分</w:t>
                  </w:r>
                </w:p>
              </w:tc>
              <w:tc>
                <w:tcPr>
                  <w:tcW w:w="1080" w:type="dxa"/>
                  <w:tcBorders>
                    <w:bottom w:val="nil"/>
                    <w:right w:val="single" w:color="auto" w:sz="4" w:space="0"/>
                  </w:tcBorders>
                  <w:noWrap w:val="0"/>
                  <w:vAlign w:val="top"/>
                </w:tcPr>
                <w:p>
                  <w:pPr>
                    <w:ind w:firstLine="180" w:firstLineChars="100"/>
                    <w:rPr>
                      <w:rFonts w:hint="eastAsia"/>
                      <w:sz w:val="18"/>
                      <w:szCs w:val="18"/>
                    </w:rPr>
                  </w:pPr>
                  <w:r>
                    <w:rPr>
                      <w:rFonts w:hint="eastAsia"/>
                      <w:sz w:val="18"/>
                      <w:szCs w:val="18"/>
                    </w:rPr>
                    <w:t>思考题</w:t>
                  </w:r>
                </w:p>
                <w:p>
                  <w:pPr>
                    <w:jc w:val="center"/>
                    <w:rPr>
                      <w:sz w:val="18"/>
                      <w:szCs w:val="18"/>
                    </w:rPr>
                  </w:pPr>
                  <w:r>
                    <w:rPr>
                      <w:rFonts w:hint="eastAsia"/>
                      <w:sz w:val="18"/>
                      <w:szCs w:val="18"/>
                    </w:rPr>
                    <w:t>10分</w:t>
                  </w:r>
                </w:p>
              </w:tc>
              <w:tc>
                <w:tcPr>
                  <w:tcW w:w="1620" w:type="dxa"/>
                  <w:tcBorders>
                    <w:top w:val="single" w:color="auto" w:sz="4" w:space="0"/>
                    <w:right w:val="single" w:color="auto" w:sz="4" w:space="0"/>
                  </w:tcBorders>
                  <w:noWrap w:val="0"/>
                  <w:vAlign w:val="center"/>
                </w:tcPr>
                <w:p>
                  <w:pPr>
                    <w:jc w:val="center"/>
                    <w:rPr>
                      <w:rFonts w:hint="eastAsia"/>
                      <w:b/>
                      <w:sz w:val="18"/>
                      <w:szCs w:val="18"/>
                    </w:rPr>
                  </w:pPr>
                  <w:r>
                    <w:rPr>
                      <w:rFonts w:hint="eastAsia"/>
                      <w:b/>
                      <w:sz w:val="18"/>
                      <w:szCs w:val="18"/>
                    </w:rPr>
                    <w:t>报告整体</w:t>
                  </w:r>
                </w:p>
                <w:p>
                  <w:pPr>
                    <w:jc w:val="center"/>
                    <w:rPr>
                      <w:rFonts w:hint="eastAsia"/>
                      <w:b/>
                      <w:sz w:val="18"/>
                      <w:szCs w:val="18"/>
                    </w:rPr>
                  </w:pPr>
                  <w:r>
                    <w:rPr>
                      <w:rFonts w:hint="eastAsia"/>
                      <w:b/>
                      <w:sz w:val="18"/>
                      <w:szCs w:val="18"/>
                    </w:rPr>
                    <w:t>印 象</w:t>
                  </w:r>
                </w:p>
              </w:tc>
              <w:tc>
                <w:tcPr>
                  <w:tcW w:w="1260" w:type="dxa"/>
                  <w:tcBorders>
                    <w:top w:val="single" w:color="auto" w:sz="4" w:space="0"/>
                    <w:right w:val="single" w:color="auto" w:sz="4" w:space="0"/>
                  </w:tcBorders>
                  <w:noWrap w:val="0"/>
                  <w:vAlign w:val="center"/>
                </w:tcPr>
                <w:p>
                  <w:pPr>
                    <w:jc w:val="center"/>
                    <w:rPr>
                      <w:rFonts w:hint="eastAsia"/>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70" w:type="dxa"/>
                  <w:noWrap w:val="0"/>
                  <w:vAlign w:val="top"/>
                </w:tcPr>
                <w:p>
                  <w:pPr>
                    <w:jc w:val="center"/>
                    <w:rPr>
                      <w:rFonts w:hint="eastAsia"/>
                      <w:sz w:val="18"/>
                      <w:szCs w:val="18"/>
                    </w:rPr>
                  </w:pPr>
                </w:p>
              </w:tc>
              <w:tc>
                <w:tcPr>
                  <w:tcW w:w="1260" w:type="dxa"/>
                  <w:noWrap w:val="0"/>
                  <w:vAlign w:val="top"/>
                </w:tcPr>
                <w:p>
                  <w:pPr>
                    <w:jc w:val="center"/>
                    <w:rPr>
                      <w:rFonts w:hint="eastAsia"/>
                      <w:sz w:val="18"/>
                      <w:szCs w:val="18"/>
                    </w:rPr>
                  </w:pPr>
                </w:p>
              </w:tc>
              <w:tc>
                <w:tcPr>
                  <w:tcW w:w="2520" w:type="dxa"/>
                  <w:tcBorders>
                    <w:right w:val="nil"/>
                  </w:tcBorders>
                  <w:noWrap w:val="0"/>
                  <w:vAlign w:val="top"/>
                </w:tcPr>
                <w:p>
                  <w:pPr>
                    <w:jc w:val="center"/>
                    <w:rPr>
                      <w:rFonts w:hint="eastAsia"/>
                      <w:sz w:val="18"/>
                      <w:szCs w:val="18"/>
                    </w:rPr>
                  </w:pPr>
                </w:p>
              </w:tc>
              <w:tc>
                <w:tcPr>
                  <w:tcW w:w="1080" w:type="dxa"/>
                  <w:tcBorders>
                    <w:right w:val="single" w:color="auto" w:sz="4" w:space="0"/>
                  </w:tcBorders>
                  <w:noWrap w:val="0"/>
                  <w:vAlign w:val="top"/>
                </w:tcPr>
                <w:p>
                  <w:pPr>
                    <w:jc w:val="center"/>
                    <w:rPr>
                      <w:rFonts w:hint="eastAsia"/>
                      <w:sz w:val="18"/>
                      <w:szCs w:val="18"/>
                    </w:rPr>
                  </w:pPr>
                </w:p>
              </w:tc>
              <w:tc>
                <w:tcPr>
                  <w:tcW w:w="1620" w:type="dxa"/>
                  <w:tcBorders>
                    <w:left w:val="single" w:color="auto" w:sz="4" w:space="0"/>
                  </w:tcBorders>
                  <w:noWrap w:val="0"/>
                  <w:vAlign w:val="top"/>
                </w:tcPr>
                <w:p>
                  <w:pPr>
                    <w:jc w:val="center"/>
                    <w:rPr>
                      <w:rFonts w:hint="eastAsia"/>
                      <w:sz w:val="18"/>
                      <w:szCs w:val="18"/>
                    </w:rPr>
                  </w:pPr>
                </w:p>
              </w:tc>
              <w:tc>
                <w:tcPr>
                  <w:tcW w:w="1260" w:type="dxa"/>
                  <w:tcBorders>
                    <w:left w:val="single" w:color="auto" w:sz="4" w:space="0"/>
                  </w:tcBorders>
                  <w:noWrap w:val="0"/>
                  <w:vAlign w:val="top"/>
                </w:tcPr>
                <w:p>
                  <w:pPr>
                    <w:jc w:val="center"/>
                    <w:rPr>
                      <w:rFonts w:hint="eastAsia"/>
                      <w:sz w:val="18"/>
                      <w:szCs w:val="18"/>
                    </w:rPr>
                  </w:pPr>
                </w:p>
              </w:tc>
            </w:tr>
          </w:tbl>
          <w:p>
            <w:pPr>
              <w:rPr>
                <w:rFonts w:hint="eastAsia"/>
              </w:rPr>
            </w:pPr>
          </w:p>
        </w:tc>
      </w:tr>
    </w:tbl>
    <w:p>
      <w:pPr>
        <w:rPr>
          <w:rFonts w:hint="eastAsia"/>
        </w:rPr>
      </w:pPr>
    </w:p>
    <w:sectPr>
      <w:headerReference r:id="rId3" w:type="default"/>
      <w:footerReference r:id="rId4" w:type="default"/>
      <w:footerReference r:id="rId5" w:type="even"/>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4</w:t>
    </w:r>
    <w:r>
      <w:rPr>
        <w:rStyle w:val="10"/>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41061"/>
    <w:multiLevelType w:val="singleLevel"/>
    <w:tmpl w:val="8DB41061"/>
    <w:lvl w:ilvl="0" w:tentative="0">
      <w:start w:val="2"/>
      <w:numFmt w:val="decimal"/>
      <w:suff w:val="nothing"/>
      <w:lvlText w:val="%1、"/>
      <w:lvlJc w:val="left"/>
      <w:pPr>
        <w:ind w:left="315" w:leftChars="0" w:firstLine="0" w:firstLineChars="0"/>
      </w:pPr>
    </w:lvl>
  </w:abstractNum>
  <w:abstractNum w:abstractNumId="1">
    <w:nsid w:val="441D34A5"/>
    <w:multiLevelType w:val="singleLevel"/>
    <w:tmpl w:val="441D34A5"/>
    <w:lvl w:ilvl="0" w:tentative="0">
      <w:start w:val="7"/>
      <w:numFmt w:val="chineseCounting"/>
      <w:suff w:val="nothing"/>
      <w:lvlText w:val="%1、"/>
      <w:lvlJc w:val="left"/>
      <w:rPr>
        <w:rFonts w:hint="eastAsia"/>
      </w:rPr>
    </w:lvl>
  </w:abstractNum>
  <w:abstractNum w:abstractNumId="2">
    <w:nsid w:val="51B95031"/>
    <w:multiLevelType w:val="singleLevel"/>
    <w:tmpl w:val="51B95031"/>
    <w:lvl w:ilvl="0" w:tentative="0">
      <w:start w:val="3"/>
      <w:numFmt w:val="decimal"/>
      <w:suff w:val="space"/>
      <w:lvlText w:val="%1."/>
      <w:lvlJc w:val="left"/>
    </w:lvl>
  </w:abstractNum>
  <w:abstractNum w:abstractNumId="3">
    <w:nsid w:val="76CAD1B3"/>
    <w:multiLevelType w:val="singleLevel"/>
    <w:tmpl w:val="76CAD1B3"/>
    <w:lvl w:ilvl="0" w:tentative="0">
      <w:start w:val="1"/>
      <w:numFmt w:val="decimal"/>
      <w:suff w:val="nothing"/>
      <w:lvlText w:val="%1）"/>
      <w:lvlJc w:val="left"/>
      <w:pPr>
        <w:ind w:left="240" w:leftChars="0" w:firstLine="0" w:firstLineChars="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M2OGE1OWU0NzdhMzM2NDFkZWRkYWUzMmMxMzBiZWEifQ=="/>
  </w:docVars>
  <w:rsids>
    <w:rsidRoot w:val="00D95248"/>
    <w:rsid w:val="000A1742"/>
    <w:rsid w:val="00134E83"/>
    <w:rsid w:val="00165C88"/>
    <w:rsid w:val="00241DA5"/>
    <w:rsid w:val="00271FA7"/>
    <w:rsid w:val="00277501"/>
    <w:rsid w:val="00277546"/>
    <w:rsid w:val="002B4637"/>
    <w:rsid w:val="002E0238"/>
    <w:rsid w:val="002F7472"/>
    <w:rsid w:val="003335F8"/>
    <w:rsid w:val="00364452"/>
    <w:rsid w:val="00365EC1"/>
    <w:rsid w:val="003820AD"/>
    <w:rsid w:val="004140B1"/>
    <w:rsid w:val="00434606"/>
    <w:rsid w:val="004411B5"/>
    <w:rsid w:val="00453E3D"/>
    <w:rsid w:val="004B69BF"/>
    <w:rsid w:val="004D6E2C"/>
    <w:rsid w:val="004F151D"/>
    <w:rsid w:val="0051323E"/>
    <w:rsid w:val="005323B5"/>
    <w:rsid w:val="00590AD8"/>
    <w:rsid w:val="005B397A"/>
    <w:rsid w:val="005E762A"/>
    <w:rsid w:val="005F0B69"/>
    <w:rsid w:val="006260F0"/>
    <w:rsid w:val="00677E11"/>
    <w:rsid w:val="006B17CE"/>
    <w:rsid w:val="006E045F"/>
    <w:rsid w:val="006E2F37"/>
    <w:rsid w:val="00725916"/>
    <w:rsid w:val="007263F0"/>
    <w:rsid w:val="007D0CBE"/>
    <w:rsid w:val="007D6F6E"/>
    <w:rsid w:val="00826A76"/>
    <w:rsid w:val="00836142"/>
    <w:rsid w:val="008E7065"/>
    <w:rsid w:val="008F6432"/>
    <w:rsid w:val="00977F7D"/>
    <w:rsid w:val="009822E3"/>
    <w:rsid w:val="009E759B"/>
    <w:rsid w:val="00A01717"/>
    <w:rsid w:val="00A31868"/>
    <w:rsid w:val="00AA144B"/>
    <w:rsid w:val="00B76F35"/>
    <w:rsid w:val="00BE3E2C"/>
    <w:rsid w:val="00C353B4"/>
    <w:rsid w:val="00C41617"/>
    <w:rsid w:val="00C52C6F"/>
    <w:rsid w:val="00CF426C"/>
    <w:rsid w:val="00D37C74"/>
    <w:rsid w:val="00D95248"/>
    <w:rsid w:val="00D953F0"/>
    <w:rsid w:val="00D95676"/>
    <w:rsid w:val="00E02D9C"/>
    <w:rsid w:val="00E07627"/>
    <w:rsid w:val="00E24BC0"/>
    <w:rsid w:val="00E4567F"/>
    <w:rsid w:val="00E543F9"/>
    <w:rsid w:val="00E72553"/>
    <w:rsid w:val="00E96152"/>
    <w:rsid w:val="00F10EA1"/>
    <w:rsid w:val="00F270DF"/>
    <w:rsid w:val="00F4107F"/>
    <w:rsid w:val="00F87DA4"/>
    <w:rsid w:val="048552F8"/>
    <w:rsid w:val="0E322DD3"/>
    <w:rsid w:val="16F062C6"/>
    <w:rsid w:val="1A854892"/>
    <w:rsid w:val="33A66E5D"/>
    <w:rsid w:val="36661392"/>
    <w:rsid w:val="37A81ED4"/>
    <w:rsid w:val="38603C01"/>
    <w:rsid w:val="3D027C30"/>
    <w:rsid w:val="55994109"/>
    <w:rsid w:val="56406132"/>
    <w:rsid w:val="5D9D697D"/>
    <w:rsid w:val="6A2E1189"/>
    <w:rsid w:val="71EA799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Indent"/>
    <w:basedOn w:val="1"/>
    <w:uiPriority w:val="0"/>
    <w:pPr>
      <w:spacing w:line="400" w:lineRule="exact"/>
      <w:ind w:firstLine="420" w:firstLineChars="200"/>
      <w:jc w:val="left"/>
    </w:pPr>
  </w:style>
  <w:style w:type="paragraph" w:styleId="3">
    <w:name w:val="footer"/>
    <w:basedOn w:val="1"/>
    <w:autoRedefine/>
    <w:qFormat/>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autoRedefine/>
    <w:unhideWhenUsed/>
    <w:qFormat/>
    <w:uiPriority w:val="99"/>
    <w:pPr>
      <w:widowControl/>
      <w:spacing w:before="100" w:beforeAutospacing="1" w:after="100" w:afterAutospacing="1"/>
      <w:jc w:val="left"/>
    </w:pPr>
    <w:rPr>
      <w:rFonts w:ascii="宋体" w:hAnsi="宋体" w:cs="宋体"/>
      <w:kern w:val="0"/>
      <w:sz w:val="24"/>
    </w:rPr>
  </w:style>
  <w:style w:type="table" w:styleId="7">
    <w:name w:val="Table Grid"/>
    <w:basedOn w:val="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 Char"/>
    <w:basedOn w:val="1"/>
    <w:link w:val="8"/>
    <w:autoRedefine/>
    <w:qFormat/>
    <w:uiPriority w:val="0"/>
    <w:pPr>
      <w:tabs>
        <w:tab w:val="left" w:pos="432"/>
      </w:tabs>
      <w:spacing w:before="50" w:beforeLines="50" w:after="50" w:afterLines="50"/>
      <w:ind w:left="432" w:hanging="432"/>
    </w:pPr>
    <w:rPr>
      <w:sz w:val="24"/>
    </w:rPr>
  </w:style>
  <w:style w:type="character" w:styleId="10">
    <w:name w:val="page number"/>
    <w:basedOn w:val="8"/>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651</Words>
  <Characters>3717</Characters>
  <Lines>30</Lines>
  <Paragraphs>8</Paragraphs>
  <TotalTime>10</TotalTime>
  <ScaleCrop>false</ScaleCrop>
  <LinksUpToDate>false</LinksUpToDate>
  <CharactersWithSpaces>4360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2014-03-05T12:35:00Z</dcterms:created>
  <dc:creator>User</dc:creator>
  <cp:lastModifiedBy>e°</cp:lastModifiedBy>
  <cp:lastPrinted>2024-05-06T13:50:00Z</cp:lastPrinted>
  <dcterms:modified xsi:type="dcterms:W3CDTF">2024-05-14T04:47:13Z</dcterms:modified>
  <dc:title>得分</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805D637FB86E48ECA7497022D5BD659E_13</vt:lpwstr>
  </property>
</Properties>
</file>