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00D4FF"/>
          <w:sz w:val="72"/>
          <w:szCs w:val="72"/>
        </w:rPr>
        <w:t xml:space="preserve">DeepAlpha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因子库系统技术规格文档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Technical Specification · Alpha Research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版本 v1.0 · 2026年5月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after="160"/>
      </w:pPr>
      <w:r>
        <w:t xml:space="preserve">DeepAlpha 是一套面向量化研究者的全栈因子研究平台，分为两个部分：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私有数据层（Mac mini 本地部署）：负责 L0-L3 的数据采集、清洗、存储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产品服务层（云端部署）：提供 L4 因子加工和 L5 回测能力，面向多用户开放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核心目标：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为纳斯达克100标的提供高质量结构化数据和实时另类数据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让普通用户无需关心数据基础设施，直接在浏览器中编写因子代码并回测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多租户隔离，每个用户拥有独立的因子空间和回测空间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系统范围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资产类别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美股（纳斯达克100），后续扩展至港股/全市场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历史深度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10年（2015-2024）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数据更新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行情/财务：每日批处理；另类数据：秒级实时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用户界面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Web 浏览器（React）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用户隔离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多租户，每人独立因子/回测命名空间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整体架构</w:t>
      </w:r>
    </w:p>
    <w:p>
      <w:pPr>
        <w:spacing w:after="160"/>
      </w:pPr>
      <w:r>
        <w:t xml:space="preserve">系统分为两个物理部署域，通过 Data API Service 连接：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2.1 部署域划分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部署域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包含层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物理位置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私有数据域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L0 ~ L3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Mac mini（本地）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数据采集、清洗、存储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产品服务域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L4 ~ L5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云端服务器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因子计算、回测引擎、Web 前端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网络中转层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frp 内网穿透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低配云服务器 ¥30/月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Mac mini 暴露公网接口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数据流向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Mac mini L0-L2 采集清洗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└→ L3 Parquet + ES 存储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└→ FastAPI Data API :8000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   ↕ frp 内网穿透 / HTTPS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DeepAlpha 云端 API Gateway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├→ Factor Engine（用户自定义因子）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├→ Backtest Engine（独立回测空间）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    └→ Web Frontend（React）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数据层设计（L0–L3，Mac mini）</w:t>
      </w:r>
    </w:p>
    <w:p>
      <w:pPr>
        <w:pStyle w:val="Heading2"/>
      </w:pPr>
      <w:r>
        <w:t xml:space="preserve">3.1 硬件规格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资源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设备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Apple Mac mini M 系列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ARM64 架构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内存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16 GB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Docker 服务约占 5.4 GB，充足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磁盘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256 GB SSD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数据约 6-7 GB，可支持 20+ 年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操作系统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macOS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Docker Desktop for Apple Silicon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L0 数据源层</w:t>
      </w:r>
    </w:p>
    <w:p>
      <w:pPr>
        <w:spacing w:after="160"/>
      </w:pPr>
      <w:r>
        <w:t xml:space="preserve">三条数据链路，职责不重叠：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3.2.1 FMP（付费主力源，$15/月）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日线行情 OHLCV（复权/未复权）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财务三表：利润表 / 资产负债表 / 现金流量表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分析师预期：EPS/Rev 预期 + 修正次数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内幕交易 Form 4 / 机构持仓 13F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经济日历 / 财经新闻 / 分析师评级变动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更新频率：每日批处理，触发时间 06:00（美东收盘后）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3.2.2 FRED（免费宏观/供应链源）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原油（WTI/Brent）/ 铜 / 铝 / 农产品价格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CPI / PCE / NFP / GDP / PMI 等 50 万+ 经济指标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波罗的海干散货指数（BDI）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全球供应链压力指数（GSCPI）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更新频率：每日批处理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3.2.3 自建爬虫（实时另类数据，免费源）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15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数据源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延迟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费用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StockTwits API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社交情绪（自带 Bullish/Bearish 标签）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20 秒轮询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Reddit API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WSB 讨论热度 / 情绪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30 秒轮询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SEC EDGAR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8-K / 10-Q / Form 4 全文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事件驱动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Fed RSS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FOMC 会议纪要 / 主席讲话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事件驱动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Google Trends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公司名 / 产品搜索热度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每日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App Store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App 评分变动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每日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免费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3.3 L1 接入层</w:t>
      </w:r>
    </w:p>
    <w:p>
      <w:pPr>
        <w:pStyle w:val="Heading3"/>
      </w:pPr>
      <w:r>
        <w:t xml:space="preserve">3.3.1 批处理调度（Airflow）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调度器：Apache Airflow 2.9.0，LocalExecutor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DAG 列表：daily_price / daily_fundamental / daily_macro / daily_alternative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重试策略：失败重试 3 次，间隔 5 分钟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限速控制：FMP 请求间隔 0.5s，避免触发 API 限额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3.3.2 实时流接入（Kafka）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消息队列：Apache Kafka 7.6.0，单节点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生产者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消费者</w:t>
            </w:r>
          </w:p>
        </w:tc>
        <w:tc>
          <w:tcPr>
            <w:tcW w:type="dxa" w:w="1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保留时长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raw.news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FMPNewsCrawler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 SentimentProcessor</w:t>
            </w:r>
          </w:p>
        </w:tc>
        <w:tc>
          <w:tcPr>
            <w:tcW w:type="dxa" w:w="1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7 天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raw.stocktwits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StockTwitsCrawler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 SentimentProcessor</w:t>
            </w:r>
          </w:p>
        </w:tc>
        <w:tc>
          <w:tcPr>
            <w:tcW w:type="dxa" w:w="1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7 天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raw.sec_filings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SECCrawler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 TextParser</w:t>
            </w:r>
          </w:p>
        </w:tc>
        <w:tc>
          <w:tcPr>
            <w:tcW w:type="dxa" w:w="1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30 天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raw.macro_events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FedRSSCrawler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 EventProcessor</w:t>
            </w:r>
          </w:p>
        </w:tc>
        <w:tc>
          <w:tcPr>
            <w:tcW w:type="dxa" w:w="1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30 天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processed.sentiment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Factor Engine</w:t>
            </w:r>
          </w:p>
        </w:tc>
        <w:tc>
          <w:tcPr>
            <w:tcW w:type="dxa" w:w="1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7 天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dlq.failed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所有 Faust Worker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人工处理</w:t>
            </w:r>
          </w:p>
        </w:tc>
        <w:tc>
          <w:tcPr>
            <w:tcW w:type="dxa" w:w="1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30 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L2 清洗处理层</w:t>
      </w:r>
    </w:p>
    <w:p>
      <w:pPr>
        <w:pStyle w:val="Heading3"/>
      </w:pPr>
      <w:r>
        <w:t xml:space="preserve">3.4.1 批处理清洗（PriceCleaner / FundamentalCleaner）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去重：同 symbol + date 取最新一条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异常检测：单日涨跌幅 &gt; 50% 标记并隔离到 anomaly 分区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成交量过滤：volume = 0 的非交易日记录剔除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PIT 校正：财务数据使用 announce_date（非 report_date）；announce_date 必须 &gt; report_date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空值统计：空值率 &gt; 5% 触发告警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3.4.2 流处理（Faust + FinBERT）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框架：Faust（Python 原生流处理，与 Python 栈统一）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NLP 模型：FinBERT（ProsusAI/finbert），金融领域预训练，常驻内存 ~1.5 GB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输入截断：最大 512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输出字段：sentiment_scores（positive/negative/neutral）、sentiment_score（-1~1）、sentiment_label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StockTwits 特殊处理：直接映射自带标签，附加用户粉丝权重（log 压缩）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3.5 L3 存储层</w:t>
      </w:r>
    </w:p>
    <w:p>
      <w:pPr>
        <w:pStyle w:val="Heading3"/>
      </w:pPr>
      <w:r>
        <w:t xml:space="preserve">3.5.1 Parquet + DuckDB（结构化数据）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分区路径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分区键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warehouse/price/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日线行情（复权 + adj_factor）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market, date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warehouse/financials/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财务三表 + PIT 时间戳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market, symbol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warehouse/factors/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L1~L4 因子值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warehouse/macro/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FRED 宏观/供应链序列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series_id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data/raw/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原始数据（临时，处理后清理）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3.5.2 Elasticsearch（非结构化 / 另类数据）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financial_news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新闻 + FinBERT 情绪分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symbol, published_at, sentiment_score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sec_filings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SEC 公告全文（8-K/10-Q/Form4）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symbol, filing_type, filed_at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social_sentiment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StockTwits / Reddit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symbol, created_at, weighted_score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fed_speeches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联储讲话 / FOMC 纪要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speech_date, hawkish_score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3.6 Data API Service（Mac mini 对外暴露）</w:t>
      </w:r>
    </w:p>
    <w:p>
      <w:pPr>
        <w:spacing w:after="160"/>
      </w:pPr>
      <w:r>
        <w:t xml:space="preserve">轻量 FastAPI 服务，为 DeepAlpha 云端提供数据查询接口：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端点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返回格式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 /v1/price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行情查询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symbols + 日期范围 + fields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Arrow IPC（比 JSON 快 10x）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 /v1/financials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财务查询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PIT 校正，as_of_date 参数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Arrow IPC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 /v1/sentiment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情绪查询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 代理，支持 data_type 过滤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 /v1/universe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标的元数据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返回可用 symbol 列表及时间范围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鉴权：X-API-Token Header，固定 Token（后续升级 JWT）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网络：frp 内网穿透，Mac mini(:8000) → 云服务器(:18000) → DeepAlpha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因子层设计（L4，DeepAlpha 云端）</w:t>
      </w:r>
    </w:p>
    <w:p>
      <w:pPr>
        <w:pStyle w:val="Heading2"/>
      </w:pPr>
      <w:r>
        <w:t xml:space="preserve">4.1 因子分类体系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代表因子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价量 - 动量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mom_1m / 3m / 6m / 12m / skip1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行情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价量 - 波动率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ivol（特质波动率）/ vol_20d / ATR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行情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价量 - 流动性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amihud / turnover_20d / bid_ask_spread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行情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基本面 - 价值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pe_ttm / pb / ps / ev_ebitda / DY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财务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基本面 - 盈利质量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roe / roa / roic / accruals / F-Score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财务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基本面 - 成长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eps_yoy / rev_yoy / sue（盈余惊喜）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财务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另类 - 情绪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social_sentiment_score / news_sentiment_7d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自建 ES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另类 - 公司行为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insider_net_buy / institutional_chg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FMP/SEC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另类 - 宏观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fed_hawkish_index / input_cost_pressure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Fed/FRED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L1 基础因子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另类 - 用户行为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search_momentum / app_rating_delta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自建爬虫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L2 加工因子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标准化处理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Z-score / MAD 去极值 / 行业中性化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L3 复合因子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多因子合成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value_composite / quality_composite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L4 信号层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Alpha 信号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 加权合成 / ML 合成因子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因子元数据规范</w:t>
      </w:r>
    </w:p>
    <w:p>
      <w:pPr>
        <w:spacing w:after="160"/>
      </w:pPr>
      <w:r>
        <w:t xml:space="preserve">每个因子必须注册以下元数据：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factor_id:     "mom_3m"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factor_name:   "3个月动量"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category:      "price_volume/momentum"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layer:         "L1"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universe:      ["US"]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frequency:     "daily"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inputs:        ["close_adj"]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formula:       "close_t / close_t-63 - 1"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pit_safe:      true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version:       "1.0.0"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用户因子引擎（沙箱执行）</w:t>
      </w:r>
    </w:p>
    <w:p>
      <w:pPr>
        <w:spacing w:after="160"/>
      </w:pPr>
      <w:r>
        <w:t xml:space="preserve">用户在 Web 编辑器中编写 Python 因子代码，系统通过沙箱隔离执行：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代码校验：AST 静态分析，禁止导入 os / sys / subprocess 等危险模块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白名单模块：polars / numpy / pandas / math / datetime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禁止调用：exec / eval / open / __import__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执行上下文：注入 price、financials 等数据对象，用户将结果赋值给 result 变量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结果存储：写入用户独立路径 /data/users/{uid}/factors/{factor_id}.parquet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用户代码示例：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# 计算3个月动量因子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result = (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price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.sort(["symbol", "date"])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.with_columns([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(pl.col("close_adj") / pl.col("close_adj").shift(63).over("symbol") - 1)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    .alias("mom_3m")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])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.select(["date", "symbol", "mom_3m"])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回测层设计（L5，DeepAlpha 云端）</w:t>
      </w:r>
    </w:p>
    <w:p>
      <w:pPr>
        <w:pStyle w:val="Heading2"/>
      </w:pPr>
      <w:r>
        <w:t xml:space="preserve">5.1 回测配置参数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800"/>
        <w:gridCol w:w="19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factor_id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使用哪个用户因子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universe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list[str]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股票池（NASDAQ100子集）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全部100只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start / end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回测区间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必填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rebalance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调仓周期：daily / weekly / monthly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top_n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多头持仓数量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long_short</w:t>
            </w:r>
          </w:p>
        </w:tc>
        <w:tc>
          <w:tcPr>
            <w:tcW w:type="dxa" w:w="1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是否做多空对冲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输出绩效指标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年化收益率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策略年化超额收益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Sharpe Ratio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年化收益 / 年化波动率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最大回撤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峰值到谷底的最大亏损幅度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 均值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因子值与下期收益的截面相关系数均值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ICIR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 均值 / IC 标准差，衡量因子稳定性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换手率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每期调仓换手比例，影响实际交易成本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分组收益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因子分 5 组的组合收益曲线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多租户隔离</w:t>
      </w:r>
    </w:p>
    <w:p>
      <w:pPr>
        <w:spacing w:after="160"/>
      </w:pPr>
      <w:r>
        <w:t xml:space="preserve">每个用户拥有完全独立的数据空间，互不可见：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/data/users/{uid}/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├── factors/           # 用户因子代码 + 计算结果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│   ├── {factor_id}.parquet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│   └── meta.json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├── backtests/         # 回测结果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│   └── {bt_id}/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│       ├── returns.parquet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│       └── report.json</w:t>
      </w:r>
    </w:p>
    <w:p>
      <w:pPr>
        <w:shd w:fill="F6F8FA" w:val="clear"/>
        <w:spacing w:after="80"/>
        <w:ind w:left="360"/>
      </w:pPr>
      <w:r>
        <w:rPr>
          <w:rFonts w:ascii="Courier New" w:cs="Courier New" w:eastAsia="Courier New" w:hAnsi="Courier New"/>
          <w:color w:val="24292F"/>
          <w:sz w:val="18"/>
          <w:szCs w:val="18"/>
        </w:rPr>
        <w:t xml:space="preserve">    └── signals/           # 合成信号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基础设施</w:t>
      </w:r>
    </w:p>
    <w:p>
      <w:pPr>
        <w:pStyle w:val="Heading2"/>
      </w:pPr>
      <w:r>
        <w:t xml:space="preserve">6.1 Mac mini Docker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镜像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端口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内存限制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Airflow webserver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apache/airflow:2.9.0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~500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Airflow scheduler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apache/airflow:2.9.0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~300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postgres:15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~200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elasticsearch:8.13.0 (arm64)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9200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 GB（限制）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Kibana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kibana:8.13.0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5601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~400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Kafka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confluentinc/cp-kafka:7.6.0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9092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~500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ZooKeeper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confluentinc/cp-zookeeper:7.6.0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2181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~200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Kafka UI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provectuslabs/kafka-ui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8090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~200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 API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自建 FastAPI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~300 MB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 Worker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自建 Python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~1.5 GB（含 FinBERT）</w:t>
            </w:r>
          </w:p>
        </w:tc>
      </w:tr>
    </w:tbl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总计内存占用约 5.4 GB，16 GB Mac mini 充裕（macOS 系统 ~3 GB，Python 峰值 ~2 GB）。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 网络穿透（frp）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frps 部署在低配云服务器（¥30/月）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frpc 部署在 Mac mini，将本地 :8000 映射到云服务器 :18000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DeepAlpha 通过 https://cloud_server:18000 访问 Data API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6.3 技术栈汇总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数据处理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Python + Polars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比 Pandas 快 5-10x，内存效率更高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流处理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Python 原生，与现有栈统一，无 JVM 依赖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批调度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生态成熟，DAG 可视化，重试机制完善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结构化存储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Parquet + DuckDB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列式压缩，零运维，回测场景友好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非结构化存储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全文检索，实时写入，Kibana 可视化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API 框架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异步高性能，自动生成 OpenAPI 文档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数据传输格式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Apache Arrow IPC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比 JSON 快 10x，Polars 原生支持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NLP 模型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FinBERT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金融领域预训练，情绪分类效果最佳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前端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React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Web 产品标准选型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成本估算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费用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API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$15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月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付费主力数据源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FRED API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月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自建爬虫数据源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月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全部免费公开源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frp 云服务器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¥30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月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低配 1C1G 即可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DeepAlpha 云端服务器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按需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月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取决于用户规模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Mac mini 硬件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一次性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已有设备，零额外成本</w:t>
            </w:r>
          </w:p>
        </w:tc>
      </w:tr>
    </w:tbl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当前阶段（研究期）月运营成本约 $15 + ¥30 ≈ ¥140/月。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8. 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里程碑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关键交付物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Phase 1
（Mac mini 数据层）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数据底座跑通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Loader + Airflow DAG + Parquet 存储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Phase 2
（实时另类数据）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流处理上线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Kafka + Faust + FinBERT + ES 写入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Phase 3
（Data API）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数据对外暴露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FastAPI + frp 内网穿透 + Arrow IPC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Phase 4
（因子引擎）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用户因子计算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沙箱执行 + 多租户存储 + Web 编辑器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Phase 5
（回测引擎）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回测产品上线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BacktestEngine + 绩效报告 + Web 展示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Phase 6
（扩展）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全市场扩展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接入 EODHD，覆盖港股 / A 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附录：关键设计决策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决策点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选择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放弃的方案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25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结构化存储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Parquet + DuckDB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HBase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HBase 需要完整 Hadoop 生态，数据量不值得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主力数据源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EODHD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股票池 &lt; 300 只，FMP 财务更细，SDK 更好，更便宜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流处理框架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Faust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Flink / Spark Streaming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Python 原生，零 JVM，单机性能足够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因子计算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Polars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Pandas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速度快 5-10x，内存效率更高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另类数据 - 推荐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自建 vs FMP 互补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全依赖 FMP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FMP 无社交媒体、无 SEC 全文、无联储讲话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网络方案</w:t>
            </w:r>
          </w:p>
        </w:tc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frp 内网穿透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购买固定公网 IP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成本低，配置简单，稳定性够用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D4FF" w:sz="4" w:space="6"/>
      </w:pBdr>
      <w:spacing w:after="200" w:before="480"/>
      <w:outlineLvl w:val="0"/>
    </w:pPr>
    <w:rPr>
      <w:rFonts w:ascii="Arial" w:cs="Arial" w:eastAsia="Arial" w:hAnsi="Arial"/>
      <w:b/>
      <w:bCs/>
      <w:color w:val="0D142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D142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2026-05-14T12:45:22.191Z</dcterms:created>
  <dcterms:modified xsi:type="dcterms:W3CDTF">2026-05-14T12:45:22.191Z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