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76B87"/>
          <w:sz w:val="30"/>
        </w:rPr>
        <w:t>专业综合实践与训练</w:t>
      </w:r>
    </w:p>
    <w:p>
      <w:pPr>
        <w:pStyle w:val="Title"/>
        <w:spacing w:before="500"/>
        <w:jc w:val="center"/>
      </w:pPr>
      <w:r>
        <w:t>“网络游鱼”</w:t>
        <w:br/>
        <w:t>九分钟讲解视频录制手册</w:t>
      </w:r>
    </w:p>
    <w:p>
      <w:pPr>
        <w:spacing w:before="280"/>
        <w:jc w:val="center"/>
      </w:pPr>
      <w:r>
        <w:rPr>
          <w:color w:val="58636B"/>
          <w:sz w:val="24"/>
        </w:rPr>
        <w:t>逐字稿 · 镜头表 · 三机操作卡 · 测试证据</w:t>
      </w:r>
    </w:p>
    <w:tbl>
      <w:tblPr>
        <w:tblW w:type="auto" w:w="0"/>
        <w:jc w:val="center"/>
        <w:tblLayout w:type="fixed"/>
        <w:tblLook w:firstColumn="1" w:firstRow="1" w:lastColumn="0" w:lastRow="0" w:noHBand="0" w:noVBand="1" w:val="04A0"/>
      </w:tblPr>
      <w:tblGrid>
        <w:gridCol w:w="1814"/>
        <w:gridCol w:w="5386"/>
      </w:tblGrid>
      <w:tr>
        <w:tc>
          <w:tcPr>
            <w:tcW w:type="dxa" w:w="4933"/>
            <w:shd w:fill="176B87"/>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20"/>
              </w:rPr>
              <w:t>项目</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20"/>
              </w:rPr>
              <w:t>多媒体展示系统——网络游鱼</w:t>
            </w:r>
          </w:p>
        </w:tc>
      </w:tr>
      <w:tr>
        <w:tc>
          <w:tcPr>
            <w:tcW w:type="dxa" w:w="4933"/>
            <w:shd w:fill="176B87"/>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20"/>
              </w:rPr>
              <w:t>讲解人</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20"/>
              </w:rPr>
              <w:t>张方晋</w:t>
            </w:r>
          </w:p>
        </w:tc>
      </w:tr>
      <w:tr>
        <w:tc>
          <w:tcPr>
            <w:tcW w:type="dxa" w:w="4933"/>
            <w:shd w:fill="176B87"/>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20"/>
              </w:rPr>
              <w:t>目标时长</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20"/>
              </w:rPr>
              <w:t>8分55秒（硬上限10分钟）</w:t>
            </w:r>
          </w:p>
        </w:tc>
      </w:tr>
      <w:tr>
        <w:tc>
          <w:tcPr>
            <w:tcW w:type="dxa" w:w="4933"/>
            <w:shd w:fill="176B87"/>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20"/>
              </w:rPr>
              <w:t>录制形式</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20"/>
              </w:rPr>
              <w:t>屏幕录制 + 旁白；跨屏段使用三机广角画面</w:t>
            </w:r>
          </w:p>
        </w:tc>
      </w:tr>
    </w:tbl>
    <w:p>
      <w:pPr>
        <w:spacing w:before="600"/>
        <w:jc w:val="center"/>
      </w:pPr>
      <w:r>
        <w:rPr>
          <w:color w:val="58636B"/>
          <w:sz w:val="18"/>
        </w:rPr>
        <w:t>版本：录制就绪版 · 2026-06-20</w:t>
      </w:r>
    </w:p>
    <w:p>
      <w:r>
        <w:br w:type="page"/>
      </w:r>
    </w:p>
    <w:p>
      <w:pPr>
        <w:pStyle w:val="Heading1"/>
      </w:pPr>
      <w:r>
        <w:t>1. 录制前十分钟快速准备</w:t>
      </w:r>
    </w:p>
    <w:tbl>
      <w:tblPr>
        <w:tblW w:type="auto" w:w="0"/>
        <w:jc w:val="center"/>
        <w:tblLayout w:type="autofit"/>
        <w:tblLook w:firstColumn="1" w:firstRow="1" w:lastColumn="0" w:lastRow="0" w:noHBand="0" w:noVBand="1" w:val="04A0"/>
      </w:tblPr>
      <w:tblGrid>
        <w:gridCol w:w="9866"/>
      </w:tblGrid>
      <w:tr>
        <w:tc>
          <w:tcPr>
            <w:tcW w:type="dxa" w:w="9866"/>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0B3142"/>
                <w:sz w:val="20"/>
              </w:rPr>
              <w:t>目标：先把三机联动调通，再开始正式旁白。不要把排障过程录进成片。</w:t>
            </w:r>
          </w:p>
        </w:tc>
      </w:tr>
    </w:tbl>
    <w:p>
      <w:pPr>
        <w:spacing w:after="0"/>
      </w:pPr>
    </w:p>
    <w:p>
      <w:pPr>
        <w:pStyle w:val="Heading2"/>
      </w:pPr>
      <w:r>
        <w:t>三台电脑</w:t>
      </w:r>
    </w:p>
    <w:tbl>
      <w:tblPr>
        <w:tblW w:type="auto" w:w="0"/>
        <w:jc w:val="center"/>
        <w:tblLook w:firstColumn="1" w:firstRow="1" w:lastColumn="0" w:lastRow="0" w:noHBand="0" w:noVBand="1" w:val="04A0"/>
      </w:tblPr>
      <w:tblGrid>
        <w:gridCol w:w="3289"/>
        <w:gridCol w:w="3289"/>
        <w:gridCol w:w="3289"/>
      </w:tblGrid>
      <w:tr>
        <w:tc>
          <w:tcPr>
            <w:tcW w:type="dxa" w:w="3289"/>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9"/>
              </w:rPr>
              <w:t>设备</w:t>
            </w:r>
          </w:p>
        </w:tc>
        <w:tc>
          <w:tcPr>
            <w:tcW w:type="dxa" w:w="3289"/>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9"/>
              </w:rPr>
              <w:t>角色</w:t>
            </w:r>
          </w:p>
        </w:tc>
        <w:tc>
          <w:tcPr>
            <w:tcW w:type="dxa" w:w="3289"/>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9"/>
              </w:rPr>
              <w:t>启动命令</w:t>
            </w:r>
          </w:p>
        </w:tc>
      </w:tr>
      <w:tr>
        <w:tc>
          <w:tcPr>
            <w:tcW w:type="dxa" w:w="3289"/>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左侧电脑</w:t>
            </w:r>
          </w:p>
        </w:tc>
        <w:tc>
          <w:tcPr>
            <w:tcW w:type="dxa" w:w="3289"/>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展示节点</w:t>
            </w:r>
          </w:p>
        </w:tc>
        <w:tc>
          <w:tcPr>
            <w:tcW w:type="dxa" w:w="3289"/>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venv/bin/python -m cyberfish --display-node</w:t>
            </w:r>
          </w:p>
        </w:tc>
      </w:tr>
      <w:tr>
        <w:tc>
          <w:tcPr>
            <w:tcW w:type="dxa" w:w="3289"/>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中间电脑</w:t>
            </w:r>
          </w:p>
        </w:tc>
        <w:tc>
          <w:tcPr>
            <w:tcW w:type="dxa" w:w="3289"/>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管理员</w:t>
            </w:r>
          </w:p>
        </w:tc>
        <w:tc>
          <w:tcPr>
            <w:tcW w:type="dxa" w:w="3289"/>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venv/bin/python -m cyberfish --admin</w:t>
            </w:r>
          </w:p>
        </w:tc>
      </w:tr>
      <w:tr>
        <w:tc>
          <w:tcPr>
            <w:tcW w:type="dxa" w:w="3289"/>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右侧电脑</w:t>
            </w:r>
          </w:p>
        </w:tc>
        <w:tc>
          <w:tcPr>
            <w:tcW w:type="dxa" w:w="3289"/>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展示节点</w:t>
            </w:r>
          </w:p>
        </w:tc>
        <w:tc>
          <w:tcPr>
            <w:tcW w:type="dxa" w:w="3289"/>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venv/bin/python -m cyberfish --display-node</w:t>
            </w:r>
          </w:p>
        </w:tc>
      </w:tr>
    </w:tbl>
    <w:p>
      <w:pPr>
        <w:pStyle w:val="Heading2"/>
      </w:pPr>
      <w:r>
        <w:t>开始录制前检查</w:t>
      </w:r>
    </w:p>
    <w:p>
      <w:pPr>
        <w:pStyle w:val="ListBullet"/>
        <w:spacing w:after="60"/>
      </w:pPr>
      <w:r>
        <w:t>三台电脑连接同一局域网，系统防火墙允许 Python 接收 UDP；默认端口为 37777。</w:t>
      </w:r>
    </w:p>
    <w:p>
      <w:pPr>
        <w:pStyle w:val="ListBullet"/>
        <w:spacing w:after="60"/>
      </w:pPr>
      <w:r>
        <w:t>每台电脑使用独立 config.json。若项目文件来自同一次复制且已包含配置，可分别指定 --config config-left.json、config-center.json、config-right.json。</w:t>
      </w:r>
    </w:p>
    <w:p>
      <w:pPr>
        <w:pStyle w:val="ListBullet"/>
        <w:spacing w:after="60"/>
      </w:pPr>
      <w:r>
        <w:t>中间管理员画面显示“在线主机 2”，并记录左右电脑各自的 node_id，避免选错物理方向。</w:t>
      </w:r>
    </w:p>
    <w:p>
      <w:pPr>
        <w:pStyle w:val="ListBullet"/>
        <w:spacing w:after="60"/>
      </w:pPr>
      <w:r>
        <w:t>将中间电脑的左邻居和右邻居手动设置正确，等待约2秒让互逆关系同步。</w:t>
      </w:r>
    </w:p>
    <w:p>
      <w:pPr>
        <w:pStyle w:val="ListBullet"/>
        <w:spacing w:after="60"/>
      </w:pPr>
      <w:r>
        <w:t>为提高跨屏素材出现概率，将鱼数量提高到16至20条、速度提高到1.5至2.0，并提前录制60至90秒后剪取完整跨屏片段。</w:t>
      </w:r>
    </w:p>
    <w:p>
      <w:pPr>
        <w:pStyle w:val="ListBullet"/>
        <w:spacing w:after="60"/>
      </w:pPr>
      <w:r>
        <w:t>关闭聊天通知、系统更新提示和包含隐私信息的窗口；三台电脑亮度和色温尽量一致。</w:t>
      </w:r>
    </w:p>
    <w:p>
      <w:pPr>
        <w:pStyle w:val="ListBullet"/>
        <w:spacing w:after="60"/>
      </w:pPr>
      <w:r>
        <w:t>提前打开本材料 assets 目录中的架构图、时序图、管理员界面和当前测试结果图片。</w:t>
      </w:r>
    </w:p>
    <w:p>
      <w:pPr>
        <w:pStyle w:val="Heading2"/>
      </w:pPr>
      <w:r>
        <w:t>录制顺序</w:t>
      </w:r>
    </w:p>
    <w:p>
      <w:r>
        <w:rPr>
          <w:b/>
        </w:rPr>
        <w:t>推荐先录素材、后录旁白：</w:t>
      </w:r>
      <w:r>
        <w:t>报告图与程序画面 → 三机广角跨屏 → 测试结果 → 按纯提词稿统一配音 → 剪辑到8分30秒至9分钟。</w:t>
      </w:r>
    </w:p>
    <w:p>
      <w:r>
        <w:br w:type="page"/>
      </w:r>
    </w:p>
    <w:p>
      <w:pPr>
        <w:pStyle w:val="Heading1"/>
      </w:pPr>
      <w:r>
        <w:t>2. 九分钟镜头总表</w:t>
      </w:r>
    </w:p>
    <w:tbl>
      <w:tblPr>
        <w:tblW w:type="auto" w:w="0"/>
        <w:jc w:val="center"/>
        <w:tblLayout w:type="autofit"/>
        <w:tblLook w:firstColumn="1" w:firstRow="1" w:lastColumn="0" w:lastRow="0" w:noHBand="0" w:noVBand="1" w:val="04A0"/>
      </w:tblPr>
      <w:tblGrid>
        <w:gridCol w:w="9866"/>
      </w:tblGrid>
      <w:tr>
        <w:tc>
          <w:tcPr>
            <w:tcW w:type="dxa" w:w="9866"/>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0B3142"/>
                <w:sz w:val="20"/>
              </w:rPr>
              <w:t>讲解主线：问题 → 方案 → 架构 → 两个难点 → 三机演示 → 测试 → 不足。</w:t>
            </w:r>
          </w:p>
        </w:tc>
      </w:tr>
    </w:tbl>
    <w:p>
      <w:pPr>
        <w:spacing w:after="0"/>
      </w:pPr>
    </w:p>
    <w:tbl>
      <w:tblPr>
        <w:tblW w:type="auto" w:w="0"/>
        <w:jc w:val="center"/>
        <w:tblLayout w:type="fixed"/>
        <w:tblLook w:firstColumn="1" w:firstRow="1" w:lastColumn="0" w:lastRow="0" w:noHBand="0" w:noVBand="1" w:val="04A0"/>
      </w:tblPr>
      <w:tblGrid>
        <w:gridCol w:w="1247"/>
        <w:gridCol w:w="2381"/>
        <w:gridCol w:w="2835"/>
        <w:gridCol w:w="2835"/>
      </w:tblGrid>
      <w:tr>
        <w:trPr>
          <w:tblHeader w:val="true"/>
        </w:trPr>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时间</w:t>
            </w:r>
          </w:p>
        </w:tc>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主题</w:t>
            </w:r>
          </w:p>
        </w:tc>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必须说清</w:t>
            </w:r>
          </w:p>
        </w:tc>
      </w:tr>
      <w:tr>
        <w:tc>
          <w:tcPr>
            <w:tcW w:type="dxa" w:w="1247"/>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6"/>
              </w:rPr>
              <w:t>0:00-0:35</w:t>
            </w:r>
          </w:p>
        </w:tc>
        <w:tc>
          <w:tcPr>
            <w:tcW w:type="dxa" w:w="2381"/>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开场：项目是什么</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报告封面</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姓名、题目、独立完成、跨屏目标</w:t>
            </w:r>
          </w:p>
        </w:tc>
      </w:tr>
      <w:tr>
        <w:tc>
          <w:tcPr>
            <w:tcW w:type="dxa" w:w="1247"/>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6"/>
              </w:rPr>
              <w:t>0:35-1:20</w:t>
            </w:r>
          </w:p>
        </w:tc>
        <w:tc>
          <w:tcPr>
            <w:tcW w:type="dxa" w:w="2381"/>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问题分析：需要解决什么</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报告中的业务流程图或需求分析页</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自动发现、鱼动画、跨屏唯一性</w:t>
            </w:r>
          </w:p>
        </w:tc>
      </w:tr>
      <w:tr>
        <w:tc>
          <w:tcPr>
            <w:tcW w:type="dxa" w:w="1247"/>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6"/>
              </w:rPr>
              <w:t>1:20-2:00</w:t>
            </w:r>
          </w:p>
        </w:tc>
        <w:tc>
          <w:tcPr>
            <w:tcW w:type="dxa" w:w="2381"/>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方案选择：为什么使用Pygame</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技术路线文字页，可叠加关键词字幕</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比较方案后选择Pygame、UDP、JSON</w:t>
            </w:r>
          </w:p>
        </w:tc>
      </w:tr>
      <w:tr>
        <w:tc>
          <w:tcPr>
            <w:tcW w:type="dxa" w:w="1247"/>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6"/>
              </w:rPr>
              <w:t>2:00-2:50</w:t>
            </w:r>
          </w:p>
        </w:tc>
        <w:tc>
          <w:tcPr>
            <w:tcW w:type="dxa" w:w="2381"/>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总体设计：分层架构与主循环</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图4-1 系统架构图</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六层结构、非阻塞网络、60 FPS主循环</w:t>
            </w:r>
          </w:p>
        </w:tc>
      </w:tr>
      <w:tr>
        <w:tc>
          <w:tcPr>
            <w:tcW w:type="dxa" w:w="1247"/>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6"/>
              </w:rPr>
              <w:t>2:50-3:45</w:t>
            </w:r>
          </w:p>
        </w:tc>
        <w:tc>
          <w:tcPr>
            <w:tcW w:type="dxa" w:w="2381"/>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难点一：屏幕拓扑</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三台电脑左-中-右示意或拓扑状态区域</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四方向邻居、互逆关系、自动+手动</w:t>
            </w:r>
          </w:p>
        </w:tc>
      </w:tr>
      <w:tr>
        <w:tc>
          <w:tcPr>
            <w:tcW w:type="dxa" w:w="1247"/>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6"/>
              </w:rPr>
              <w:t>3:45-4:45</w:t>
            </w:r>
          </w:p>
        </w:tc>
        <w:tc>
          <w:tcPr>
            <w:tcW w:type="dxa" w:w="2381"/>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难点二：可靠的跨屏移交</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图5-2 游鱼跨屏移交时序图</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transfer、ACK、重试、去重、恢复</w:t>
            </w:r>
          </w:p>
        </w:tc>
      </w:tr>
      <w:tr>
        <w:tc>
          <w:tcPr>
            <w:tcW w:type="dxa" w:w="1247"/>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6"/>
              </w:rPr>
              <w:t>4:45-5:25</w:t>
            </w:r>
          </w:p>
        </w:tc>
        <w:tc>
          <w:tcPr>
            <w:tcW w:type="dxa" w:w="2381"/>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动画与控制台实现</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管理员程序单机画面</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伪3D、摆尾、气泡、控制台</w:t>
            </w:r>
          </w:p>
        </w:tc>
      </w:tr>
      <w:tr>
        <w:tc>
          <w:tcPr>
            <w:tcW w:type="dxa" w:w="1247"/>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6"/>
              </w:rPr>
              <w:t>5:25-7:30</w:t>
            </w:r>
          </w:p>
        </w:tc>
        <w:tc>
          <w:tcPr>
            <w:tcW w:type="dxa" w:w="2381"/>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核心演示：三机联动</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能同时拍到左、中、右三台电脑的广角画面</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两节点在线、左右拓扑、跨屏、同步控制</w:t>
            </w:r>
          </w:p>
        </w:tc>
      </w:tr>
      <w:tr>
        <w:tc>
          <w:tcPr>
            <w:tcW w:type="dxa" w:w="1247"/>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6"/>
              </w:rPr>
              <w:t>7:30-8:15</w:t>
            </w:r>
          </w:p>
        </w:tc>
        <w:tc>
          <w:tcPr>
            <w:tcW w:type="dxa" w:w="2381"/>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测试：87项全部通过</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本材料附带的 test-results-current.png</w:t>
            </w:r>
          </w:p>
        </w:tc>
        <w:tc>
          <w:tcPr>
            <w:tcW w:type="dxa" w:w="2835"/>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unittest、87项、OK、覆盖范围</w:t>
            </w:r>
          </w:p>
        </w:tc>
      </w:tr>
      <w:tr>
        <w:tc>
          <w:tcPr>
            <w:tcW w:type="dxa" w:w="1247"/>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6"/>
              </w:rPr>
              <w:t>8:15-8:55</w:t>
            </w:r>
          </w:p>
        </w:tc>
        <w:tc>
          <w:tcPr>
            <w:tcW w:type="dxa" w:w="2381"/>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总结、不足与改进</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程序全景或报告总结页</w:t>
            </w:r>
          </w:p>
        </w:tc>
        <w:tc>
          <w:tcPr>
            <w:tcW w:type="dxa" w:w="2835"/>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6"/>
              </w:rPr>
              <w:t>完成内容、未实测指标、后续改进</w:t>
            </w:r>
          </w:p>
        </w:tc>
      </w:tr>
    </w:tbl>
    <w:p/>
    <w:tbl>
      <w:tblPr>
        <w:tblW w:type="auto" w:w="0"/>
        <w:jc w:val="center"/>
        <w:tblLayout w:type="autofit"/>
        <w:tblLook w:firstColumn="1" w:firstRow="1" w:lastColumn="0" w:lastRow="0" w:noHBand="0" w:noVBand="1" w:val="04A0"/>
      </w:tblPr>
      <w:tblGrid>
        <w:gridCol w:w="9866"/>
      </w:tblGrid>
      <w:tr>
        <w:tc>
          <w:tcPr>
            <w:tcW w:type="dxa" w:w="9866"/>
            <w:shd w:fill="FFF1DF"/>
            <w:vAlign w:val="center"/>
            <w:tcMar>
              <w:top w:w="100" w:type="dxa"/>
              <w:start w:w="100" w:type="dxa"/>
              <w:bottom w:w="100" w:type="dxa"/>
              <w:end w:w="100" w:type="dxa"/>
            </w:tcMar>
          </w:tcPr>
          <w:p>
            <w:pPr>
              <w:spacing w:after="0" w:line="264" w:lineRule="auto"/>
            </w:pPr>
            <w:r/>
            <w:r>
              <w:rPr>
                <w:rFonts w:ascii="PingFang SC" w:hAnsi="PingFang SC" w:eastAsia="PingFang SC"/>
                <w:b/>
                <w:color w:val="0B3142"/>
                <w:sz w:val="20"/>
              </w:rPr>
              <w:t>剪辑红线：成片不得超过10:00；三机联动画面至少保留1分钟。</w:t>
            </w:r>
          </w:p>
        </w:tc>
      </w:tr>
    </w:tbl>
    <w:p>
      <w:pPr>
        <w:spacing w:after="0"/>
      </w:pPr>
    </w:p>
    <w:p>
      <w:r>
        <w:br w:type="page"/>
      </w:r>
    </w:p>
    <w:p>
      <w:pPr>
        <w:pStyle w:val="Heading1"/>
      </w:pPr>
      <w:r>
        <w:t>3. 逐字讲解与镜头动作</w:t>
      </w:r>
    </w:p>
    <w:p>
      <w:r>
        <w:rPr>
          <w:b/>
        </w:rPr>
        <w:t>使用方法：</w:t>
      </w:r>
      <w:r>
        <w:t>旁白只读蓝色“讲解词”；灰色“画面/操作”用于剪辑提示，不朗读。自然停顿即可，不要逐字念代码。</w:t>
      </w:r>
    </w:p>
    <w:p>
      <w:pPr>
        <w:pStyle w:val="Heading2"/>
        <w:keepNext/>
      </w:pPr>
      <w:r>
        <w:t>0:00-0:35  开场：项目是什么</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报告封面</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封面停留约5秒，再缓慢放大题目和姓名。</w:t>
            </w:r>
          </w:p>
        </w:tc>
      </w:tr>
    </w:tbl>
    <w:p>
      <w:pPr>
        <w:spacing w:before="100"/>
      </w:pPr>
      <w:r>
        <w:rPr>
          <w:b/>
          <w:color w:val="176B87"/>
        </w:rPr>
        <w:t>讲解词</w:t>
      </w:r>
    </w:p>
    <w:p>
      <w:pPr>
        <w:spacing w:line="331" w:lineRule="auto" w:after="240"/>
        <w:ind w:left="255" w:right="142"/>
      </w:pPr>
      <w:r>
        <w:rPr>
          <w:color w:val="0B3142"/>
          <w:sz w:val="23"/>
        </w:rPr>
        <w:t>老师好，我是计算机科学与技术专业的张方晋。本次专业综合实践的题目是《多媒体展示系统——网络游鱼》。项目由我独立完成，目标是在同一局域网的多台电脑之间，实现游鱼连续跨屏移动的多媒体展示效果。</w:t>
      </w:r>
    </w:p>
    <w:p>
      <w:pPr>
        <w:pStyle w:val="Heading2"/>
        <w:keepNext/>
      </w:pPr>
      <w:r>
        <w:t>0:35-1:20  问题分析：需要解决什么</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报告中的业务流程图或需求分析页</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用鼠标依次指向自动发现、游鱼动画、跨屏移交三个关键词。</w:t>
            </w:r>
          </w:p>
        </w:tc>
      </w:tr>
    </w:tbl>
    <w:p>
      <w:pPr>
        <w:spacing w:before="100"/>
      </w:pPr>
      <w:r>
        <w:rPr>
          <w:b/>
          <w:color w:val="176B87"/>
        </w:rPr>
        <w:t>讲解词</w:t>
      </w:r>
    </w:p>
    <w:p>
      <w:pPr>
        <w:spacing w:line="331" w:lineRule="auto" w:after="240"/>
        <w:ind w:left="255" w:right="142"/>
      </w:pPr>
      <w:r>
        <w:rPr>
          <w:color w:val="0B3142"/>
          <w:sz w:val="23"/>
        </w:rPr>
        <w:t>系统主要解决三个问题：第一，多台主机如何自动发现并确定上下左右关系；第二，如何生成具有随机方向、速度、大小、颜色和摆尾效果的游鱼动画；第三，鱼离开当前屏幕后，如何保持原有状态进入相邻屏幕，并尽量避免重复和丢失。除此之外，系统还需要提供水流音效、参数控制、联机状态显示和异常降级功能。</w:t>
      </w:r>
    </w:p>
    <w:p>
      <w:pPr>
        <w:pStyle w:val="Heading2"/>
        <w:keepNext/>
      </w:pPr>
      <w:r>
        <w:t>1:20-2:00  方案选择：为什么使用Pygame</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技术路线文字页，可叠加关键词字幕</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依次显示 Python、Pygame、UDP、JSON 四个关键词。</w:t>
            </w:r>
          </w:p>
        </w:tc>
      </w:tr>
    </w:tbl>
    <w:p>
      <w:pPr>
        <w:spacing w:before="100"/>
      </w:pPr>
      <w:r>
        <w:rPr>
          <w:b/>
          <w:color w:val="176B87"/>
        </w:rPr>
        <w:t>讲解词</w:t>
      </w:r>
    </w:p>
    <w:p>
      <w:pPr>
        <w:spacing w:line="331" w:lineRule="auto" w:after="240"/>
        <w:ind w:left="255" w:right="142"/>
      </w:pPr>
      <w:r>
        <w:rPr>
          <w:color w:val="0B3142"/>
          <w:sz w:val="23"/>
        </w:rPr>
        <w:t>设计阶段比较了 JavaFX、Unity、OpenGL 和 Python Pygame 等方案。考虑到课程项目需要快速部署、普通电脑即可运行，并且功能需求允许二维或三维动画，我最终选择Python 加 Pygame。画面采用二维绘制，通过深度缩放、阴影、旋转和层次排序形成伪三维效果；网络部分采用 UDP，配置使用 JSON 文件，不需要部署数据库或中心服务器。</w:t>
      </w:r>
    </w:p>
    <w:p>
      <w:pPr>
        <w:pStyle w:val="Heading2"/>
        <w:keepNext/>
      </w:pPr>
      <w:r>
        <w:t>2:00-2:50  总体设计：分层架构与主循环</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图4-1 系统架构图</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从上到下指出展示层、应用层、模型/网络/拓扑层和支撑层。</w:t>
            </w:r>
          </w:p>
        </w:tc>
      </w:tr>
    </w:tbl>
    <w:p>
      <w:pPr>
        <w:spacing w:before="100"/>
      </w:pPr>
      <w:r>
        <w:rPr>
          <w:b/>
          <w:color w:val="176B87"/>
        </w:rPr>
        <w:t>讲解词</w:t>
      </w:r>
    </w:p>
    <w:p>
      <w:pPr>
        <w:spacing w:line="331" w:lineRule="auto" w:after="240"/>
        <w:ind w:left="255" w:right="142"/>
      </w:pPr>
      <w:r>
        <w:rPr>
          <w:color w:val="0B3142"/>
          <w:sz w:val="23"/>
        </w:rPr>
        <w:t>系统采用分层设计。界面展示层负责鱼群、背景、水波纹和控制台；应用协调层负责主循环和模块调度；模型层负责鱼的运动、边界检测和状态序列化；网络层负责 UDP 报文；拓扑层维护上下左右邻居；支撑层负责配置、音效和测试。主循环按照事件处理、网络轮询、鱼群更新、状态同步和画面渲染的顺序运行，目标帧率为每秒六十帧。</w:t>
      </w:r>
    </w:p>
    <w:p>
      <w:pPr>
        <w:pStyle w:val="Heading2"/>
        <w:keepNext/>
      </w:pPr>
      <w:r>
        <w:t>2:50-3:45  难点一：屏幕拓扑</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三台电脑左-中-右示意或拓扑状态区域</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突出 left、right、up、down 以及互逆关系。</w:t>
            </w:r>
          </w:p>
        </w:tc>
      </w:tr>
    </w:tbl>
    <w:p>
      <w:pPr>
        <w:spacing w:before="100"/>
      </w:pPr>
      <w:r>
        <w:rPr>
          <w:b/>
          <w:color w:val="176B87"/>
        </w:rPr>
        <w:t>讲解词</w:t>
      </w:r>
    </w:p>
    <w:p>
      <w:pPr>
        <w:spacing w:line="331" w:lineRule="auto" w:after="240"/>
        <w:ind w:left="255" w:right="142"/>
      </w:pPr>
      <w:r>
        <w:rPr>
          <w:color w:val="0B3142"/>
          <w:sz w:val="23"/>
        </w:rPr>
        <w:t>第一个实现难点是屏幕拓扑。系统把每台电脑看成一个节点，拓扑中保存左、右、上、下四个邻居。节点通过 DISCOVER、HEARTBEAT 和 TOPOLOGY_UPDATE 消息发现彼此并协商关系。自动协商无法准确反映实际摆放时，管理员可以在控制台选择在线主机并手动指定方向。相邻关系要求互逆，例如本机右侧是节点B，那么节点B的左侧就应当是本机。</w:t>
      </w:r>
    </w:p>
    <w:p>
      <w:pPr>
        <w:pStyle w:val="Heading2"/>
        <w:keepNext/>
      </w:pPr>
      <w:r>
        <w:t>3:45-4:45  难点二：可靠的跨屏移交</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图5-2 游鱼跨屏移交时序图</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沿时序图依次指向 fish_transfer、transfer_ack、重试和恢复。</w:t>
            </w:r>
          </w:p>
        </w:tc>
      </w:tr>
    </w:tbl>
    <w:p>
      <w:pPr>
        <w:spacing w:before="100"/>
      </w:pPr>
      <w:r>
        <w:rPr>
          <w:b/>
          <w:color w:val="176B87"/>
        </w:rPr>
        <w:t>讲解词</w:t>
      </w:r>
    </w:p>
    <w:p>
      <w:pPr>
        <w:spacing w:line="331" w:lineRule="auto" w:after="240"/>
        <w:ind w:left="255" w:right="142"/>
      </w:pPr>
      <w:r>
        <w:rPr>
          <w:color w:val="0B3142"/>
          <w:sz w:val="23"/>
        </w:rPr>
        <w:t>第二个难点是 UDP 不保证可靠送达。鱼越过开放边界后，发送端把鱼的编号、位置、速度、大小、颜色和深度等状态封装为 fish_transfer 消息。接收端在对应边缘重建鱼，并返回 transfer_ack。发送端只有确认成功后才完成所有权切换；如果没有收到确认，会短间隔重试，超时后将鱼恢复到本机边缘。接收端还会根据 transfer_id 去重，从而降低鱼重复或永久丢失的概率。</w:t>
      </w:r>
    </w:p>
    <w:p>
      <w:pPr>
        <w:pStyle w:val="Heading2"/>
        <w:keepNext/>
      </w:pPr>
      <w:r>
        <w:t>4:45-5:25  动画与控制台实现</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管理员程序单机画面</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展示鱼的深浅层次、阴影、摆尾、气泡以及左上角控制台。</w:t>
            </w:r>
          </w:p>
        </w:tc>
      </w:tr>
    </w:tbl>
    <w:p>
      <w:pPr>
        <w:spacing w:before="100"/>
      </w:pPr>
      <w:r>
        <w:rPr>
          <w:b/>
          <w:color w:val="176B87"/>
        </w:rPr>
        <w:t>讲解词</w:t>
      </w:r>
    </w:p>
    <w:p>
      <w:pPr>
        <w:spacing w:line="331" w:lineRule="auto" w:after="240"/>
        <w:ind w:left="255" w:right="142"/>
      </w:pPr>
      <w:r>
        <w:rPr>
          <w:color w:val="0B3142"/>
          <w:sz w:val="23"/>
        </w:rPr>
        <w:t>动画方面，每条鱼都有独立编号、速度、颜色、大小、深度和动画状态。运动结合随机目标以及简单的分离、对齐和聚合趋势。渲染器绘制鱼身、尾鳍、阴影、气泡和水波纹。不同深度的鱼采用不同缩放比例，因此画面具有一定空间层次。左上角控制台可以调整鱼数量、速度、暂停、重置、音效、网络和全屏状态。</w:t>
      </w:r>
    </w:p>
    <w:p>
      <w:pPr>
        <w:pStyle w:val="Heading2"/>
        <w:keepNext/>
      </w:pPr>
      <w:r>
        <w:t>5:25-7:30  核心演示：三机联动</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能同时拍到左、中、右三台电脑的广角画面</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先拍在线主机数，再设置左右邻居；保留一次完整跨屏；随后演示暂停/继续、鱼数量+、速度+。</w:t>
            </w:r>
          </w:p>
        </w:tc>
      </w:tr>
    </w:tbl>
    <w:p>
      <w:pPr>
        <w:spacing w:before="100"/>
      </w:pPr>
      <w:r>
        <w:rPr>
          <w:b/>
          <w:color w:val="176B87"/>
        </w:rPr>
        <w:t>讲解词</w:t>
      </w:r>
    </w:p>
    <w:p>
      <w:pPr>
        <w:spacing w:line="331" w:lineRule="auto" w:after="240"/>
        <w:ind w:left="255" w:right="142"/>
      </w:pPr>
      <w:r>
        <w:rPr>
          <w:color w:val="0B3142"/>
          <w:sz w:val="23"/>
        </w:rPr>
        <w:t>下面进行实际演示。中间电脑作为管理员，左右电脑作为展示节点。可以看到系统已经发现两台在线主机。我先选择左侧节点并设置为左邻居，再把另一台设置为右邻居。现在鱼从中间屏幕左边游出后，会从左侧电脑的右边进入；向右游出时则进入右侧电脑。鱼的方向、速度、大小和颜色保持不变。接下来演示暂停、继续、增加鱼数量和调节速度。这些命令由管理员发送，展示节点同步执行，并返回处理结果。</w:t>
      </w:r>
    </w:p>
    <w:p>
      <w:pPr>
        <w:pStyle w:val="Heading2"/>
        <w:keepNext/>
      </w:pPr>
      <w:r>
        <w:t>7:30-8:15  测试：87项全部通过</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本材料附带的 test-results-current.png</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确保终端中的 Ran 87 tests 和 OK 清晰可见。</w:t>
            </w:r>
          </w:p>
        </w:tc>
      </w:tr>
    </w:tbl>
    <w:p>
      <w:pPr>
        <w:spacing w:before="100"/>
      </w:pPr>
      <w:r>
        <w:rPr>
          <w:b/>
          <w:color w:val="176B87"/>
        </w:rPr>
        <w:t>讲解词</w:t>
      </w:r>
    </w:p>
    <w:p>
      <w:pPr>
        <w:spacing w:line="331" w:lineRule="auto" w:after="240"/>
        <w:ind w:left="255" w:right="142"/>
      </w:pPr>
      <w:r>
        <w:rPr>
          <w:color w:val="0B3142"/>
          <w:sz w:val="23"/>
        </w:rPr>
        <w:t>项目使用 unittest 编写了配置、鱼模型、网络协议、拓扑协商、控制台、应用逻辑和无窗口冒烟测试。我刚刚实际执行了完整测试，共运行八十七项，结果全部通过。其中包括本机回环环境下的节点发现、鱼移交、ACK确认和超时恢复测试。</w:t>
      </w:r>
    </w:p>
    <w:p>
      <w:pPr>
        <w:pStyle w:val="Heading2"/>
        <w:keepNext/>
      </w:pPr>
      <w:r>
        <w:t>8:15-8:55  总结、不足与改进</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画面</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程序全景或报告总结页</w:t>
            </w:r>
          </w:p>
        </w:tc>
      </w:tr>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回到三机运行全景，最后停留2秒再结束录制。</w:t>
            </w:r>
          </w:p>
        </w:tc>
      </w:tr>
    </w:tbl>
    <w:p>
      <w:pPr>
        <w:spacing w:before="100"/>
      </w:pPr>
      <w:r>
        <w:rPr>
          <w:b/>
          <w:color w:val="176B87"/>
        </w:rPr>
        <w:t>讲解词</w:t>
      </w:r>
    </w:p>
    <w:p>
      <w:pPr>
        <w:spacing w:line="331" w:lineRule="auto" w:after="240"/>
        <w:ind w:left="255" w:right="142"/>
      </w:pPr>
      <w:r>
        <w:rPr>
          <w:color w:val="0B3142"/>
          <w:sz w:val="23"/>
        </w:rPr>
        <w:t>本项目完成了从需求分析、架构设计到编码和测试的完整软件工程过程，实现了伪三维游鱼动画、局域网发现、拓扑协调、跨屏移交、管理员控制和水流音效。当前不足是跨屏延迟小于一百毫秒以及连续运行三十分钟仍属于现场验收目标，还需要在更多真实设备上持续测量。后续可以增加拖拽式屏幕校准、更精细的鱼模型和网络诊断功能。我的讲解完毕，谢谢老师。</w:t>
      </w:r>
    </w:p>
    <w:p>
      <w:r>
        <w:br w:type="page"/>
      </w:r>
    </w:p>
    <w:p>
      <w:pPr>
        <w:pStyle w:val="Heading1"/>
      </w:pPr>
      <w:r>
        <w:t>4. 三机演示操作卡</w:t>
      </w:r>
    </w:p>
    <w:tbl>
      <w:tblPr>
        <w:tblW w:type="auto" w:w="0"/>
        <w:jc w:val="center"/>
        <w:tblLayout w:type="autofit"/>
        <w:tblLook w:firstColumn="1" w:firstRow="1" w:lastColumn="0" w:lastRow="0" w:noHBand="0" w:noVBand="1" w:val="04A0"/>
      </w:tblPr>
      <w:tblGrid>
        <w:gridCol w:w="9866"/>
      </w:tblGrid>
      <w:tr>
        <w:tc>
          <w:tcPr>
            <w:tcW w:type="dxa" w:w="9866"/>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0B3142"/>
                <w:sz w:val="20"/>
              </w:rPr>
              <w:t>这两分钟只证明四件事：发现在线节点、拓扑正确、鱼真实跨屏、管理员命令同步。</w:t>
            </w:r>
          </w:p>
        </w:tc>
      </w:tr>
    </w:tbl>
    <w:p>
      <w:pPr>
        <w:spacing w:after="0"/>
      </w:pPr>
    </w:p>
    <w:tbl>
      <w:tblPr>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步骤</w:t>
            </w:r>
          </w:p>
        </w:tc>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目的</w:t>
            </w:r>
          </w:p>
        </w:tc>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操作</w:t>
            </w:r>
          </w:p>
        </w:tc>
        <w:tc>
          <w:tcPr>
            <w:tcW w:type="dxa" w:w="2466"/>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录制判据</w:t>
            </w:r>
          </w:p>
        </w:tc>
      </w:tr>
      <w:tr>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1</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确认组网</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管理员状态显示在线主机数为2；左右展示节点显示当前管理员已连接。</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画面必须拍清在线数量。</w:t>
            </w:r>
          </w:p>
        </w:tc>
      </w:tr>
      <w:tr>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2</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识别节点</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对照左右电脑显示的 node_id，在管理员在线主机按钮中找到对应节点。</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不要根据按钮顺序猜物理位置。</w:t>
            </w:r>
          </w:p>
        </w:tc>
      </w:tr>
      <w:tr>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3</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设置左邻居</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选中左侧电脑 node_id，点击“左”。</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等待拓扑文字更新。</w:t>
            </w:r>
          </w:p>
        </w:tc>
      </w:tr>
      <w:tr>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4</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设置右邻居</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选中右侧电脑 node_id，点击“右”。</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等待约2秒完成互逆同步。</w:t>
            </w:r>
          </w:p>
        </w:tc>
      </w:tr>
      <w:tr>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5</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捕捉跨屏</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保持三机同时入镜，录到鱼从中间完整游出并从相邻屏幕对应边缘进入。</w:t>
            </w:r>
          </w:p>
        </w:tc>
        <w:tc>
          <w:tcPr>
            <w:tcW w:type="dxa" w:w="2466"/>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完整过程不要切镜头。</w:t>
            </w:r>
          </w:p>
        </w:tc>
      </w:tr>
      <w:tr>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6</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同步控制</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依次点击暂停、继续、鱼数量+、速度+，观察展示节点同步变化及ACK状态。</w:t>
            </w:r>
          </w:p>
        </w:tc>
        <w:tc>
          <w:tcPr>
            <w:tcW w:type="dxa" w:w="2466"/>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至少保留两项控制。</w:t>
            </w:r>
          </w:p>
        </w:tc>
      </w:tr>
    </w:tbl>
    <w:p>
      <w:pPr>
        <w:pStyle w:val="Heading2"/>
      </w:pPr>
      <w:r>
        <w:t>现场不要做的操作</w:t>
      </w:r>
    </w:p>
    <w:p>
      <w:pPr>
        <w:pStyle w:val="ListBullet"/>
        <w:spacing w:after="60"/>
      </w:pPr>
      <w:r>
        <w:t>不要在核心演示中点击“网络关”，否则展示节点会断开，恢复过程会浪费录制时间。</w:t>
      </w:r>
    </w:p>
    <w:p>
      <w:pPr>
        <w:pStyle w:val="ListBullet"/>
        <w:spacing w:after="60"/>
      </w:pPr>
      <w:r>
        <w:t>不要等待随机鱼很久才开始说话；先录足素材，再把最完整的一次跨屏剪入旁白位置。</w:t>
      </w:r>
    </w:p>
    <w:p>
      <w:pPr>
        <w:pStyle w:val="ListBullet"/>
        <w:spacing w:after="60"/>
      </w:pPr>
      <w:r>
        <w:t>不要只拍管理员屏幕；核心证据必须同时看到鱼离开一台电脑并进入另一台电脑。</w:t>
      </w:r>
    </w:p>
    <w:p>
      <w:pPr>
        <w:pStyle w:val="Heading2"/>
      </w:pPr>
      <w:r>
        <w:t>常见故障快速处理</w:t>
      </w:r>
    </w:p>
    <w:tbl>
      <w:tblPr>
        <w:tblW w:type="auto" w:w="0"/>
        <w:jc w:val="center"/>
        <w:tblLook w:firstColumn="1" w:firstRow="1" w:lastColumn="0" w:lastRow="0" w:noHBand="0" w:noVBand="1" w:val="04A0"/>
      </w:tblPr>
      <w:tblGrid>
        <w:gridCol w:w="4933"/>
        <w:gridCol w:w="4933"/>
      </w:tblGrid>
      <w:tr>
        <w:tc>
          <w:tcPr>
            <w:tcW w:type="dxa" w:w="4933"/>
            <w:shd w:fill="176B87"/>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现象</w:t>
            </w:r>
          </w:p>
        </w:tc>
        <w:tc>
          <w:tcPr>
            <w:tcW w:type="dxa" w:w="4933"/>
            <w:shd w:fill="176B87"/>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处理</w:t>
            </w:r>
          </w:p>
        </w:tc>
      </w:tr>
      <w:tr>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发现不到节点</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确认同一局域网、UDP 37777 未被防火墙拦截；临时加 --debug-net 查看收发统计。</w:t>
            </w:r>
          </w:p>
        </w:tc>
      </w:tr>
      <w:tr>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节点编号冲突</w:t>
            </w:r>
          </w:p>
        </w:tc>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为每台电脑指定不同的 --config 文件，确保首次启动分别生成 node_id。</w:t>
            </w:r>
          </w:p>
        </w:tc>
      </w:tr>
      <w:tr>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sz w:val="17"/>
              </w:rPr>
              <w:t>鱼不跨屏</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确认网络为开、邻居在线且左右方向正确；提高鱼数量和速度，连续录制60至90秒。</w:t>
            </w:r>
          </w:p>
        </w:tc>
      </w:tr>
      <w:tr>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sz w:val="17"/>
              </w:rPr>
              <w:t>没有声音</w:t>
            </w:r>
          </w:p>
        </w:tc>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7"/>
              </w:rPr>
              <w:t>检查系统输出设备；音频失败会自动降级，不影响跨屏核心演示。</w:t>
            </w:r>
          </w:p>
        </w:tc>
      </w:tr>
    </w:tbl>
    <w:p>
      <w:pPr>
        <w:pStyle w:val="Heading1"/>
      </w:pPr>
      <w:r>
        <w:t>5. 录屏素材与测试证据</w:t>
      </w:r>
    </w:p>
    <w:tbl>
      <w:tblPr>
        <w:tblW w:type="auto" w:w="0"/>
        <w:jc w:val="center"/>
        <w:tblLayout w:type="autofit"/>
        <w:tblLook w:firstColumn="1" w:firstRow="1" w:lastColumn="0" w:lastRow="0" w:noHBand="0" w:noVBand="1" w:val="04A0"/>
      </w:tblPr>
      <w:tblGrid>
        <w:gridCol w:w="9866"/>
      </w:tblGrid>
      <w:tr>
        <w:tc>
          <w:tcPr>
            <w:tcW w:type="dxa" w:w="9866"/>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0B3142"/>
                <w:sz w:val="20"/>
              </w:rPr>
              <w:t>当前代码已重新执行完整测试：Ran 87 tests，结果 OK。</w:t>
            </w:r>
          </w:p>
        </w:tc>
      </w:tr>
    </w:tbl>
    <w:p>
      <w:pPr>
        <w:spacing w:after="0"/>
      </w:pPr>
    </w:p>
    <w:p>
      <w:pPr>
        <w:pStyle w:val="Heading2"/>
      </w:pPr>
      <w:r>
        <w:t>系统架构图：用于2:00-2:50分层架构讲解。</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01-system-architecture.png"/>
                    <pic:cNvPicPr/>
                  </pic:nvPicPr>
                  <pic:blipFill>
                    <a:blip r:embed="rId11"/>
                    <a:stretch>
                      <a:fillRect/>
                    </a:stretch>
                  </pic:blipFill>
                  <pic:spPr>
                    <a:xfrm>
                      <a:off x="0" y="0"/>
                      <a:ext cx="6035040" cy="4023360"/>
                    </a:xfrm>
                    <a:prstGeom prst="rect"/>
                  </pic:spPr>
                </pic:pic>
              </a:graphicData>
            </a:graphic>
          </wp:inline>
        </w:drawing>
      </w:r>
    </w:p>
    <w:p>
      <w:pPr>
        <w:pStyle w:val="Heading2"/>
      </w:pPr>
      <w:r>
        <w:t>跨屏移交时序图：用于3:45-4:45讲解transfer与ACK。</w:t>
      </w:r>
    </w:p>
    <w:p>
      <w:pPr>
        <w:jc w:val="center"/>
      </w:pPr>
      <w:r>
        <w:drawing>
          <wp:inline xmlns:a="http://schemas.openxmlformats.org/drawingml/2006/main" xmlns:pic="http://schemas.openxmlformats.org/drawingml/2006/picture">
            <wp:extent cx="6035040" cy="4526280"/>
            <wp:docPr id="2" name="Picture 2"/>
            <wp:cNvGraphicFramePr>
              <a:graphicFrameLocks noChangeAspect="1"/>
            </wp:cNvGraphicFramePr>
            <a:graphic>
              <a:graphicData uri="http://schemas.openxmlformats.org/drawingml/2006/picture">
                <pic:pic>
                  <pic:nvPicPr>
                    <pic:cNvPr id="0" name="02-transfer-sequence.png"/>
                    <pic:cNvPicPr/>
                  </pic:nvPicPr>
                  <pic:blipFill>
                    <a:blip r:embed="rId12"/>
                    <a:stretch>
                      <a:fillRect/>
                    </a:stretch>
                  </pic:blipFill>
                  <pic:spPr>
                    <a:xfrm>
                      <a:off x="0" y="0"/>
                      <a:ext cx="6035040" cy="4526280"/>
                    </a:xfrm>
                    <a:prstGeom prst="rect"/>
                  </pic:spPr>
                </pic:pic>
              </a:graphicData>
            </a:graphic>
          </wp:inline>
        </w:drawing>
      </w:r>
    </w:p>
    <w:p>
      <w:pPr>
        <w:pStyle w:val="Heading2"/>
      </w:pPr>
      <w:r>
        <w:t>管理员界面：用于说明控制台与状态显示。</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4-admin-interface.png"/>
                    <pic:cNvPicPr/>
                  </pic:nvPicPr>
                  <pic:blipFill>
                    <a:blip r:embed="rId13"/>
                    <a:stretch>
                      <a:fillRect/>
                    </a:stretch>
                  </pic:blipFill>
                  <pic:spPr>
                    <a:xfrm>
                      <a:off x="0" y="0"/>
                      <a:ext cx="6035040" cy="3394710"/>
                    </a:xfrm>
                    <a:prstGeom prst="rect"/>
                  </pic:spPr>
                </pic:pic>
              </a:graphicData>
            </a:graphic>
          </wp:inline>
        </w:drawing>
      </w:r>
    </w:p>
    <w:p>
      <w:r>
        <w:br w:type="page"/>
      </w:r>
    </w:p>
    <w:p>
      <w:pPr>
        <w:pStyle w:val="Heading2"/>
      </w:pPr>
      <w:r>
        <w:t>当前测试结果（建议直接作为7:30画面）</w:t>
      </w:r>
    </w:p>
    <w:p>
      <w:pPr>
        <w:jc w:val="center"/>
      </w:pPr>
      <w:r>
        <w:drawing>
          <wp:inline xmlns:a="http://schemas.openxmlformats.org/drawingml/2006/main" xmlns:pic="http://schemas.openxmlformats.org/drawingml/2006/picture">
            <wp:extent cx="6126480" cy="2756916"/>
            <wp:docPr id="4" name="Picture 4"/>
            <wp:cNvGraphicFramePr>
              <a:graphicFrameLocks noChangeAspect="1"/>
            </wp:cNvGraphicFramePr>
            <a:graphic>
              <a:graphicData uri="http://schemas.openxmlformats.org/drawingml/2006/picture">
                <pic:pic>
                  <pic:nvPicPr>
                    <pic:cNvPr id="0" name="test-results-current.png"/>
                    <pic:cNvPicPr/>
                  </pic:nvPicPr>
                  <pic:blipFill>
                    <a:blip r:embed="rId14"/>
                    <a:stretch>
                      <a:fillRect/>
                    </a:stretch>
                  </pic:blipFill>
                  <pic:spPr>
                    <a:xfrm>
                      <a:off x="0" y="0"/>
                      <a:ext cx="6126480" cy="2756916"/>
                    </a:xfrm>
                    <a:prstGeom prst="rect"/>
                  </pic:spPr>
                </pic:pic>
              </a:graphicData>
            </a:graphic>
          </wp:inline>
        </w:drawing>
      </w:r>
    </w:p>
    <w:p>
      <w:pPr>
        <w:jc w:val="center"/>
      </w:pPr>
      <w:r>
        <w:rPr>
          <w:color w:val="58636B"/>
          <w:sz w:val="17"/>
        </w:rPr>
        <w:t>完整原始输出：assets/test-results-current.txt</w:t>
      </w:r>
    </w:p>
    <w:p>
      <w:pPr>
        <w:pStyle w:val="Heading1"/>
      </w:pPr>
      <w:r>
        <w:t>6. 最终验收清单</w:t>
      </w:r>
    </w:p>
    <w:tbl>
      <w:tblPr>
        <w:tblW w:type="auto" w:w="0"/>
        <w:jc w:val="center"/>
        <w:tblLook w:firstColumn="1" w:firstRow="1" w:lastColumn="0" w:lastRow="0" w:noHBand="0" w:noVBand="1" w:val="04A0"/>
      </w:tblPr>
      <w:tblGrid>
        <w:gridCol w:w="4933"/>
        <w:gridCol w:w="4933"/>
      </w:tblGrid>
      <w:tr>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完成</w:t>
            </w:r>
          </w:p>
        </w:tc>
        <w:tc>
          <w:tcPr>
            <w:tcW w:type="dxa" w:w="4933"/>
            <w:shd w:fill="0B3142"/>
            <w:vAlign w:val="center"/>
            <w:tcMar>
              <w:top w:w="100" w:type="dxa"/>
              <w:start w:w="100" w:type="dxa"/>
              <w:bottom w:w="100" w:type="dxa"/>
              <w:end w:w="100" w:type="dxa"/>
            </w:tcMar>
          </w:tcPr>
          <w:p>
            <w:pPr>
              <w:spacing w:after="0" w:line="264" w:lineRule="auto"/>
            </w:pPr>
            <w:r/>
            <w:r>
              <w:rPr>
                <w:rFonts w:ascii="PingFang SC" w:hAnsi="PingFang SC" w:eastAsia="PingFang SC"/>
                <w:b/>
                <w:color w:val="FFFFFF"/>
                <w:sz w:val="18"/>
              </w:rPr>
              <w:t>验收项</w:t>
            </w:r>
          </w:p>
        </w:tc>
      </w:tr>
      <w:tr>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总时长不超过10:00，推荐8:30至9:00。</w:t>
            </w:r>
          </w:p>
        </w:tc>
      </w:tr>
      <w:tr>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开场包含姓名、题目、个人贡献和项目目标。</w:t>
            </w:r>
          </w:p>
        </w:tc>
      </w:tr>
      <w:tr>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明确说明为什么选择 Python + Pygame、UDP 和 JSON。</w:t>
            </w:r>
          </w:p>
        </w:tc>
      </w:tr>
      <w:tr>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讲清屏幕拓扑与 UDP 可靠移交两个难点。</w:t>
            </w:r>
          </w:p>
        </w:tc>
      </w:tr>
      <w:tr>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三机画面能看到2台在线节点、左右拓扑和至少一次完整跨屏。</w:t>
            </w:r>
          </w:p>
        </w:tc>
      </w:tr>
      <w:tr>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至少演示两项管理员同步控制，并能看到展示节点变化。</w:t>
            </w:r>
          </w:p>
        </w:tc>
      </w:tr>
      <w:tr>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测试画面清晰显示 Ran 87 tests 和 OK。</w:t>
            </w:r>
          </w:p>
        </w:tc>
      </w:tr>
      <w:tr>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EAF5F8"/>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结尾如实说明100ms延迟与30分钟稳定性仍需真实现场测量。</w:t>
            </w:r>
          </w:p>
        </w:tc>
      </w:tr>
      <w:tr>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color w:val="176B87"/>
                <w:sz w:val="26"/>
              </w:rPr>
              <w:t>□</w:t>
            </w:r>
          </w:p>
        </w:tc>
        <w:tc>
          <w:tcPr>
            <w:tcW w:type="dxa" w:w="4933"/>
            <w:shd w:fill="F4F8FA"/>
            <w:vAlign w:val="center"/>
            <w:tcMar>
              <w:top w:w="100" w:type="dxa"/>
              <w:start w:w="100" w:type="dxa"/>
              <w:bottom w:w="100" w:type="dxa"/>
              <w:end w:w="100" w:type="dxa"/>
            </w:tcMar>
          </w:tcPr>
          <w:p>
            <w:pPr>
              <w:spacing w:after="0" w:line="264" w:lineRule="auto"/>
            </w:pPr>
            <w:r/>
            <w:r>
              <w:rPr>
                <w:rFonts w:ascii="PingFang SC" w:hAnsi="PingFang SC" w:eastAsia="PingFang SC"/>
                <w:b w:val="0"/>
                <w:sz w:val="18"/>
              </w:rPr>
              <w:t>字幕、桌面和终端中不包含密码、聊天内容、IP隐私或无关通知。</w:t>
            </w:r>
          </w:p>
        </w:tc>
      </w:tr>
    </w:tbl>
    <w:tbl>
      <w:tblPr>
        <w:tblW w:type="auto" w:w="0"/>
        <w:jc w:val="center"/>
        <w:tblLayout w:type="autofit"/>
        <w:tblLook w:firstColumn="1" w:firstRow="1" w:lastColumn="0" w:lastRow="0" w:noHBand="0" w:noVBand="1" w:val="04A0"/>
      </w:tblPr>
      <w:tblGrid>
        <w:gridCol w:w="9866"/>
      </w:tblGrid>
      <w:tr>
        <w:tc>
          <w:tcPr>
            <w:tcW w:type="dxa" w:w="9866"/>
            <w:shd w:fill="FFF1DF"/>
            <w:vAlign w:val="center"/>
            <w:tcMar>
              <w:top w:w="100" w:type="dxa"/>
              <w:start w:w="100" w:type="dxa"/>
              <w:bottom w:w="100" w:type="dxa"/>
              <w:end w:w="100" w:type="dxa"/>
            </w:tcMar>
          </w:tcPr>
          <w:p>
            <w:pPr>
              <w:spacing w:after="0" w:line="264" w:lineRule="auto"/>
            </w:pPr>
            <w:r/>
            <w:r>
              <w:rPr>
                <w:rFonts w:ascii="PingFang SC" w:hAnsi="PingFang SC" w:eastAsia="PingFang SC"/>
                <w:b/>
                <w:color w:val="0B3142"/>
                <w:sz w:val="20"/>
              </w:rPr>
              <w:t>最终口径：已实现并通过自动化测试；性能指标不编造，留给真实三机现场验收。</w:t>
            </w:r>
          </w:p>
        </w:tc>
      </w:tr>
    </w:tbl>
    <w:p>
      <w:pPr>
        <w:spacing w:after="0"/>
      </w:pPr>
    </w:p>
    <w:sectPr w:rsidR="00FC693F" w:rsidRPr="0006063C" w:rsidSect="00034616">
      <w:headerReference w:type="default" r:id="rId9"/>
      <w:footerReference w:type="default" r:id="rId10"/>
      <w:pgSz w:w="11906" w:h="16838"/>
      <w:pgMar w:top="1020"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8636B"/>
        <w:sz w:val="17"/>
      </w:rPr>
      <w:t>网络游鱼 · 九分钟讲解视频录制手册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PingFang SC" w:hAnsi="PingFang SC" w:eastAsia="PingFang SC"/>
      <w:color w:val="0B31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0B314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5863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ingFang SC" w:hAnsi="PingFang SC" w:eastAsia="PingFang SC"/>
      <w:b/>
      <w:color w:val="0B31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网络游鱼九分钟讲解视频录制手册</dc:title>
  <dc:subject>专业综合实践与训练课程作业视频录制</dc:subject>
  <dc:creator>张方晋</dc:creator>
  <cp:keywords>CyberFish, Pygame, UDP, 课程设计, 视频讲解</cp:keywords>
  <dc:description>generated by python-docx</dc:description>
  <cp:lastModifiedBy/>
  <cp:revision>1</cp:revision>
  <dcterms:created xsi:type="dcterms:W3CDTF">2013-12-23T23:15:00Z</dcterms:created>
  <dcterms:modified xsi:type="dcterms:W3CDTF">2013-12-23T23:15:00Z</dcterms:modified>
  <cp:category/>
</cp:coreProperties>
</file>