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z w:val="40"/>
          <w:szCs w:val="40"/>
        </w:rPr>
      </w:pPr>
      <w:bookmarkStart w:id="0" w:name="_GoBack"/>
      <w:r>
        <w:rPr>
          <w:rStyle w:val="5"/>
          <w:sz w:val="40"/>
          <w:szCs w:val="40"/>
        </w:rPr>
        <w:t>关 于 技 能</w:t>
      </w:r>
    </w:p>
    <w:bookmarkEnd w:id="0"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sz w:val="32"/>
          <w:szCs w:val="32"/>
        </w:rPr>
        <w:t>有个老人在河边钓鱼，一个小孩走过去看他钓鱼，老人技巧纯熟，所以没多久就钓上了满篓的鱼，老人见小孩很可爱，要把整篓的鱼送给他，小孩摇摇头，老人惊异地问道：“你为何不要？”小孩回答：“我想要你手中的钓竿。”老人问：“你要钓竿做什么？”小孩说：“这篓鱼没多久就吃完了，要是我有钓竿，我就可以自己钓，一辈子也吃不完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32"/>
          <w:szCs w:val="3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sz w:val="32"/>
          <w:szCs w:val="32"/>
        </w:rPr>
        <w:t>我想你一定会说：好聪明的小孩。错了，他如果只要钓竿，那他一条鱼也吃不到。因为，他不懂钓鱼的技巧，光有鱼竿是没用的，因为钓鱼重要的不在“钓竿”，而在“钓技”。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32"/>
          <w:szCs w:val="3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Style w:val="5"/>
          <w:rFonts w:hint="eastAsia" w:ascii="Microsoft YaHei UI" w:hAnsi="Microsoft YaHei UI" w:eastAsia="Microsoft YaHei UI" w:cs="Microsoft YaHei UI"/>
          <w:sz w:val="32"/>
          <w:szCs w:val="32"/>
        </w:rPr>
        <w:t>有太多人认为自己拥有了人生道上的钓竿，再也无惧于路上的风雨，如此，难免会跌倒于泥泞地上。就如小孩看老人，以为只要有钓竿就有吃不完的鱼，像职员看老板，以为只要坐在办公室，就有滚进的财源。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9C7EDD"/>
    <w:rsid w:val="1E9C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2021-04-21T08:10:00Z</dcterms:created>
  <dc:creator>WPS_1618456163</dc:creator>
  <cp:lastModifiedBy>WPS_1618456163</cp:lastModifiedBy>
  <dcterms:modified xsi:type="dcterms:W3CDTF">2021-04-21T08:12:04Z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E03E2571145A432481ED526879ADA29D</vt:lpwstr>
  </property>
</Properties>
</file>