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百年老房改造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我朋友竟然花了 200 万在日本京都买了一栋这么旧的百年木屋，期待吧？期待，因为他特别喜欢京都，一狠心就剁手了。现在改造好了，邀请我来试住一下。这前后对比也太夸张了吧，大家猜一猜这改造花了多少钱？竟然花了 120 万。传统日式风格与现代设计完美融合，还有可以看庭园风景的日本传统浴缸，真的太奢侈了。这么奢侈的地方会有洗衣房吗？我想把今天的衣服洗一下。这就是洗衣机洗衣液。这是 b 浪对 b 浪，是在日本加加必备，所以我们数据准备的意思。当然有日本抑菌黑科技，我们民宿特别喜欢用。这个，是新品，必让抑菌猪。我们洗衣目前都可以先放蛋白，不仅能除菌，还能保护衣服，不让细菌再回来。再加一点洗衣液，衣服洗好了洗完还有清新的海洋香味，也太好闻了。不过这样的京都百年听屋真的很有日本特色，住在里面会给人一种非常静谧舒适的感觉。来京都推荐大家一定要体验一次，见用推荐指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483117F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2022-12-19T09:05:52Z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