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00" w:hangingChars="200"/>
        <w:textAlignment w:val="auto"/>
        <w:rPr>
          <w:rFonts w:asciiTheme="minorEastAsia" w:hAnsiTheme="minorEastAsia" w:eastAsiaTheme="minorEastAsia" w:cstheme="minorEastAsia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关于生活日程是朋友圈文案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小小的日常。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人间生活实录。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周末刷个存在感。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屁大点事分享者。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每天都要甜甜der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沙滩上最靓的雕。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今天也做个宝藏女孩。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天气晴，宜收集快乐。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每个女孩都是生活家。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再忙也要捕捉快乐呀。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普通小孩热爱生活中。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本人今日限定去糖加冰。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想0.5倍速播放最近的日子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有图可晒，今日朋友圈营业。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安逸，舒适，剩下的只有喜欢。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吃好，喝好，睡好，快乐人生。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不发朋友圈的时候在认真生活。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每天演好一个情绪稳定的成年人。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流血一周不死的生物也只有女人。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请不要叫我宅女，请叫我居里夫人。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人为什么叫人类，因为人活着就是累。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春困，夏倦，秋乏，冬眠，四季如梦。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生活是自己的。尽情装扮，尽情可爱。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月亮今晚不营业了，所以我来说晚安。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现实的社会，毁了我一个做好人的机会。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已经把 “每天睡个好觉” 列入人生计划。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经过周末两天的休息，大家此刻都很累了。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黑夜不会亏待晚睡的人，它会赐你黑眼圈。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Arial" w:cs="Arial"/>
          <w:color w:val="191919"/>
          <w:sz w:val="24"/>
          <w:szCs w:val="24"/>
          <w:shd w:val="clear" w:color="auto" w:fill="FFFFFF"/>
        </w:rPr>
        <w:t>幸福就是：父母在旁，</w:t>
      </w:r>
      <w:r>
        <w:rPr>
          <w:rFonts w:hint="eastAsia" w:ascii="Arial" w:hAnsi="Arial" w:eastAsia="宋体" w:cs="Arial"/>
          <w:color w:val="191919"/>
          <w:sz w:val="24"/>
          <w:szCs w:val="24"/>
          <w:shd w:val="clear" w:color="auto" w:fill="FFFFFF"/>
        </w:rPr>
        <w:t>美食</w:t>
      </w:r>
      <w:r>
        <w:rPr>
          <w:rFonts w:hint="eastAsia" w:ascii="Arial" w:hAnsi="Arial" w:eastAsia="Arial" w:cs="Arial"/>
          <w:color w:val="191919"/>
          <w:sz w:val="24"/>
          <w:szCs w:val="24"/>
          <w:shd w:val="clear" w:color="auto" w:fill="FFFFFF"/>
        </w:rPr>
        <w:t>在锅，好友相念，不问明天。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抱着滚烫的正在充电的手机，并且把生死置之度外，这是我人生中少有的英勇时刻。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经常熬夜的人会：1、产生幻觉；2、记忆力差；4、不识数；6、神志不清。就这九点大家要记住了。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目前现状：想过八戒般的生活，却承受着悟空般的压力，但只有沙僧的本事，还时不时能听到唐僧般的唠叨。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晚安，章鱼哥。晚安，派大星。晚安，海绵宝宝。晚安，痞老板。晚安，蟹老板。晚安，小蜗。晚安，珊迪。晚安，比奇堡。晚安，比基尼海滩的每一个人。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FCAC48"/>
    <w:multiLevelType w:val="singleLevel"/>
    <w:tmpl w:val="E4FCAC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033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