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/>
        <w:rPr>
          <w:rFonts w:ascii="宋体" w:hAnsi="宋体" w:eastAsia="宋体"/>
          <w:b/>
          <w:bCs/>
          <w:sz w:val="18"/>
          <w:szCs w:val="18"/>
        </w:rPr>
      </w:pPr>
    </w:p>
    <w:p>
      <w:pPr>
        <w:pStyle w:val="6"/>
        <w:spacing w:after="156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drawing>
          <wp:inline distT="0" distB="0" distL="114300" distR="114300">
            <wp:extent cx="2295525" cy="571500"/>
            <wp:effectExtent l="0" t="0" r="9525" b="0"/>
            <wp:docPr id="4" name="图片 4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标题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</w:p>
    <w:p>
      <w:pPr>
        <w:spacing w:after="120"/>
        <w:jc w:val="center"/>
        <w:rPr>
          <w:rFonts w:ascii="宋体" w:hAnsi="宋体" w:eastAsia="宋体"/>
          <w:szCs w:val="21"/>
        </w:rPr>
      </w:pPr>
    </w:p>
    <w:p>
      <w:pPr>
        <w:spacing w:after="120"/>
        <w:jc w:val="center"/>
        <w:rPr>
          <w:rFonts w:ascii="宋体" w:hAnsi="宋体" w:eastAsia="宋体"/>
          <w:szCs w:val="21"/>
        </w:rPr>
      </w:pPr>
    </w:p>
    <w:p>
      <w:pPr>
        <w:spacing w:after="120"/>
        <w:jc w:val="center"/>
        <w:rPr>
          <w:rFonts w:ascii="宋体" w:hAnsi="宋体" w:eastAsia="宋体"/>
          <w:szCs w:val="21"/>
        </w:rPr>
      </w:pPr>
    </w:p>
    <w:p>
      <w:pPr>
        <w:spacing w:after="120"/>
        <w:jc w:val="center"/>
        <w:rPr>
          <w:rFonts w:ascii="宋体" w:hAnsi="宋体" w:eastAsia="宋体"/>
          <w:szCs w:val="21"/>
        </w:rPr>
      </w:pPr>
    </w:p>
    <w:p>
      <w:pPr>
        <w:spacing w:line="480" w:lineRule="auto"/>
        <w:jc w:val="center"/>
        <w:rPr>
          <w:rFonts w:ascii="宋体" w:hAnsi="宋体" w:eastAsia="宋体" w:cs="Arial"/>
          <w:b/>
          <w:spacing w:val="70"/>
          <w:sz w:val="36"/>
          <w:szCs w:val="36"/>
        </w:rPr>
      </w:pPr>
      <w:r>
        <w:rPr>
          <w:rFonts w:hint="eastAsia" w:ascii="宋体" w:hAnsi="宋体" w:eastAsia="宋体" w:cs="Arial"/>
          <w:b/>
          <w:spacing w:val="70"/>
          <w:sz w:val="36"/>
          <w:szCs w:val="36"/>
        </w:rPr>
        <w:t>《愉哈哈-信息共享》</w:t>
      </w:r>
    </w:p>
    <w:p>
      <w:pPr>
        <w:spacing w:line="480" w:lineRule="auto"/>
        <w:jc w:val="center"/>
        <w:rPr>
          <w:rFonts w:ascii="宋体" w:hAnsi="宋体" w:eastAsia="宋体" w:cs="Arial"/>
          <w:b/>
          <w:spacing w:val="70"/>
          <w:sz w:val="36"/>
          <w:szCs w:val="36"/>
        </w:rPr>
      </w:pPr>
      <w:r>
        <w:rPr>
          <w:rFonts w:hint="eastAsia" w:ascii="宋体" w:hAnsi="宋体" w:eastAsia="宋体" w:cs="Arial"/>
          <w:b/>
          <w:spacing w:val="70"/>
          <w:sz w:val="36"/>
          <w:szCs w:val="36"/>
        </w:rPr>
        <w:t>需求说明书</w:t>
      </w:r>
    </w:p>
    <w:p>
      <w:pPr>
        <w:spacing w:after="120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spacing w:after="120"/>
        <w:jc w:val="center"/>
        <w:rPr>
          <w:rFonts w:ascii="宋体" w:hAnsi="宋体" w:eastAsia="宋体"/>
          <w:b/>
          <w:bCs/>
          <w:sz w:val="18"/>
          <w:szCs w:val="18"/>
        </w:rPr>
      </w:pPr>
    </w:p>
    <w:p>
      <w:pPr>
        <w:tabs>
          <w:tab w:val="left" w:pos="4687"/>
        </w:tabs>
        <w:spacing w:after="120"/>
        <w:jc w:val="left"/>
        <w:rPr>
          <w:rFonts w:ascii="宋体" w:hAnsi="宋体" w:eastAsia="宋体"/>
          <w:b/>
          <w:bCs/>
          <w:sz w:val="18"/>
          <w:szCs w:val="18"/>
        </w:rPr>
      </w:pPr>
      <w:r>
        <w:rPr>
          <w:rFonts w:ascii="宋体" w:hAnsi="宋体" w:eastAsia="宋体"/>
          <w:b/>
          <w:bCs/>
          <w:sz w:val="18"/>
          <w:szCs w:val="18"/>
        </w:rPr>
        <w:tab/>
      </w:r>
    </w:p>
    <w:p>
      <w:pPr>
        <w:tabs>
          <w:tab w:val="left" w:pos="4687"/>
        </w:tabs>
        <w:spacing w:after="120"/>
        <w:jc w:val="left"/>
        <w:rPr>
          <w:rFonts w:ascii="宋体" w:hAnsi="宋体" w:eastAsia="宋体"/>
          <w:b/>
          <w:bCs/>
          <w:sz w:val="18"/>
          <w:szCs w:val="18"/>
        </w:rPr>
      </w:pPr>
    </w:p>
    <w:p>
      <w:pPr>
        <w:snapToGrid w:val="0"/>
        <w:spacing w:after="120" w:line="360" w:lineRule="auto"/>
        <w:jc w:val="center"/>
        <w:rPr>
          <w:rFonts w:ascii="宋体" w:hAnsi="宋体" w:eastAsia="宋体" w:cs="Arial"/>
          <w:b/>
          <w:spacing w:val="20"/>
          <w:position w:val="6"/>
          <w:szCs w:val="28"/>
        </w:rPr>
      </w:pPr>
      <w:r>
        <w:rPr>
          <w:rFonts w:hint="eastAsia" w:ascii="宋体" w:hAnsi="宋体" w:eastAsia="宋体" w:cs="Arial"/>
          <w:b/>
          <w:spacing w:val="20"/>
          <w:position w:val="6"/>
          <w:szCs w:val="28"/>
        </w:rPr>
        <w:t>重庆市酷璞睿信息技术有限责任公司</w:t>
      </w:r>
    </w:p>
    <w:p>
      <w:pPr>
        <w:spacing w:after="120" w:line="360" w:lineRule="auto"/>
        <w:jc w:val="center"/>
        <w:rPr>
          <w:rStyle w:val="18"/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80"/>
          <w:szCs w:val="21"/>
        </w:rPr>
        <w:t>重庆市渝北区星光大道90号土星商务中心A2号18楼</w:t>
      </w:r>
      <w:r>
        <w:rPr>
          <w:rFonts w:ascii="宋体" w:hAnsi="宋体" w:eastAsia="宋体"/>
          <w:b/>
          <w:bCs/>
          <w:color w:val="000080"/>
          <w:szCs w:val="21"/>
        </w:rPr>
        <w:cr/>
      </w:r>
      <w:r>
        <w:rPr>
          <w:rFonts w:hint="eastAsia" w:ascii="宋体" w:hAnsi="宋体" w:eastAsia="宋体"/>
        </w:rPr>
        <w:t>电话：（</w:t>
      </w:r>
      <w:r>
        <w:rPr>
          <w:rFonts w:ascii="宋体" w:hAnsi="宋体" w:eastAsia="宋体"/>
        </w:rPr>
        <w:t>023</w:t>
      </w:r>
      <w:r>
        <w:rPr>
          <w:rFonts w:hint="eastAsia" w:ascii="宋体" w:hAnsi="宋体" w:eastAsia="宋体"/>
        </w:rPr>
        <w:t>）</w:t>
      </w:r>
      <w:r>
        <w:rPr>
          <w:rFonts w:ascii="宋体" w:hAnsi="宋体" w:eastAsia="宋体"/>
        </w:rPr>
        <w:t>61201666</w:t>
      </w:r>
      <w:r>
        <w:rPr>
          <w:rFonts w:hint="eastAsia" w:ascii="宋体" w:hAnsi="宋体" w:eastAsia="宋体"/>
        </w:rPr>
        <w:t>，网址：</w:t>
      </w:r>
      <w:r>
        <w:rPr>
          <w:rFonts w:ascii="宋体" w:hAnsi="宋体" w:eastAsia="宋体"/>
        </w:rPr>
        <w:t>www.kupurui.com</w:t>
      </w:r>
    </w:p>
    <w:p>
      <w:pPr>
        <w:ind w:firstLine="420" w:firstLineChars="200"/>
        <w:rPr>
          <w:rFonts w:ascii="宋体" w:hAnsi="宋体" w:eastAsia="宋体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>
      <w:pPr>
        <w:spacing w:line="360" w:lineRule="auto"/>
        <w:jc w:val="center"/>
        <w:rPr>
          <w:rFonts w:ascii="宋体" w:hAnsi="宋体" w:eastAsia="宋体"/>
          <w:b/>
          <w:sz w:val="32"/>
        </w:rPr>
      </w:pPr>
      <w:r>
        <w:rPr>
          <w:rFonts w:ascii="宋体" w:hAnsi="宋体" w:eastAsia="宋体"/>
          <w:b/>
          <w:sz w:val="32"/>
        </w:rPr>
        <w:t>修订历史</w:t>
      </w:r>
    </w:p>
    <w:tbl>
      <w:tblPr>
        <w:tblStyle w:val="15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994"/>
        <w:gridCol w:w="1136"/>
        <w:gridCol w:w="5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 w:cs="Calibri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Calibri"/>
                <w:b/>
                <w:kern w:val="0"/>
                <w:sz w:val="20"/>
                <w:szCs w:val="21"/>
              </w:rPr>
              <w:t>日期</w:t>
            </w:r>
          </w:p>
        </w:tc>
        <w:tc>
          <w:tcPr>
            <w:tcW w:w="994" w:type="dxa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 w:cs="Calibri"/>
                <w:b/>
                <w:kern w:val="0"/>
                <w:sz w:val="20"/>
                <w:szCs w:val="21"/>
              </w:rPr>
            </w:pPr>
            <w:r>
              <w:rPr>
                <w:rFonts w:ascii="宋体" w:hAnsi="宋体" w:eastAsia="宋体" w:cs="Calibri"/>
                <w:b/>
                <w:kern w:val="0"/>
                <w:sz w:val="20"/>
                <w:szCs w:val="21"/>
              </w:rPr>
              <w:t>版本</w:t>
            </w:r>
          </w:p>
        </w:tc>
        <w:tc>
          <w:tcPr>
            <w:tcW w:w="1136" w:type="dxa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 w:cs="Calibri"/>
                <w:b/>
                <w:kern w:val="0"/>
                <w:sz w:val="20"/>
                <w:szCs w:val="21"/>
              </w:rPr>
            </w:pPr>
            <w:r>
              <w:rPr>
                <w:rFonts w:ascii="宋体" w:hAnsi="宋体" w:eastAsia="宋体" w:cs="Calibri"/>
                <w:b/>
                <w:kern w:val="0"/>
                <w:sz w:val="20"/>
                <w:szCs w:val="21"/>
              </w:rPr>
              <w:t>修订人</w:t>
            </w:r>
          </w:p>
        </w:tc>
        <w:tc>
          <w:tcPr>
            <w:tcW w:w="5022" w:type="dxa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 w:cs="Calibri"/>
                <w:b/>
                <w:kern w:val="0"/>
                <w:sz w:val="20"/>
                <w:szCs w:val="21"/>
              </w:rPr>
            </w:pPr>
            <w:r>
              <w:rPr>
                <w:rFonts w:ascii="宋体" w:hAnsi="宋体" w:eastAsia="宋体" w:cs="Calibri"/>
                <w:b/>
                <w:kern w:val="0"/>
                <w:sz w:val="20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 w:cs="Calibri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Calibri"/>
                <w:kern w:val="0"/>
                <w:sz w:val="20"/>
                <w:szCs w:val="21"/>
              </w:rPr>
              <w:t>2020-04-08</w:t>
            </w:r>
          </w:p>
        </w:tc>
        <w:tc>
          <w:tcPr>
            <w:tcW w:w="994" w:type="dxa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 w:cs="Calibri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Calibri"/>
                <w:kern w:val="0"/>
                <w:sz w:val="20"/>
                <w:szCs w:val="21"/>
              </w:rPr>
              <w:t>1.0.0</w:t>
            </w:r>
          </w:p>
        </w:tc>
        <w:tc>
          <w:tcPr>
            <w:tcW w:w="1136" w:type="dxa"/>
            <w:vAlign w:val="center"/>
          </w:tcPr>
          <w:p>
            <w:pPr>
              <w:spacing w:line="276" w:lineRule="auto"/>
              <w:rPr>
                <w:rFonts w:ascii="宋体" w:hAnsi="宋体" w:eastAsia="宋体" w:cs="Calibri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Calibri"/>
                <w:kern w:val="0"/>
                <w:sz w:val="20"/>
                <w:szCs w:val="21"/>
              </w:rPr>
              <w:t>邓颖</w:t>
            </w:r>
          </w:p>
        </w:tc>
        <w:tc>
          <w:tcPr>
            <w:tcW w:w="5022" w:type="dxa"/>
            <w:vAlign w:val="center"/>
          </w:tcPr>
          <w:p>
            <w:pPr>
              <w:spacing w:line="276" w:lineRule="auto"/>
              <w:jc w:val="left"/>
              <w:rPr>
                <w:rFonts w:ascii="宋体" w:hAnsi="宋体" w:eastAsia="宋体" w:cs="Calibri"/>
                <w:kern w:val="0"/>
                <w:sz w:val="20"/>
                <w:szCs w:val="21"/>
              </w:rPr>
            </w:pPr>
            <w:r>
              <w:rPr>
                <w:rFonts w:ascii="宋体" w:hAnsi="宋体" w:eastAsia="宋体" w:cs="Calibri"/>
                <w:kern w:val="0"/>
                <w:sz w:val="20"/>
                <w:szCs w:val="21"/>
              </w:rPr>
              <w:t>创建文档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386" w:type="dxa"/>
            <w:vAlign w:val="center"/>
          </w:tcPr>
          <w:p>
            <w:pPr>
              <w:spacing w:line="276" w:lineRule="auto"/>
              <w:jc w:val="center"/>
              <w:rPr>
                <w:rFonts w:hint="default" w:ascii="宋体" w:hAnsi="宋体" w:eastAsia="宋体" w:cs="Calibri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kern w:val="0"/>
                <w:sz w:val="20"/>
                <w:szCs w:val="21"/>
                <w:lang w:val="en-US" w:eastAsia="zh-CN"/>
              </w:rPr>
              <w:t>2020-04-17</w:t>
            </w:r>
          </w:p>
        </w:tc>
        <w:tc>
          <w:tcPr>
            <w:tcW w:w="994" w:type="dxa"/>
            <w:vAlign w:val="center"/>
          </w:tcPr>
          <w:p>
            <w:pPr>
              <w:spacing w:line="276" w:lineRule="auto"/>
              <w:jc w:val="center"/>
              <w:rPr>
                <w:rFonts w:hint="default" w:ascii="宋体" w:hAnsi="宋体" w:eastAsia="宋体" w:cs="Calibri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kern w:val="0"/>
                <w:sz w:val="20"/>
                <w:szCs w:val="21"/>
                <w:lang w:val="en-US" w:eastAsia="zh-CN"/>
              </w:rPr>
              <w:t>1.0.1</w:t>
            </w:r>
          </w:p>
        </w:tc>
        <w:tc>
          <w:tcPr>
            <w:tcW w:w="1136" w:type="dxa"/>
            <w:vAlign w:val="center"/>
          </w:tcPr>
          <w:p>
            <w:pPr>
              <w:spacing w:line="276" w:lineRule="auto"/>
              <w:rPr>
                <w:rFonts w:hint="eastAsia" w:ascii="宋体" w:hAnsi="宋体" w:eastAsia="宋体" w:cs="Calibri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="宋体" w:hAnsi="宋体" w:eastAsia="宋体" w:cs="Calibri"/>
                <w:kern w:val="0"/>
                <w:sz w:val="20"/>
                <w:szCs w:val="21"/>
                <w:lang w:eastAsia="zh-CN"/>
              </w:rPr>
              <w:t>李小琴</w:t>
            </w:r>
          </w:p>
        </w:tc>
        <w:tc>
          <w:tcPr>
            <w:tcW w:w="5022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宋体" w:hAnsi="宋体" w:eastAsia="宋体" w:cs="Calibri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="宋体" w:hAnsi="宋体" w:eastAsia="宋体" w:cs="Calibri"/>
                <w:kern w:val="0"/>
                <w:sz w:val="20"/>
                <w:szCs w:val="21"/>
                <w:lang w:eastAsia="zh-CN"/>
              </w:rPr>
              <w:t>修改规则</w:t>
            </w:r>
          </w:p>
        </w:tc>
      </w:tr>
    </w:tbl>
    <w:p>
      <w:pPr>
        <w:widowControl/>
        <w:jc w:val="lef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br w:type="page"/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44"/>
          <w:szCs w:val="22"/>
          <w:lang w:val="zh-CN"/>
        </w:rPr>
        <w:id w:val="208556953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9"/>
            <w:jc w:val="center"/>
            <w:rPr>
              <w:sz w:val="44"/>
            </w:rPr>
          </w:pPr>
          <w:r>
            <w:rPr>
              <w:sz w:val="44"/>
              <w:lang w:val="zh-CN"/>
            </w:rPr>
            <w:t>目录</w:t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"_Toc16902" </w:instrText>
          </w:r>
          <w:r>
            <w:fldChar w:fldCharType="separate"/>
          </w:r>
          <w:r>
            <w:rPr>
              <w:rFonts w:ascii="宋体" w:hAnsi="宋体" w:eastAsia="宋体"/>
            </w:rPr>
            <w:t xml:space="preserve">1 </w:t>
          </w:r>
          <w:r>
            <w:rPr>
              <w:rFonts w:hint="eastAsia" w:ascii="宋体" w:hAnsi="宋体" w:eastAsia="宋体"/>
              <w:lang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_Toc16902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"_Toc19382"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ascii="宋体" w:hAnsi="宋体" w:eastAsia="宋体"/>
            </w:rPr>
            <w:t xml:space="preserve">.1 </w:t>
          </w:r>
          <w:r>
            <w:rPr>
              <w:rFonts w:hint="eastAsia" w:ascii="宋体" w:hAnsi="宋体" w:eastAsia="宋体"/>
              <w:lang w:eastAsia="zh-CN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_Toc19382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  <w:rPr>
              <w:b/>
              <w:bCs/>
            </w:rPr>
          </w:pPr>
          <w:r>
            <w:fldChar w:fldCharType="begin"/>
          </w:r>
          <w:r>
            <w:instrText xml:space="preserve"> HYPERLINK \l "_Toc19382"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ascii="宋体" w:hAnsi="宋体" w:eastAsia="宋体"/>
            </w:rPr>
            <w:t>.</w:t>
          </w:r>
          <w:r>
            <w:rPr>
              <w:rFonts w:hint="eastAsia" w:ascii="宋体" w:hAnsi="宋体" w:eastAsia="宋体"/>
              <w:lang w:val="en-US" w:eastAsia="zh-CN"/>
            </w:rPr>
            <w:t>2</w:t>
          </w:r>
          <w:r>
            <w:rPr>
              <w:rFonts w:ascii="宋体" w:hAnsi="宋体" w:eastAsia="宋体"/>
            </w:rPr>
            <w:t xml:space="preserve"> </w:t>
          </w:r>
          <w:r>
            <w:rPr>
              <w:rFonts w:hint="eastAsia" w:ascii="宋体" w:hAnsi="宋体" w:eastAsia="宋体"/>
              <w:lang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_Toc19382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"_Toc19382"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ascii="宋体" w:hAnsi="宋体" w:eastAsia="宋体"/>
            </w:rPr>
            <w:t>.</w:t>
          </w:r>
          <w:r>
            <w:rPr>
              <w:rFonts w:hint="eastAsia" w:ascii="宋体" w:hAnsi="宋体" w:eastAsia="宋体"/>
              <w:lang w:val="en-US" w:eastAsia="zh-CN"/>
            </w:rPr>
            <w:t>3</w:t>
          </w:r>
          <w:r>
            <w:rPr>
              <w:rFonts w:ascii="宋体" w:hAnsi="宋体" w:eastAsia="宋体"/>
            </w:rPr>
            <w:t xml:space="preserve"> </w:t>
          </w:r>
          <w:r>
            <w:rPr>
              <w:rFonts w:hint="eastAsia" w:ascii="宋体" w:hAnsi="宋体" w:eastAsia="宋体"/>
              <w:lang w:eastAsia="zh-CN"/>
            </w:rPr>
            <w:t>原型地址</w:t>
          </w:r>
          <w:r>
            <w:tab/>
          </w:r>
          <w:r>
            <w:fldChar w:fldCharType="begin"/>
          </w:r>
          <w:r>
            <w:instrText xml:space="preserve"> PAGEREF _Toc19382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"_Toc19382"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ascii="宋体" w:hAnsi="宋体" w:eastAsia="宋体"/>
            </w:rPr>
            <w:t>.</w:t>
          </w:r>
          <w:r>
            <w:rPr>
              <w:rFonts w:hint="eastAsia" w:ascii="宋体" w:hAnsi="宋体" w:eastAsia="宋体"/>
              <w:lang w:val="en-US" w:eastAsia="zh-CN"/>
            </w:rPr>
            <w:t>4</w:t>
          </w:r>
          <w:r>
            <w:rPr>
              <w:rFonts w:ascii="宋体" w:hAnsi="宋体" w:eastAsia="宋体"/>
            </w:rPr>
            <w:t xml:space="preserve"> </w:t>
          </w:r>
          <w:r>
            <w:rPr>
              <w:rFonts w:hint="eastAsia" w:ascii="宋体" w:hAnsi="宋体" w:eastAsia="宋体"/>
              <w:lang w:eastAsia="zh-CN"/>
            </w:rPr>
            <w:t>功能摘要</w:t>
          </w:r>
          <w:r>
            <w:tab/>
          </w:r>
          <w:r>
            <w:fldChar w:fldCharType="begin"/>
          </w:r>
          <w:r>
            <w:instrText xml:space="preserve"> PAGEREF _Toc19382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"_Toc8535" </w:instrText>
          </w:r>
          <w:r>
            <w:fldChar w:fldCharType="separate"/>
          </w:r>
          <w:r>
            <w:rPr>
              <w:rFonts w:ascii="宋体" w:hAnsi="宋体" w:eastAsia="宋体"/>
            </w:rPr>
            <w:t xml:space="preserve">2 </w:t>
          </w:r>
          <w:r>
            <w:rPr>
              <w:rFonts w:hint="eastAsia" w:ascii="宋体" w:hAnsi="宋体" w:eastAsia="宋体"/>
              <w:lang w:eastAsia="zh-CN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_Toc8535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"_Toc19382" </w:instrText>
          </w:r>
          <w:r>
            <w:fldChar w:fldCharType="separate"/>
          </w:r>
          <w:r>
            <w:rPr>
              <w:rFonts w:ascii="宋体" w:hAnsi="宋体" w:eastAsia="宋体"/>
            </w:rPr>
            <w:t xml:space="preserve">2.1 </w:t>
          </w:r>
          <w:r>
            <w:rPr>
              <w:rFonts w:hint="eastAsia" w:ascii="宋体" w:hAnsi="宋体" w:eastAsia="宋体"/>
              <w:lang w:eastAsia="zh-CN"/>
            </w:rPr>
            <w:t>移动端（前端）</w:t>
          </w:r>
          <w:r>
            <w:tab/>
          </w:r>
          <w:r>
            <w:fldChar w:fldCharType="begin"/>
          </w:r>
          <w:r>
            <w:instrText xml:space="preserve"> PAGEREF _Toc19382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"_Toc20332"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2.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1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1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 xml:space="preserve"> </w:t>
          </w:r>
          <w:r>
            <w:rPr>
              <w:rFonts w:hint="eastAsia" w:ascii="宋体" w:hAnsi="宋体" w:eastAsia="宋体"/>
              <w:szCs w:val="28"/>
              <w:lang w:eastAsia="zh-CN"/>
            </w:rPr>
            <w:t>实名认证</w:t>
          </w:r>
          <w:r>
            <w:tab/>
          </w:r>
          <w:r>
            <w:fldChar w:fldCharType="begin"/>
          </w:r>
          <w:r>
            <w:instrText xml:space="preserve"> PAGEREF _Toc20332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"_Toc20332"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2.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1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2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 xml:space="preserve"> </w:t>
          </w:r>
          <w:r>
            <w:rPr>
              <w:rFonts w:hint="eastAsia" w:ascii="宋体" w:hAnsi="宋体" w:eastAsia="宋体"/>
              <w:szCs w:val="28"/>
              <w:lang w:eastAsia="zh-CN"/>
            </w:rPr>
            <w:t>信息发布</w:t>
          </w:r>
          <w:r>
            <w:tab/>
          </w:r>
          <w:r>
            <w:fldChar w:fldCharType="begin"/>
          </w:r>
          <w:r>
            <w:instrText xml:space="preserve"> PAGEREF _Toc20332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"_Toc20332"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2.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1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 xml:space="preserve"> </w:t>
          </w:r>
          <w:r>
            <w:rPr>
              <w:rFonts w:hint="eastAsia" w:ascii="宋体" w:hAnsi="宋体" w:eastAsia="宋体"/>
              <w:szCs w:val="28"/>
              <w:lang w:eastAsia="zh-CN"/>
            </w:rPr>
            <w:t>信息共享</w:t>
          </w:r>
          <w:r>
            <w:tab/>
          </w:r>
          <w:r>
            <w:fldChar w:fldCharType="begin"/>
          </w:r>
          <w:r>
            <w:instrText xml:space="preserve"> PAGEREF _Toc20332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"_Toc20332"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2.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1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4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 xml:space="preserve"> </w:t>
          </w:r>
          <w:r>
            <w:rPr>
              <w:rFonts w:hint="eastAsia" w:ascii="宋体" w:hAnsi="宋体" w:eastAsia="宋体"/>
              <w:szCs w:val="28"/>
              <w:lang w:eastAsia="zh-CN"/>
            </w:rPr>
            <w:t>信息互动</w:t>
          </w:r>
          <w:r>
            <w:tab/>
          </w:r>
          <w:r>
            <w:fldChar w:fldCharType="begin"/>
          </w:r>
          <w:r>
            <w:instrText xml:space="preserve"> PAGEREF _Toc20332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  <w:ind w:left="0" w:leftChars="0" w:firstLine="420" w:firstLineChars="200"/>
          </w:pPr>
          <w:r>
            <w:fldChar w:fldCharType="begin"/>
          </w:r>
          <w:r>
            <w:instrText xml:space="preserve"> HYPERLINK \l "_Toc535" </w:instrText>
          </w:r>
          <w:r>
            <w:fldChar w:fldCharType="separate"/>
          </w:r>
          <w:r>
            <w:rPr>
              <w:rFonts w:ascii="宋体" w:hAnsi="宋体" w:eastAsia="宋体"/>
            </w:rPr>
            <w:t xml:space="preserve">2.2 </w:t>
          </w:r>
          <w:r>
            <w:rPr>
              <w:rFonts w:hint="eastAsia" w:ascii="宋体" w:hAnsi="宋体" w:eastAsia="宋体"/>
              <w:lang w:eastAsia="zh-CN"/>
            </w:rPr>
            <w:t>商户管理后台</w:t>
          </w:r>
          <w:r>
            <w:tab/>
          </w:r>
          <w:r>
            <w:fldChar w:fldCharType="begin"/>
          </w:r>
          <w:r>
            <w:instrText xml:space="preserve"> PAGEREF _Toc535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"_Toc21290" </w:instrText>
          </w:r>
          <w:r>
            <w:fldChar w:fldCharType="separate"/>
          </w:r>
          <w:r>
            <w:rPr>
              <w:rFonts w:ascii="宋体" w:hAnsi="宋体" w:eastAsia="宋体"/>
              <w:szCs w:val="28"/>
            </w:rPr>
            <w:t xml:space="preserve">2.2.1 </w:t>
          </w:r>
          <w:r>
            <w:rPr>
              <w:rFonts w:hint="eastAsia" w:eastAsia="宋体" w:asciiTheme="minorEastAsia" w:hAnsiTheme="minorEastAsia" w:cstheme="minorEastAsia"/>
              <w:bCs/>
              <w:szCs w:val="28"/>
              <w:shd w:val="clear" w:color="auto" w:fill="FFFFFF"/>
              <w:lang w:eastAsia="zh-CN"/>
            </w:rPr>
            <w:t>信息发布</w:t>
          </w:r>
          <w:r>
            <w:tab/>
          </w:r>
          <w:r>
            <w:fldChar w:fldCharType="begin"/>
          </w:r>
          <w:r>
            <w:instrText xml:space="preserve"> PAGEREF _Toc21290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"_Toc1340" </w:instrText>
          </w:r>
          <w:r>
            <w:fldChar w:fldCharType="separate"/>
          </w:r>
          <w:r>
            <w:rPr>
              <w:rFonts w:ascii="宋体" w:hAnsi="宋体" w:eastAsia="宋体"/>
              <w:szCs w:val="28"/>
            </w:rPr>
            <w:t xml:space="preserve">2.2.2 </w:t>
          </w:r>
          <w:r>
            <w:rPr>
              <w:rFonts w:hint="eastAsia" w:ascii="宋体" w:hAnsi="宋体" w:eastAsia="宋体"/>
              <w:szCs w:val="28"/>
              <w:lang w:eastAsia="zh-CN"/>
            </w:rPr>
            <w:t>信息共享</w:t>
          </w:r>
          <w:r>
            <w:tab/>
          </w:r>
          <w:r>
            <w:fldChar w:fldCharType="begin"/>
          </w:r>
          <w:r>
            <w:instrText xml:space="preserve"> PAGEREF _Toc1340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"_Toc14683"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 xml:space="preserve">2.2.3 </w:t>
          </w:r>
          <w:r>
            <w:rPr>
              <w:rFonts w:hint="eastAsia" w:ascii="宋体" w:hAnsi="宋体" w:eastAsia="宋体"/>
              <w:szCs w:val="28"/>
              <w:lang w:eastAsia="zh-CN"/>
            </w:rPr>
            <w:t>信息互动</w:t>
          </w:r>
          <w:r>
            <w:tab/>
          </w:r>
          <w:r>
            <w:fldChar w:fldCharType="begin"/>
          </w:r>
          <w:r>
            <w:instrText xml:space="preserve"> PAGEREF _Toc14683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"_Toc413" </w:instrText>
          </w:r>
          <w:r>
            <w:fldChar w:fldCharType="separate"/>
          </w:r>
          <w:r>
            <w:rPr>
              <w:rFonts w:ascii="宋体" w:hAnsi="宋体" w:eastAsia="宋体"/>
            </w:rPr>
            <w:t xml:space="preserve">2.3 </w:t>
          </w:r>
          <w:r>
            <w:rPr>
              <w:rFonts w:hint="eastAsia" w:ascii="宋体" w:hAnsi="宋体" w:eastAsia="宋体"/>
              <w:lang w:eastAsia="zh-CN"/>
            </w:rPr>
            <w:t>平台管理后台</w:t>
          </w:r>
          <w:r>
            <w:tab/>
          </w:r>
          <w:r>
            <w:fldChar w:fldCharType="begin"/>
          </w:r>
          <w:r>
            <w:instrText xml:space="preserve"> PAGEREF _Toc413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"_Toc21290" </w:instrText>
          </w:r>
          <w:r>
            <w:fldChar w:fldCharType="separate"/>
          </w:r>
          <w:r>
            <w:rPr>
              <w:rFonts w:ascii="宋体" w:hAnsi="宋体" w:eastAsia="宋体"/>
              <w:szCs w:val="28"/>
            </w:rPr>
            <w:t>2.</w:t>
          </w:r>
          <w:r>
            <w:rPr>
              <w:rFonts w:hint="eastAsia" w:ascii="宋体" w:hAnsi="宋体" w:eastAsia="宋体"/>
              <w:szCs w:val="28"/>
              <w:lang w:val="en-US" w:eastAsia="zh-CN"/>
            </w:rPr>
            <w:t>3</w:t>
          </w:r>
          <w:r>
            <w:rPr>
              <w:rFonts w:ascii="宋体" w:hAnsi="宋体" w:eastAsia="宋体"/>
              <w:szCs w:val="28"/>
            </w:rPr>
            <w:t xml:space="preserve">.1 </w:t>
          </w:r>
          <w:r>
            <w:rPr>
              <w:rFonts w:hint="eastAsia" w:eastAsia="宋体" w:asciiTheme="minorEastAsia" w:hAnsiTheme="minorEastAsia" w:cstheme="minorEastAsia"/>
              <w:bCs/>
              <w:szCs w:val="28"/>
              <w:shd w:val="clear" w:color="auto" w:fill="FFFFFF"/>
              <w:lang w:eastAsia="zh-CN"/>
            </w:rPr>
            <w:t>实名认证</w:t>
          </w:r>
          <w:r>
            <w:tab/>
          </w:r>
          <w:r>
            <w:fldChar w:fldCharType="begin"/>
          </w:r>
          <w:r>
            <w:instrText xml:space="preserve"> PAGEREF _Toc21290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"_Toc1340" </w:instrText>
          </w:r>
          <w:r>
            <w:fldChar w:fldCharType="separate"/>
          </w:r>
          <w:r>
            <w:rPr>
              <w:rFonts w:ascii="宋体" w:hAnsi="宋体" w:eastAsia="宋体"/>
              <w:szCs w:val="28"/>
            </w:rPr>
            <w:t>2.</w:t>
          </w:r>
          <w:r>
            <w:rPr>
              <w:rFonts w:hint="eastAsia" w:ascii="宋体" w:hAnsi="宋体" w:eastAsia="宋体"/>
              <w:szCs w:val="28"/>
              <w:lang w:val="en-US" w:eastAsia="zh-CN"/>
            </w:rPr>
            <w:t>3</w:t>
          </w:r>
          <w:r>
            <w:rPr>
              <w:rFonts w:ascii="宋体" w:hAnsi="宋体" w:eastAsia="宋体"/>
              <w:szCs w:val="28"/>
            </w:rPr>
            <w:t xml:space="preserve">.2 </w:t>
          </w:r>
          <w:r>
            <w:rPr>
              <w:rFonts w:hint="eastAsia" w:ascii="宋体" w:hAnsi="宋体" w:eastAsia="宋体"/>
              <w:szCs w:val="28"/>
              <w:lang w:eastAsia="zh-CN"/>
            </w:rPr>
            <w:t>发布类型</w:t>
          </w:r>
          <w:r>
            <w:tab/>
          </w:r>
          <w:r>
            <w:fldChar w:fldCharType="begin"/>
          </w:r>
          <w:r>
            <w:instrText xml:space="preserve"> PAGEREF _Toc1340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"_Toc14683"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2.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 xml:space="preserve">.3 </w:t>
          </w:r>
          <w:r>
            <w:rPr>
              <w:rFonts w:hint="eastAsia" w:ascii="宋体" w:hAnsi="宋体" w:eastAsia="宋体"/>
              <w:szCs w:val="28"/>
              <w:lang w:eastAsia="zh-CN"/>
            </w:rPr>
            <w:t>信息发布</w:t>
          </w:r>
          <w:r>
            <w:tab/>
          </w:r>
          <w:r>
            <w:fldChar w:fldCharType="begin"/>
          </w:r>
          <w:r>
            <w:instrText xml:space="preserve"> PAGEREF _Toc14683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"_Toc21290" </w:instrText>
          </w:r>
          <w:r>
            <w:fldChar w:fldCharType="separate"/>
          </w:r>
          <w:r>
            <w:rPr>
              <w:rFonts w:ascii="宋体" w:hAnsi="宋体" w:eastAsia="宋体"/>
              <w:szCs w:val="28"/>
            </w:rPr>
            <w:t>2.</w:t>
          </w:r>
          <w:r>
            <w:rPr>
              <w:rFonts w:hint="eastAsia" w:ascii="宋体" w:hAnsi="宋体" w:eastAsia="宋体"/>
              <w:szCs w:val="28"/>
              <w:lang w:val="en-US" w:eastAsia="zh-CN"/>
            </w:rPr>
            <w:t>3</w:t>
          </w:r>
          <w:r>
            <w:rPr>
              <w:rFonts w:ascii="宋体" w:hAnsi="宋体" w:eastAsia="宋体"/>
              <w:szCs w:val="28"/>
            </w:rPr>
            <w:t>.</w:t>
          </w:r>
          <w:r>
            <w:rPr>
              <w:rFonts w:hint="eastAsia" w:ascii="宋体" w:hAnsi="宋体" w:eastAsia="宋体"/>
              <w:szCs w:val="28"/>
              <w:lang w:val="en-US" w:eastAsia="zh-CN"/>
            </w:rPr>
            <w:t>4</w:t>
          </w:r>
          <w:r>
            <w:rPr>
              <w:rFonts w:ascii="宋体" w:hAnsi="宋体" w:eastAsia="宋体"/>
              <w:szCs w:val="28"/>
            </w:rPr>
            <w:t xml:space="preserve"> </w:t>
          </w:r>
          <w:r>
            <w:rPr>
              <w:rFonts w:hint="eastAsia" w:eastAsia="宋体" w:asciiTheme="minorEastAsia" w:hAnsiTheme="minorEastAsia" w:cstheme="minorEastAsia"/>
              <w:bCs/>
              <w:szCs w:val="28"/>
              <w:shd w:val="clear" w:color="auto" w:fill="FFFFFF"/>
              <w:lang w:eastAsia="zh-CN"/>
            </w:rPr>
            <w:t>购买头条金额</w:t>
          </w:r>
          <w:r>
            <w:tab/>
          </w:r>
          <w:r>
            <w:fldChar w:fldCharType="begin"/>
          </w:r>
          <w:r>
            <w:instrText xml:space="preserve"> PAGEREF _Toc21290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"_Toc1340" </w:instrText>
          </w:r>
          <w:r>
            <w:fldChar w:fldCharType="separate"/>
          </w:r>
          <w:r>
            <w:rPr>
              <w:rFonts w:ascii="宋体" w:hAnsi="宋体" w:eastAsia="宋体"/>
              <w:szCs w:val="28"/>
            </w:rPr>
            <w:t>2.</w:t>
          </w:r>
          <w:r>
            <w:rPr>
              <w:rFonts w:hint="eastAsia" w:ascii="宋体" w:hAnsi="宋体" w:eastAsia="宋体"/>
              <w:szCs w:val="28"/>
              <w:lang w:val="en-US" w:eastAsia="zh-CN"/>
            </w:rPr>
            <w:t>3</w:t>
          </w:r>
          <w:r>
            <w:rPr>
              <w:rFonts w:ascii="宋体" w:hAnsi="宋体" w:eastAsia="宋体"/>
              <w:szCs w:val="28"/>
            </w:rPr>
            <w:t>.</w:t>
          </w:r>
          <w:r>
            <w:rPr>
              <w:rFonts w:hint="eastAsia" w:ascii="宋体" w:hAnsi="宋体" w:eastAsia="宋体"/>
              <w:szCs w:val="28"/>
              <w:lang w:val="en-US" w:eastAsia="zh-CN"/>
            </w:rPr>
            <w:t>5</w:t>
          </w:r>
          <w:r>
            <w:rPr>
              <w:rFonts w:ascii="宋体" w:hAnsi="宋体" w:eastAsia="宋体"/>
              <w:szCs w:val="28"/>
            </w:rPr>
            <w:t xml:space="preserve"> </w:t>
          </w:r>
          <w:r>
            <w:rPr>
              <w:rFonts w:hint="eastAsia" w:ascii="宋体" w:hAnsi="宋体" w:eastAsia="宋体"/>
              <w:szCs w:val="28"/>
              <w:lang w:eastAsia="zh-CN"/>
            </w:rPr>
            <w:t>发布者联系方式设置</w:t>
          </w:r>
          <w:r>
            <w:tab/>
          </w:r>
          <w:r>
            <w:fldChar w:fldCharType="begin"/>
          </w:r>
          <w:r>
            <w:instrText xml:space="preserve"> PAGEREF _Toc1340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"_Toc14683"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2.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>.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  <w:lang w:val="en-US" w:eastAsia="zh-CN"/>
            </w:rPr>
            <w:t>6</w:t>
          </w:r>
          <w:r>
            <w:rPr>
              <w:rFonts w:hint="eastAsia" w:asciiTheme="minorEastAsia" w:hAnsiTheme="minorEastAsia" w:cstheme="minorEastAsia"/>
              <w:bCs/>
              <w:szCs w:val="28"/>
              <w:shd w:val="clear" w:color="auto" w:fill="FFFFFF"/>
            </w:rPr>
            <w:t xml:space="preserve"> </w:t>
          </w:r>
          <w:r>
            <w:rPr>
              <w:rFonts w:hint="eastAsia" w:ascii="宋体" w:hAnsi="宋体" w:eastAsia="宋体"/>
              <w:szCs w:val="28"/>
              <w:lang w:eastAsia="zh-CN"/>
            </w:rPr>
            <w:t>评论管理</w:t>
          </w:r>
          <w:r>
            <w:tab/>
          </w:r>
          <w:r>
            <w:fldChar w:fldCharType="begin"/>
          </w:r>
          <w:r>
            <w:instrText xml:space="preserve"> PAGEREF _Toc14683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/>
        <w:p/>
        <w:p>
          <w:pPr>
            <w:spacing w:line="276" w:lineRule="auto"/>
            <w:rPr>
              <w:rFonts w:ascii="宋体" w:hAnsi="宋体" w:eastAsia="宋体"/>
              <w:sz w:val="24"/>
            </w:rPr>
          </w:pPr>
          <w:r>
            <w:rPr>
              <w:bCs/>
              <w:szCs w:val="24"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ascii="宋体" w:hAnsi="宋体" w:eastAsia="宋体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/>
          <w:sz w:val="24"/>
        </w:rPr>
        <w:br w:type="page"/>
      </w:r>
    </w:p>
    <w:p/>
    <w:p>
      <w:pPr>
        <w:pStyle w:val="21"/>
        <w:tabs>
          <w:tab w:val="clear" w:pos="600"/>
        </w:tabs>
        <w:spacing w:before="156" w:line="360" w:lineRule="auto"/>
        <w:rPr>
          <w:rFonts w:ascii="微软雅黑" w:hAnsi="微软雅黑" w:eastAsia="微软雅黑" w:cs="微软雅黑"/>
          <w:sz w:val="44"/>
          <w:szCs w:val="44"/>
        </w:rPr>
      </w:pPr>
      <w:bookmarkStart w:id="0" w:name="_Toc326065306"/>
      <w:bookmarkStart w:id="1" w:name="_Toc251835133"/>
      <w:bookmarkStart w:id="2" w:name="_Toc4772145"/>
      <w:r>
        <w:rPr>
          <w:rFonts w:hint="eastAsia" w:ascii="微软雅黑" w:hAnsi="微软雅黑" w:eastAsia="微软雅黑" w:cs="微软雅黑"/>
          <w:sz w:val="44"/>
          <w:szCs w:val="44"/>
        </w:rPr>
        <w:t>引言</w:t>
      </w:r>
      <w:bookmarkEnd w:id="0"/>
      <w:bookmarkEnd w:id="1"/>
      <w:bookmarkEnd w:id="2"/>
    </w:p>
    <w:p>
      <w:pPr>
        <w:pStyle w:val="24"/>
        <w:spacing w:before="156" w:line="360" w:lineRule="auto"/>
        <w:jc w:val="both"/>
        <w:rPr>
          <w:rFonts w:ascii="微软雅黑" w:hAnsi="微软雅黑" w:eastAsia="微软雅黑" w:cs="微软雅黑"/>
        </w:rPr>
      </w:pPr>
      <w:bookmarkStart w:id="3" w:name="_Toc4772146"/>
      <w:bookmarkStart w:id="4" w:name="_Toc251835134"/>
      <w:bookmarkStart w:id="5" w:name="_Toc326065307"/>
      <w:bookmarkStart w:id="6" w:name="_Toc436445618"/>
      <w:r>
        <w:rPr>
          <w:rFonts w:hint="eastAsia" w:ascii="微软雅黑" w:hAnsi="微软雅黑" w:eastAsia="微软雅黑" w:cs="微软雅黑"/>
        </w:rPr>
        <w:t>编写目的</w:t>
      </w:r>
      <w:bookmarkEnd w:id="3"/>
      <w:bookmarkEnd w:id="4"/>
      <w:bookmarkEnd w:id="5"/>
      <w:bookmarkEnd w:id="6"/>
    </w:p>
    <w:p>
      <w:pPr>
        <w:spacing w:line="360" w:lineRule="auto"/>
        <w:ind w:firstLine="480" w:firstLineChars="200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本文档是渝哈哈</w:t>
      </w:r>
      <w:r>
        <w:rPr>
          <w:rFonts w:hint="eastAsia" w:ascii="微软雅黑" w:hAnsi="微软雅黑" w:eastAsia="微软雅黑" w:cs="微软雅黑"/>
          <w:color w:val="auto"/>
          <w:sz w:val="24"/>
        </w:rPr>
        <w:t>项目新增的</w:t>
      </w:r>
      <w:r>
        <w:rPr>
          <w:rFonts w:hint="eastAsia" w:ascii="微软雅黑" w:hAnsi="微软雅黑" w:eastAsia="微软雅黑" w:cs="微软雅黑"/>
          <w:sz w:val="24"/>
        </w:rPr>
        <w:t>“信息共享”</w:t>
      </w:r>
      <w:r>
        <w:rPr>
          <w:rFonts w:hint="eastAsia" w:ascii="微软雅黑" w:hAnsi="微软雅黑" w:eastAsia="微软雅黑" w:cs="微软雅黑"/>
          <w:color w:val="auto"/>
          <w:sz w:val="24"/>
        </w:rPr>
        <w:t>版块</w:t>
      </w:r>
      <w:r>
        <w:rPr>
          <w:rFonts w:hint="eastAsia" w:ascii="微软雅黑" w:hAnsi="微软雅黑" w:eastAsia="微软雅黑" w:cs="微软雅黑"/>
          <w:sz w:val="24"/>
        </w:rPr>
        <w:t xml:space="preserve">的需求说明。 </w:t>
      </w:r>
    </w:p>
    <w:p>
      <w:pPr>
        <w:spacing w:line="360" w:lineRule="auto"/>
        <w:ind w:firstLine="480" w:firstLineChars="200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通过对该文档的评审，对需要实现的功能进行确认。本文档将作为后续设计工作的主要依据。</w:t>
      </w:r>
    </w:p>
    <w:p>
      <w:pPr>
        <w:spacing w:line="360" w:lineRule="auto"/>
        <w:ind w:firstLine="480" w:firstLineChars="200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本文档的阅读对象是提出业务需求的业务人员，负责软件设计与实现的软件开发人员、测试人员、使用手册等文档的编写人员。</w:t>
      </w:r>
    </w:p>
    <w:p>
      <w:pPr>
        <w:pStyle w:val="24"/>
        <w:spacing w:before="156" w:line="360" w:lineRule="auto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项目背景</w:t>
      </w:r>
    </w:p>
    <w:p>
      <w:pPr>
        <w:spacing w:line="360" w:lineRule="auto"/>
        <w:ind w:firstLine="480" w:firstLineChars="200"/>
        <w:rPr>
          <w:rFonts w:hint="eastAsia" w:ascii="微软雅黑" w:hAnsi="微软雅黑" w:eastAsia="微软雅黑" w:cs="微软雅黑"/>
          <w:color w:val="auto"/>
          <w:sz w:val="24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w:t>“信息共享”是渝哈哈商城新增的一个功能版块（放置位置待确定），是提供给商户/个人进行商业、产品、活动等信息的发布和推广功能，并力图建立信息发布方与信息受众互动及联络的桥梁（有偿服务）。</w:t>
      </w:r>
    </w:p>
    <w:p>
      <w:pPr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该版块的应用场景是：</w:t>
      </w:r>
    </w:p>
    <w:p>
      <w:pPr>
        <w:spacing w:line="360" w:lineRule="auto"/>
        <w:ind w:firstLine="480" w:firstLineChars="200"/>
        <w:rPr>
          <w:rFonts w:hint="eastAsia" w:ascii="微软雅黑" w:hAnsi="微软雅黑" w:eastAsia="微软雅黑" w:cs="微软雅黑"/>
          <w:color w:val="auto"/>
          <w:sz w:val="24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w:t>商户/个人：发布信息、推广信息（有偿服务）、管理消息。</w:t>
      </w:r>
    </w:p>
    <w:p>
      <w:pPr>
        <w:spacing w:line="360" w:lineRule="auto"/>
        <w:ind w:firstLine="480" w:firstLineChars="200"/>
        <w:rPr>
          <w:rFonts w:hint="eastAsia" w:ascii="微软雅黑" w:hAnsi="微软雅黑" w:eastAsia="微软雅黑" w:cs="微软雅黑"/>
          <w:color w:val="auto"/>
          <w:sz w:val="24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w:t>顾客：查看信息、评论信息、联系信息发布方（有偿服务）。</w:t>
      </w:r>
    </w:p>
    <w:p>
      <w:pPr>
        <w:spacing w:line="360" w:lineRule="auto"/>
        <w:ind w:firstLine="480" w:firstLineChars="200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版块由三部分组成：</w:t>
      </w:r>
    </w:p>
    <w:p>
      <w:pPr>
        <w:numPr>
          <w:ilvl w:val="0"/>
          <w:numId w:val="2"/>
        </w:numPr>
        <w:spacing w:line="360" w:lineRule="auto"/>
        <w:ind w:firstLine="480" w:firstLineChars="200"/>
        <w:rPr>
          <w:rFonts w:ascii="微软雅黑" w:hAnsi="微软雅黑" w:eastAsia="微软雅黑" w:cs="微软雅黑"/>
          <w:color w:val="auto"/>
          <w:sz w:val="24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w:t>移动端（前端）：面向顾客，进行信息的查看、评论、互动与联络，也可以以个人的身份发布和推广信息。</w:t>
      </w:r>
    </w:p>
    <w:p>
      <w:pPr>
        <w:numPr>
          <w:ilvl w:val="0"/>
          <w:numId w:val="2"/>
        </w:numPr>
        <w:spacing w:line="360" w:lineRule="auto"/>
        <w:ind w:firstLine="480" w:firstLineChars="200"/>
        <w:rPr>
          <w:rFonts w:ascii="微软雅黑" w:hAnsi="微软雅黑" w:eastAsia="微软雅黑" w:cs="微软雅黑"/>
          <w:color w:val="auto"/>
          <w:sz w:val="24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w:t>商户管理后台：面向商户，进行信息的发布、推广和管理。</w:t>
      </w:r>
    </w:p>
    <w:p>
      <w:pPr>
        <w:numPr>
          <w:ilvl w:val="0"/>
          <w:numId w:val="2"/>
        </w:numPr>
        <w:spacing w:line="360" w:lineRule="auto"/>
        <w:ind w:firstLine="480" w:firstLineChars="200"/>
        <w:rPr>
          <w:rFonts w:ascii="微软雅黑" w:hAnsi="微软雅黑" w:eastAsia="微软雅黑" w:cs="微软雅黑"/>
          <w:color w:val="auto"/>
          <w:sz w:val="24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w:t>平台管理后台：面向平台管理员，进行规则设置和基础设置，并从全局上进行管理。</w:t>
      </w:r>
    </w:p>
    <w:p>
      <w:pPr>
        <w:pStyle w:val="24"/>
        <w:spacing w:before="156" w:line="360" w:lineRule="auto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原型地址</w:t>
      </w:r>
    </w:p>
    <w:p>
      <w:p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移动端原型：</w:t>
      </w:r>
      <w:r>
        <w:fldChar w:fldCharType="begin"/>
      </w:r>
      <w:r>
        <w:instrText xml:space="preserve"> HYPERLINK "https://org.modao.cc/app/205f37da000dedd8dff3499b38f9a2cb?simulator_type=long_page&amp;sticky#screen=sEEF7A796511567582249946" </w:instrText>
      </w:r>
      <w:r>
        <w:fldChar w:fldCharType="separate"/>
      </w:r>
      <w:r>
        <w:rPr>
          <w:rStyle w:val="18"/>
          <w:rFonts w:hint="eastAsia" w:ascii="微软雅黑" w:hAnsi="微软雅黑" w:eastAsia="微软雅黑" w:cs="微软雅黑"/>
        </w:rPr>
        <w:t>https://org.modao.cc/app/205f37da000dedd8dff3499b38f9a2cb?simulator_type=long_page&amp;sticky#screen=sEEF7A796511567582249946</w:t>
      </w:r>
      <w:r>
        <w:rPr>
          <w:rStyle w:val="18"/>
          <w:rFonts w:hint="eastAsia" w:ascii="微软雅黑" w:hAnsi="微软雅黑" w:eastAsia="微软雅黑" w:cs="微软雅黑"/>
        </w:rPr>
        <w:fldChar w:fldCharType="end"/>
      </w:r>
    </w:p>
    <w:p>
      <w:p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商户后台原型：</w:t>
      </w:r>
    </w:p>
    <w:p>
      <w:pPr>
        <w:jc w:val="left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"https://org.modao.cc/app/e619b2b9fb8dfd4d07ad99f117ab39a625b6ec45?simulator_type=device&amp;sticky" </w:instrText>
      </w:r>
      <w:r>
        <w:fldChar w:fldCharType="separate"/>
      </w:r>
      <w:r>
        <w:rPr>
          <w:rStyle w:val="18"/>
          <w:rFonts w:hint="eastAsia" w:ascii="微软雅黑" w:hAnsi="微软雅黑" w:eastAsia="微软雅黑" w:cs="微软雅黑"/>
        </w:rPr>
        <w:t>https://org.modao.cc/app/e619b2b9fb8dfd4d07ad99f117ab39a625b6ec45?simulator_type=device&amp;sticky</w:t>
      </w:r>
      <w:r>
        <w:rPr>
          <w:rStyle w:val="18"/>
          <w:rFonts w:hint="eastAsia" w:ascii="微软雅黑" w:hAnsi="微软雅黑" w:eastAsia="微软雅黑" w:cs="微软雅黑"/>
        </w:rPr>
        <w:fldChar w:fldCharType="end"/>
      </w:r>
    </w:p>
    <w:p>
      <w:p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平台后台原型：</w:t>
      </w:r>
    </w:p>
    <w:p>
      <w:pPr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"https://org.modao.cc/app/f16c0da21f53d3253d7ec14ae8849d8afbd6c696?simulator_type=device&amp;sticky" </w:instrText>
      </w:r>
      <w:r>
        <w:fldChar w:fldCharType="separate"/>
      </w:r>
      <w:r>
        <w:rPr>
          <w:rStyle w:val="18"/>
          <w:rFonts w:hint="eastAsia" w:ascii="微软雅黑" w:hAnsi="微软雅黑" w:eastAsia="微软雅黑" w:cs="微软雅黑"/>
        </w:rPr>
        <w:t>https://org.modao.cc/app/f16c0da21f53d3253d7ec14ae8849d8afbd6c696?simulator_type=device&amp;sticky</w:t>
      </w:r>
      <w:r>
        <w:rPr>
          <w:rStyle w:val="18"/>
          <w:rFonts w:hint="eastAsia" w:ascii="微软雅黑" w:hAnsi="微软雅黑" w:eastAsia="微软雅黑" w:cs="微软雅黑"/>
        </w:rPr>
        <w:fldChar w:fldCharType="end"/>
      </w:r>
    </w:p>
    <w:p>
      <w:pPr>
        <w:pStyle w:val="24"/>
        <w:spacing w:before="156" w:line="360" w:lineRule="auto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功能摘要</w:t>
      </w:r>
      <w:r>
        <w:rPr>
          <w:rFonts w:hint="eastAsia" w:ascii="微软雅黑" w:hAnsi="微软雅黑" w:eastAsia="微软雅黑" w:cs="微软雅黑"/>
          <w:lang w:eastAsia="zh-CN"/>
        </w:rPr>
        <w:t>（前端）</w:t>
      </w:r>
    </w:p>
    <w:p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2418"/>
        <w:gridCol w:w="42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>
            <w:r>
              <w:t>功能</w:t>
            </w:r>
            <w:r>
              <w:rPr>
                <w:rFonts w:hint="eastAsia"/>
              </w:rPr>
              <w:t>模块</w:t>
            </w:r>
          </w:p>
        </w:tc>
        <w:tc>
          <w:tcPr>
            <w:tcW w:w="2418" w:type="dxa"/>
          </w:tcPr>
          <w:p>
            <w:r>
              <w:rPr>
                <w:rFonts w:hint="eastAsia"/>
              </w:rPr>
              <w:t>主要功能点</w:t>
            </w:r>
          </w:p>
        </w:tc>
        <w:tc>
          <w:tcPr>
            <w:tcW w:w="4242" w:type="dxa"/>
          </w:tcPr>
          <w:p>
            <w:r>
              <w:rPr>
                <w:rFonts w:hint="eastAsia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2" w:type="dxa"/>
          </w:tcPr>
          <w:p>
            <w:r>
              <w:rPr>
                <w:rFonts w:hint="eastAsia"/>
              </w:rPr>
              <w:t>信息共享</w:t>
            </w:r>
          </w:p>
        </w:tc>
        <w:tc>
          <w:tcPr>
            <w:tcW w:w="24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实名认证</w:t>
            </w:r>
          </w:p>
        </w:tc>
        <w:tc>
          <w:tcPr>
            <w:tcW w:w="4242" w:type="dxa"/>
          </w:tcPr>
          <w:p>
            <w:r>
              <w:rPr>
                <w:rFonts w:hint="eastAsia"/>
              </w:rPr>
              <w:t>对信息发布者进行身份信息认证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/>
        </w:tc>
        <w:tc>
          <w:tcPr>
            <w:tcW w:w="24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信息发布</w:t>
            </w:r>
          </w:p>
        </w:tc>
        <w:tc>
          <w:tcPr>
            <w:tcW w:w="4242" w:type="dxa"/>
          </w:tcPr>
          <w:p>
            <w:r>
              <w:rPr>
                <w:rFonts w:hint="eastAsia"/>
              </w:rPr>
              <w:t>图文信息发布，管理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/>
        </w:tc>
        <w:tc>
          <w:tcPr>
            <w:tcW w:w="24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信息共享</w:t>
            </w:r>
          </w:p>
        </w:tc>
        <w:tc>
          <w:tcPr>
            <w:tcW w:w="4242" w:type="dxa"/>
          </w:tcPr>
          <w:p>
            <w:r>
              <w:rPr>
                <w:rFonts w:hint="eastAsia"/>
              </w:rPr>
              <w:t>用户信息展示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/>
        </w:tc>
        <w:tc>
          <w:tcPr>
            <w:tcW w:w="24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互动</w:t>
            </w:r>
          </w:p>
        </w:tc>
        <w:tc>
          <w:tcPr>
            <w:tcW w:w="4242" w:type="dxa"/>
          </w:tcPr>
          <w:p>
            <w:r>
              <w:rPr>
                <w:rFonts w:hint="eastAsia"/>
              </w:rPr>
              <w:t>用户对信息进行点赞，分享，收藏，评论等</w:t>
            </w:r>
          </w:p>
        </w:tc>
      </w:tr>
    </w:tbl>
    <w:p>
      <w:pPr>
        <w:pStyle w:val="21"/>
        <w:tabs>
          <w:tab w:val="clear" w:pos="600"/>
        </w:tabs>
        <w:spacing w:before="156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功能需求</w:t>
      </w:r>
    </w:p>
    <w:p>
      <w:pPr>
        <w:pStyle w:val="24"/>
        <w:tabs>
          <w:tab w:val="clear" w:pos="3119"/>
        </w:tabs>
        <w:spacing w:before="156" w:line="360" w:lineRule="auto"/>
        <w:ind w:left="127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移动端（前端）</w:t>
      </w:r>
    </w:p>
    <w:p>
      <w:pPr>
        <w:pStyle w:val="25"/>
        <w:spacing w:before="156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实名认证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    实名认证用户和企业的真实身份信息，认证成功后才可进行信息的发布与管理。分为两块：个人实名认证和企业实名认证。</w:t>
      </w: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1.个人实名认证</w:t>
      </w:r>
    </w:p>
    <w:p>
      <w:pPr>
        <w:pStyle w:val="22"/>
        <w:spacing w:before="15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286125" cy="3602990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60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</w:rPr>
        <w:t xml:space="preserve"> 输入个人的身份证号、上传身份证正面及反面的照片、输入身份证有效截止日期，点击提交，系统进行校验通过后保存。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【校验条件】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/>
        </w:rPr>
        <w:t xml:space="preserve">    </w:t>
      </w:r>
      <w:r>
        <w:rPr>
          <w:rFonts w:hint="eastAsia" w:ascii="微软雅黑" w:hAnsi="微软雅黑" w:eastAsia="微软雅黑"/>
          <w:sz w:val="24"/>
          <w:szCs w:val="24"/>
        </w:rPr>
        <w:t>（1）身份证号：按位数、编码规则、校验位进行校验。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color w:val="00000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    （2）身份证照片：按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shd w:val="clear" w:color="auto" w:fill="FFFFFF"/>
        </w:rPr>
        <w:t>身份证正反面文字信息进行结构化识别，并对照片质量进行校验，判断是否为复印件、临时身份证、屏幕翻拍、或被PS过的身份证。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    （3）身份证有效截止日期：判断是否在合理范围之内，判断是否已过期。</w:t>
      </w: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2.企业实名认证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drawing>
          <wp:inline distT="0" distB="0" distL="0" distR="0">
            <wp:extent cx="2886075" cy="5001895"/>
            <wp:effectExtent l="1905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002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</w:rPr>
        <w:t xml:space="preserve"> 输入企业法人姓名、法人身份证号、上传身份证正面及反面的照片、输入身份证有效截止日期，输入公司名称及社会信用代码、上传营业执照，点击提交，系统进行认证通过后保存。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【认证条件】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    （1）身份证相关校验同上。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    （2）验证公司信息与营业执照的真实性。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</w:p>
    <w:p>
      <w:pPr>
        <w:pStyle w:val="25"/>
        <w:spacing w:before="156"/>
        <w:rPr>
          <w:rFonts w:hint="eastAsia"/>
        </w:rPr>
      </w:pPr>
      <w:r>
        <w:rPr>
          <w:rFonts w:hint="eastAsia"/>
        </w:rPr>
        <w:t>信息发布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numPr>
          <w:ilvl w:val="0"/>
          <w:numId w:val="0"/>
        </w:numPr>
        <w:bidi w:val="0"/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信息发布分为“普通信息发布”和“头条发布”两种方式,普通发布没有推广费，头条发布平台会收取相应的推广费。</w:t>
      </w:r>
    </w:p>
    <w:p>
      <w:pPr>
        <w:pStyle w:val="22"/>
        <w:spacing w:before="156"/>
        <w:ind w:firstLine="480"/>
        <w:rPr>
          <w:rFonts w:hint="eastAsia" w:ascii="微软雅黑" w:hAnsi="微软雅黑" w:eastAsia="微软雅黑"/>
          <w:sz w:val="24"/>
          <w:szCs w:val="24"/>
        </w:rPr>
      </w:pP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普通信息发布</w:t>
      </w:r>
    </w:p>
    <w:p>
      <w:pPr>
        <w:pStyle w:val="23"/>
        <w:rPr>
          <w:rFonts w:hint="eastAsia"/>
        </w:rPr>
      </w:pPr>
    </w:p>
    <w:p>
      <w:pPr>
        <w:pStyle w:val="22"/>
        <w:spacing w:before="156"/>
      </w:pPr>
      <w:r>
        <w:drawing>
          <wp:inline distT="0" distB="0" distL="114300" distR="114300">
            <wp:extent cx="2472690" cy="439166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1、“普通信息发布”包含：发布类型，图文内容，联系人，联系方式，地址，发布时间等，发布之后需后台审核，通过后直接展示到信息共享。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2、用户可以查看自己的发布记录并进行收藏，分享和删除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条件】</w:t>
      </w:r>
    </w:p>
    <w:p>
      <w:pPr>
        <w:numPr>
          <w:ilvl w:val="0"/>
          <w:numId w:val="3"/>
        </w:numPr>
        <w:ind w:firstLine="630" w:firstLineChars="30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普通发布的内容包括图片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+文字/文字/图片形式，图片最多9张，文字不超过200字。</w:t>
      </w:r>
    </w:p>
    <w:p>
      <w:pPr>
        <w:numPr>
          <w:ilvl w:val="0"/>
          <w:numId w:val="3"/>
        </w:numPr>
        <w:ind w:firstLine="720" w:firstLineChars="300"/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联系方式：手机号或者座机号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</w:p>
    <w:p>
      <w:pPr>
        <w:pStyle w:val="22"/>
        <w:numPr>
          <w:ilvl w:val="0"/>
          <w:numId w:val="4"/>
        </w:numPr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头条发布</w:t>
      </w:r>
    </w:p>
    <w:p>
      <w:pPr>
        <w:pStyle w:val="22"/>
        <w:numPr>
          <w:ilvl w:val="0"/>
          <w:numId w:val="0"/>
        </w:numPr>
        <w:spacing w:before="156"/>
      </w:pPr>
      <w:r>
        <w:drawing>
          <wp:inline distT="0" distB="0" distL="114300" distR="114300">
            <wp:extent cx="2609850" cy="617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85390" cy="5939790"/>
            <wp:effectExtent l="0" t="0" r="10160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numPr>
          <w:ilvl w:val="0"/>
          <w:numId w:val="5"/>
        </w:numPr>
        <w:ind w:left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“头条发布”在普通发布的信息上新增推广店铺（在认证店铺中选择）和商品（最多4个），以及推广时长（需付费），无发布类型。发布到首页以广告的形式展示。</w:t>
      </w:r>
    </w:p>
    <w:p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2、用户可以查看自己的发布记录并进行收藏，分享和删除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条件】</w:t>
      </w:r>
    </w:p>
    <w:p>
      <w:pPr>
        <w:numPr>
          <w:ilvl w:val="0"/>
          <w:numId w:val="6"/>
        </w:numPr>
        <w:ind w:firstLine="720" w:firstLineChars="30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头条发布有两种推广方式：“我的店铺”推广和“我的商品”推广</w:t>
      </w:r>
    </w:p>
    <w:p>
      <w:pPr>
        <w:numPr>
          <w:ilvl w:val="0"/>
          <w:numId w:val="6"/>
        </w:numPr>
        <w:ind w:firstLine="720" w:firstLineChars="300"/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我的店铺推广：选择推广的店铺和推广的时长，购买时长最多30天，购买时间越长，优惠力度越大</w:t>
      </w:r>
    </w:p>
    <w:p>
      <w:pPr>
        <w:numPr>
          <w:ilvl w:val="0"/>
          <w:numId w:val="6"/>
        </w:numPr>
        <w:ind w:firstLine="720" w:firstLineChars="3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我的商品推广：添加推广的商品和推广的时长，购买时长最多30天，购买时间越长，优惠力度越大（添加的商品可以不是平台上的商品）</w:t>
      </w:r>
    </w:p>
    <w:p>
      <w:pPr>
        <w:numPr>
          <w:ilvl w:val="0"/>
          <w:numId w:val="6"/>
        </w:numPr>
        <w:ind w:firstLine="720" w:firstLineChars="3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购买推广时长：一次只能购买一张推广卡，默认推广时长为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2天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</w:rPr>
        <w:t>信息</w:t>
      </w:r>
      <w:r>
        <w:rPr>
          <w:rFonts w:hint="eastAsia"/>
          <w:lang w:eastAsia="zh-CN"/>
        </w:rPr>
        <w:t>共享</w:t>
      </w: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信息共享列表</w:t>
      </w:r>
    </w:p>
    <w:p>
      <w:pPr>
        <w:pStyle w:val="23"/>
        <w:rPr>
          <w:rFonts w:hint="eastAsia"/>
        </w:rPr>
      </w:pPr>
    </w:p>
    <w:p>
      <w:pPr>
        <w:pStyle w:val="23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3690" cy="5880100"/>
            <wp:effectExtent l="0" t="0" r="3810" b="6350"/>
            <wp:docPr id="22" name="图片 22" descr="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画板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所有用户发布的信息在“信息共享”里面以图文列表的形式展示，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</w:rPr>
        <w:t>建立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  <w:t>一个公开的信息交流空间，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</w:rPr>
        <w:t>实现便民、快捷的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  <w:t>推广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</w:rPr>
        <w:t>服务。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共享规则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numPr>
          <w:ilvl w:val="0"/>
          <w:numId w:val="0"/>
        </w:numPr>
        <w:bidi w:val="0"/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1、用户发布信息内容包含：图文信息，发布者头像，地址，昵称，发布时间。当前浏览用户昵称展示。</w:t>
      </w:r>
    </w:p>
    <w:p>
      <w:pPr>
        <w:numPr>
          <w:ilvl w:val="0"/>
          <w:numId w:val="0"/>
        </w:numPr>
        <w:bidi w:val="0"/>
        <w:ind w:left="400"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2、可以通过关键字搜索相关标题内容信息或者根据发布类型筛选信息。</w:t>
      </w:r>
    </w:p>
    <w:p>
      <w:pPr>
        <w:numPr>
          <w:ilvl w:val="0"/>
          <w:numId w:val="0"/>
        </w:numPr>
        <w:bidi w:val="0"/>
        <w:ind w:left="400"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3、默认展示全部信息，浏览者页可以选择移除其中任何一条展示信息。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val="en-US" w:eastAsia="zh-CN"/>
        </w:rPr>
        <w:t>4、商品信息按点赞数排列，点赞越多，展示越靠前，（按天计算，第二天清零重新计算）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default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val="en-US" w:eastAsia="zh-CN"/>
        </w:rPr>
        <w:t>5、缓存机制：</w:t>
      </w:r>
      <w:r>
        <w:rPr>
          <w:rFonts w:ascii="微软雅黑" w:hAnsi="微软雅黑" w:eastAsia="微软雅黑" w:cs="微软雅黑"/>
          <w:i w:val="0"/>
          <w:caps w:val="0"/>
          <w:spacing w:val="0"/>
          <w:sz w:val="24"/>
          <w:szCs w:val="24"/>
          <w:shd w:val="clear" w:fill="FFFFFF"/>
        </w:rPr>
        <w:t>初始列表</w:t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24"/>
          <w:szCs w:val="24"/>
          <w:shd w:val="clear" w:fill="FFFFFF"/>
          <w:lang w:eastAsia="zh-CN"/>
        </w:rPr>
        <w:t>信息</w:t>
      </w:r>
      <w:r>
        <w:rPr>
          <w:rFonts w:ascii="微软雅黑" w:hAnsi="微软雅黑" w:eastAsia="微软雅黑" w:cs="微软雅黑"/>
          <w:i w:val="0"/>
          <w:caps w:val="0"/>
          <w:spacing w:val="0"/>
          <w:sz w:val="24"/>
          <w:szCs w:val="24"/>
          <w:shd w:val="clear" w:fill="FFFFFF"/>
        </w:rPr>
        <w:t>20条，每次加载20条。</w:t>
      </w: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/>
          <w:b/>
          <w:sz w:val="24"/>
          <w:szCs w:val="24"/>
        </w:rPr>
        <w:t>.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信息共享详情</w:t>
      </w:r>
    </w:p>
    <w:p>
      <w:pPr>
        <w:pStyle w:val="22"/>
        <w:spacing w:before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2765" cy="7068820"/>
            <wp:effectExtent l="0" t="0" r="13335" b="17780"/>
            <wp:docPr id="18" name="图片 18" descr="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画板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7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信息列表点击进去进入信息详情，可查看该发布者的基本详情，可联系发布者，获取联系者方式是需要付费的。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22"/>
        <w:numPr>
          <w:ilvl w:val="0"/>
          <w:numId w:val="7"/>
        </w:numPr>
        <w:spacing w:before="156"/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商品链接最多不超过4个商品</w:t>
      </w:r>
    </w:p>
    <w:p>
      <w:pPr>
        <w:pStyle w:val="22"/>
        <w:numPr>
          <w:ilvl w:val="0"/>
          <w:numId w:val="4"/>
        </w:numPr>
        <w:spacing w:before="156"/>
        <w:ind w:left="0" w:leftChars="0" w:firstLine="0" w:firstLineChars="0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获取联系方式</w:t>
      </w:r>
    </w:p>
    <w:p>
      <w:pPr>
        <w:pStyle w:val="22"/>
        <w:numPr>
          <w:ilvl w:val="0"/>
          <w:numId w:val="0"/>
        </w:numPr>
        <w:spacing w:before="156"/>
        <w:ind w:leftChars="0"/>
      </w:pPr>
      <w:r>
        <w:drawing>
          <wp:inline distT="0" distB="0" distL="114300" distR="114300">
            <wp:extent cx="2550795" cy="4562475"/>
            <wp:effectExtent l="0" t="0" r="1905" b="952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9365" cy="4584700"/>
            <wp:effectExtent l="0" t="0" r="13335" b="635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获取发布者联系方式，用户可通过积分兑换或者现金购买查看联系方式，已经是平台会员有免费观看次数，次数用完也需重新购买。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22"/>
        <w:numPr>
          <w:ilvl w:val="0"/>
          <w:numId w:val="8"/>
        </w:numPr>
        <w:spacing w:before="156"/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用户积分兑换不足，提示积分不足跳转到现金购买</w:t>
      </w:r>
    </w:p>
    <w:p>
      <w:pPr>
        <w:pStyle w:val="22"/>
        <w:numPr>
          <w:ilvl w:val="0"/>
          <w:numId w:val="8"/>
        </w:numPr>
        <w:spacing w:before="156"/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VIP会员每月将获得10条免费查看的权限</w:t>
      </w:r>
      <w:bookmarkStart w:id="7" w:name="_GoBack"/>
      <w:bookmarkEnd w:id="7"/>
    </w:p>
    <w:p>
      <w:pPr>
        <w:pStyle w:val="22"/>
        <w:numPr>
          <w:ilvl w:val="0"/>
          <w:numId w:val="8"/>
        </w:numPr>
        <w:spacing w:before="156"/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现金购买默认第一条</w:t>
      </w:r>
    </w:p>
    <w:p>
      <w:pPr>
        <w:pStyle w:val="22"/>
        <w:numPr>
          <w:ilvl w:val="0"/>
          <w:numId w:val="8"/>
        </w:numPr>
        <w:spacing w:before="156"/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支付成功后立即生效</w:t>
      </w:r>
    </w:p>
    <w:p>
      <w:pPr>
        <w:pStyle w:val="22"/>
        <w:numPr>
          <w:ilvl w:val="0"/>
          <w:numId w:val="8"/>
        </w:numPr>
        <w:spacing w:before="156"/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待支付超过24小时，订单失效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</w:rPr>
        <w:t>信息</w:t>
      </w:r>
      <w:r>
        <w:rPr>
          <w:rFonts w:hint="eastAsia"/>
          <w:lang w:eastAsia="zh-CN"/>
        </w:rPr>
        <w:t>互动</w:t>
      </w:r>
    </w:p>
    <w:p>
      <w:pPr>
        <w:pStyle w:val="22"/>
        <w:numPr>
          <w:ilvl w:val="0"/>
          <w:numId w:val="0"/>
        </w:numPr>
        <w:spacing w:before="156"/>
        <w:ind w:leftChars="0"/>
        <w:rPr>
          <w:rFonts w:hint="eastAsia"/>
          <w:lang w:eastAsia="zh-CN"/>
        </w:rPr>
      </w:pPr>
      <w:r>
        <w:drawing>
          <wp:inline distT="0" distB="0" distL="114300" distR="114300">
            <wp:extent cx="3733800" cy="4848225"/>
            <wp:effectExtent l="0" t="0" r="0" b="9525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  <w:t>发布者与用户之间的互动交流，增加信任感与认知度。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互动规则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numPr>
          <w:ilvl w:val="0"/>
          <w:numId w:val="9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分享，用户可以将发布的信息分享到微信，QQ，朋友圈或者以链接的形式分享。</w:t>
      </w:r>
    </w:p>
    <w:p>
      <w:pPr>
        <w:numPr>
          <w:ilvl w:val="0"/>
          <w:numId w:val="9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评论，用户可评论发布的信息，发布者回复评论，不同用户也可以参与一级用户评论回复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3、点赞，用户可以对信息评论点赞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4、收藏，用户可以对信息进行收藏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5、发布者会收到用户评论和点赞的消息提示，然后进行回复</w:t>
      </w:r>
    </w:p>
    <w:p>
      <w:pPr>
        <w:pStyle w:val="22"/>
        <w:numPr>
          <w:ilvl w:val="0"/>
          <w:numId w:val="0"/>
        </w:numPr>
        <w:spacing w:before="156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22"/>
        <w:numPr>
          <w:ilvl w:val="0"/>
          <w:numId w:val="0"/>
        </w:numPr>
        <w:spacing w:before="156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</w:rPr>
      </w:pPr>
    </w:p>
    <w:p>
      <w:pPr>
        <w:pStyle w:val="22"/>
        <w:numPr>
          <w:ilvl w:val="0"/>
          <w:numId w:val="0"/>
        </w:numPr>
        <w:spacing w:before="156"/>
        <w:rPr>
          <w:rFonts w:hint="eastAsia"/>
          <w:lang w:eastAsia="zh-CN"/>
        </w:rPr>
      </w:pPr>
    </w:p>
    <w:p>
      <w:pPr>
        <w:pStyle w:val="22"/>
        <w:spacing w:before="156"/>
        <w:rPr>
          <w:rFonts w:hint="eastAsia"/>
        </w:rPr>
      </w:pPr>
    </w:p>
    <w:p>
      <w:pPr>
        <w:pStyle w:val="24"/>
        <w:spacing w:before="156"/>
        <w:rPr>
          <w:rFonts w:hint="eastAsia"/>
        </w:rPr>
      </w:pPr>
      <w:r>
        <w:rPr>
          <w:rFonts w:hint="eastAsia"/>
        </w:rPr>
        <w:t>商户管理后台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</w:rPr>
        <w:t>信息</w:t>
      </w:r>
      <w:r>
        <w:rPr>
          <w:rFonts w:hint="eastAsia"/>
          <w:lang w:eastAsia="zh-CN"/>
        </w:rPr>
        <w:t>发布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numPr>
          <w:ilvl w:val="0"/>
          <w:numId w:val="0"/>
        </w:numPr>
        <w:bidi w:val="0"/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信息发布分为“普通信息发布”和“头条发布”两种方式,普通发布没有推广费，头条发布平台会收取相应的推广费。</w:t>
      </w: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普通信息发布</w:t>
      </w:r>
    </w:p>
    <w:p>
      <w:pPr>
        <w:numPr>
          <w:ilvl w:val="0"/>
          <w:numId w:val="0"/>
        </w:numPr>
        <w:bidi w:val="0"/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62500" cy="5629275"/>
            <wp:effectExtent l="0" t="0" r="0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rPr>
          <w:rFonts w:hint="eastAsia"/>
        </w:rPr>
      </w:pP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1、“普通信息发布”包含：发布类型，图文内容，联系人，联系方式等，发布之后需平台审核，通过后直接展示到信息共享。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2、用户可以查看自己的发布记录并进行收藏，分享和删除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条件】</w:t>
      </w:r>
    </w:p>
    <w:p>
      <w:pPr>
        <w:numPr>
          <w:ilvl w:val="0"/>
          <w:numId w:val="3"/>
        </w:numPr>
        <w:ind w:firstLine="630" w:firstLineChars="30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普通发布的内容包括图片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+文字/文字/图片形式，图片最多9张，文字不超过200字。</w:t>
      </w:r>
    </w:p>
    <w:p>
      <w:pPr>
        <w:numPr>
          <w:ilvl w:val="0"/>
          <w:numId w:val="3"/>
        </w:numPr>
        <w:ind w:firstLine="720" w:firstLineChars="300"/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联系方式：手机号或者座机号</w:t>
      </w:r>
    </w:p>
    <w:p>
      <w:pPr>
        <w:pStyle w:val="22"/>
        <w:numPr>
          <w:ilvl w:val="0"/>
          <w:numId w:val="4"/>
        </w:numPr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头条发布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6690" cy="3749675"/>
            <wp:effectExtent l="0" t="0" r="10160" b="317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hint="eastAsia"/>
        </w:rPr>
      </w:pPr>
      <w:r>
        <w:drawing>
          <wp:inline distT="0" distB="0" distL="114300" distR="114300">
            <wp:extent cx="5273040" cy="4231005"/>
            <wp:effectExtent l="0" t="0" r="3810" b="1714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1、“头条发布”在普通发布的信息上新增推广店铺（在认证店铺中选择）和商品（最多4个），以及推广时长（需付费），无发布类型。发布到首页以广告的形式展示。</w:t>
      </w:r>
    </w:p>
    <w:p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2、用户可以查看自己的发布记录并进行收藏，分享和删除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条件】</w:t>
      </w:r>
    </w:p>
    <w:p>
      <w:pPr>
        <w:numPr>
          <w:ilvl w:val="0"/>
          <w:numId w:val="0"/>
        </w:numPr>
        <w:ind w:firstLine="720" w:firstLineChars="30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头条发布有两种推广方式：“我的店铺”推广和“我的商品”推广</w:t>
      </w:r>
    </w:p>
    <w:p>
      <w:pPr>
        <w:numPr>
          <w:ilvl w:val="0"/>
          <w:numId w:val="0"/>
        </w:numPr>
        <w:ind w:firstLine="720" w:firstLineChars="300"/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2）我的店铺推广：选择推广的店铺和推广的时长，购买时长最多30天，购买时间越长，优惠力度越大</w:t>
      </w:r>
    </w:p>
    <w:p>
      <w:pPr>
        <w:numPr>
          <w:ilvl w:val="0"/>
          <w:numId w:val="0"/>
        </w:numPr>
        <w:ind w:firstLine="720" w:firstLineChars="3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3）我的商品推广：添加推广的商品和推广的时长，购买时长最多30天，购买时间越长，优惠力度越大（添加的商品可以不是平台上的商品）</w:t>
      </w:r>
    </w:p>
    <w:p>
      <w:pPr>
        <w:numPr>
          <w:ilvl w:val="0"/>
          <w:numId w:val="0"/>
        </w:numPr>
        <w:ind w:firstLine="720" w:firstLineChars="3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4）</w:t>
      </w:r>
      <w:r>
        <w:rPr>
          <w:rFonts w:hint="eastAsia" w:ascii="微软雅黑" w:hAnsi="微软雅黑" w:eastAsia="微软雅黑" w:cs="微软雅黑"/>
          <w:sz w:val="24"/>
          <w:lang w:eastAsia="zh-CN"/>
        </w:rPr>
        <w:t>购买推广时长：一次只能购买一张推广卡，默认推广时长为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2天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</w:rPr>
        <w:t>信息</w:t>
      </w:r>
      <w:r>
        <w:rPr>
          <w:rFonts w:hint="eastAsia"/>
          <w:lang w:eastAsia="zh-CN"/>
        </w:rPr>
        <w:t>共享</w:t>
      </w: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信息共享动态</w:t>
      </w:r>
    </w:p>
    <w:p>
      <w:pPr>
        <w:pStyle w:val="23"/>
        <w:rPr>
          <w:rFonts w:hint="eastAsia"/>
        </w:rPr>
      </w:pPr>
    </w:p>
    <w:p>
      <w:pPr>
        <w:pStyle w:val="22"/>
        <w:spacing w:before="156"/>
      </w:pPr>
      <w:r>
        <w:drawing>
          <wp:inline distT="0" distB="0" distL="114300" distR="114300">
            <wp:extent cx="5269230" cy="2900045"/>
            <wp:effectExtent l="0" t="0" r="7620" b="146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所有用户发布的信息在“信息共享”里面以图文列表的形式展示，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</w:rPr>
        <w:t>建立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  <w:t>一个公开的信息交流空间，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</w:rPr>
        <w:t>实现便民、快捷的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  <w:t>推广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</w:rPr>
        <w:t>服务。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  <w:t>信息共享包括信息动态和头条动态，头条动态需要付费，发布信息后需要平台审核。</w:t>
      </w:r>
    </w:p>
    <w:p>
      <w:pPr>
        <w:pStyle w:val="22"/>
        <w:spacing w:before="156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共享规则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13"/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信息动态包括：信息图文，评论数量，转发数量，收藏数量，点赞数量，发布时间，状态，操作</w:t>
      </w:r>
    </w:p>
    <w:p>
      <w:pPr>
        <w:pStyle w:val="22"/>
        <w:spacing w:before="156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信息头条动态</w:t>
      </w:r>
    </w:p>
    <w:p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880360"/>
            <wp:effectExtent l="0" t="0" r="5715" b="1524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  <w:t>信息共享包括信息动态和头条动态，头条动态需要付费，发布信息后需要平台审核。</w:t>
      </w:r>
    </w:p>
    <w:p>
      <w:pPr>
        <w:pStyle w:val="22"/>
        <w:spacing w:before="156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13"/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编辑查看删除信息头条动态，如信息头条动态在未发布之前（审核中）删除此信息动态不消耗推广时长。推广时长在下一次发布头条信息动态后自动生效。</w:t>
      </w:r>
    </w:p>
    <w:p>
      <w:pPr>
        <w:pStyle w:val="13"/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信息头条动态包括：信息图文，评论数量，转发数量，收藏数量，点赞数量，发布时间，推广时长，剩余推广时长，状态，操作</w:t>
      </w:r>
    </w:p>
    <w:p>
      <w:pPr>
        <w:pStyle w:val="13"/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剩余推广时长结束前，可申请续费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</w:rPr>
        <w:t>信息</w:t>
      </w:r>
      <w:r>
        <w:rPr>
          <w:rFonts w:hint="eastAsia"/>
          <w:lang w:eastAsia="zh-CN"/>
        </w:rPr>
        <w:t>互动</w:t>
      </w:r>
    </w:p>
    <w:p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932430"/>
            <wp:effectExtent l="0" t="0" r="3175" b="127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  <w:t>对用户评论点赞进行增删改查。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互动规则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numPr>
          <w:ilvl w:val="0"/>
          <w:numId w:val="0"/>
        </w:numPr>
        <w:ind w:firstLine="720" w:firstLineChars="3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1、管理用户对该动态信息的评论点赞，如有恶意言语或污秽等禁用语言，可隐藏该用户评论</w:t>
      </w:r>
    </w:p>
    <w:p>
      <w:pPr>
        <w:pStyle w:val="22"/>
        <w:spacing w:before="156"/>
        <w:rPr>
          <w:rFonts w:hint="eastAsia"/>
        </w:rPr>
      </w:pPr>
    </w:p>
    <w:p>
      <w:pPr>
        <w:pStyle w:val="24"/>
        <w:spacing w:before="156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平台管理后台</w:t>
      </w: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hint="eastAsia"/>
        </w:rPr>
      </w:pPr>
    </w:p>
    <w:p>
      <w:pPr>
        <w:pStyle w:val="25"/>
        <w:spacing w:before="156"/>
        <w:rPr>
          <w:rFonts w:hint="eastAsia"/>
        </w:rPr>
      </w:pPr>
      <w:r>
        <w:rPr>
          <w:rFonts w:hint="eastAsia"/>
          <w:lang w:eastAsia="zh-CN"/>
        </w:rPr>
        <w:t>实名认证</w:t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  <w:t>对个人或企业的实名认证进行审核，审核通过后可使用该平台权益。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认证条件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20"/>
        <w:numPr>
          <w:ilvl w:val="0"/>
          <w:numId w:val="11"/>
        </w:numPr>
        <w:spacing w:line="360" w:lineRule="auto"/>
        <w:ind w:left="794" w:leftChars="378" w:firstLine="0" w:firstLine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等待工作人员审核（五个工作日内）。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审核完成：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1）. 通过审核，可以登录申请认证的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渝哈哈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app端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，在消息--通知中收到认证通过的通知，同时获得认证标识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2）. 未通过审核，可以登录申请认证的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渝哈哈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app端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，在消息-通知中查看未通过审核的原因。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  <w:lang w:eastAsia="zh-CN"/>
        </w:rPr>
        <w:t>发布类型</w:t>
      </w:r>
    </w:p>
    <w:p>
      <w:pPr>
        <w:pStyle w:val="23"/>
        <w:rPr>
          <w:rFonts w:hint="eastAsia"/>
        </w:rPr>
      </w:pPr>
      <w:r>
        <w:drawing>
          <wp:inline distT="0" distB="0" distL="114300" distR="114300">
            <wp:extent cx="5273675" cy="2625725"/>
            <wp:effectExtent l="0" t="0" r="3175" b="317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default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  <w:t>平台设置用户</w:t>
      </w:r>
      <w:r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val="en-US" w:eastAsia="zh-CN"/>
        </w:rPr>
        <w:t>/商户的发布类型，用户/商户根据分类选择该发布类型。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发布条件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20"/>
        <w:numPr>
          <w:ilvl w:val="0"/>
          <w:numId w:val="12"/>
        </w:numPr>
        <w:spacing w:line="360" w:lineRule="auto"/>
        <w:ind w:leftChars="378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发布类型：分类名称，添加人，添加时间，删除，编辑</w:t>
      </w:r>
    </w:p>
    <w:p>
      <w:pPr>
        <w:pStyle w:val="20"/>
        <w:numPr>
          <w:ilvl w:val="0"/>
          <w:numId w:val="12"/>
        </w:numPr>
        <w:spacing w:line="360" w:lineRule="auto"/>
        <w:ind w:leftChars="378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分类名称包括：卖货，买货等</w:t>
      </w:r>
    </w:p>
    <w:p>
      <w:pPr>
        <w:pStyle w:val="22"/>
        <w:spacing w:before="156"/>
        <w:rPr>
          <w:rFonts w:hint="eastAsia"/>
        </w:rPr>
      </w:pPr>
    </w:p>
    <w:p>
      <w:pPr>
        <w:pStyle w:val="25"/>
        <w:spacing w:before="156"/>
        <w:rPr>
          <w:rFonts w:hint="eastAsia"/>
        </w:rPr>
      </w:pPr>
      <w:r>
        <w:rPr>
          <w:rFonts w:hint="eastAsia"/>
          <w:lang w:eastAsia="zh-CN"/>
        </w:rPr>
        <w:t>信息发布</w:t>
      </w:r>
    </w:p>
    <w:p>
      <w:pPr>
        <w:pStyle w:val="23"/>
        <w:rPr>
          <w:rFonts w:hint="eastAsia"/>
        </w:rPr>
      </w:pPr>
      <w:r>
        <w:drawing>
          <wp:inline distT="0" distB="0" distL="114300" distR="114300">
            <wp:extent cx="5269230" cy="3053080"/>
            <wp:effectExtent l="0" t="0" r="7620" b="1397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default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  <w:t>平台对发布者的信息进行相应的管理。</w:t>
      </w:r>
    </w:p>
    <w:p>
      <w:pPr>
        <w:pStyle w:val="22"/>
        <w:spacing w:before="156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发布条件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1）可查看所有用户发布的信息和头条明细，查看内容包含：图文内容，发布人，评论数量，转发数量，收藏数量，点赞数量，提交时间，发布状态；</w:t>
      </w:r>
    </w:p>
    <w:p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2）根据信息的不同状态进行审核，下架，删除，编辑管理</w:t>
      </w:r>
    </w:p>
    <w:p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sz w:val="24"/>
          <w:lang w:eastAsia="zh-CN"/>
        </w:rPr>
        <w:t>对普通信息发布和头条发布进行审核，审核的条件为：</w:t>
      </w:r>
    </w:p>
    <w:p>
      <w:pPr>
        <w:numPr>
          <w:ilvl w:val="0"/>
          <w:numId w:val="13"/>
        </w:numPr>
        <w:ind w:firstLine="1200" w:firstLineChars="5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标题应为对商品标题、属性及特性的描述性表达，商品标题中应明示所卖商品的名称（通俗叫法）；</w:t>
      </w:r>
    </w:p>
    <w:p>
      <w:pPr>
        <w:numPr>
          <w:ilvl w:val="0"/>
          <w:numId w:val="13"/>
        </w:numPr>
        <w:ind w:firstLine="1200" w:firstLineChars="5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同一商家发布的不同商品不能使用同一标题</w:t>
      </w:r>
    </w:p>
    <w:p>
      <w:pPr>
        <w:numPr>
          <w:ilvl w:val="0"/>
          <w:numId w:val="13"/>
        </w:numPr>
        <w:ind w:firstLine="1200" w:firstLineChars="5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商品标题字数应包含商品的关键信息，字数不宜过少</w:t>
      </w:r>
    </w:p>
    <w:p>
      <w:pPr>
        <w:numPr>
          <w:ilvl w:val="0"/>
          <w:numId w:val="13"/>
        </w:numPr>
        <w:ind w:firstLine="1200" w:firstLineChars="5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商品标题中可以包含特价或者促销信息，但是内容需与价格、描述一致</w:t>
      </w:r>
    </w:p>
    <w:p>
      <w:pPr>
        <w:numPr>
          <w:ilvl w:val="0"/>
          <w:numId w:val="13"/>
        </w:numPr>
        <w:ind w:firstLine="1200" w:firstLineChars="50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商品标题中不能出现以下内容：夸大或过度承诺商品效果的词语、与其他品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牌比较的方式体现自己品牌的效果</w:t>
      </w:r>
    </w:p>
    <w:p>
      <w:pPr>
        <w:numPr>
          <w:ilvl w:val="0"/>
          <w:numId w:val="13"/>
        </w:numPr>
        <w:ind w:firstLine="1200" w:firstLineChars="50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商品标题中严禁出现涉嫌侵权的品牌或商品，比如售卖未经授权的标明为“苹果”的“耳机”</w:t>
      </w:r>
    </w:p>
    <w:p>
      <w:pPr>
        <w:pStyle w:val="22"/>
        <w:numPr>
          <w:ilvl w:val="0"/>
          <w:numId w:val="13"/>
        </w:numPr>
        <w:bidi w:val="0"/>
        <w:ind w:left="0" w:leftChars="0" w:firstLine="1200" w:firstLineChars="5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图片为实物拍摄图，不得使用未经授权的代理图、杂志图、官方图</w:t>
      </w:r>
    </w:p>
    <w:p>
      <w:pPr>
        <w:pStyle w:val="22"/>
        <w:numPr>
          <w:ilvl w:val="0"/>
          <w:numId w:val="13"/>
        </w:numPr>
        <w:bidi w:val="0"/>
        <w:ind w:left="0" w:leftChars="0" w:firstLine="1200" w:firstLineChars="5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图片反映的内容需与标题和描述中的内容一致</w:t>
      </w: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hint="eastAsia"/>
        </w:rPr>
      </w:pPr>
    </w:p>
    <w:p>
      <w:pPr>
        <w:pStyle w:val="25"/>
        <w:spacing w:before="156"/>
        <w:rPr>
          <w:rFonts w:hint="eastAsia"/>
        </w:rPr>
      </w:pPr>
      <w:r>
        <w:rPr>
          <w:rFonts w:hint="eastAsia"/>
          <w:lang w:eastAsia="zh-CN"/>
        </w:rPr>
        <w:t>购买头条金额</w:t>
      </w:r>
    </w:p>
    <w:p>
      <w:pPr>
        <w:pStyle w:val="23"/>
        <w:rPr>
          <w:rFonts w:hint="eastAsia"/>
        </w:rPr>
      </w:pPr>
      <w:r>
        <w:drawing>
          <wp:inline distT="0" distB="0" distL="114300" distR="114300">
            <wp:extent cx="5269230" cy="1979295"/>
            <wp:effectExtent l="0" t="0" r="7620" b="190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hint="eastAsia"/>
        </w:rPr>
      </w:pP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default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34343"/>
          <w:spacing w:val="0"/>
          <w:sz w:val="24"/>
          <w:szCs w:val="24"/>
          <w:shd w:val="clear" w:fill="FCFCFE"/>
          <w:lang w:eastAsia="zh-CN"/>
        </w:rPr>
        <w:t>平台对发布者购买头条金额进行添加规则，操作等。</w:t>
      </w:r>
    </w:p>
    <w:p>
      <w:pPr>
        <w:pStyle w:val="22"/>
        <w:spacing w:before="156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头条规则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22"/>
        <w:numPr>
          <w:ilvl w:val="0"/>
          <w:numId w:val="14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购买头条金额规则是由平台设置</w:t>
      </w:r>
      <w:r>
        <w:rPr>
          <w:rFonts w:hint="eastAsia" w:ascii="微软雅黑" w:hAnsi="微软雅黑" w:eastAsia="微软雅黑" w:cs="微软雅黑"/>
          <w:sz w:val="24"/>
        </w:rPr>
        <w:t>，不必经后台管理员审核，商家</w:t>
      </w:r>
      <w:r>
        <w:rPr>
          <w:rFonts w:hint="eastAsia" w:ascii="微软雅黑" w:hAnsi="微软雅黑" w:eastAsia="微软雅黑" w:cs="微软雅黑"/>
          <w:sz w:val="24"/>
          <w:lang w:eastAsia="zh-CN"/>
        </w:rPr>
        <w:t>发布活动选择</w:t>
      </w:r>
      <w:r>
        <w:rPr>
          <w:rFonts w:hint="eastAsia" w:ascii="微软雅黑" w:hAnsi="微软雅黑" w:eastAsia="微软雅黑" w:cs="微软雅黑"/>
          <w:sz w:val="24"/>
        </w:rPr>
        <w:t>自家</w:t>
      </w:r>
      <w:r>
        <w:rPr>
          <w:rFonts w:hint="eastAsia" w:ascii="微软雅黑" w:hAnsi="微软雅黑" w:eastAsia="微软雅黑" w:cs="微软雅黑"/>
          <w:sz w:val="24"/>
          <w:lang w:eastAsia="zh-CN"/>
        </w:rPr>
        <w:t>店铺或者上传其他商品图片</w:t>
      </w:r>
    </w:p>
    <w:p>
      <w:pPr>
        <w:pStyle w:val="22"/>
        <w:numPr>
          <w:ilvl w:val="0"/>
          <w:numId w:val="14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购买头条推广人员必须是实名认证且平台审核过的用户或商户。</w:t>
      </w:r>
    </w:p>
    <w:p>
      <w:pPr>
        <w:pStyle w:val="22"/>
        <w:numPr>
          <w:ilvl w:val="0"/>
          <w:numId w:val="14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购买会员服务有效期以缴费成功提示页面信息为准，自服务开通之日起计算，享受会员权益，会员截止之日起停止享受会员权益。</w:t>
      </w:r>
    </w:p>
    <w:p>
      <w:pPr>
        <w:pStyle w:val="22"/>
        <w:numPr>
          <w:ilvl w:val="0"/>
          <w:numId w:val="14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购买一张推广会员不可与其他信息发布叠加使用，一张推广会员仅可使用一条信息发布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</w:rPr>
        <w:t>。</w:t>
      </w:r>
    </w:p>
    <w:p>
      <w:pPr>
        <w:pStyle w:val="22"/>
        <w:numPr>
          <w:ilvl w:val="0"/>
          <w:numId w:val="14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开通推广会员卡后，推广头条动态在平台审核期间内，可享受极速退款权益，头条发布共享后，不能申请退款。</w:t>
      </w:r>
    </w:p>
    <w:p>
      <w:pPr>
        <w:pStyle w:val="22"/>
        <w:numPr>
          <w:ilvl w:val="0"/>
          <w:numId w:val="14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一个用户每月最多能申请5次退款。</w:t>
      </w:r>
    </w:p>
    <w:p>
      <w:pPr>
        <w:pStyle w:val="22"/>
        <w:numPr>
          <w:ilvl w:val="0"/>
          <w:numId w:val="14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推广活动结束前，可续费推广时长。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  <w:lang w:eastAsia="zh-CN"/>
        </w:rPr>
        <w:t>发布者联系方式设置</w:t>
      </w:r>
    </w:p>
    <w:p>
      <w:pPr>
        <w:pStyle w:val="23"/>
      </w:pPr>
      <w:r>
        <w:drawing>
          <wp:inline distT="0" distB="0" distL="114300" distR="114300">
            <wp:extent cx="4867275" cy="2686050"/>
            <wp:effectExtent l="0" t="0" r="9525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rPr>
          <w:rFonts w:hint="eastAsia"/>
        </w:rPr>
      </w:pPr>
      <w:r>
        <w:drawing>
          <wp:inline distT="0" distB="0" distL="114300" distR="114300">
            <wp:extent cx="4886325" cy="2667000"/>
            <wp:effectExtent l="0" t="0" r="9525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numPr>
          <w:ilvl w:val="0"/>
          <w:numId w:val="0"/>
        </w:numPr>
        <w:spacing w:before="156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pStyle w:val="22"/>
        <w:spacing w:before="156"/>
        <w:rPr>
          <w:rFonts w:hint="default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CFCFE"/>
          <w:lang w:eastAsia="zh-CN"/>
        </w:rPr>
        <w:t>用户查看发布者的信息详情后，获取发布者联系方式需要付费操作，平台设置付费的规则有两种方式，积分兑换和购买特权。</w:t>
      </w:r>
    </w:p>
    <w:p>
      <w:pPr>
        <w:pStyle w:val="22"/>
        <w:spacing w:before="156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积分规则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22"/>
        <w:numPr>
          <w:ilvl w:val="0"/>
          <w:numId w:val="15"/>
        </w:numPr>
        <w:spacing w:before="156"/>
        <w:ind w:firstLine="720" w:firstLineChars="300"/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  <w:t>积分兑换包含：兑换次数，积分数</w:t>
      </w:r>
    </w:p>
    <w:p>
      <w:pPr>
        <w:pStyle w:val="22"/>
        <w:numPr>
          <w:ilvl w:val="0"/>
          <w:numId w:val="15"/>
        </w:numPr>
        <w:spacing w:before="156"/>
        <w:ind w:firstLine="720" w:firstLineChars="300"/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  <w:t>可删除，添加规则</w:t>
      </w:r>
    </w:p>
    <w:p>
      <w:pPr>
        <w:pStyle w:val="22"/>
        <w:numPr>
          <w:ilvl w:val="0"/>
          <w:numId w:val="0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sz w:val="24"/>
          <w:lang w:eastAsia="zh-CN"/>
        </w:rPr>
        <w:t>用户购买推广卡可获得积分</w:t>
      </w:r>
    </w:p>
    <w:p>
      <w:pPr>
        <w:pStyle w:val="22"/>
        <w:numPr>
          <w:ilvl w:val="0"/>
          <w:numId w:val="0"/>
        </w:numPr>
        <w:spacing w:before="156"/>
        <w:ind w:firstLine="720" w:firstLineChars="3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4、</w:t>
      </w:r>
      <w:r>
        <w:rPr>
          <w:rFonts w:hint="eastAsia" w:ascii="微软雅黑" w:hAnsi="微软雅黑" w:eastAsia="微软雅黑" w:cs="微软雅黑"/>
          <w:sz w:val="24"/>
          <w:lang w:eastAsia="zh-CN"/>
        </w:rPr>
        <w:t>用户评论点赞获得积分</w:t>
      </w:r>
    </w:p>
    <w:p>
      <w:pPr>
        <w:pStyle w:val="22"/>
        <w:numPr>
          <w:ilvl w:val="0"/>
          <w:numId w:val="0"/>
        </w:numPr>
        <w:spacing w:before="156"/>
        <w:ind w:firstLine="720" w:firstLineChars="300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5、</w:t>
      </w:r>
      <w:r>
        <w:rPr>
          <w:rFonts w:hint="eastAsia" w:ascii="微软雅黑" w:hAnsi="微软雅黑" w:eastAsia="微软雅黑" w:cs="微软雅黑"/>
          <w:sz w:val="24"/>
          <w:lang w:eastAsia="zh-CN"/>
        </w:rPr>
        <w:t>积分兑换规则由平台设置</w:t>
      </w:r>
    </w:p>
    <w:p>
      <w:pPr>
        <w:pStyle w:val="22"/>
        <w:spacing w:before="156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购买特权规则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22"/>
        <w:numPr>
          <w:ilvl w:val="0"/>
          <w:numId w:val="0"/>
        </w:numPr>
        <w:spacing w:before="156"/>
        <w:ind w:firstLine="720" w:firstLineChars="300"/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  <w:t>1、购买特权包含：次数，价格</w:t>
      </w:r>
    </w:p>
    <w:p>
      <w:pPr>
        <w:pStyle w:val="22"/>
        <w:numPr>
          <w:ilvl w:val="0"/>
          <w:numId w:val="0"/>
        </w:numPr>
        <w:spacing w:before="156"/>
        <w:ind w:firstLine="720" w:firstLineChars="300"/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kern w:val="0"/>
          <w:sz w:val="24"/>
          <w:szCs w:val="24"/>
          <w:lang w:val="en-US" w:eastAsia="zh-CN"/>
        </w:rPr>
        <w:t>2、可删除，添加特权</w:t>
      </w:r>
    </w:p>
    <w:p>
      <w:pPr>
        <w:pStyle w:val="22"/>
        <w:numPr>
          <w:ilvl w:val="0"/>
          <w:numId w:val="0"/>
        </w:numPr>
        <w:spacing w:before="156"/>
        <w:ind w:firstLine="720" w:firstLineChars="300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3、购买特权</w:t>
      </w:r>
      <w:r>
        <w:rPr>
          <w:rFonts w:hint="eastAsia" w:ascii="微软雅黑" w:hAnsi="微软雅黑" w:eastAsia="微软雅黑" w:cs="微软雅黑"/>
          <w:sz w:val="24"/>
          <w:lang w:eastAsia="zh-CN"/>
        </w:rPr>
        <w:t>规则由平台设置</w:t>
      </w:r>
    </w:p>
    <w:p>
      <w:pPr>
        <w:pStyle w:val="25"/>
        <w:spacing w:before="156"/>
        <w:rPr>
          <w:rFonts w:hint="eastAsia"/>
        </w:rPr>
      </w:pPr>
      <w:r>
        <w:rPr>
          <w:rFonts w:hint="eastAsia"/>
          <w:lang w:eastAsia="zh-CN"/>
        </w:rPr>
        <w:t>评论管理</w:t>
      </w:r>
    </w:p>
    <w:p>
      <w:pPr>
        <w:pStyle w:val="22"/>
        <w:spacing w:before="156"/>
        <w:rPr>
          <w:rFonts w:hint="eastAsia" w:ascii="微软雅黑" w:hAnsi="微软雅黑" w:eastAsia="微软雅黑"/>
          <w:kern w:val="0"/>
          <w:sz w:val="24"/>
          <w:szCs w:val="24"/>
        </w:rPr>
      </w:pPr>
      <w:r>
        <w:drawing>
          <wp:inline distT="0" distB="0" distL="114300" distR="114300">
            <wp:extent cx="5273675" cy="3093720"/>
            <wp:effectExtent l="0" t="0" r="3175" b="1143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numPr>
          <w:ilvl w:val="0"/>
          <w:numId w:val="0"/>
        </w:numPr>
        <w:spacing w:before="156"/>
        <w:rPr>
          <w:rFonts w:hint="eastAsia" w:ascii="微软雅黑" w:hAnsi="微软雅黑" w:eastAsia="微软雅黑" w:cs="微软雅黑"/>
          <w:sz w:val="24"/>
          <w:lang w:eastAsia="zh-CN"/>
        </w:rPr>
      </w:pPr>
    </w:p>
    <w:p/>
    <w:p>
      <w:pPr>
        <w:pStyle w:val="22"/>
        <w:spacing w:before="156"/>
        <w:rPr>
          <w:rFonts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【需求说明】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1、评论管理：商户后台可以看到评论的基本信息，内容包含：信息图文内容，评论用户，评论内容，评论时间；根据关键词可以搜索相关评论。</w:t>
      </w:r>
    </w:p>
    <w:p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2、可对评论隐藏和删除，同时可以通过时间进行筛选评论。</w:t>
      </w:r>
    </w:p>
    <w:p>
      <w:pPr>
        <w:pStyle w:val="22"/>
        <w:spacing w:before="156"/>
        <w:rPr>
          <w:rFonts w:hint="eastAsia" w:ascii="微软雅黑" w:hAnsi="微软雅黑" w:eastAsia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kern w:val="0"/>
          <w:sz w:val="24"/>
          <w:szCs w:val="24"/>
        </w:rPr>
        <w:t>【</w:t>
      </w:r>
      <w:r>
        <w:rPr>
          <w:rFonts w:hint="eastAsia" w:ascii="微软雅黑" w:hAnsi="微软雅黑" w:eastAsia="微软雅黑"/>
          <w:kern w:val="0"/>
          <w:sz w:val="24"/>
          <w:szCs w:val="24"/>
          <w:lang w:eastAsia="zh-CN"/>
        </w:rPr>
        <w:t>评论规则</w:t>
      </w:r>
      <w:r>
        <w:rPr>
          <w:rFonts w:hint="eastAsia" w:ascii="微软雅黑" w:hAnsi="微软雅黑" w:eastAsia="微软雅黑"/>
          <w:kern w:val="0"/>
          <w:sz w:val="24"/>
          <w:szCs w:val="24"/>
        </w:rPr>
        <w:t>】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</w:rPr>
        <w:t>1、为保证公平、公正的互动环境，24小时内，同一IP地址只能对同一品牌点赞一次，可以同时对</w:t>
      </w: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eastAsia="zh-CN"/>
        </w:rPr>
        <w:t>多条信息</w:t>
      </w: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</w:rPr>
        <w:t>点赞。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</w:rPr>
        <w:t>2、一</w:t>
      </w: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eastAsia="zh-CN"/>
        </w:rPr>
        <w:t>条信息</w:t>
      </w: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</w:rPr>
        <w:t>每日点赞上限为5000，系统恶意点赞不会统计计算。</w:t>
      </w:r>
    </w:p>
    <w:p>
      <w:pPr>
        <w:rPr>
          <w:rFonts w:hint="eastAsia" w:eastAsiaTheme="minorEastAsia"/>
          <w:lang w:val="en-US" w:eastAsia="zh-CN"/>
        </w:rPr>
      </w:pP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420"/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15"/>
          <w:sz w:val="24"/>
          <w:szCs w:val="24"/>
          <w:lang w:val="en-US" w:eastAsia="zh-CN"/>
        </w:rPr>
        <w:t>3、恶意评论者，商户可对该用户评论进行隐藏</w:t>
      </w: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  <w:rPr>
        <w:rFonts w:ascii="宋体" w:hAnsi="宋体" w:eastAsia="宋体"/>
      </w:rPr>
    </w:pPr>
    <w:r>
      <w:rPr>
        <w:rFonts w:ascii="宋体" w:hAnsi="宋体" w:eastAsia="宋体"/>
      </w:rPr>
      <w:t>第</w:t>
    </w:r>
    <w:sdt>
      <w:sdtPr>
        <w:rPr>
          <w:rFonts w:ascii="宋体" w:hAnsi="宋体" w:eastAsia="宋体"/>
        </w:rPr>
        <w:id w:val="-476681007"/>
      </w:sdtPr>
      <w:sdtEndPr>
        <w:rPr>
          <w:rFonts w:ascii="宋体" w:hAnsi="宋体" w:eastAsia="宋体"/>
        </w:rPr>
      </w:sdtEndPr>
      <w:sdtContent>
        <w:sdt>
          <w:sdtPr>
            <w:rPr>
              <w:rFonts w:ascii="宋体" w:hAnsi="宋体" w:eastAsia="宋体"/>
            </w:rPr>
            <w:id w:val="-447775794"/>
          </w:sdtPr>
          <w:sdtEndPr>
            <w:rPr>
              <w:rFonts w:ascii="宋体" w:hAnsi="宋体" w:eastAsia="宋体"/>
            </w:rPr>
          </w:sdtEndPr>
          <w:sdtContent>
            <w:r>
              <w:rPr>
                <w:rFonts w:ascii="宋体" w:hAnsi="宋体" w:eastAsia="宋体"/>
                <w:bCs/>
              </w:rPr>
              <w:fldChar w:fldCharType="begin"/>
            </w:r>
            <w:r>
              <w:rPr>
                <w:rFonts w:ascii="宋体" w:hAnsi="宋体" w:eastAsia="宋体"/>
                <w:bCs/>
              </w:rPr>
              <w:instrText xml:space="preserve">PAGE</w:instrText>
            </w:r>
            <w:r>
              <w:rPr>
                <w:rFonts w:ascii="宋体" w:hAnsi="宋体" w:eastAsia="宋体"/>
                <w:bCs/>
              </w:rPr>
              <w:fldChar w:fldCharType="separate"/>
            </w:r>
            <w:r>
              <w:rPr>
                <w:rFonts w:ascii="宋体" w:hAnsi="宋体" w:eastAsia="宋体"/>
                <w:bCs/>
              </w:rPr>
              <w:t>8</w:t>
            </w:r>
            <w:r>
              <w:rPr>
                <w:rFonts w:ascii="宋体" w:hAnsi="宋体" w:eastAsia="宋体"/>
                <w:bCs/>
              </w:rPr>
              <w:fldChar w:fldCharType="end"/>
            </w:r>
            <w:r>
              <w:rPr>
                <w:rFonts w:ascii="宋体" w:hAnsi="宋体" w:eastAsia="宋体"/>
                <w:lang w:val="zh-CN"/>
              </w:rPr>
              <w:t>页共</w:t>
            </w:r>
            <w:r>
              <w:rPr>
                <w:rFonts w:ascii="宋体" w:hAnsi="宋体" w:eastAsia="宋体"/>
                <w:bCs/>
              </w:rPr>
              <w:fldChar w:fldCharType="begin"/>
            </w:r>
            <w:r>
              <w:rPr>
                <w:rFonts w:ascii="宋体" w:hAnsi="宋体" w:eastAsia="宋体"/>
                <w:bCs/>
              </w:rPr>
              <w:instrText xml:space="preserve">NUMPAGES</w:instrText>
            </w:r>
            <w:r>
              <w:rPr>
                <w:rFonts w:ascii="宋体" w:hAnsi="宋体" w:eastAsia="宋体"/>
                <w:bCs/>
              </w:rPr>
              <w:fldChar w:fldCharType="separate"/>
            </w:r>
            <w:r>
              <w:rPr>
                <w:rFonts w:ascii="宋体" w:hAnsi="宋体" w:eastAsia="宋体"/>
                <w:bCs/>
              </w:rPr>
              <w:t>8</w:t>
            </w:r>
            <w:r>
              <w:rPr>
                <w:rFonts w:ascii="宋体" w:hAnsi="宋体" w:eastAsia="宋体"/>
                <w:bCs/>
              </w:rPr>
              <w:fldChar w:fldCharType="end"/>
            </w:r>
          </w:sdtContent>
        </w:sdt>
      </w:sdtContent>
    </w:sdt>
    <w:r>
      <w:rPr>
        <w:rFonts w:hint="eastAsia" w:ascii="宋体" w:hAnsi="宋体" w:eastAsia="宋体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t>《</w:t>
    </w:r>
    <w:r>
      <w:rPr>
        <w:rFonts w:hint="eastAsia"/>
        <w:lang w:eastAsia="zh-CN"/>
      </w:rPr>
      <w:t>信息共享</w:t>
    </w:r>
    <w:r>
      <w:rPr>
        <w:rFonts w:hint="eastAsia"/>
      </w:rPr>
      <w:t>需求文档</w:t>
    </w:r>
    <w:r>
      <w:t>》</w:t>
    </w:r>
  </w:p>
  <w:p>
    <w:pPr>
      <w:pStyle w:val="10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473C95"/>
    <w:multiLevelType w:val="singleLevel"/>
    <w:tmpl w:val="8A473C9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F46DEF2"/>
    <w:multiLevelType w:val="singleLevel"/>
    <w:tmpl w:val="9F46DEF2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B0512526"/>
    <w:multiLevelType w:val="singleLevel"/>
    <w:tmpl w:val="B05125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9DE4D94"/>
    <w:multiLevelType w:val="singleLevel"/>
    <w:tmpl w:val="B9DE4D9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BC8C66B8"/>
    <w:multiLevelType w:val="singleLevel"/>
    <w:tmpl w:val="BC8C66B8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C526CB45"/>
    <w:multiLevelType w:val="singleLevel"/>
    <w:tmpl w:val="C526CB4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pStyle w:val="21"/>
      <w:lvlText w:val="%1"/>
      <w:lvlJc w:val="left"/>
      <w:pPr>
        <w:tabs>
          <w:tab w:val="left" w:pos="600"/>
        </w:tabs>
        <w:ind w:left="600" w:hanging="60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24"/>
      <w:lvlText w:val="%1.%2"/>
      <w:lvlJc w:val="left"/>
      <w:pPr>
        <w:tabs>
          <w:tab w:val="left" w:pos="3119"/>
        </w:tabs>
        <w:ind w:left="3119" w:hanging="1134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25"/>
      <w:lvlText w:val="%1.%2.%3"/>
      <w:lvlJc w:val="left"/>
      <w:pPr>
        <w:tabs>
          <w:tab w:val="left" w:pos="851"/>
        </w:tabs>
        <w:ind w:left="851" w:hanging="851"/>
      </w:pPr>
    </w:lvl>
    <w:lvl w:ilvl="3" w:tentative="0">
      <w:start w:val="1"/>
      <w:numFmt w:val="decimal"/>
      <w:lvlText w:val="%1.%2.%3.%4"/>
      <w:lvlJc w:val="left"/>
      <w:pPr>
        <w:tabs>
          <w:tab w:val="left" w:pos="1134"/>
        </w:tabs>
        <w:ind w:left="1134" w:hanging="1134"/>
      </w:pPr>
      <w:rPr>
        <w:rFonts w:hint="default" w:ascii="Arial" w:hAnsi="Arial" w:eastAsia="黑体"/>
        <w:b/>
        <w:i w:val="0"/>
        <w:sz w:val="28"/>
      </w:rPr>
    </w:lvl>
    <w:lvl w:ilvl="4" w:tentative="0">
      <w:start w:val="1"/>
      <w:numFmt w:val="decimal"/>
      <w:lvlText w:val="%1.%2.%3.%4.%5"/>
      <w:lvlJc w:val="left"/>
      <w:pPr>
        <w:tabs>
          <w:tab w:val="left" w:pos="992"/>
        </w:tabs>
        <w:ind w:left="992" w:hanging="992"/>
      </w:pPr>
      <w:rPr>
        <w:rFonts w:hint="default" w:ascii="Arial" w:hAnsi="Arial" w:eastAsia="黑体"/>
        <w:b/>
        <w:i w:val="0"/>
        <w:sz w:val="24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7">
    <w:nsid w:val="03FAFC16"/>
    <w:multiLevelType w:val="singleLevel"/>
    <w:tmpl w:val="03FAFC16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04EC4B70"/>
    <w:multiLevelType w:val="singleLevel"/>
    <w:tmpl w:val="04EC4B70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0AC747EA"/>
    <w:multiLevelType w:val="singleLevel"/>
    <w:tmpl w:val="0AC747EA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1387030B"/>
    <w:multiLevelType w:val="singleLevel"/>
    <w:tmpl w:val="1387030B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1680914E"/>
    <w:multiLevelType w:val="singleLevel"/>
    <w:tmpl w:val="1680914E"/>
    <w:lvl w:ilvl="0" w:tentative="0">
      <w:start w:val="1"/>
      <w:numFmt w:val="decimal"/>
      <w:suff w:val="space"/>
      <w:lvlText w:val="%1）"/>
      <w:lvlJc w:val="left"/>
    </w:lvl>
  </w:abstractNum>
  <w:abstractNum w:abstractNumId="12">
    <w:nsid w:val="42A0746C"/>
    <w:multiLevelType w:val="singleLevel"/>
    <w:tmpl w:val="42A0746C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437109BB"/>
    <w:multiLevelType w:val="singleLevel"/>
    <w:tmpl w:val="437109BB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79D20CE4"/>
    <w:multiLevelType w:val="singleLevel"/>
    <w:tmpl w:val="79D20CE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12"/>
  </w:num>
  <w:num w:numId="9">
    <w:abstractNumId w:val="8"/>
  </w:num>
  <w:num w:numId="10">
    <w:abstractNumId w:val="9"/>
  </w:num>
  <w:num w:numId="11">
    <w:abstractNumId w:val="14"/>
  </w:num>
  <w:num w:numId="12">
    <w:abstractNumId w:val="4"/>
  </w:num>
  <w:num w:numId="13">
    <w:abstractNumId w:val="2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CCB62DE"/>
    <w:rsid w:val="00285BD4"/>
    <w:rsid w:val="002D3C18"/>
    <w:rsid w:val="0041699A"/>
    <w:rsid w:val="005B212F"/>
    <w:rsid w:val="005F1DE1"/>
    <w:rsid w:val="006A7943"/>
    <w:rsid w:val="00703172"/>
    <w:rsid w:val="0079237D"/>
    <w:rsid w:val="00861C32"/>
    <w:rsid w:val="00941CAD"/>
    <w:rsid w:val="00A013C9"/>
    <w:rsid w:val="00B00598"/>
    <w:rsid w:val="00B52296"/>
    <w:rsid w:val="00CA4383"/>
    <w:rsid w:val="00CD382B"/>
    <w:rsid w:val="00E7538E"/>
    <w:rsid w:val="00F57393"/>
    <w:rsid w:val="040916D4"/>
    <w:rsid w:val="04B876D3"/>
    <w:rsid w:val="08234ACF"/>
    <w:rsid w:val="0C617BFD"/>
    <w:rsid w:val="0CCB62DE"/>
    <w:rsid w:val="1160371C"/>
    <w:rsid w:val="1622271A"/>
    <w:rsid w:val="165E63B8"/>
    <w:rsid w:val="181A2C36"/>
    <w:rsid w:val="19501FAE"/>
    <w:rsid w:val="1D2B0C37"/>
    <w:rsid w:val="1E392D87"/>
    <w:rsid w:val="443620A4"/>
    <w:rsid w:val="451B05B8"/>
    <w:rsid w:val="453F19DB"/>
    <w:rsid w:val="47786653"/>
    <w:rsid w:val="4B2801D0"/>
    <w:rsid w:val="4BB67F78"/>
    <w:rsid w:val="4BC772DE"/>
    <w:rsid w:val="4D167B4B"/>
    <w:rsid w:val="4E5355FA"/>
    <w:rsid w:val="5B9F6A13"/>
    <w:rsid w:val="5C25323D"/>
    <w:rsid w:val="6C5D3CA8"/>
    <w:rsid w:val="6E466435"/>
    <w:rsid w:val="752E4FE1"/>
    <w:rsid w:val="7EFB498F"/>
    <w:rsid w:val="7F2525A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宋体"/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line="372" w:lineRule="auto"/>
      <w:outlineLvl w:val="3"/>
    </w:pPr>
    <w:rPr>
      <w:rFonts w:ascii="Arial" w:hAnsi="Arial" w:eastAsia="宋体"/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te Heading"/>
    <w:basedOn w:val="1"/>
    <w:next w:val="1"/>
    <w:qFormat/>
    <w:uiPriority w:val="0"/>
    <w:pPr>
      <w:jc w:val="center"/>
    </w:pPr>
    <w:rPr>
      <w:rFonts w:ascii="Times New Roman" w:hAnsi="Times New Roman" w:eastAsia="宋体" w:cs="Times New Roman"/>
      <w:sz w:val="28"/>
      <w:szCs w:val="24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6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99"/>
    <w:rPr>
      <w:rFonts w:ascii="Calibri" w:hAnsi="Calibri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FollowedHyperlink"/>
    <w:basedOn w:val="16"/>
    <w:uiPriority w:val="0"/>
    <w:rPr>
      <w:color w:val="954F72" w:themeColor="followedHyperlink"/>
      <w:u w:val="single"/>
    </w:rPr>
  </w:style>
  <w:style w:type="character" w:styleId="18">
    <w:name w:val="Hyperlink"/>
    <w:basedOn w:val="16"/>
    <w:qFormat/>
    <w:uiPriority w:val="99"/>
    <w:rPr>
      <w:color w:val="0563C1" w:themeColor="hyperlink"/>
      <w:u w:val="single"/>
    </w:rPr>
  </w:style>
  <w:style w:type="paragraph" w:customStyle="1" w:styleId="19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5" w:themeColor="accent1" w:themeShade="BF"/>
      <w:kern w:val="0"/>
      <w:sz w:val="28"/>
      <w:szCs w:val="28"/>
    </w:rPr>
  </w:style>
  <w:style w:type="paragraph" w:styleId="20">
    <w:name w:val="List Paragraph"/>
    <w:basedOn w:val="1"/>
    <w:unhideWhenUsed/>
    <w:qFormat/>
    <w:uiPriority w:val="99"/>
    <w:pPr>
      <w:spacing w:before="240" w:after="240"/>
      <w:ind w:firstLine="420" w:firstLineChars="200"/>
    </w:pPr>
    <w:rPr>
      <w:sz w:val="24"/>
    </w:rPr>
  </w:style>
  <w:style w:type="paragraph" w:customStyle="1" w:styleId="21">
    <w:name w:val="HT_标题1"/>
    <w:basedOn w:val="22"/>
    <w:next w:val="23"/>
    <w:qFormat/>
    <w:uiPriority w:val="0"/>
    <w:pPr>
      <w:numPr>
        <w:ilvl w:val="0"/>
        <w:numId w:val="1"/>
      </w:numPr>
      <w:outlineLvl w:val="0"/>
    </w:pPr>
    <w:rPr>
      <w:rFonts w:ascii="Arial" w:hAnsi="Arial" w:eastAsia="黑体"/>
      <w:b/>
      <w:sz w:val="36"/>
    </w:rPr>
  </w:style>
  <w:style w:type="paragraph" w:customStyle="1" w:styleId="22">
    <w:name w:val="HT_正文"/>
    <w:basedOn w:val="1"/>
    <w:qFormat/>
    <w:uiPriority w:val="0"/>
    <w:pPr>
      <w:spacing w:beforeLines="50" w:line="300" w:lineRule="auto"/>
    </w:pPr>
  </w:style>
  <w:style w:type="paragraph" w:customStyle="1" w:styleId="23">
    <w:name w:val="HT_正文缩进"/>
    <w:basedOn w:val="22"/>
    <w:qFormat/>
    <w:uiPriority w:val="0"/>
    <w:pPr>
      <w:ind w:firstLine="420" w:firstLineChars="200"/>
    </w:pPr>
  </w:style>
  <w:style w:type="paragraph" w:customStyle="1" w:styleId="24">
    <w:name w:val="HT_标题2"/>
    <w:basedOn w:val="22"/>
    <w:next w:val="23"/>
    <w:qFormat/>
    <w:uiPriority w:val="0"/>
    <w:pPr>
      <w:numPr>
        <w:ilvl w:val="1"/>
        <w:numId w:val="1"/>
      </w:numPr>
      <w:tabs>
        <w:tab w:val="left" w:pos="600"/>
        <w:tab w:val="left" w:pos="900"/>
        <w:tab w:val="left" w:pos="1134"/>
        <w:tab w:val="left" w:pos="1275"/>
      </w:tabs>
      <w:jc w:val="left"/>
      <w:outlineLvl w:val="1"/>
    </w:pPr>
    <w:rPr>
      <w:rFonts w:ascii="Arial" w:hAnsi="Arial" w:eastAsia="黑体"/>
      <w:b/>
      <w:sz w:val="32"/>
    </w:rPr>
  </w:style>
  <w:style w:type="paragraph" w:customStyle="1" w:styleId="25">
    <w:name w:val="HT_标题3"/>
    <w:basedOn w:val="22"/>
    <w:next w:val="23"/>
    <w:qFormat/>
    <w:uiPriority w:val="0"/>
    <w:pPr>
      <w:numPr>
        <w:ilvl w:val="2"/>
        <w:numId w:val="1"/>
      </w:numPr>
      <w:tabs>
        <w:tab w:val="left" w:pos="600"/>
        <w:tab w:val="left" w:pos="1080"/>
      </w:tabs>
      <w:outlineLvl w:val="2"/>
    </w:pPr>
    <w:rPr>
      <w:rFonts w:ascii="Arial" w:hAnsi="Arial" w:eastAsia="黑体"/>
      <w:b/>
      <w:sz w:val="30"/>
    </w:rPr>
  </w:style>
  <w:style w:type="character" w:customStyle="1" w:styleId="26">
    <w:name w:val="批注框文本 Char"/>
    <w:basedOn w:val="16"/>
    <w:link w:val="8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479</Words>
  <Characters>2734</Characters>
  <Lines>22</Lines>
  <Paragraphs>6</Paragraphs>
  <TotalTime>29</TotalTime>
  <ScaleCrop>false</ScaleCrop>
  <LinksUpToDate>false</LinksUpToDate>
  <CharactersWithSpaces>3207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2020-04-08T12:27:00Z</dcterms:created>
  <dc:creator>暮烟心雨</dc:creator>
  <cp:lastModifiedBy>Administrator</cp:lastModifiedBy>
  <dcterms:modified xsi:type="dcterms:W3CDTF">2020-04-17T07:00:28Z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