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right"/>
        <w:rPr>
          <w:rFonts w:hint="eastAsia" w:ascii="黑体" w:hAnsi="黑体" w:eastAsia="黑体"/>
          <w:sz w:val="52"/>
          <w:szCs w:val="52"/>
        </w:rPr>
      </w:pPr>
      <w:bookmarkStart w:id="0" w:name="_Toc487137615"/>
      <w:bookmarkStart w:id="1" w:name="_Toc487215208"/>
      <w:bookmarkStart w:id="2" w:name="_Toc484763202"/>
      <w:bookmarkStart w:id="3" w:name="_Toc486872980"/>
      <w:bookmarkStart w:id="4" w:name="_Toc24113"/>
      <w:bookmarkStart w:id="5" w:name="_Toc487719797"/>
    </w:p>
    <w:p>
      <w:pPr>
        <w:jc w:val="right"/>
        <w:rPr>
          <w:rFonts w:hint="eastAsia" w:ascii="黑体" w:hAnsi="黑体" w:eastAsia="黑体"/>
          <w:sz w:val="52"/>
          <w:szCs w:val="52"/>
        </w:rPr>
      </w:pPr>
    </w:p>
    <w:p>
      <w:pPr>
        <w:jc w:val="right"/>
        <w:rPr>
          <w:rFonts w:hint="eastAsia" w:ascii="黑体" w:hAnsi="黑体" w:eastAsia="黑体"/>
          <w:sz w:val="52"/>
          <w:szCs w:val="52"/>
        </w:rPr>
      </w:pPr>
    </w:p>
    <w:p>
      <w:pPr>
        <w:jc w:val="right"/>
        <w:rPr>
          <w:rFonts w:hint="eastAsia" w:ascii="黑体" w:hAnsi="黑体" w:eastAsia="黑体"/>
          <w:sz w:val="52"/>
          <w:szCs w:val="52"/>
          <w:lang w:val="en-US" w:eastAsia="zh-CN"/>
        </w:rPr>
      </w:pPr>
      <w:r>
        <w:rPr>
          <w:rFonts w:hint="eastAsia" w:ascii="黑体" w:hAnsi="黑体" w:eastAsia="黑体"/>
          <w:sz w:val="52"/>
          <w:szCs w:val="52"/>
        </w:rPr>
        <w:t>渝哈哈开放接口方案1.</w:t>
      </w:r>
      <w:r>
        <w:rPr>
          <w:rFonts w:hint="eastAsia" w:ascii="黑体" w:hAnsi="黑体" w:eastAsia="黑体"/>
          <w:sz w:val="52"/>
          <w:szCs w:val="52"/>
          <w:lang w:val="en-US" w:eastAsia="zh-CN"/>
        </w:rPr>
        <w:t>2</w:t>
      </w:r>
    </w:p>
    <w:p>
      <w:pPr>
        <w:jc w:val="right"/>
        <w:rPr>
          <w:rFonts w:hint="eastAsia" w:ascii="黑体" w:hAnsi="黑体" w:eastAsia="黑体"/>
          <w:sz w:val="52"/>
          <w:szCs w:val="52"/>
        </w:rPr>
      </w:pPr>
    </w:p>
    <w:p>
      <w:pPr>
        <w:jc w:val="right"/>
        <w:rPr>
          <w:rFonts w:hint="eastAsia" w:ascii="黑体" w:hAnsi="黑体" w:eastAsia="黑体"/>
          <w:sz w:val="52"/>
          <w:szCs w:val="52"/>
        </w:rPr>
      </w:pPr>
    </w:p>
    <w:p>
      <w:pPr>
        <w:jc w:val="right"/>
        <w:rPr>
          <w:rFonts w:hint="eastAsia" w:ascii="黑体" w:hAnsi="黑体" w:eastAsia="黑体"/>
          <w:sz w:val="52"/>
          <w:szCs w:val="52"/>
        </w:rPr>
      </w:pPr>
    </w:p>
    <w:p>
      <w:pPr>
        <w:jc w:val="right"/>
        <w:rPr>
          <w:rFonts w:hint="eastAsia" w:ascii="黑体" w:hAnsi="黑体" w:eastAsia="黑体"/>
          <w:sz w:val="52"/>
          <w:szCs w:val="52"/>
        </w:rPr>
      </w:pPr>
    </w:p>
    <w:p>
      <w:pPr>
        <w:jc w:val="right"/>
        <w:rPr>
          <w:rFonts w:hint="eastAsia" w:ascii="黑体" w:hAnsi="黑体" w:eastAsia="黑体"/>
          <w:sz w:val="52"/>
          <w:szCs w:val="52"/>
        </w:rPr>
      </w:pPr>
    </w:p>
    <w:p>
      <w:pPr>
        <w:jc w:val="right"/>
        <w:rPr>
          <w:rFonts w:hint="eastAsia" w:ascii="黑体" w:hAnsi="黑体" w:eastAsia="黑体"/>
          <w:sz w:val="52"/>
          <w:szCs w:val="52"/>
        </w:rPr>
      </w:pPr>
    </w:p>
    <w:p>
      <w:pPr>
        <w:jc w:val="right"/>
        <w:rPr>
          <w:rFonts w:hint="eastAsia" w:ascii="黑体" w:hAnsi="黑体" w:eastAsia="黑体"/>
          <w:sz w:val="52"/>
          <w:szCs w:val="52"/>
        </w:rPr>
      </w:pPr>
    </w:p>
    <w:p>
      <w:pPr>
        <w:jc w:val="right"/>
        <w:rPr>
          <w:rFonts w:hint="eastAsia" w:ascii="黑体" w:hAnsi="黑体" w:eastAsia="黑体"/>
          <w:sz w:val="52"/>
          <w:szCs w:val="52"/>
        </w:rPr>
      </w:pPr>
    </w:p>
    <w:p>
      <w:pPr>
        <w:jc w:val="right"/>
        <w:rPr>
          <w:rFonts w:ascii="黑体" w:hAnsi="黑体" w:eastAsia="黑体"/>
          <w:sz w:val="52"/>
          <w:szCs w:val="52"/>
        </w:rPr>
      </w:pPr>
    </w:p>
    <w:p>
      <w:pPr>
        <w:pStyle w:val="2"/>
        <w:numPr>
          <w:ilvl w:val="0"/>
          <w:numId w:val="2"/>
        </w:numPr>
      </w:pPr>
      <w:r>
        <w:rPr>
          <w:rFonts w:hint="eastAsia"/>
        </w:rPr>
        <w:t>引言</w:t>
      </w:r>
      <w:bookmarkEnd w:id="0"/>
      <w:bookmarkEnd w:id="1"/>
      <w:bookmarkEnd w:id="2"/>
      <w:bookmarkEnd w:id="3"/>
      <w:bookmarkEnd w:id="4"/>
      <w:bookmarkEnd w:id="5"/>
    </w:p>
    <w:p>
      <w:pPr>
        <w:pStyle w:val="3"/>
        <w:numPr>
          <w:ilvl w:val="1"/>
          <w:numId w:val="2"/>
        </w:numPr>
      </w:pPr>
      <w:bookmarkStart w:id="6" w:name="_Toc486872981"/>
      <w:bookmarkStart w:id="7" w:name="_Toc484763203"/>
      <w:bookmarkStart w:id="8" w:name="_Toc427257351"/>
      <w:bookmarkStart w:id="9" w:name="_Toc487137616"/>
      <w:bookmarkStart w:id="10" w:name="_Toc421017522"/>
      <w:bookmarkStart w:id="11" w:name="_Toc487719798"/>
      <w:bookmarkStart w:id="12" w:name="_Toc31426"/>
      <w:bookmarkStart w:id="13" w:name="_Toc303085244"/>
      <w:bookmarkStart w:id="14" w:name="_Toc487215209"/>
      <w:r>
        <w:rPr>
          <w:rFonts w:hint="eastAsia"/>
        </w:rPr>
        <w:t>概述</w:t>
      </w:r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>
      <w:pPr>
        <w:spacing w:line="360" w:lineRule="auto"/>
        <w:ind w:firstLine="360" w:firstLineChars="150"/>
        <w:rPr>
          <w:sz w:val="24"/>
        </w:rPr>
      </w:pPr>
      <w:r>
        <w:rPr>
          <w:rFonts w:hint="eastAsia"/>
          <w:sz w:val="24"/>
        </w:rPr>
        <w:t>【渝哈哈同步积分记录接口方案】（以下称本方案）是为了帮助技术开发人员明确接口设计要求，根据本方案进行接口开发。</w:t>
      </w:r>
    </w:p>
    <w:p>
      <w:pPr>
        <w:pStyle w:val="3"/>
        <w:numPr>
          <w:ilvl w:val="1"/>
          <w:numId w:val="2"/>
        </w:numPr>
      </w:pPr>
      <w:bookmarkStart w:id="15" w:name="_Toc487215210"/>
      <w:bookmarkStart w:id="16" w:name="_Toc487137617"/>
      <w:bookmarkStart w:id="17" w:name="_Toc484763204"/>
      <w:bookmarkStart w:id="18" w:name="_Toc16631"/>
      <w:bookmarkStart w:id="19" w:name="_Toc487719799"/>
      <w:bookmarkStart w:id="20" w:name="_Toc486872982"/>
      <w:r>
        <w:rPr>
          <w:rFonts w:hint="eastAsia"/>
        </w:rPr>
        <w:t>适用范围</w:t>
      </w:r>
      <w:bookmarkEnd w:id="15"/>
      <w:bookmarkEnd w:id="16"/>
      <w:bookmarkEnd w:id="17"/>
      <w:bookmarkEnd w:id="18"/>
      <w:bookmarkEnd w:id="19"/>
      <w:bookmarkEnd w:id="20"/>
    </w:p>
    <w:p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本文档的适用对象为技术开发人员，日常维护人员。</w:t>
      </w:r>
    </w:p>
    <w:p>
      <w:pPr>
        <w:pStyle w:val="3"/>
        <w:numPr>
          <w:ilvl w:val="1"/>
          <w:numId w:val="2"/>
        </w:numPr>
      </w:pPr>
      <w:r>
        <w:rPr>
          <w:rFonts w:hint="eastAsia"/>
        </w:rPr>
        <w:t>安全机制</w:t>
      </w:r>
    </w:p>
    <w:p>
      <w:pPr>
        <w:pStyle w:val="4"/>
        <w:numPr>
          <w:ilvl w:val="2"/>
          <w:numId w:val="2"/>
        </w:numPr>
      </w:pPr>
      <w:r>
        <w:rPr>
          <w:rFonts w:hint="eastAsia"/>
        </w:rPr>
        <w:t>通讯机制</w:t>
      </w:r>
    </w:p>
    <w:p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系统之间采用HTTP连接。</w:t>
      </w:r>
    </w:p>
    <w:p>
      <w:pPr>
        <w:pStyle w:val="4"/>
        <w:numPr>
          <w:ilvl w:val="2"/>
          <w:numId w:val="2"/>
        </w:numPr>
        <w:rPr>
          <w:rFonts w:hint="eastAsia"/>
        </w:rPr>
      </w:pPr>
      <w:r>
        <w:rPr>
          <w:rFonts w:hint="eastAsia"/>
        </w:rPr>
        <w:t>接口地址</w:t>
      </w:r>
    </w:p>
    <w:p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测试环境：</w:t>
      </w:r>
      <w:r>
        <w:fldChar w:fldCharType="begin"/>
      </w:r>
      <w:r>
        <w:instrText xml:space="preserve"> HYPERLINK "http://yhhtest.kupurui.com" </w:instrText>
      </w:r>
      <w:r>
        <w:fldChar w:fldCharType="separate"/>
      </w:r>
      <w:r>
        <w:rPr>
          <w:rStyle w:val="10"/>
          <w:rFonts w:hint="eastAsia"/>
          <w:sz w:val="24"/>
        </w:rPr>
        <w:t>http://yhhtest.kupurui.com</w:t>
      </w:r>
      <w:r>
        <w:rPr>
          <w:rStyle w:val="10"/>
          <w:rFonts w:hint="eastAsia"/>
          <w:sz w:val="24"/>
        </w:rPr>
        <w:fldChar w:fldCharType="end"/>
      </w:r>
    </w:p>
    <w:p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生产环境：</w:t>
      </w:r>
    </w:p>
    <w:p>
      <w:pPr>
        <w:pStyle w:val="4"/>
        <w:numPr>
          <w:ilvl w:val="2"/>
          <w:numId w:val="2"/>
        </w:numPr>
      </w:pPr>
      <w:r>
        <w:rPr>
          <w:rFonts w:hint="eastAsia"/>
        </w:rPr>
        <w:t>数据加密</w:t>
      </w:r>
    </w:p>
    <w:p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使用RSA非对称加密方式对请求参数进行加密。(使用RSA加密成功后对生成的字符串进行base64编码)</w:t>
      </w:r>
    </w:p>
    <w:p>
      <w:pPr>
        <w:spacing w:line="360" w:lineRule="auto"/>
        <w:rPr>
          <w:rFonts w:hint="eastAsia"/>
          <w:sz w:val="24"/>
          <w:lang w:val="en-US" w:eastAsia="zh-CN"/>
        </w:rPr>
      </w:pPr>
      <w:r>
        <w:rPr>
          <w:sz w:val="24"/>
        </w:rPr>
        <w:t>加密密钥：</w:t>
      </w:r>
      <w:r>
        <w:rPr>
          <w:rFonts w:hint="eastAsia"/>
          <w:sz w:val="24"/>
          <w:lang w:val="en-US" w:eastAsia="zh-CN"/>
        </w:rPr>
        <w:t>公钥(-----BEGIN PUBLIC KEY-----</w:t>
      </w:r>
    </w:p>
    <w:p>
      <w:pPr>
        <w:spacing w:line="360" w:lineRule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MIGfMA0GCSqGSIb3DQEBAQUAA4GNADCBiQKBgQDq24OR1EwhTVdjneHtvzbwPctc</w:t>
      </w:r>
    </w:p>
    <w:p>
      <w:pPr>
        <w:spacing w:line="360" w:lineRule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62tgt3GeqlLw42NSIABoT1sGXUHMWGvd7fzo2qcHVuHFMRlBNkzUj7ebkRu90+O5</w:t>
      </w:r>
    </w:p>
    <w:p>
      <w:pPr>
        <w:spacing w:line="360" w:lineRule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roCrhp9t3EXYEoKqVTUC9/8Hd2xS9uz9hVQ12d4r6mcio2i6p+A+qkN7hEy1v+lL</w:t>
      </w:r>
    </w:p>
    <w:p>
      <w:pPr>
        <w:spacing w:line="360" w:lineRule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T2+6wXByyaFifJ0XJwIDAQAB</w:t>
      </w:r>
    </w:p>
    <w:p>
      <w:pPr>
        <w:spacing w:line="360" w:lineRule="auto"/>
        <w:rPr>
          <w:rFonts w:hint="default" w:eastAsiaTheme="minor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-----END PUBLIC KEY-----)</w:t>
      </w:r>
    </w:p>
    <w:p>
      <w:pPr>
        <w:pStyle w:val="4"/>
        <w:numPr>
          <w:ilvl w:val="2"/>
          <w:numId w:val="2"/>
        </w:numPr>
        <w:rPr>
          <w:rFonts w:hint="eastAsia"/>
        </w:rPr>
      </w:pPr>
      <w:r>
        <w:rPr>
          <w:rFonts w:hint="eastAsia"/>
        </w:rPr>
        <w:t>身份标签</w:t>
      </w:r>
    </w:p>
    <w:p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使用接口方需要</w:t>
      </w:r>
      <w:r>
        <w:rPr>
          <w:rFonts w:hint="eastAsia"/>
          <w:sz w:val="24"/>
          <w:lang w:val="en-US" w:eastAsia="zh-CN"/>
        </w:rPr>
        <w:t>给自方</w:t>
      </w:r>
      <w:r>
        <w:rPr>
          <w:rFonts w:hint="eastAsia"/>
          <w:sz w:val="24"/>
        </w:rPr>
        <w:t>平台分配sign</w:t>
      </w:r>
      <w:r>
        <w:rPr>
          <w:rFonts w:hint="eastAsia"/>
          <w:sz w:val="24"/>
          <w:lang w:val="en-US" w:eastAsia="zh-CN"/>
        </w:rPr>
        <w:t>(平台的身份标识),方便后期准确分辨是那一平台进行接口请求</w:t>
      </w:r>
      <w:r>
        <w:rPr>
          <w:rFonts w:hint="eastAsia"/>
          <w:sz w:val="24"/>
        </w:rPr>
        <w:t>；</w:t>
      </w:r>
    </w:p>
    <w:p>
      <w:pPr>
        <w:pStyle w:val="3"/>
        <w:numPr>
          <w:ilvl w:val="1"/>
          <w:numId w:val="2"/>
        </w:numPr>
      </w:pPr>
      <w:r>
        <w:rPr>
          <w:rFonts w:hint="eastAsia"/>
        </w:rPr>
        <w:t>数据接口规范</w:t>
      </w:r>
    </w:p>
    <w:p>
      <w:pPr>
        <w:pStyle w:val="4"/>
        <w:numPr>
          <w:ilvl w:val="2"/>
          <w:numId w:val="2"/>
        </w:numPr>
      </w:pPr>
      <w:r>
        <w:rPr>
          <w:rFonts w:hint="eastAsia"/>
        </w:rPr>
        <w:t>请求</w:t>
      </w:r>
    </w:p>
    <w:p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POST提交的请求</w:t>
      </w:r>
      <w:r>
        <w:rPr>
          <w:sz w:val="24"/>
        </w:rPr>
        <w:t>，采用json格式，utf-8编码封装请求。</w:t>
      </w:r>
    </w:p>
    <w:p>
      <w:pPr>
        <w:pStyle w:val="4"/>
        <w:numPr>
          <w:ilvl w:val="2"/>
          <w:numId w:val="2"/>
        </w:numPr>
      </w:pPr>
      <w:r>
        <w:rPr>
          <w:rFonts w:hint="eastAsia"/>
        </w:rPr>
        <w:t>响应</w:t>
      </w:r>
    </w:p>
    <w:p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采用json格式，编码为utf-8。code为返回码，message为返回信息。</w:t>
      </w:r>
    </w:p>
    <w:p>
      <w:pPr>
        <w:pStyle w:val="2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接口</w:t>
      </w:r>
    </w:p>
    <w:p>
      <w:pPr>
        <w:pStyle w:val="3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同步积分新增记录</w:t>
      </w:r>
    </w:p>
    <w:p>
      <w:pPr>
        <w:spacing w:line="276" w:lineRule="auto"/>
        <w:rPr>
          <w:sz w:val="24"/>
        </w:rPr>
      </w:pPr>
      <w:r>
        <w:rPr>
          <w:rFonts w:hint="eastAsia"/>
          <w:sz w:val="24"/>
        </w:rPr>
        <w:t>API： http://yhhtest.kupurui.com</w:t>
      </w:r>
      <w:r>
        <w:rPr>
          <w:sz w:val="24"/>
        </w:rPr>
        <w:t>/</w:t>
      </w:r>
      <w:r>
        <w:rPr>
          <w:rFonts w:hint="eastAsia"/>
          <w:sz w:val="24"/>
        </w:rPr>
        <w:t>api</w:t>
      </w:r>
      <w:r>
        <w:rPr>
          <w:sz w:val="24"/>
        </w:rPr>
        <w:t>/</w:t>
      </w:r>
      <w:r>
        <w:rPr>
          <w:rFonts w:hint="eastAsia"/>
          <w:sz w:val="24"/>
        </w:rPr>
        <w:t>member</w:t>
      </w:r>
      <w:r>
        <w:rPr>
          <w:sz w:val="24"/>
        </w:rPr>
        <w:t>/</w:t>
      </w:r>
      <w:r>
        <w:rPr>
          <w:rFonts w:hint="eastAsia"/>
          <w:sz w:val="24"/>
        </w:rPr>
        <w:t>addIntegral</w:t>
      </w:r>
    </w:p>
    <w:p>
      <w:pPr>
        <w:spacing w:line="276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农哈哈将积分新增记录发送给渝哈哈，渝哈哈处理成功后，返回处理结果。</w:t>
      </w:r>
    </w:p>
    <w:tbl>
      <w:tblPr>
        <w:tblStyle w:val="7"/>
        <w:tblW w:w="832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544"/>
        <w:gridCol w:w="34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9" w:type="dxa"/>
            <w:gridSpan w:val="3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json参数：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8329" w:type="dxa"/>
            <w:gridSpan w:val="3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{</w:t>
            </w:r>
          </w:p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content:  base64编码后的RSA加密内容</w:t>
            </w:r>
          </w:p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9" w:type="dxa"/>
            <w:gridSpan w:val="3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Content字段说明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字段名</w:t>
            </w:r>
          </w:p>
        </w:tc>
        <w:tc>
          <w:tcPr>
            <w:tcW w:w="2544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3432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phone</w:t>
            </w:r>
          </w:p>
        </w:tc>
        <w:tc>
          <w:tcPr>
            <w:tcW w:w="2544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Int(11) not null</w:t>
            </w:r>
          </w:p>
        </w:tc>
        <w:tc>
          <w:tcPr>
            <w:tcW w:w="3432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用户唯一标识(联系方式)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integral</w:t>
            </w:r>
          </w:p>
        </w:tc>
        <w:tc>
          <w:tcPr>
            <w:tcW w:w="2544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Int(11) not null</w:t>
            </w:r>
          </w:p>
        </w:tc>
        <w:tc>
          <w:tcPr>
            <w:tcW w:w="3432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新增积分数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date</w:t>
            </w:r>
          </w:p>
        </w:tc>
        <w:tc>
          <w:tcPr>
            <w:tcW w:w="2544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varchar(32) not null</w:t>
            </w:r>
          </w:p>
        </w:tc>
        <w:tc>
          <w:tcPr>
            <w:tcW w:w="3432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购买时间戳（毫秒）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</w:tcPr>
          <w:p>
            <w:pPr>
              <w:spacing w:line="276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sign</w:t>
            </w:r>
          </w:p>
        </w:tc>
        <w:tc>
          <w:tcPr>
            <w:tcW w:w="2544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varchar(32) not null</w:t>
            </w:r>
          </w:p>
        </w:tc>
        <w:tc>
          <w:tcPr>
            <w:tcW w:w="3432" w:type="dxa"/>
          </w:tcPr>
          <w:p>
            <w:pPr>
              <w:spacing w:line="276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签名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9" w:type="dxa"/>
            <w:gridSpan w:val="3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RSA加密说明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9" w:type="dxa"/>
            <w:gridSpan w:val="3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字典序排序,</w:t>
            </w:r>
          </w:p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参数字符串拼接方式：字段1=值1&amp;字段2=值2&amp;字段3=值3...</w:t>
            </w:r>
          </w:p>
          <w:p>
            <w:pPr>
              <w:spacing w:line="276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参数字符串拼接方式示例:</w:t>
            </w:r>
          </w:p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Phone=11111&amp;integral=100&amp;date=1581936861000&amp;sign=asdfa8asdf</w:t>
            </w:r>
          </w:p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然后将拼接好的字符串通过RSA进行加密</w:t>
            </w:r>
          </w:p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加密成功进行base64编码</w:t>
            </w:r>
          </w:p>
        </w:tc>
      </w:tr>
    </w:tbl>
    <w:p>
      <w:pPr>
        <w:spacing w:line="276" w:lineRule="auto"/>
        <w:rPr>
          <w:sz w:val="24"/>
        </w:rPr>
      </w:pPr>
      <w:r>
        <w:rPr>
          <w:rFonts w:hint="eastAsia"/>
          <w:sz w:val="24"/>
        </w:rPr>
        <w:t>返回对象：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2"/>
        <w:gridCol w:w="2841"/>
        <w:gridCol w:w="27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2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字段</w:t>
            </w:r>
          </w:p>
        </w:tc>
        <w:tc>
          <w:tcPr>
            <w:tcW w:w="2841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2770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2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code</w:t>
            </w:r>
          </w:p>
        </w:tc>
        <w:tc>
          <w:tcPr>
            <w:tcW w:w="2841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int</w:t>
            </w:r>
            <w:r>
              <w:rPr>
                <w:sz w:val="24"/>
              </w:rPr>
              <w:t>(</w:t>
            </w: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)</w:t>
            </w:r>
          </w:p>
        </w:tc>
        <w:tc>
          <w:tcPr>
            <w:tcW w:w="2770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200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成功，500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失败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2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message</w:t>
            </w:r>
          </w:p>
        </w:tc>
        <w:tc>
          <w:tcPr>
            <w:tcW w:w="2841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v</w:t>
            </w:r>
            <w:r>
              <w:rPr>
                <w:sz w:val="24"/>
              </w:rPr>
              <w:t>archar(500)</w:t>
            </w:r>
          </w:p>
        </w:tc>
        <w:tc>
          <w:tcPr>
            <w:tcW w:w="2770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返回消息</w:t>
            </w:r>
          </w:p>
        </w:tc>
      </w:tr>
    </w:tbl>
    <w:p>
      <w:pPr>
        <w:pStyle w:val="3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同步更新联系方式(手机号)</w:t>
      </w:r>
    </w:p>
    <w:p>
      <w:pPr>
        <w:spacing w:line="276" w:lineRule="auto"/>
        <w:rPr>
          <w:sz w:val="24"/>
        </w:rPr>
      </w:pPr>
      <w:r>
        <w:rPr>
          <w:rFonts w:hint="eastAsia"/>
          <w:sz w:val="24"/>
        </w:rPr>
        <w:t>API： http://yhhtest.kupurui.com</w:t>
      </w:r>
      <w:r>
        <w:rPr>
          <w:sz w:val="24"/>
        </w:rPr>
        <w:t>/</w:t>
      </w:r>
      <w:r>
        <w:rPr>
          <w:rFonts w:hint="eastAsia"/>
          <w:sz w:val="24"/>
        </w:rPr>
        <w:t>api</w:t>
      </w:r>
      <w:r>
        <w:rPr>
          <w:sz w:val="24"/>
        </w:rPr>
        <w:t>/</w:t>
      </w:r>
      <w:r>
        <w:rPr>
          <w:rFonts w:hint="eastAsia"/>
          <w:sz w:val="24"/>
        </w:rPr>
        <w:t>member</w:t>
      </w:r>
      <w:r>
        <w:rPr>
          <w:sz w:val="24"/>
        </w:rPr>
        <w:t>/</w:t>
      </w:r>
      <w:r>
        <w:rPr>
          <w:rFonts w:hint="eastAsia"/>
          <w:sz w:val="24"/>
        </w:rPr>
        <w:t>updatePhone</w:t>
      </w:r>
    </w:p>
    <w:p>
      <w:pPr>
        <w:spacing w:line="276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农哈哈用户在修改账号联系方式后把联系方式发送给渝哈哈，渝哈哈处理成功后，返回处理结果。</w:t>
      </w:r>
    </w:p>
    <w:tbl>
      <w:tblPr>
        <w:tblStyle w:val="7"/>
        <w:tblW w:w="832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544"/>
        <w:gridCol w:w="34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9" w:type="dxa"/>
            <w:gridSpan w:val="3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json参数：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8329" w:type="dxa"/>
            <w:gridSpan w:val="3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{</w:t>
            </w:r>
          </w:p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content:  base64编码后的RSA加密内容</w:t>
            </w:r>
          </w:p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9" w:type="dxa"/>
            <w:gridSpan w:val="3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Content字段说明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字段名</w:t>
            </w:r>
          </w:p>
        </w:tc>
        <w:tc>
          <w:tcPr>
            <w:tcW w:w="2544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3432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newPhone</w:t>
            </w:r>
          </w:p>
        </w:tc>
        <w:tc>
          <w:tcPr>
            <w:tcW w:w="2544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Int(11) not null</w:t>
            </w:r>
          </w:p>
        </w:tc>
        <w:tc>
          <w:tcPr>
            <w:tcW w:w="3432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修改之后的联系方式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oldPhone</w:t>
            </w:r>
          </w:p>
        </w:tc>
        <w:tc>
          <w:tcPr>
            <w:tcW w:w="2544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Int(11) not null</w:t>
            </w:r>
          </w:p>
        </w:tc>
        <w:tc>
          <w:tcPr>
            <w:tcW w:w="3432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修改之前的联系方式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date</w:t>
            </w:r>
          </w:p>
        </w:tc>
        <w:tc>
          <w:tcPr>
            <w:tcW w:w="2544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varchar(32) not null</w:t>
            </w:r>
          </w:p>
        </w:tc>
        <w:tc>
          <w:tcPr>
            <w:tcW w:w="3432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修改时间戳（毫秒）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</w:tcPr>
          <w:p>
            <w:pPr>
              <w:spacing w:line="276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sign</w:t>
            </w:r>
          </w:p>
        </w:tc>
        <w:tc>
          <w:tcPr>
            <w:tcW w:w="2544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varchar(32) not null</w:t>
            </w:r>
          </w:p>
        </w:tc>
        <w:tc>
          <w:tcPr>
            <w:tcW w:w="3432" w:type="dxa"/>
          </w:tcPr>
          <w:p>
            <w:pPr>
              <w:spacing w:line="276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签名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9" w:type="dxa"/>
            <w:gridSpan w:val="3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RSA加密说明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9" w:type="dxa"/>
            <w:gridSpan w:val="3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字典序排序,</w:t>
            </w:r>
          </w:p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参数字符串拼接方式：字段1=值1&amp;字段2=值2&amp;字段3=值3...</w:t>
            </w:r>
          </w:p>
          <w:p>
            <w:pPr>
              <w:spacing w:line="276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参数字符串拼接方式示例: </w:t>
            </w:r>
          </w:p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newPhone=11111&amp;oldPhone=100&amp;date=1581936861000&amp;sign=asalsdjfoiiy</w:t>
            </w:r>
          </w:p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然后将拼接好的字符串通过RSA进行加密</w:t>
            </w:r>
          </w:p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加密成功进行base64编码</w:t>
            </w:r>
          </w:p>
        </w:tc>
      </w:tr>
    </w:tbl>
    <w:p>
      <w:pPr>
        <w:spacing w:line="276" w:lineRule="auto"/>
        <w:rPr>
          <w:sz w:val="24"/>
        </w:rPr>
      </w:pPr>
      <w:r>
        <w:rPr>
          <w:rFonts w:hint="eastAsia"/>
          <w:sz w:val="24"/>
        </w:rPr>
        <w:t>返回对象：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2"/>
        <w:gridCol w:w="2841"/>
        <w:gridCol w:w="274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2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字段</w:t>
            </w:r>
          </w:p>
        </w:tc>
        <w:tc>
          <w:tcPr>
            <w:tcW w:w="2841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2742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2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code</w:t>
            </w:r>
          </w:p>
        </w:tc>
        <w:tc>
          <w:tcPr>
            <w:tcW w:w="2841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int</w:t>
            </w:r>
            <w:r>
              <w:rPr>
                <w:sz w:val="24"/>
              </w:rPr>
              <w:t>(</w:t>
            </w: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)</w:t>
            </w:r>
          </w:p>
        </w:tc>
        <w:tc>
          <w:tcPr>
            <w:tcW w:w="2742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200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成功，500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失败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2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message</w:t>
            </w:r>
          </w:p>
        </w:tc>
        <w:tc>
          <w:tcPr>
            <w:tcW w:w="2841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v</w:t>
            </w:r>
            <w:r>
              <w:rPr>
                <w:sz w:val="24"/>
              </w:rPr>
              <w:t>archar(500)</w:t>
            </w:r>
          </w:p>
        </w:tc>
        <w:tc>
          <w:tcPr>
            <w:tcW w:w="2742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返回消息</w:t>
            </w:r>
          </w:p>
        </w:tc>
      </w:tr>
    </w:tbl>
    <w:p>
      <w:pPr>
        <w:rPr>
          <w:rFonts w:hint="eastAsia"/>
        </w:rPr>
      </w:pPr>
    </w:p>
    <w:p>
      <w:pPr>
        <w:pStyle w:val="3"/>
        <w:numPr>
          <w:ilvl w:val="1"/>
          <w:numId w:val="2"/>
        </w:numPr>
      </w:pPr>
      <w:r>
        <w:rPr>
          <w:rFonts w:hint="eastAsia"/>
        </w:rPr>
        <w:t>注册愉哈哈会员</w:t>
      </w:r>
    </w:p>
    <w:p>
      <w:pPr>
        <w:spacing w:line="276" w:lineRule="auto"/>
        <w:rPr>
          <w:sz w:val="24"/>
        </w:rPr>
      </w:pPr>
      <w:r>
        <w:rPr>
          <w:rFonts w:hint="eastAsia"/>
          <w:sz w:val="24"/>
        </w:rPr>
        <w:t>API： http://yhhtest.kupurui.com</w:t>
      </w:r>
      <w:r>
        <w:rPr>
          <w:sz w:val="24"/>
        </w:rPr>
        <w:t>/</w:t>
      </w:r>
      <w:r>
        <w:rPr>
          <w:rFonts w:hint="eastAsia"/>
          <w:sz w:val="24"/>
        </w:rPr>
        <w:t>api</w:t>
      </w:r>
      <w:r>
        <w:rPr>
          <w:sz w:val="24"/>
        </w:rPr>
        <w:t>/</w:t>
      </w:r>
      <w:r>
        <w:rPr>
          <w:rFonts w:hint="eastAsia"/>
          <w:sz w:val="24"/>
        </w:rPr>
        <w:t>member</w:t>
      </w:r>
      <w:r>
        <w:rPr>
          <w:sz w:val="24"/>
        </w:rPr>
        <w:t>/register</w:t>
      </w:r>
    </w:p>
    <w:p>
      <w:pPr>
        <w:spacing w:line="276" w:lineRule="auto"/>
        <w:rPr>
          <w:rFonts w:hint="eastAsia"/>
          <w:sz w:val="24"/>
        </w:rPr>
      </w:pPr>
      <w:r>
        <w:rPr>
          <w:rFonts w:hint="eastAsia"/>
          <w:sz w:val="24"/>
        </w:rPr>
        <w:t>农哈哈用户在新注册时，可同步在愉哈哈中注册会员。</w:t>
      </w:r>
    </w:p>
    <w:p>
      <w:pPr>
        <w:spacing w:line="276" w:lineRule="auto"/>
        <w:rPr>
          <w:sz w:val="24"/>
        </w:rPr>
      </w:pPr>
      <w:r>
        <w:rPr>
          <w:sz w:val="24"/>
        </w:rPr>
        <w:t>会员注册成功或者已在愉哈哈注册，都将返回成功信息。</w:t>
      </w:r>
    </w:p>
    <w:tbl>
      <w:tblPr>
        <w:tblStyle w:val="7"/>
        <w:tblW w:w="831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544"/>
        <w:gridCol w:w="34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315" w:type="dxa"/>
            <w:gridSpan w:val="3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json参数：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8315" w:type="dxa"/>
            <w:gridSpan w:val="3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{</w:t>
            </w:r>
          </w:p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content:  base64编码后的RSA加密内容</w:t>
            </w:r>
          </w:p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15" w:type="dxa"/>
            <w:gridSpan w:val="3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Content字段说明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字段名</w:t>
            </w:r>
          </w:p>
        </w:tc>
        <w:tc>
          <w:tcPr>
            <w:tcW w:w="2544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类型</w:t>
            </w:r>
          </w:p>
        </w:tc>
        <w:tc>
          <w:tcPr>
            <w:tcW w:w="3418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hone</w:t>
            </w:r>
          </w:p>
        </w:tc>
        <w:tc>
          <w:tcPr>
            <w:tcW w:w="2544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Int(11) not null</w:t>
            </w:r>
          </w:p>
        </w:tc>
        <w:tc>
          <w:tcPr>
            <w:tcW w:w="3418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修改之后的联系方式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</w:tcPr>
          <w:p>
            <w:pPr>
              <w:spacing w:line="276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password</w:t>
            </w:r>
          </w:p>
        </w:tc>
        <w:tc>
          <w:tcPr>
            <w:tcW w:w="2544" w:type="dxa"/>
          </w:tcPr>
          <w:p>
            <w:pPr>
              <w:spacing w:line="276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varchar(32)</w:t>
            </w:r>
          </w:p>
        </w:tc>
        <w:tc>
          <w:tcPr>
            <w:tcW w:w="3418" w:type="dxa"/>
          </w:tcPr>
          <w:p>
            <w:pPr>
              <w:spacing w:line="276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Hash</w:t>
            </w:r>
            <w:r>
              <w:rPr>
                <w:rFonts w:hint="eastAsia"/>
                <w:sz w:val="24"/>
              </w:rPr>
              <w:t>加密,若</w:t>
            </w:r>
            <w:r>
              <w:rPr>
                <w:rFonts w:hint="eastAsia"/>
                <w:sz w:val="24"/>
                <w:lang w:val="en-US" w:eastAsia="zh-CN"/>
              </w:rPr>
              <w:t>没有密码</w:t>
            </w:r>
            <w:r>
              <w:rPr>
                <w:rFonts w:hint="eastAsia"/>
                <w:sz w:val="24"/>
              </w:rPr>
              <w:t>可以不填,用户在愉哈哈平台通过短信登录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date</w:t>
            </w:r>
          </w:p>
        </w:tc>
        <w:tc>
          <w:tcPr>
            <w:tcW w:w="2544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varchar(32) not null</w:t>
            </w:r>
          </w:p>
        </w:tc>
        <w:tc>
          <w:tcPr>
            <w:tcW w:w="3418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修改时间戳（毫秒）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3" w:type="dxa"/>
          </w:tcPr>
          <w:p>
            <w:pPr>
              <w:spacing w:line="276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sign</w:t>
            </w:r>
          </w:p>
        </w:tc>
        <w:tc>
          <w:tcPr>
            <w:tcW w:w="2544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varchar(32) not null</w:t>
            </w:r>
          </w:p>
        </w:tc>
        <w:tc>
          <w:tcPr>
            <w:tcW w:w="3418" w:type="dxa"/>
          </w:tcPr>
          <w:p>
            <w:pPr>
              <w:spacing w:line="276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签名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15" w:type="dxa"/>
            <w:gridSpan w:val="3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RSA加密说明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15" w:type="dxa"/>
            <w:gridSpan w:val="3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字典序排序,</w:t>
            </w:r>
          </w:p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参数字符串拼接方式：字段1=值1&amp;字段2=值2&amp;字段3=值3...</w:t>
            </w:r>
          </w:p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参数字符串拼接方式示例:</w:t>
            </w:r>
            <w:r>
              <w:rPr>
                <w:rFonts w:hint="eastAsia"/>
                <w:sz w:val="24"/>
              </w:rPr>
              <w:br w:type="textWrapping"/>
            </w:r>
            <w:r>
              <w:rPr>
                <w:rFonts w:hint="eastAsia"/>
                <w:sz w:val="24"/>
              </w:rPr>
              <w:t>newPhone=11111&amp;password=</w:t>
            </w:r>
            <w:r>
              <w:rPr>
                <w:sz w:val="24"/>
              </w:rPr>
              <w:t>21232f297a57a5a743894a0e4a801fc3</w:t>
            </w:r>
            <w:r>
              <w:rPr>
                <w:rFonts w:hint="eastAsia"/>
                <w:sz w:val="24"/>
              </w:rPr>
              <w:t>&amp;date=1581936861000&amp;sign=asdfasdfa</w:t>
            </w:r>
          </w:p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然后将拼接好的字符串通过RSA进行加密</w:t>
            </w:r>
          </w:p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加密成功进行base64编码</w:t>
            </w:r>
          </w:p>
        </w:tc>
      </w:tr>
    </w:tbl>
    <w:p>
      <w:pPr>
        <w:spacing w:line="276" w:lineRule="auto"/>
        <w:rPr>
          <w:sz w:val="24"/>
        </w:rPr>
      </w:pPr>
      <w:r>
        <w:rPr>
          <w:rFonts w:hint="eastAsia"/>
          <w:sz w:val="24"/>
        </w:rPr>
        <w:t>返回对象：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2"/>
        <w:gridCol w:w="2841"/>
        <w:gridCol w:w="27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2" w:type="dxa"/>
          </w:tcPr>
          <w:p>
            <w:pPr>
              <w:spacing w:line="276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字段</w:t>
            </w:r>
          </w:p>
        </w:tc>
        <w:tc>
          <w:tcPr>
            <w:tcW w:w="2841" w:type="dxa"/>
          </w:tcPr>
          <w:p>
            <w:pPr>
              <w:spacing w:line="276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类型</w:t>
            </w:r>
          </w:p>
        </w:tc>
        <w:tc>
          <w:tcPr>
            <w:tcW w:w="2756" w:type="dxa"/>
          </w:tcPr>
          <w:p>
            <w:pPr>
              <w:spacing w:line="276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2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code</w:t>
            </w:r>
          </w:p>
        </w:tc>
        <w:tc>
          <w:tcPr>
            <w:tcW w:w="2841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int</w:t>
            </w:r>
            <w:r>
              <w:rPr>
                <w:sz w:val="24"/>
              </w:rPr>
              <w:t>(</w:t>
            </w: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)</w:t>
            </w:r>
          </w:p>
        </w:tc>
        <w:tc>
          <w:tcPr>
            <w:tcW w:w="2756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200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成功，500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2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message</w:t>
            </w:r>
          </w:p>
        </w:tc>
        <w:tc>
          <w:tcPr>
            <w:tcW w:w="2841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v</w:t>
            </w:r>
            <w:r>
              <w:rPr>
                <w:sz w:val="24"/>
              </w:rPr>
              <w:t>archar(500)</w:t>
            </w:r>
          </w:p>
        </w:tc>
        <w:tc>
          <w:tcPr>
            <w:tcW w:w="2756" w:type="dxa"/>
          </w:tcPr>
          <w:p>
            <w:p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返回消息</w:t>
            </w:r>
          </w:p>
        </w:tc>
      </w:tr>
    </w:tbl>
    <w:p/>
    <w:p>
      <w:pPr>
        <w:rPr>
          <w:rFonts w:hint="default"/>
          <w:lang w:val="en-US" w:eastAsia="zh-CN"/>
        </w:rPr>
      </w:pPr>
      <w:bookmarkStart w:id="21" w:name="_GoBack"/>
      <w:bookmarkEnd w:id="2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8E40B5"/>
    <w:multiLevelType w:val="multilevel"/>
    <w:tmpl w:val="568E40B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  <w:rPr>
        <w:rFonts w:hint="default" w:asciiTheme="minorHAnsi" w:hAnsiTheme="minorHAnsi" w:cstheme="minorHAnsi"/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>
    <w:nsid w:val="69D1471D"/>
    <w:multiLevelType w:val="multilevel"/>
    <w:tmpl w:val="69D1471D"/>
    <w:lvl w:ilvl="0" w:tentative="0">
      <w:start w:val="1"/>
      <w:numFmt w:val="decimal"/>
      <w:lvlText w:val="%1."/>
      <w:lvlJc w:val="left"/>
      <w:pPr>
        <w:ind w:left="780" w:hanging="780"/>
      </w:pPr>
      <w:rPr>
        <w:rFonts w:hint="default"/>
      </w:rPr>
    </w:lvl>
    <w:lvl w:ilvl="1" w:tentative="0">
      <w:start w:val="1"/>
      <w:numFmt w:val="decimal"/>
      <w:pStyle w:val="3"/>
      <w:isLgl/>
      <w:lvlText w:val="%1.%2"/>
      <w:lvlJc w:val="left"/>
      <w:pPr>
        <w:ind w:left="720" w:hanging="720"/>
      </w:pPr>
      <w:rPr>
        <w:rFonts w:hint="default" w:asciiTheme="majorHAnsi" w:hAnsiTheme="majorHAnsi"/>
      </w:rPr>
    </w:lvl>
    <w:lvl w:ilvl="2" w:tentative="0">
      <w:start w:val="1"/>
      <w:numFmt w:val="decimal"/>
      <w:isLgl/>
      <w:lvlText w:val="%1.%2.%3"/>
      <w:lvlJc w:val="left"/>
      <w:pPr>
        <w:ind w:left="1080" w:hanging="1080"/>
      </w:pPr>
      <w:rPr>
        <w:rFonts w:hint="default" w:asciiTheme="majorHAnsi" w:hAnsiTheme="majorHAnsi"/>
      </w:rPr>
    </w:lvl>
    <w:lvl w:ilvl="3" w:tentative="0">
      <w:start w:val="1"/>
      <w:numFmt w:val="decimal"/>
      <w:isLgl/>
      <w:lvlText w:val="%1.%2.%3.%4"/>
      <w:lvlJc w:val="left"/>
      <w:pPr>
        <w:ind w:left="1440" w:hanging="1440"/>
      </w:pPr>
      <w:rPr>
        <w:rFonts w:hint="default" w:asciiTheme="majorHAnsi" w:hAnsiTheme="majorHAnsi"/>
      </w:rPr>
    </w:lvl>
    <w:lvl w:ilvl="4" w:tentative="0">
      <w:start w:val="1"/>
      <w:numFmt w:val="decimal"/>
      <w:isLgl/>
      <w:lvlText w:val="%1.%2.%3.%4.%5"/>
      <w:lvlJc w:val="left"/>
      <w:pPr>
        <w:ind w:left="1800" w:hanging="1800"/>
      </w:pPr>
      <w:rPr>
        <w:rFonts w:hint="default" w:asciiTheme="majorHAnsi" w:hAnsiTheme="majorHAnsi"/>
      </w:rPr>
    </w:lvl>
    <w:lvl w:ilvl="5" w:tentative="0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 w:asciiTheme="majorHAnsi" w:hAnsiTheme="majorHAnsi"/>
      </w:rPr>
    </w:lvl>
    <w:lvl w:ilvl="6" w:tentative="0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 w:asciiTheme="majorHAnsi" w:hAnsiTheme="majorHAnsi"/>
      </w:rPr>
    </w:lvl>
    <w:lvl w:ilvl="7" w:tentative="0">
      <w:start w:val="1"/>
      <w:numFmt w:val="decimal"/>
      <w:isLgl/>
      <w:lvlText w:val="%1.%2.%3.%4.%5.%6.%7.%8"/>
      <w:lvlJc w:val="left"/>
      <w:pPr>
        <w:ind w:left="2520" w:hanging="2520"/>
      </w:pPr>
      <w:rPr>
        <w:rFonts w:hint="default" w:asciiTheme="majorHAnsi" w:hAnsiTheme="majorHAnsi"/>
      </w:rPr>
    </w:lvl>
    <w:lvl w:ilvl="8" w:tentative="0">
      <w:start w:val="1"/>
      <w:numFmt w:val="decimal"/>
      <w:isLgl/>
      <w:lvlText w:val="%1.%2.%3.%4.%5.%6.%7.%8.%9"/>
      <w:lvlJc w:val="left"/>
      <w:pPr>
        <w:ind w:left="2880" w:hanging="2880"/>
      </w:pPr>
      <w:rPr>
        <w:rFonts w:hint="default" w:asciiTheme="majorHAnsi" w:hAnsiTheme="majorHAnsi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780677"/>
    <w:rsid w:val="057D7F2F"/>
    <w:rsid w:val="05A536BD"/>
    <w:rsid w:val="077731FA"/>
    <w:rsid w:val="0AED42CB"/>
    <w:rsid w:val="0B750E41"/>
    <w:rsid w:val="0F612E87"/>
    <w:rsid w:val="105F0568"/>
    <w:rsid w:val="12F60007"/>
    <w:rsid w:val="143652BC"/>
    <w:rsid w:val="17AC6A0F"/>
    <w:rsid w:val="18C1713D"/>
    <w:rsid w:val="19040246"/>
    <w:rsid w:val="19E762F5"/>
    <w:rsid w:val="1A065C4F"/>
    <w:rsid w:val="1BDC2F4C"/>
    <w:rsid w:val="1FF542C4"/>
    <w:rsid w:val="21CF2C8A"/>
    <w:rsid w:val="22525D24"/>
    <w:rsid w:val="2338016A"/>
    <w:rsid w:val="246832C8"/>
    <w:rsid w:val="25DB786E"/>
    <w:rsid w:val="299E1E83"/>
    <w:rsid w:val="30130613"/>
    <w:rsid w:val="309764BD"/>
    <w:rsid w:val="33313393"/>
    <w:rsid w:val="33B3204D"/>
    <w:rsid w:val="33DA23BA"/>
    <w:rsid w:val="3872213E"/>
    <w:rsid w:val="392C31B8"/>
    <w:rsid w:val="39C57845"/>
    <w:rsid w:val="3A562535"/>
    <w:rsid w:val="3AF94E0F"/>
    <w:rsid w:val="3C9577DE"/>
    <w:rsid w:val="3D391A50"/>
    <w:rsid w:val="3D757A3E"/>
    <w:rsid w:val="3D8A233C"/>
    <w:rsid w:val="3DF12F3D"/>
    <w:rsid w:val="40FC0C5A"/>
    <w:rsid w:val="41214E5C"/>
    <w:rsid w:val="41825F04"/>
    <w:rsid w:val="425D1AFF"/>
    <w:rsid w:val="4B58352F"/>
    <w:rsid w:val="4B615DC0"/>
    <w:rsid w:val="4C176E54"/>
    <w:rsid w:val="4CDA043A"/>
    <w:rsid w:val="4E1C14C5"/>
    <w:rsid w:val="4F3C0E87"/>
    <w:rsid w:val="4FB4215A"/>
    <w:rsid w:val="505C2553"/>
    <w:rsid w:val="51357291"/>
    <w:rsid w:val="52161D78"/>
    <w:rsid w:val="524B2569"/>
    <w:rsid w:val="52F4037C"/>
    <w:rsid w:val="533F7B6B"/>
    <w:rsid w:val="57FD5558"/>
    <w:rsid w:val="594F6941"/>
    <w:rsid w:val="5A6F4B24"/>
    <w:rsid w:val="5CC66C97"/>
    <w:rsid w:val="5D277110"/>
    <w:rsid w:val="604536C9"/>
    <w:rsid w:val="662A1D77"/>
    <w:rsid w:val="66ED2A4B"/>
    <w:rsid w:val="673A5CE0"/>
    <w:rsid w:val="687B7285"/>
    <w:rsid w:val="698151B0"/>
    <w:rsid w:val="6AED2269"/>
    <w:rsid w:val="6E065585"/>
    <w:rsid w:val="701C08E0"/>
    <w:rsid w:val="720A3AD0"/>
    <w:rsid w:val="742717E4"/>
    <w:rsid w:val="74BB493E"/>
    <w:rsid w:val="75026977"/>
    <w:rsid w:val="762E1BB9"/>
    <w:rsid w:val="76CF72DD"/>
    <w:rsid w:val="7C006DF0"/>
    <w:rsid w:val="7C181D8C"/>
    <w:rsid w:val="7CB02815"/>
    <w:rsid w:val="7F784CE3"/>
    <w:rsid w:val="7FCE4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numPr>
        <w:ilvl w:val="1"/>
        <w:numId w:val="1"/>
      </w:numPr>
      <w:spacing w:before="260" w:after="260" w:line="415" w:lineRule="auto"/>
      <w:jc w:val="left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qFormat/>
    <w:uiPriority w:val="0"/>
    <w:pPr>
      <w:jc w:val="left"/>
    </w:p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2020-02-15T04:05:00Z</dcterms:created>
  <dc:creator>zjh19</dc:creator>
  <cp:lastModifiedBy>Hyin</cp:lastModifiedBy>
  <dcterms:modified xsi:type="dcterms:W3CDTF">2020-02-21T04:27:16Z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2052-11.1.0.9440</vt:lpwstr>
  </property>
</Properties>
</file>