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Vibe-Coding 项目 AI 强制编码规则手册（通用稳定版）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一、总则（核心宗旨）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本规则为 AI 辅助 Vibe-Coding（氛围式迭代开发）专属强制规范，适用于所有前端、后端、全栈项目开发、迭代、重构、Bug 修复场景。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</w:t>
      </w:r>
      <w:r>
        <w:rPr>
          <w:rFonts w:eastAsia="等线" w:ascii="Arial" w:cs="Arial" w:hAnsi="Arial"/>
          <w:b w:val="true"/>
          <w:sz w:val="22"/>
        </w:rPr>
        <w:t>杜绝 AI 随机烂代码、隐性依赖、无序迭代，保证项目结构稳定、逻辑可追溯、Bug 易定位、长期可维护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AI 生成、修改、优化的代码，必须无条件遵守本规则，规则优先级高于普通需求迭代。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二、开发模式强制规则（禁止自由发挥）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增量小块迭代原则（核心红线）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严禁一次性生成大段代码、完整模块、整页逻辑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所有功能必须拆分：最小颗粒度开发（单函数、单逻辑、单组件、单接口）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 AI 生成仅解决一个细分问题，完成后自测、留存、再迭代下一部分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禁止多功能、多逻辑、多文件批量一次性改写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只读稳定代码保护原则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所有已调试通过、可正常运行的底层工具、公共方法、基础组件、配置文件，标记为 </w:t>
      </w:r>
      <w:r>
        <w:rPr>
          <w:rFonts w:eastAsia="等线" w:ascii="Arial" w:cs="Arial" w:hAnsi="Arial"/>
          <w:b w:val="true"/>
          <w:sz w:val="22"/>
        </w:rPr>
        <w:t>稳定只读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仅可调用，</w:t>
      </w:r>
      <w:r>
        <w:rPr>
          <w:rFonts w:eastAsia="等线" w:ascii="Arial" w:cs="Arial" w:hAnsi="Arial"/>
          <w:b w:val="true"/>
          <w:sz w:val="22"/>
        </w:rPr>
        <w:t>禁止私自修改、重构、优化、删减稳定只读代码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如需修改底层稳定代码，必须单独申请、单独迭代、单独测试，禁止随业务迭代顺带改动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先结构后逻辑原则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任何功能开发前，先定义：模块职责、文件结构、函数入参出参、依赖关系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再编写业务逻辑，禁止先写代码后补结构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禁止出现无结构、无规范的“面条代码”“临时逻辑”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三、代码结构强制规范（保证可维护性）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单一职责强制要求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一个函数只做一件事，一个文件只承载一类能力，一个组件只负责一个视图单元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超长函数、多逻辑混杂函数必须强制拆分重构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禁止函数堆砌判断、嵌套过深、逻辑耦合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分层隔离规则（杜绝乱层、耦合）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所有项目严格分层，</w:t>
      </w:r>
      <w:r>
        <w:rPr>
          <w:rFonts w:eastAsia="等线" w:ascii="Arial" w:cs="Arial" w:hAnsi="Arial"/>
          <w:b w:val="true"/>
          <w:sz w:val="22"/>
        </w:rPr>
        <w:t>禁止跨层乱写逻辑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入口层（Controller/Page/View）：只做参数接收、鉴权、路由、结果封装，</w:t>
      </w:r>
      <w:r>
        <w:rPr>
          <w:rFonts w:eastAsia="等线" w:ascii="Arial" w:cs="Arial" w:hAnsi="Arial"/>
          <w:b w:val="true"/>
          <w:sz w:val="22"/>
        </w:rPr>
        <w:t>不写任何业务逻辑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业务层（Service/Logic）：只做流程编排、函数调用组装，不写底层计算、工具逻辑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工具层（Util/Common）：存放所有通用计算、格式化、校验、转换能力，全局复用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数据层（DAO/Model/Store）：只做数据读写、状态管理，不处理业务判断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命名与格式规范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所有变量、函数、文件、组件必须</w:t>
      </w:r>
      <w:r>
        <w:rPr>
          <w:rFonts w:eastAsia="等线" w:ascii="Arial" w:cs="Arial" w:hAnsi="Arial"/>
          <w:b w:val="true"/>
          <w:sz w:val="22"/>
        </w:rPr>
        <w:t>语义化命名</w:t>
      </w:r>
      <w:r>
        <w:rPr>
          <w:rFonts w:eastAsia="等线" w:ascii="Arial" w:cs="Arial" w:hAnsi="Arial"/>
          <w:sz w:val="22"/>
        </w:rPr>
        <w:t>，禁止拼音、简写、随机命名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统一缩进、换行、注释风格，全程保持项目风格一致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禁止无意义空行、冗余注释、废弃代码残留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四、稳定性强制规则（规避隐性 Bug）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强容错、强校验规则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所有入参、接口数据、外部返回值，必须做非空校验、类型校验、合法性校验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禁止直接使用未校验数据，杜绝空指针、undefined、null 报错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数值计算、金额、状态判断必须做边界兜底（最大值、最小值、负数、空值兜底）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统一异常处理规则</w:t>
      </w:r>
      <w:bookmarkEnd w:id="1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所有逻辑、接口、循环、异步操作必须捕获异常，禁止裸奔代码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异常信息必须携带：上下文参数、业务场景、报错位置，</w:t>
      </w:r>
      <w:r>
        <w:rPr>
          <w:rFonts w:eastAsia="等线" w:ascii="Arial" w:cs="Arial" w:hAnsi="Arial"/>
          <w:b w:val="true"/>
          <w:sz w:val="22"/>
        </w:rPr>
        <w:t>禁止只抛出简单错误提示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统一项目返回体、统一错误码、统一提示文案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禁止随机新增隐性逻辑</w:t>
      </w:r>
      <w:bookmarkEnd w:id="1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只能基于需求编写显式逻辑，</w:t>
      </w:r>
      <w:r>
        <w:rPr>
          <w:rFonts w:eastAsia="等线" w:ascii="Arial" w:cs="Arial" w:hAnsi="Arial"/>
          <w:b w:val="true"/>
          <w:sz w:val="22"/>
        </w:rPr>
        <w:t>禁止私自新增优化、兼容、判断、自动处理逻辑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禁止私自删减、改动原有合法业务逻辑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所有新增逻辑必须可解释、可追溯、对应明确需求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五、Bug 可定位强制规则（核心：可追溯、可排查）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全链路日志规则</w:t>
      </w:r>
      <w:bookmarkEnd w:id="1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所有核心业务流程、函数入口、接口请求、关键节点，必须打印规范日志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日志必须包含：入参、出参、执行状态、关键变量、耗时信息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报错必须打印完整堆栈，禁止吞异常、隐藏报错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版本可控规则</w:t>
      </w:r>
      <w:bookmarkEnd w:id="1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每完成一个最小功能单元，必须生成稳定版本快照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每次迭代仅改动当前目标代码，</w:t>
      </w:r>
      <w:r>
        <w:rPr>
          <w:rFonts w:eastAsia="等线" w:ascii="Arial" w:cs="Arial" w:hAnsi="Arial"/>
          <w:b w:val="true"/>
          <w:sz w:val="22"/>
        </w:rPr>
        <w:t>禁止批量改动无关文件、无关逻辑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 Bug 优先通过版本对比定位改动点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模块化故障隔离规则</w:t>
      </w:r>
      <w:bookmarkEnd w:id="1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各模块、功能、组件低耦合、高内聚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禁止大量全局变量、跨模块隐性依赖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支持单模块独立关闭、单独调试，避免一处报错全项目崩溃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六、AI 迭代修改红线（绝对禁止行为）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编码、修改、重构过程中，</w:t>
      </w:r>
      <w:r>
        <w:rPr>
          <w:rFonts w:eastAsia="等线" w:ascii="Arial" w:cs="Arial" w:hAnsi="Arial"/>
          <w:b w:val="true"/>
          <w:sz w:val="22"/>
        </w:rPr>
        <w:t>严格禁止以下行为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禁止一次性大规模改写多文件、多模块代码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禁止私自优化、重构已经稳定运行的代码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禁止省略参数校验、异常捕获、日志打印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禁止编写超长嵌套、高耦合、无注释、无结构的面条代码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禁止新增无需求的隐性逻辑、兼容逻辑、冗余逻辑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禁止删除、注释原有合法业务代码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禁止改动无关文件、无关业务逻辑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七、测试与上线规则（保障迭代稳定）</w:t>
      </w:r>
      <w:bookmarkEnd w:id="18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每完成一个最小功能单元，必须配套基础测试用例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AI 生成代码先在沙盒环境预运行，拦截报错、异常、边界问题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测试通过、结构合规、无冗余代码，才可纳入正式代码库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迭代后必须自检：结构、规范、容错、日志、可排查性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八、规则优先级说明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本规则为最高优先级，高于普通业务需求、AI 自动优化、代码精简等需求。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任何代码生成、修改、迭代行为，若违反本规则，视为无效生成，必须重新迭代修正。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本规则永久生效，所有后续 AI 开发全程严格遵守，无需重复提醒。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1120">
    <w:lvl>
      <w:numFmt w:val="bullet"/>
      <w:suff w:val="tab"/>
      <w:lvlText w:val="•"/>
      <w:rPr>
        <w:color w:val="3370ff"/>
      </w:rPr>
    </w:lvl>
  </w:abstractNum>
  <w:abstractNum w:abstractNumId="511121">
    <w:lvl>
      <w:numFmt w:val="bullet"/>
      <w:suff w:val="tab"/>
      <w:lvlText w:val="•"/>
      <w:rPr>
        <w:color w:val="3370ff"/>
      </w:rPr>
    </w:lvl>
  </w:abstractNum>
  <w:abstractNum w:abstractNumId="511122">
    <w:lvl>
      <w:numFmt w:val="bullet"/>
      <w:suff w:val="tab"/>
      <w:lvlText w:val="•"/>
      <w:rPr>
        <w:color w:val="3370ff"/>
      </w:rPr>
    </w:lvl>
  </w:abstractNum>
  <w:abstractNum w:abstractNumId="511123">
    <w:lvl>
      <w:numFmt w:val="bullet"/>
      <w:suff w:val="tab"/>
      <w:lvlText w:val="•"/>
      <w:rPr>
        <w:color w:val="3370ff"/>
      </w:rPr>
    </w:lvl>
  </w:abstractNum>
  <w:abstractNum w:abstractNumId="511124">
    <w:lvl>
      <w:numFmt w:val="bullet"/>
      <w:suff w:val="tab"/>
      <w:lvlText w:val="•"/>
      <w:rPr>
        <w:color w:val="3370ff"/>
      </w:rPr>
    </w:lvl>
  </w:abstractNum>
  <w:abstractNum w:abstractNumId="511125">
    <w:lvl>
      <w:numFmt w:val="bullet"/>
      <w:suff w:val="tab"/>
      <w:lvlText w:val="•"/>
      <w:rPr>
        <w:color w:val="3370ff"/>
      </w:rPr>
    </w:lvl>
  </w:abstractNum>
  <w:abstractNum w:abstractNumId="511126">
    <w:lvl>
      <w:numFmt w:val="bullet"/>
      <w:suff w:val="tab"/>
      <w:lvlText w:val="•"/>
      <w:rPr>
        <w:color w:val="3370ff"/>
      </w:rPr>
    </w:lvl>
  </w:abstractNum>
  <w:abstractNum w:abstractNumId="511127">
    <w:lvl>
      <w:numFmt w:val="bullet"/>
      <w:suff w:val="tab"/>
      <w:lvlText w:val="•"/>
      <w:rPr>
        <w:color w:val="3370ff"/>
      </w:rPr>
    </w:lvl>
  </w:abstractNum>
  <w:abstractNum w:abstractNumId="511128">
    <w:lvl>
      <w:numFmt w:val="bullet"/>
      <w:suff w:val="tab"/>
      <w:lvlText w:val="•"/>
      <w:rPr>
        <w:color w:val="3370ff"/>
      </w:rPr>
    </w:lvl>
  </w:abstractNum>
  <w:abstractNum w:abstractNumId="511129">
    <w:lvl>
      <w:numFmt w:val="bullet"/>
      <w:suff w:val="tab"/>
      <w:lvlText w:val="•"/>
      <w:rPr>
        <w:color w:val="3370ff"/>
      </w:rPr>
    </w:lvl>
  </w:abstractNum>
  <w:abstractNum w:abstractNumId="511130">
    <w:lvl>
      <w:numFmt w:val="bullet"/>
      <w:suff w:val="tab"/>
      <w:lvlText w:val="•"/>
      <w:rPr>
        <w:color w:val="3370ff"/>
      </w:rPr>
    </w:lvl>
  </w:abstractNum>
  <w:abstractNum w:abstractNumId="511131">
    <w:lvl>
      <w:numFmt w:val="bullet"/>
      <w:suff w:val="tab"/>
      <w:lvlText w:val="•"/>
      <w:rPr>
        <w:color w:val="3370ff"/>
      </w:rPr>
    </w:lvl>
  </w:abstractNum>
  <w:abstractNum w:abstractNumId="511132">
    <w:lvl>
      <w:numFmt w:val="bullet"/>
      <w:suff w:val="tab"/>
      <w:lvlText w:val="•"/>
      <w:rPr>
        <w:color w:val="3370ff"/>
      </w:rPr>
    </w:lvl>
  </w:abstractNum>
  <w:abstractNum w:abstractNumId="511133">
    <w:lvl>
      <w:numFmt w:val="bullet"/>
      <w:suff w:val="tab"/>
      <w:lvlText w:val="•"/>
      <w:rPr>
        <w:color w:val="3370ff"/>
      </w:rPr>
    </w:lvl>
  </w:abstractNum>
  <w:abstractNum w:abstractNumId="511134">
    <w:lvl>
      <w:numFmt w:val="bullet"/>
      <w:suff w:val="tab"/>
      <w:lvlText w:val="•"/>
      <w:rPr>
        <w:color w:val="3370ff"/>
      </w:rPr>
    </w:lvl>
  </w:abstractNum>
  <w:abstractNum w:abstractNumId="511135">
    <w:lvl>
      <w:numFmt w:val="bullet"/>
      <w:suff w:val="tab"/>
      <w:lvlText w:val="•"/>
      <w:rPr>
        <w:color w:val="3370ff"/>
      </w:rPr>
    </w:lvl>
  </w:abstractNum>
  <w:abstractNum w:abstractNumId="511136">
    <w:lvl>
      <w:numFmt w:val="bullet"/>
      <w:suff w:val="tab"/>
      <w:lvlText w:val="•"/>
      <w:rPr>
        <w:color w:val="3370ff"/>
      </w:rPr>
    </w:lvl>
  </w:abstractNum>
  <w:abstractNum w:abstractNumId="511137">
    <w:lvl>
      <w:numFmt w:val="bullet"/>
      <w:suff w:val="tab"/>
      <w:lvlText w:val="•"/>
      <w:rPr>
        <w:color w:val="3370ff"/>
      </w:rPr>
    </w:lvl>
  </w:abstractNum>
  <w:abstractNum w:abstractNumId="511138">
    <w:lvl>
      <w:numFmt w:val="bullet"/>
      <w:suff w:val="tab"/>
      <w:lvlText w:val="•"/>
      <w:rPr>
        <w:color w:val="3370ff"/>
      </w:rPr>
    </w:lvl>
  </w:abstractNum>
  <w:abstractNum w:abstractNumId="511139">
    <w:lvl>
      <w:numFmt w:val="bullet"/>
      <w:suff w:val="tab"/>
      <w:lvlText w:val="•"/>
      <w:rPr>
        <w:color w:val="3370ff"/>
      </w:rPr>
    </w:lvl>
  </w:abstractNum>
  <w:abstractNum w:abstractNumId="511140">
    <w:lvl>
      <w:numFmt w:val="bullet"/>
      <w:suff w:val="tab"/>
      <w:lvlText w:val="•"/>
      <w:rPr>
        <w:color w:val="3370ff"/>
      </w:rPr>
    </w:lvl>
  </w:abstractNum>
  <w:abstractNum w:abstractNumId="511141">
    <w:lvl>
      <w:numFmt w:val="bullet"/>
      <w:suff w:val="tab"/>
      <w:lvlText w:val="•"/>
      <w:rPr>
        <w:color w:val="3370ff"/>
      </w:rPr>
    </w:lvl>
  </w:abstractNum>
  <w:abstractNum w:abstractNumId="511142">
    <w:lvl>
      <w:numFmt w:val="bullet"/>
      <w:suff w:val="tab"/>
      <w:lvlText w:val="•"/>
      <w:rPr>
        <w:color w:val="3370ff"/>
      </w:rPr>
    </w:lvl>
  </w:abstractNum>
  <w:abstractNum w:abstractNumId="511143">
    <w:lvl>
      <w:numFmt w:val="bullet"/>
      <w:suff w:val="tab"/>
      <w:lvlText w:val="•"/>
      <w:rPr>
        <w:color w:val="3370ff"/>
      </w:rPr>
    </w:lvl>
  </w:abstractNum>
  <w:abstractNum w:abstractNumId="511144">
    <w:lvl>
      <w:numFmt w:val="bullet"/>
      <w:suff w:val="tab"/>
      <w:lvlText w:val="•"/>
      <w:rPr>
        <w:color w:val="3370ff"/>
      </w:rPr>
    </w:lvl>
  </w:abstractNum>
  <w:abstractNum w:abstractNumId="511145">
    <w:lvl>
      <w:numFmt w:val="bullet"/>
      <w:suff w:val="tab"/>
      <w:lvlText w:val="•"/>
      <w:rPr>
        <w:color w:val="3370ff"/>
      </w:rPr>
    </w:lvl>
  </w:abstractNum>
  <w:abstractNum w:abstractNumId="511146">
    <w:lvl>
      <w:numFmt w:val="bullet"/>
      <w:suff w:val="tab"/>
      <w:lvlText w:val="•"/>
      <w:rPr>
        <w:color w:val="3370ff"/>
      </w:rPr>
    </w:lvl>
  </w:abstractNum>
  <w:abstractNum w:abstractNumId="511147">
    <w:lvl>
      <w:numFmt w:val="bullet"/>
      <w:suff w:val="tab"/>
      <w:lvlText w:val="•"/>
      <w:rPr>
        <w:color w:val="3370ff"/>
      </w:rPr>
    </w:lvl>
  </w:abstractNum>
  <w:abstractNum w:abstractNumId="511148">
    <w:lvl>
      <w:numFmt w:val="bullet"/>
      <w:suff w:val="tab"/>
      <w:lvlText w:val="•"/>
      <w:rPr>
        <w:color w:val="3370ff"/>
      </w:rPr>
    </w:lvl>
  </w:abstractNum>
  <w:abstractNum w:abstractNumId="511149">
    <w:lvl>
      <w:numFmt w:val="bullet"/>
      <w:suff w:val="tab"/>
      <w:lvlText w:val="•"/>
      <w:rPr>
        <w:color w:val="3370ff"/>
      </w:rPr>
    </w:lvl>
  </w:abstractNum>
  <w:abstractNum w:abstractNumId="511150">
    <w:lvl>
      <w:numFmt w:val="bullet"/>
      <w:suff w:val="tab"/>
      <w:lvlText w:val="•"/>
      <w:rPr>
        <w:color w:val="3370ff"/>
      </w:rPr>
    </w:lvl>
  </w:abstractNum>
  <w:abstractNum w:abstractNumId="511151">
    <w:lvl>
      <w:numFmt w:val="bullet"/>
      <w:suff w:val="tab"/>
      <w:lvlText w:val="•"/>
      <w:rPr>
        <w:color w:val="3370ff"/>
      </w:rPr>
    </w:lvl>
  </w:abstractNum>
  <w:abstractNum w:abstractNumId="511152">
    <w:lvl>
      <w:numFmt w:val="bullet"/>
      <w:suff w:val="tab"/>
      <w:lvlText w:val="•"/>
      <w:rPr>
        <w:color w:val="3370ff"/>
      </w:rPr>
    </w:lvl>
  </w:abstractNum>
  <w:abstractNum w:abstractNumId="511153">
    <w:lvl>
      <w:numFmt w:val="bullet"/>
      <w:suff w:val="tab"/>
      <w:lvlText w:val="•"/>
      <w:rPr>
        <w:color w:val="3370ff"/>
      </w:rPr>
    </w:lvl>
  </w:abstractNum>
  <w:abstractNum w:abstractNumId="511154">
    <w:lvl>
      <w:numFmt w:val="bullet"/>
      <w:suff w:val="tab"/>
      <w:lvlText w:val="•"/>
      <w:rPr>
        <w:color w:val="3370ff"/>
      </w:rPr>
    </w:lvl>
  </w:abstractNum>
  <w:abstractNum w:abstractNumId="511155">
    <w:lvl>
      <w:numFmt w:val="bullet"/>
      <w:suff w:val="tab"/>
      <w:lvlText w:val="•"/>
      <w:rPr>
        <w:color w:val="3370ff"/>
      </w:rPr>
    </w:lvl>
  </w:abstractNum>
  <w:abstractNum w:abstractNumId="511156">
    <w:lvl>
      <w:numFmt w:val="bullet"/>
      <w:suff w:val="tab"/>
      <w:lvlText w:val="•"/>
      <w:rPr>
        <w:color w:val="3370ff"/>
      </w:rPr>
    </w:lvl>
  </w:abstractNum>
  <w:abstractNum w:abstractNumId="511157">
    <w:lvl>
      <w:numFmt w:val="bullet"/>
      <w:suff w:val="tab"/>
      <w:lvlText w:val="•"/>
      <w:rPr>
        <w:color w:val="3370ff"/>
      </w:rPr>
    </w:lvl>
  </w:abstractNum>
  <w:abstractNum w:abstractNumId="511158">
    <w:lvl>
      <w:start w:val="1"/>
      <w:numFmt w:val="decimal"/>
      <w:suff w:val="tab"/>
      <w:lvlText w:val="%1."/>
      <w:rPr>
        <w:color w:val="3370ff"/>
      </w:rPr>
    </w:lvl>
  </w:abstractNum>
  <w:abstractNum w:abstractNumId="511159">
    <w:lvl>
      <w:start w:val="2"/>
      <w:numFmt w:val="decimal"/>
      <w:suff w:val="tab"/>
      <w:lvlText w:val="%1."/>
      <w:rPr>
        <w:color w:val="3370ff"/>
      </w:rPr>
    </w:lvl>
  </w:abstractNum>
  <w:abstractNum w:abstractNumId="511160">
    <w:lvl>
      <w:start w:val="3"/>
      <w:numFmt w:val="decimal"/>
      <w:suff w:val="tab"/>
      <w:lvlText w:val="%1."/>
      <w:rPr>
        <w:color w:val="3370ff"/>
      </w:rPr>
    </w:lvl>
  </w:abstractNum>
  <w:abstractNum w:abstractNumId="511161">
    <w:lvl>
      <w:start w:val="4"/>
      <w:numFmt w:val="decimal"/>
      <w:suff w:val="tab"/>
      <w:lvlText w:val="%1."/>
      <w:rPr>
        <w:color w:val="3370ff"/>
      </w:rPr>
    </w:lvl>
  </w:abstractNum>
  <w:abstractNum w:abstractNumId="511162">
    <w:lvl>
      <w:start w:val="5"/>
      <w:numFmt w:val="decimal"/>
      <w:suff w:val="tab"/>
      <w:lvlText w:val="%1."/>
      <w:rPr>
        <w:color w:val="3370ff"/>
      </w:rPr>
    </w:lvl>
  </w:abstractNum>
  <w:abstractNum w:abstractNumId="511163">
    <w:lvl>
      <w:start w:val="6"/>
      <w:numFmt w:val="decimal"/>
      <w:suff w:val="tab"/>
      <w:lvlText w:val="%1."/>
      <w:rPr>
        <w:color w:val="3370ff"/>
      </w:rPr>
    </w:lvl>
  </w:abstractNum>
  <w:abstractNum w:abstractNumId="511164">
    <w:lvl>
      <w:start w:val="7"/>
      <w:numFmt w:val="decimal"/>
      <w:suff w:val="tab"/>
      <w:lvlText w:val="%1."/>
      <w:rPr>
        <w:color w:val="3370ff"/>
      </w:rPr>
    </w:lvl>
  </w:abstractNum>
  <w:abstractNum w:abstractNumId="511165">
    <w:lvl>
      <w:numFmt w:val="bullet"/>
      <w:suff w:val="tab"/>
      <w:lvlText w:val="•"/>
      <w:rPr>
        <w:color w:val="3370ff"/>
      </w:rPr>
    </w:lvl>
  </w:abstractNum>
  <w:abstractNum w:abstractNumId="511166">
    <w:lvl>
      <w:numFmt w:val="bullet"/>
      <w:suff w:val="tab"/>
      <w:lvlText w:val="•"/>
      <w:rPr>
        <w:color w:val="3370ff"/>
      </w:rPr>
    </w:lvl>
  </w:abstractNum>
  <w:abstractNum w:abstractNumId="511167">
    <w:lvl>
      <w:numFmt w:val="bullet"/>
      <w:suff w:val="tab"/>
      <w:lvlText w:val="•"/>
      <w:rPr>
        <w:color w:val="3370ff"/>
      </w:rPr>
    </w:lvl>
  </w:abstractNum>
  <w:abstractNum w:abstractNumId="511168">
    <w:lvl>
      <w:numFmt w:val="bullet"/>
      <w:suff w:val="tab"/>
      <w:lvlText w:val="•"/>
      <w:rPr>
        <w:color w:val="3370ff"/>
      </w:rPr>
    </w:lvl>
  </w:abstractNum>
  <w:num w:numId="1">
    <w:abstractNumId w:val="511120"/>
  </w:num>
  <w:num w:numId="2">
    <w:abstractNumId w:val="511121"/>
  </w:num>
  <w:num w:numId="3">
    <w:abstractNumId w:val="511122"/>
  </w:num>
  <w:num w:numId="4">
    <w:abstractNumId w:val="511123"/>
  </w:num>
  <w:num w:numId="5">
    <w:abstractNumId w:val="511124"/>
  </w:num>
  <w:num w:numId="6">
    <w:abstractNumId w:val="511125"/>
  </w:num>
  <w:num w:numId="7">
    <w:abstractNumId w:val="511126"/>
  </w:num>
  <w:num w:numId="8">
    <w:abstractNumId w:val="511127"/>
  </w:num>
  <w:num w:numId="9">
    <w:abstractNumId w:val="511128"/>
  </w:num>
  <w:num w:numId="10">
    <w:abstractNumId w:val="511129"/>
  </w:num>
  <w:num w:numId="11">
    <w:abstractNumId w:val="511130"/>
  </w:num>
  <w:num w:numId="12">
    <w:abstractNumId w:val="511131"/>
  </w:num>
  <w:num w:numId="13">
    <w:abstractNumId w:val="511132"/>
  </w:num>
  <w:num w:numId="14">
    <w:abstractNumId w:val="511133"/>
  </w:num>
  <w:num w:numId="15">
    <w:abstractNumId w:val="511134"/>
  </w:num>
  <w:num w:numId="16">
    <w:abstractNumId w:val="511135"/>
  </w:num>
  <w:num w:numId="17">
    <w:abstractNumId w:val="511136"/>
  </w:num>
  <w:num w:numId="18">
    <w:abstractNumId w:val="511137"/>
  </w:num>
  <w:num w:numId="19">
    <w:abstractNumId w:val="511138"/>
  </w:num>
  <w:num w:numId="20">
    <w:abstractNumId w:val="511139"/>
  </w:num>
  <w:num w:numId="21">
    <w:abstractNumId w:val="511140"/>
  </w:num>
  <w:num w:numId="22">
    <w:abstractNumId w:val="511141"/>
  </w:num>
  <w:num w:numId="23">
    <w:abstractNumId w:val="511142"/>
  </w:num>
  <w:num w:numId="24">
    <w:abstractNumId w:val="511143"/>
  </w:num>
  <w:num w:numId="25">
    <w:abstractNumId w:val="511144"/>
  </w:num>
  <w:num w:numId="26">
    <w:abstractNumId w:val="511145"/>
  </w:num>
  <w:num w:numId="27">
    <w:abstractNumId w:val="511146"/>
  </w:num>
  <w:num w:numId="28">
    <w:abstractNumId w:val="511147"/>
  </w:num>
  <w:num w:numId="29">
    <w:abstractNumId w:val="511148"/>
  </w:num>
  <w:num w:numId="30">
    <w:abstractNumId w:val="511149"/>
  </w:num>
  <w:num w:numId="31">
    <w:abstractNumId w:val="511150"/>
  </w:num>
  <w:num w:numId="32">
    <w:abstractNumId w:val="511151"/>
  </w:num>
  <w:num w:numId="33">
    <w:abstractNumId w:val="511152"/>
  </w:num>
  <w:num w:numId="34">
    <w:abstractNumId w:val="511153"/>
  </w:num>
  <w:num w:numId="35">
    <w:abstractNumId w:val="511154"/>
  </w:num>
  <w:num w:numId="36">
    <w:abstractNumId w:val="511155"/>
  </w:num>
  <w:num w:numId="37">
    <w:abstractNumId w:val="511156"/>
  </w:num>
  <w:num w:numId="38">
    <w:abstractNumId w:val="511157"/>
  </w:num>
  <w:num w:numId="39">
    <w:abstractNumId w:val="511158"/>
  </w:num>
  <w:num w:numId="40">
    <w:abstractNumId w:val="511159"/>
  </w:num>
  <w:num w:numId="41">
    <w:abstractNumId w:val="511160"/>
  </w:num>
  <w:num w:numId="42">
    <w:abstractNumId w:val="511161"/>
  </w:num>
  <w:num w:numId="43">
    <w:abstractNumId w:val="511162"/>
  </w:num>
  <w:num w:numId="44">
    <w:abstractNumId w:val="511163"/>
  </w:num>
  <w:num w:numId="45">
    <w:abstractNumId w:val="511164"/>
  </w:num>
  <w:num w:numId="46">
    <w:abstractNumId w:val="511165"/>
  </w:num>
  <w:num w:numId="47">
    <w:abstractNumId w:val="511166"/>
  </w:num>
  <w:num w:numId="48">
    <w:abstractNumId w:val="511167"/>
  </w:num>
  <w:num w:numId="49">
    <w:abstractNumId w:val="5111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2026-08-08T16:09:32Z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{"Label":"1","ContentProducer":"001191110102MACQD9K64010000","ProduceID":"7671693534941023462","ReservedCode1":"","ContentPropagator":"","PropagateID":"","ReservedCode2":""}</vt:lpwstr>
  </property>
</Properties>
</file>