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6341"/>
        <w:gridCol w:w="2289"/>
      </w:tblGrid>
      <w:tr w:rsidR="000D07AA" w14:paraId="06861F5E" w14:textId="77777777" w:rsidTr="00AE5617">
        <w:trPr>
          <w:trHeight w:val="556"/>
        </w:trPr>
        <w:tc>
          <w:tcPr>
            <w:tcW w:w="6341" w:type="dxa"/>
            <w:vAlign w:val="bottom"/>
          </w:tcPr>
          <w:p w14:paraId="42367F82" w14:textId="77777777" w:rsidR="00164158" w:rsidRDefault="00164158" w:rsidP="002A5CA4">
            <w:pPr>
              <w:rPr>
                <w:rFonts w:asciiTheme="majorHAnsi" w:eastAsiaTheme="majorEastAsia" w:hAnsiTheme="majorHAnsi" w:cstheme="majorBidi"/>
                <w:b/>
                <w:caps/>
                <w:color w:val="2E74B5" w:themeColor="accent1" w:themeShade="BF"/>
                <w:sz w:val="26"/>
                <w:szCs w:val="26"/>
              </w:rPr>
            </w:pPr>
          </w:p>
          <w:p w14:paraId="3FC6779E" w14:textId="77777777" w:rsidR="00164158" w:rsidRPr="00632932" w:rsidRDefault="00164158" w:rsidP="002A5CA4">
            <w:pPr>
              <w:rPr>
                <w:rFonts w:asciiTheme="majorHAnsi" w:eastAsiaTheme="majorEastAsia" w:hAnsiTheme="majorHAnsi" w:cstheme="majorBidi"/>
                <w:b/>
                <w:caps/>
                <w:color w:val="1F3864" w:themeColor="accent5" w:themeShade="80"/>
                <w:sz w:val="32"/>
                <w:szCs w:val="26"/>
              </w:rPr>
            </w:pPr>
            <w:r w:rsidRPr="00632932">
              <w:rPr>
                <w:rFonts w:asciiTheme="majorHAnsi" w:eastAsiaTheme="majorEastAsia" w:hAnsiTheme="majorHAnsi" w:cstheme="majorBidi"/>
                <w:b/>
                <w:caps/>
                <w:color w:val="1F3864" w:themeColor="accent5" w:themeShade="80"/>
                <w:sz w:val="32"/>
                <w:szCs w:val="26"/>
              </w:rPr>
              <w:t xml:space="preserve">Name: </w:t>
            </w:r>
            <w:r w:rsidR="00AE5617" w:rsidRPr="00AE5617">
              <w:rPr>
                <w:rFonts w:asciiTheme="majorHAnsi" w:eastAsiaTheme="majorEastAsia" w:hAnsiTheme="majorHAnsi" w:cstheme="majorBidi"/>
                <w:b/>
                <w:caps/>
                <w:color w:val="1F3864" w:themeColor="accent5" w:themeShade="80"/>
                <w:sz w:val="32"/>
                <w:szCs w:val="26"/>
              </w:rPr>
              <w:t xml:space="preserve">Makoto </w:t>
            </w:r>
            <w:r w:rsidR="00AE5617" w:rsidRPr="00AE5617">
              <w:rPr>
                <w:rFonts w:asciiTheme="majorHAnsi" w:eastAsiaTheme="majorEastAsia" w:hAnsiTheme="majorHAnsi" w:cstheme="majorBidi"/>
                <w:b/>
                <w:caps/>
                <w:color w:val="1F3864" w:themeColor="accent5" w:themeShade="80"/>
                <w:sz w:val="32"/>
                <w:szCs w:val="26"/>
                <w:u w:val="single"/>
              </w:rPr>
              <w:t>ANDO</w:t>
            </w:r>
          </w:p>
          <w:p w14:paraId="3BE7B6A0" w14:textId="77777777" w:rsidR="00164158" w:rsidRPr="00164158" w:rsidRDefault="00164158" w:rsidP="00164158">
            <w:pPr>
              <w:ind w:left="974"/>
              <w:rPr>
                <w:i/>
                <w:color w:val="131313"/>
                <w:w w:val="105"/>
                <w:sz w:val="24"/>
              </w:rPr>
            </w:pPr>
            <w:r>
              <w:rPr>
                <w:i/>
                <w:color w:val="131313"/>
                <w:w w:val="105"/>
                <w:sz w:val="24"/>
              </w:rPr>
              <w:t>Please underline last name</w:t>
            </w:r>
          </w:p>
        </w:tc>
        <w:tc>
          <w:tcPr>
            <w:tcW w:w="2289" w:type="dxa"/>
            <w:vMerge w:val="restart"/>
          </w:tcPr>
          <w:p w14:paraId="4355E3E1" w14:textId="77777777" w:rsidR="00164158" w:rsidRDefault="00164158" w:rsidP="002A5CA4">
            <w:pPr>
              <w:rPr>
                <w:rFonts w:ascii="Arial" w:eastAsia="Arial" w:hAnsi="Arial" w:cs="Arial"/>
                <w:i/>
                <w:noProof/>
                <w:sz w:val="20"/>
                <w:szCs w:val="20"/>
              </w:rPr>
            </w:pPr>
            <w:r>
              <w:rPr>
                <w:rFonts w:ascii="Arial" w:eastAsia="Arial" w:hAnsi="Arial" w:cs="Arial"/>
                <w:i/>
                <w:noProof/>
                <w:sz w:val="20"/>
                <w:szCs w:val="20"/>
              </w:rPr>
              <w:t>Recent photo</w:t>
            </w:r>
          </w:p>
          <w:p w14:paraId="5113FAB7" w14:textId="77777777" w:rsidR="00B0359E" w:rsidRPr="00164158" w:rsidRDefault="000D07AA" w:rsidP="002A5CA4">
            <w:pPr>
              <w:rPr>
                <w:i/>
              </w:rPr>
            </w:pPr>
            <w:r>
              <w:rPr>
                <w:i/>
                <w:noProof/>
                <w:lang w:eastAsia="ja-JP"/>
              </w:rPr>
              <w:drawing>
                <wp:inline distT="0" distB="0" distL="0" distR="0" wp14:anchorId="6E96CD5B" wp14:editId="2A5112AC">
                  <wp:extent cx="1000125" cy="1400663"/>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O_makot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16236" cy="1423226"/>
                          </a:xfrm>
                          <a:prstGeom prst="rect">
                            <a:avLst/>
                          </a:prstGeom>
                        </pic:spPr>
                      </pic:pic>
                    </a:graphicData>
                  </a:graphic>
                </wp:inline>
              </w:drawing>
            </w:r>
          </w:p>
        </w:tc>
      </w:tr>
      <w:tr w:rsidR="000D07AA" w14:paraId="53673843" w14:textId="77777777" w:rsidTr="00164158">
        <w:trPr>
          <w:trHeight w:val="552"/>
        </w:trPr>
        <w:tc>
          <w:tcPr>
            <w:tcW w:w="6341" w:type="dxa"/>
            <w:vAlign w:val="bottom"/>
          </w:tcPr>
          <w:p w14:paraId="626E074D" w14:textId="705E962D" w:rsidR="00164158" w:rsidRPr="00164158" w:rsidRDefault="00164158" w:rsidP="00557F6C">
            <w:pPr>
              <w:rPr>
                <w:color w:val="131313"/>
                <w:w w:val="105"/>
                <w:sz w:val="24"/>
              </w:rPr>
            </w:pPr>
            <w:r>
              <w:rPr>
                <w:color w:val="131313"/>
                <w:w w:val="105"/>
                <w:sz w:val="24"/>
              </w:rPr>
              <w:t>Salutation:</w:t>
            </w:r>
            <w:r w:rsidR="00B0359E">
              <w:rPr>
                <w:color w:val="131313"/>
                <w:w w:val="105"/>
                <w:sz w:val="24"/>
              </w:rPr>
              <w:t xml:space="preserve"> </w:t>
            </w:r>
            <w:r w:rsidR="00AF69B8">
              <w:rPr>
                <w:color w:val="131313"/>
                <w:w w:val="105"/>
                <w:sz w:val="24"/>
              </w:rPr>
              <w:t xml:space="preserve">Professor emeritus, past Executive Vice President </w:t>
            </w:r>
          </w:p>
        </w:tc>
        <w:tc>
          <w:tcPr>
            <w:tcW w:w="2289" w:type="dxa"/>
            <w:vMerge/>
          </w:tcPr>
          <w:p w14:paraId="321B10FB" w14:textId="77777777" w:rsidR="00164158" w:rsidRDefault="00164158" w:rsidP="002A5CA4">
            <w:pPr>
              <w:rPr>
                <w:rFonts w:ascii="Arial" w:eastAsia="Arial" w:hAnsi="Arial" w:cs="Arial"/>
                <w:i/>
                <w:noProof/>
                <w:sz w:val="20"/>
                <w:szCs w:val="20"/>
              </w:rPr>
            </w:pPr>
          </w:p>
        </w:tc>
      </w:tr>
      <w:tr w:rsidR="000D07AA" w14:paraId="6EE696C5" w14:textId="77777777" w:rsidTr="00164158">
        <w:trPr>
          <w:trHeight w:val="552"/>
        </w:trPr>
        <w:tc>
          <w:tcPr>
            <w:tcW w:w="6341" w:type="dxa"/>
            <w:vAlign w:val="bottom"/>
          </w:tcPr>
          <w:p w14:paraId="39E63C54" w14:textId="7A8DEA47" w:rsidR="00164158" w:rsidRPr="00164158" w:rsidRDefault="00164158" w:rsidP="00557F6C">
            <w:pPr>
              <w:rPr>
                <w:color w:val="131313"/>
                <w:w w:val="105"/>
                <w:sz w:val="24"/>
              </w:rPr>
            </w:pPr>
            <w:r>
              <w:rPr>
                <w:color w:val="131313"/>
                <w:w w:val="105"/>
                <w:sz w:val="24"/>
              </w:rPr>
              <w:t>Designation:</w:t>
            </w:r>
            <w:r w:rsidR="00B0359E">
              <w:rPr>
                <w:color w:val="131313"/>
                <w:w w:val="105"/>
                <w:sz w:val="24"/>
              </w:rPr>
              <w:t xml:space="preserve"> </w:t>
            </w:r>
            <w:r w:rsidR="00557F6C">
              <w:rPr>
                <w:color w:val="131313"/>
                <w:w w:val="105"/>
                <w:sz w:val="24"/>
              </w:rPr>
              <w:t>Tokyo Institute of Technology</w:t>
            </w:r>
          </w:p>
        </w:tc>
        <w:tc>
          <w:tcPr>
            <w:tcW w:w="2289" w:type="dxa"/>
            <w:vMerge/>
          </w:tcPr>
          <w:p w14:paraId="50A54220" w14:textId="77777777" w:rsidR="00164158" w:rsidRDefault="00164158" w:rsidP="002A5CA4">
            <w:pPr>
              <w:rPr>
                <w:rFonts w:ascii="Arial" w:eastAsia="Arial" w:hAnsi="Arial" w:cs="Arial"/>
                <w:i/>
                <w:noProof/>
                <w:sz w:val="20"/>
                <w:szCs w:val="20"/>
              </w:rPr>
            </w:pPr>
          </w:p>
        </w:tc>
      </w:tr>
      <w:tr w:rsidR="000D07AA" w14:paraId="31C9B925" w14:textId="77777777" w:rsidTr="00164158">
        <w:trPr>
          <w:trHeight w:val="552"/>
        </w:trPr>
        <w:tc>
          <w:tcPr>
            <w:tcW w:w="6341" w:type="dxa"/>
            <w:vAlign w:val="bottom"/>
          </w:tcPr>
          <w:p w14:paraId="1F32F8E8" w14:textId="77777777" w:rsidR="00B0359E" w:rsidRDefault="00B0359E" w:rsidP="002A5CA4">
            <w:pPr>
              <w:rPr>
                <w:color w:val="131313"/>
                <w:w w:val="105"/>
                <w:sz w:val="24"/>
              </w:rPr>
            </w:pPr>
            <w:r>
              <w:rPr>
                <w:color w:val="131313"/>
                <w:w w:val="105"/>
                <w:sz w:val="24"/>
              </w:rPr>
              <w:t>College/School/Institute: -</w:t>
            </w:r>
          </w:p>
        </w:tc>
        <w:tc>
          <w:tcPr>
            <w:tcW w:w="2289" w:type="dxa"/>
            <w:vMerge/>
          </w:tcPr>
          <w:p w14:paraId="0183A125" w14:textId="77777777" w:rsidR="00B0359E" w:rsidRDefault="00B0359E" w:rsidP="002A5CA4">
            <w:pPr>
              <w:rPr>
                <w:rFonts w:ascii="Arial" w:eastAsia="Arial" w:hAnsi="Arial" w:cs="Arial"/>
                <w:i/>
                <w:noProof/>
                <w:sz w:val="20"/>
                <w:szCs w:val="20"/>
              </w:rPr>
            </w:pPr>
          </w:p>
        </w:tc>
      </w:tr>
      <w:tr w:rsidR="000D07AA" w14:paraId="585023D6" w14:textId="77777777" w:rsidTr="00164158">
        <w:trPr>
          <w:trHeight w:val="552"/>
        </w:trPr>
        <w:tc>
          <w:tcPr>
            <w:tcW w:w="6341" w:type="dxa"/>
            <w:vAlign w:val="bottom"/>
          </w:tcPr>
          <w:p w14:paraId="22D09CD5" w14:textId="6ED024AE" w:rsidR="00B0359E" w:rsidRDefault="00B0359E" w:rsidP="00557F6C">
            <w:pPr>
              <w:rPr>
                <w:color w:val="131313"/>
                <w:w w:val="105"/>
                <w:sz w:val="24"/>
              </w:rPr>
            </w:pPr>
            <w:proofErr w:type="gramStart"/>
            <w:r>
              <w:rPr>
                <w:color w:val="131313"/>
                <w:w w:val="105"/>
                <w:sz w:val="24"/>
              </w:rPr>
              <w:t>Organi</w:t>
            </w:r>
            <w:r w:rsidR="00557F6C">
              <w:rPr>
                <w:color w:val="131313"/>
                <w:w w:val="105"/>
                <w:sz w:val="24"/>
              </w:rPr>
              <w:t>z</w:t>
            </w:r>
            <w:r>
              <w:rPr>
                <w:color w:val="131313"/>
                <w:w w:val="105"/>
                <w:sz w:val="24"/>
              </w:rPr>
              <w:t>ation</w:t>
            </w:r>
            <w:r w:rsidR="00557F6C">
              <w:rPr>
                <w:color w:val="131313"/>
                <w:w w:val="105"/>
                <w:sz w:val="24"/>
              </w:rPr>
              <w:t xml:space="preserve"> </w:t>
            </w:r>
            <w:r>
              <w:rPr>
                <w:color w:val="131313"/>
                <w:w w:val="105"/>
                <w:sz w:val="24"/>
              </w:rPr>
              <w:t>:</w:t>
            </w:r>
            <w:proofErr w:type="gramEnd"/>
            <w:r>
              <w:rPr>
                <w:color w:val="131313"/>
                <w:w w:val="105"/>
                <w:sz w:val="24"/>
              </w:rPr>
              <w:t xml:space="preserve"> </w:t>
            </w:r>
          </w:p>
        </w:tc>
        <w:tc>
          <w:tcPr>
            <w:tcW w:w="2289" w:type="dxa"/>
            <w:vMerge/>
          </w:tcPr>
          <w:p w14:paraId="381D54EF" w14:textId="77777777" w:rsidR="00B0359E" w:rsidRDefault="00B0359E" w:rsidP="002A5CA4">
            <w:pPr>
              <w:rPr>
                <w:rFonts w:ascii="Arial" w:eastAsia="Arial" w:hAnsi="Arial" w:cs="Arial"/>
                <w:i/>
                <w:noProof/>
                <w:sz w:val="20"/>
                <w:szCs w:val="20"/>
              </w:rPr>
            </w:pPr>
          </w:p>
        </w:tc>
      </w:tr>
      <w:tr w:rsidR="000D07AA" w:rsidRPr="00600245" w14:paraId="3CE0E491" w14:textId="77777777" w:rsidTr="00164158">
        <w:trPr>
          <w:trHeight w:val="552"/>
        </w:trPr>
        <w:tc>
          <w:tcPr>
            <w:tcW w:w="6341" w:type="dxa"/>
            <w:vAlign w:val="bottom"/>
          </w:tcPr>
          <w:p w14:paraId="157BA428" w14:textId="0C3AEFAB" w:rsidR="00164158" w:rsidRPr="000D07AA" w:rsidRDefault="00164158" w:rsidP="002A5CA4">
            <w:pPr>
              <w:rPr>
                <w:rFonts w:eastAsia="Times New Roman"/>
                <w:sz w:val="24"/>
                <w:lang w:val="fr-CA" w:eastAsia="ja-JP"/>
              </w:rPr>
            </w:pPr>
            <w:r w:rsidRPr="000D07AA">
              <w:rPr>
                <w:sz w:val="24"/>
                <w:lang w:val="fr-CA"/>
              </w:rPr>
              <w:t>E</w:t>
            </w:r>
            <w:r w:rsidRPr="000D07AA">
              <w:rPr>
                <w:rFonts w:eastAsia="Times New Roman"/>
                <w:sz w:val="24"/>
                <w:lang w:val="fr-CA"/>
              </w:rPr>
              <w:t xml:space="preserve">-mail: </w:t>
            </w:r>
            <w:r w:rsidR="00D44611">
              <w:rPr>
                <w:rStyle w:val="a4"/>
                <w:lang w:val="fr-CA"/>
              </w:rPr>
              <w:t>mando@antenna.ee.titech.ac.jp</w:t>
            </w:r>
          </w:p>
        </w:tc>
        <w:tc>
          <w:tcPr>
            <w:tcW w:w="2289" w:type="dxa"/>
            <w:vMerge/>
          </w:tcPr>
          <w:p w14:paraId="43555D16" w14:textId="77777777" w:rsidR="00164158" w:rsidRPr="000D07AA" w:rsidRDefault="00164158" w:rsidP="002A5CA4">
            <w:pPr>
              <w:rPr>
                <w:rFonts w:ascii="Arial" w:eastAsia="Arial" w:hAnsi="Arial" w:cs="Arial"/>
                <w:i/>
                <w:noProof/>
                <w:sz w:val="20"/>
                <w:szCs w:val="20"/>
                <w:lang w:val="fr-CA"/>
              </w:rPr>
            </w:pPr>
          </w:p>
        </w:tc>
      </w:tr>
      <w:tr w:rsidR="00164158" w14:paraId="4A5AB614" w14:textId="77777777" w:rsidTr="0006641C">
        <w:trPr>
          <w:trHeight w:val="70"/>
        </w:trPr>
        <w:tc>
          <w:tcPr>
            <w:tcW w:w="8630" w:type="dxa"/>
            <w:gridSpan w:val="2"/>
          </w:tcPr>
          <w:p w14:paraId="52E061FB" w14:textId="77777777" w:rsidR="00B83962" w:rsidRDefault="00164158" w:rsidP="00B83962">
            <w:pPr>
              <w:jc w:val="both"/>
              <w:rPr>
                <w:rFonts w:eastAsia="Times New Roman"/>
                <w:sz w:val="24"/>
                <w:lang w:val="en-SG"/>
              </w:rPr>
            </w:pPr>
            <w:r w:rsidRPr="00C94120">
              <w:rPr>
                <w:rFonts w:eastAsia="Times New Roman"/>
                <w:b/>
                <w:caps/>
                <w:sz w:val="24"/>
              </w:rPr>
              <w:t>biography</w:t>
            </w:r>
            <w:r w:rsidRPr="00C94120">
              <w:rPr>
                <w:rFonts w:eastAsia="Times New Roman"/>
                <w:b/>
                <w:caps/>
                <w:sz w:val="24"/>
                <w:lang w:val="ru-RU"/>
              </w:rPr>
              <w:t>:</w:t>
            </w:r>
            <w:r w:rsidR="00B83962">
              <w:rPr>
                <w:rFonts w:eastAsia="Times New Roman"/>
                <w:sz w:val="24"/>
                <w:lang w:val="en-SG"/>
              </w:rPr>
              <w:t xml:space="preserve"> </w:t>
            </w:r>
          </w:p>
          <w:p w14:paraId="051BBC0B" w14:textId="026EFD50" w:rsidR="000D07AA" w:rsidRPr="00BD75CB" w:rsidRDefault="000D07AA" w:rsidP="000D07AA">
            <w:pPr>
              <w:jc w:val="both"/>
              <w:rPr>
                <w:rFonts w:eastAsia="Times New Roman"/>
                <w:lang w:val="en-SG"/>
              </w:rPr>
            </w:pPr>
            <w:r w:rsidRPr="00BD75CB">
              <w:rPr>
                <w:rFonts w:eastAsia="Times New Roman"/>
                <w:lang w:val="en-SG"/>
              </w:rPr>
              <w:t xml:space="preserve">Makoto Ando received his </w:t>
            </w:r>
            <w:proofErr w:type="gramStart"/>
            <w:r w:rsidRPr="00BD75CB">
              <w:rPr>
                <w:rFonts w:eastAsia="Times New Roman"/>
                <w:lang w:val="en-SG"/>
              </w:rPr>
              <w:t>doctorate of engineering</w:t>
            </w:r>
            <w:proofErr w:type="gramEnd"/>
            <w:r w:rsidRPr="00BD75CB">
              <w:rPr>
                <w:rFonts w:eastAsia="Times New Roman"/>
                <w:lang w:val="en-SG"/>
              </w:rPr>
              <w:t xml:space="preserve"> in electrical engineering from Tokyo Institute of Technology in 1979. He subsequently joined NTT and was engaged in the development of antennas for satellite communication. He moved to Tokyo Institute of Technology in 1982 and </w:t>
            </w:r>
            <w:r w:rsidR="00557F6C" w:rsidRPr="00BD75CB">
              <w:rPr>
                <w:rFonts w:eastAsia="Times New Roman"/>
                <w:lang w:val="en-SG"/>
              </w:rPr>
              <w:t xml:space="preserve">served as a </w:t>
            </w:r>
            <w:proofErr w:type="gramStart"/>
            <w:r w:rsidRPr="00BD75CB">
              <w:rPr>
                <w:rFonts w:eastAsia="Times New Roman"/>
                <w:lang w:val="en-SG"/>
              </w:rPr>
              <w:t>Professor</w:t>
            </w:r>
            <w:proofErr w:type="gramEnd"/>
            <w:r w:rsidRPr="00BD75CB">
              <w:rPr>
                <w:rFonts w:eastAsia="Times New Roman"/>
                <w:lang w:val="en-SG"/>
              </w:rPr>
              <w:t xml:space="preserve"> and </w:t>
            </w:r>
            <w:r w:rsidR="00557F6C" w:rsidRPr="00BD75CB">
              <w:rPr>
                <w:rFonts w:eastAsia="Times New Roman"/>
                <w:lang w:val="en-SG"/>
              </w:rPr>
              <w:t xml:space="preserve">2015-2018 </w:t>
            </w:r>
            <w:r w:rsidRPr="00BD75CB">
              <w:rPr>
                <w:rFonts w:eastAsia="Times New Roman"/>
                <w:lang w:val="en-SG"/>
              </w:rPr>
              <w:t xml:space="preserve">Executive Vice President for Research. </w:t>
            </w:r>
            <w:r w:rsidR="00557F6C" w:rsidRPr="00BD75CB">
              <w:rPr>
                <w:rFonts w:eastAsia="Times New Roman"/>
                <w:lang w:val="en-SG"/>
              </w:rPr>
              <w:t xml:space="preserve">In 2018, he moved to National Institute of Technology </w:t>
            </w:r>
            <w:r w:rsidR="00BD75CB" w:rsidRPr="00BD75CB">
              <w:rPr>
                <w:rFonts w:eastAsia="Times New Roman"/>
                <w:lang w:val="en-SG"/>
              </w:rPr>
              <w:t xml:space="preserve">(KOSEN) </w:t>
            </w:r>
            <w:r w:rsidR="001C2752">
              <w:rPr>
                <w:rFonts w:eastAsia="Times New Roman"/>
                <w:lang w:val="en-SG"/>
              </w:rPr>
              <w:t xml:space="preserve">and served  </w:t>
            </w:r>
            <w:r w:rsidR="00557F6C" w:rsidRPr="00BD75CB">
              <w:rPr>
                <w:rFonts w:eastAsia="Times New Roman"/>
                <w:lang w:val="en-SG"/>
              </w:rPr>
              <w:t xml:space="preserve"> as the senior executive director</w:t>
            </w:r>
            <w:r w:rsidR="001C2752">
              <w:rPr>
                <w:rFonts w:eastAsia="Times New Roman"/>
                <w:lang w:val="en-SG"/>
              </w:rPr>
              <w:t xml:space="preserve"> </w:t>
            </w:r>
            <w:r w:rsidR="0056307E">
              <w:rPr>
                <w:rFonts w:eastAsia="Times New Roman"/>
                <w:lang w:val="en-SG"/>
              </w:rPr>
              <w:t>until his retirement in 2020</w:t>
            </w:r>
            <w:r w:rsidR="00557F6C" w:rsidRPr="00BD75CB">
              <w:rPr>
                <w:rFonts w:eastAsia="Times New Roman"/>
                <w:lang w:val="en-SG"/>
              </w:rPr>
              <w:t>.</w:t>
            </w:r>
            <w:r w:rsidR="001C2752">
              <w:rPr>
                <w:rFonts w:eastAsia="Times New Roman"/>
                <w:lang w:val="en-SG"/>
              </w:rPr>
              <w:t xml:space="preserve"> </w:t>
            </w:r>
            <w:r w:rsidR="0056307E">
              <w:rPr>
                <w:rFonts w:eastAsia="Times New Roman"/>
                <w:lang w:val="en-SG"/>
              </w:rPr>
              <w:t xml:space="preserve">Since 2020, </w:t>
            </w:r>
            <w:r w:rsidR="0056307E" w:rsidRPr="00302925">
              <w:rPr>
                <w:color w:val="333333"/>
                <w:shd w:val="clear" w:color="auto" w:fill="FFFFFF"/>
              </w:rPr>
              <w:t xml:space="preserve">He is the Program Director of Strategic Information and Communications R&amp;D Promotion </w:t>
            </w:r>
            <w:proofErr w:type="spellStart"/>
            <w:r w:rsidR="0056307E" w:rsidRPr="00302925">
              <w:rPr>
                <w:color w:val="333333"/>
                <w:shd w:val="clear" w:color="auto" w:fill="FFFFFF"/>
              </w:rPr>
              <w:t>Programme</w:t>
            </w:r>
            <w:proofErr w:type="spellEnd"/>
            <w:r w:rsidR="0056307E" w:rsidRPr="00302925">
              <w:rPr>
                <w:color w:val="333333"/>
                <w:shd w:val="clear" w:color="auto" w:fill="FFFFFF"/>
              </w:rPr>
              <w:t xml:space="preserve"> (SCOPE) of Ministry of Internal Affairs and Communications, Japan (MIC). </w:t>
            </w:r>
            <w:r w:rsidR="0056307E">
              <w:rPr>
                <w:color w:val="333333"/>
                <w:shd w:val="clear" w:color="auto" w:fill="FFFFFF"/>
              </w:rPr>
              <w:t xml:space="preserve">He </w:t>
            </w:r>
            <w:r w:rsidR="00277E5E">
              <w:rPr>
                <w:color w:val="333333"/>
                <w:shd w:val="clear" w:color="auto" w:fill="FFFFFF"/>
              </w:rPr>
              <w:t xml:space="preserve">also </w:t>
            </w:r>
            <w:r w:rsidR="0056307E">
              <w:rPr>
                <w:color w:val="333333"/>
                <w:shd w:val="clear" w:color="auto" w:fill="FFFFFF"/>
              </w:rPr>
              <w:t>chair</w:t>
            </w:r>
            <w:r w:rsidR="00277E5E">
              <w:rPr>
                <w:color w:val="333333"/>
                <w:shd w:val="clear" w:color="auto" w:fill="FFFFFF"/>
              </w:rPr>
              <w:t>s</w:t>
            </w:r>
            <w:r w:rsidR="0056307E">
              <w:rPr>
                <w:color w:val="333333"/>
                <w:shd w:val="clear" w:color="auto" w:fill="FFFFFF"/>
              </w:rPr>
              <w:t xml:space="preserve"> the </w:t>
            </w:r>
            <w:r w:rsidR="00277E5E">
              <w:rPr>
                <w:color w:val="333333"/>
                <w:shd w:val="clear" w:color="auto" w:fill="FFFFFF"/>
              </w:rPr>
              <w:t xml:space="preserve">selection </w:t>
            </w:r>
            <w:r w:rsidR="0056307E">
              <w:rPr>
                <w:color w:val="333333"/>
                <w:shd w:val="clear" w:color="auto" w:fill="FFFFFF"/>
              </w:rPr>
              <w:t xml:space="preserve">committee </w:t>
            </w:r>
            <w:r w:rsidR="00277E5E">
              <w:rPr>
                <w:color w:val="333333"/>
                <w:shd w:val="clear" w:color="auto" w:fill="FFFFFF"/>
              </w:rPr>
              <w:t xml:space="preserve">for </w:t>
            </w:r>
            <w:r w:rsidR="00CA350E" w:rsidRPr="00CA350E">
              <w:rPr>
                <w:color w:val="333333"/>
                <w:shd w:val="clear" w:color="auto" w:fill="FFFFFF"/>
              </w:rPr>
              <w:t>Beyond 5G R&amp;D Promotion Project</w:t>
            </w:r>
            <w:r w:rsidR="00CA350E">
              <w:rPr>
                <w:color w:val="333333"/>
                <w:shd w:val="clear" w:color="auto" w:fill="FFFFFF"/>
              </w:rPr>
              <w:t xml:space="preserve"> issued by MIC.</w:t>
            </w:r>
            <w:r w:rsidR="0056307E">
              <w:rPr>
                <w:rFonts w:eastAsia="Times New Roman"/>
                <w:lang w:val="en-SG"/>
              </w:rPr>
              <w:t xml:space="preserve"> </w:t>
            </w:r>
          </w:p>
          <w:p w14:paraId="1409AE04" w14:textId="562E12F2" w:rsidR="000D07AA" w:rsidRPr="002F2373" w:rsidRDefault="000D07AA" w:rsidP="000D07AA">
            <w:pPr>
              <w:jc w:val="both"/>
              <w:rPr>
                <w:rFonts w:eastAsia="ＭＳ 明朝"/>
                <w:lang w:eastAsia="ja-JP"/>
              </w:rPr>
            </w:pPr>
            <w:r w:rsidRPr="00BD75CB">
              <w:rPr>
                <w:rFonts w:eastAsia="Times New Roman"/>
                <w:lang w:val="en-SG"/>
              </w:rPr>
              <w:t xml:space="preserve">His main interests have been field and waves in radio science, especially high frequency diffraction theory, the design of waveguide planar arrays, and </w:t>
            </w:r>
            <w:proofErr w:type="spellStart"/>
            <w:r w:rsidRPr="00BD75CB">
              <w:rPr>
                <w:rFonts w:eastAsia="Times New Roman"/>
                <w:lang w:val="en-SG"/>
              </w:rPr>
              <w:t>millimeter</w:t>
            </w:r>
            <w:proofErr w:type="spellEnd"/>
            <w:r w:rsidRPr="00BD75CB">
              <w:rPr>
                <w:rFonts w:eastAsia="Times New Roman"/>
                <w:lang w:val="en-SG"/>
              </w:rPr>
              <w:t xml:space="preserve">-wave antennas for future wireless communication. He plays a leading role in the promotion of a wide range of applications of </w:t>
            </w:r>
            <w:proofErr w:type="spellStart"/>
            <w:r w:rsidRPr="00BD75CB">
              <w:rPr>
                <w:rFonts w:eastAsia="Times New Roman"/>
                <w:lang w:val="en-SG"/>
              </w:rPr>
              <w:t>millimeter</w:t>
            </w:r>
            <w:proofErr w:type="spellEnd"/>
            <w:r w:rsidRPr="00BD75CB">
              <w:rPr>
                <w:rFonts w:eastAsia="Times New Roman"/>
                <w:lang w:val="en-SG"/>
              </w:rPr>
              <w:t>-wave wireless communications in Japan.</w:t>
            </w:r>
            <w:r w:rsidR="001C2752" w:rsidRPr="00BE4892">
              <w:rPr>
                <w:rFonts w:eastAsia="Times New Roman"/>
                <w:lang w:val="en-SG"/>
              </w:rPr>
              <w:t xml:space="preserve"> </w:t>
            </w:r>
          </w:p>
          <w:p w14:paraId="53DA5A48" w14:textId="507CD762" w:rsidR="00BD75CB" w:rsidRPr="00BD75CB" w:rsidRDefault="00BD75CB" w:rsidP="000D07AA">
            <w:pPr>
              <w:jc w:val="both"/>
              <w:rPr>
                <w:rFonts w:eastAsia="Times New Roman"/>
                <w:lang w:val="en-SG"/>
              </w:rPr>
            </w:pPr>
            <w:r w:rsidRPr="00BD75CB">
              <w:rPr>
                <w:rFonts w:eastAsia="Times New Roman"/>
                <w:lang w:val="en-SG"/>
              </w:rPr>
              <w:t>His international activities have included service as 2009 president of the IEEE Antennas and Propagation Society</w:t>
            </w:r>
            <w:r w:rsidR="00D71B7A">
              <w:rPr>
                <w:rFonts w:eastAsia="Times New Roman"/>
                <w:lang w:val="en-SG"/>
              </w:rPr>
              <w:t xml:space="preserve"> (AP-S)</w:t>
            </w:r>
            <w:r w:rsidRPr="00BD75CB">
              <w:rPr>
                <w:rFonts w:eastAsia="Times New Roman"/>
                <w:lang w:val="en-SG"/>
              </w:rPr>
              <w:t xml:space="preserve">, </w:t>
            </w:r>
            <w:r w:rsidR="00D44611" w:rsidRPr="00BD75CB">
              <w:rPr>
                <w:rFonts w:eastAsia="Times New Roman"/>
                <w:lang w:val="en-SG"/>
              </w:rPr>
              <w:t xml:space="preserve">2018-2019 President of The Institute of Electronics, Information and Communication Engineers (IEICE), Japan and </w:t>
            </w:r>
            <w:r w:rsidRPr="00BD75CB">
              <w:rPr>
                <w:rFonts w:eastAsia="Times New Roman"/>
                <w:lang w:val="en-SG"/>
              </w:rPr>
              <w:t>2017-202</w:t>
            </w:r>
            <w:r w:rsidR="001C2752">
              <w:rPr>
                <w:rFonts w:eastAsia="Times New Roman"/>
                <w:lang w:val="en-SG"/>
              </w:rPr>
              <w:t>1</w:t>
            </w:r>
            <w:r w:rsidRPr="00BD75CB">
              <w:rPr>
                <w:rFonts w:eastAsia="Times New Roman"/>
                <w:lang w:val="en-SG"/>
              </w:rPr>
              <w:t xml:space="preserve"> president of the International Union of Radio Science (URSI), </w:t>
            </w:r>
          </w:p>
          <w:p w14:paraId="526595E3" w14:textId="4FC21505" w:rsidR="000D07AA" w:rsidRPr="00BD75CB" w:rsidRDefault="000D07AA" w:rsidP="000D07AA">
            <w:pPr>
              <w:jc w:val="both"/>
              <w:rPr>
                <w:rFonts w:eastAsia="Times New Roman"/>
                <w:lang w:val="en-SG"/>
              </w:rPr>
            </w:pPr>
            <w:r w:rsidRPr="00BD75CB">
              <w:rPr>
                <w:rFonts w:eastAsia="Times New Roman"/>
                <w:lang w:val="en-SG"/>
              </w:rPr>
              <w:t>Professor Ando is a fellow of IEEE</w:t>
            </w:r>
            <w:r w:rsidR="00BD75CB" w:rsidRPr="00BD75CB">
              <w:rPr>
                <w:rFonts w:eastAsia="Times New Roman"/>
                <w:lang w:val="en-SG"/>
              </w:rPr>
              <w:t>, URSI</w:t>
            </w:r>
            <w:r w:rsidRPr="00BD75CB">
              <w:rPr>
                <w:rFonts w:eastAsia="Times New Roman"/>
                <w:lang w:val="en-SG"/>
              </w:rPr>
              <w:t xml:space="preserve"> and an honorary member of</w:t>
            </w:r>
            <w:r w:rsidR="00557F6C" w:rsidRPr="00BD75CB">
              <w:rPr>
                <w:rFonts w:eastAsia="Times New Roman"/>
                <w:lang w:val="en-SG"/>
              </w:rPr>
              <w:t xml:space="preserve"> </w:t>
            </w:r>
            <w:r w:rsidRPr="00BD75CB">
              <w:rPr>
                <w:rFonts w:eastAsia="Times New Roman"/>
                <w:lang w:val="en-SG"/>
              </w:rPr>
              <w:t xml:space="preserve">IEICE. </w:t>
            </w:r>
          </w:p>
          <w:p w14:paraId="1E33F56A" w14:textId="77777777" w:rsidR="00164158" w:rsidRPr="0006641C" w:rsidRDefault="000D07AA" w:rsidP="007D066A">
            <w:pPr>
              <w:jc w:val="both"/>
              <w:rPr>
                <w:sz w:val="24"/>
                <w:lang w:val="en-SG"/>
              </w:rPr>
            </w:pPr>
            <w:r w:rsidRPr="00BD75CB">
              <w:rPr>
                <w:rFonts w:eastAsia="Times New Roman"/>
                <w:lang w:val="en-SG"/>
              </w:rPr>
              <w:t>Recognized by the IEICE with the Distinguished Achievement and Contributions Award, he has also received the Inoue Prize for Science, both the Meritorious Award on Radio and the Meritorious Award on Contributions to the Promotion of Computerization from the Minister of Internal Affairs and Communications (MIC) and the 2016 Culture Award from the Japan Broadcasting Corporation (NHK).</w:t>
            </w:r>
          </w:p>
        </w:tc>
      </w:tr>
    </w:tbl>
    <w:p w14:paraId="1507FD8D" w14:textId="55F83A15" w:rsidR="00A96E24" w:rsidRDefault="00A96E24" w:rsidP="00D92360"/>
    <w:p w14:paraId="2ED91358" w14:textId="62AD4FA8" w:rsidR="00AE55CC" w:rsidRDefault="00AE55CC" w:rsidP="00D92360">
      <w:pPr>
        <w:rPr>
          <w:rFonts w:asciiTheme="majorHAnsi" w:eastAsia="ＭＳ 明朝" w:hAnsiTheme="majorHAnsi" w:cstheme="majorHAnsi"/>
          <w:lang w:eastAsia="ja-JP"/>
        </w:rPr>
      </w:pPr>
      <w:r w:rsidRPr="00AE55CC">
        <w:rPr>
          <w:rFonts w:asciiTheme="majorHAnsi" w:eastAsia="ＭＳ 明朝" w:hAnsiTheme="majorHAnsi" w:cstheme="majorHAnsi"/>
          <w:lang w:eastAsia="ja-JP"/>
        </w:rPr>
        <w:lastRenderedPageBreak/>
        <w:t>Recent Publications</w:t>
      </w:r>
    </w:p>
    <w:p w14:paraId="725855A5" w14:textId="25D48ADB" w:rsidR="00AE55CC" w:rsidRDefault="00AE55CC" w:rsidP="00AE55CC">
      <w:pPr>
        <w:rPr>
          <w:rFonts w:asciiTheme="majorHAnsi" w:eastAsia="ＭＳ 明朝" w:hAnsiTheme="majorHAnsi" w:cstheme="majorHAnsi"/>
          <w:lang w:eastAsia="ja-JP"/>
        </w:rPr>
      </w:pPr>
    </w:p>
    <w:p w14:paraId="5492D589" w14:textId="0264DC63" w:rsidR="002932EF" w:rsidRDefault="002932EF" w:rsidP="00AE55CC">
      <w:pPr>
        <w:rPr>
          <w:rFonts w:asciiTheme="majorHAnsi" w:eastAsia="ＭＳ 明朝" w:hAnsiTheme="majorHAnsi" w:cstheme="majorHAnsi"/>
          <w:lang w:eastAsia="ja-JP"/>
        </w:rPr>
      </w:pPr>
      <w:r>
        <w:t xml:space="preserve">Miao </w:t>
      </w:r>
      <w:proofErr w:type="gramStart"/>
      <w:r>
        <w:t>Zhang,  Masahiro</w:t>
      </w:r>
      <w:proofErr w:type="gramEnd"/>
      <w:r>
        <w:t xml:space="preserve"> Wakasa, Koji </w:t>
      </w:r>
      <w:proofErr w:type="spellStart"/>
      <w:r>
        <w:t>Toyosaki</w:t>
      </w:r>
      <w:proofErr w:type="spellEnd"/>
      <w:r>
        <w:t xml:space="preserve">, </w:t>
      </w:r>
      <w:proofErr w:type="spellStart"/>
      <w:r>
        <w:t>Kiyomichi</w:t>
      </w:r>
      <w:proofErr w:type="spellEnd"/>
      <w:r>
        <w:t xml:space="preserve"> Araki, Jiro Hirokawa and Makoto Ando, "Analysis of </w:t>
      </w:r>
      <w:proofErr w:type="spellStart"/>
      <w:r>
        <w:t>Intersymbol</w:t>
      </w:r>
      <w:proofErr w:type="spellEnd"/>
      <w:r>
        <w:t xml:space="preserve"> Interference Characterized by the Large Array Antennas Adopted in a 60-GHz-Band Gigabit Compact-Range Wireless Access System" IEEE </w:t>
      </w:r>
      <w:r>
        <w:rPr>
          <w:rStyle w:val="aa"/>
        </w:rPr>
        <w:t>Access</w:t>
      </w:r>
      <w:r>
        <w:t>.</w:t>
      </w:r>
      <w:r w:rsidR="002F6C40">
        <w:t xml:space="preserve"> Vol.9, 80077-80087, 2021</w:t>
      </w:r>
    </w:p>
    <w:p w14:paraId="13B3EE00" w14:textId="4976F3A8" w:rsidR="00AE55CC" w:rsidRDefault="00AE55CC" w:rsidP="00AE55CC">
      <w:pPr>
        <w:rPr>
          <w:rFonts w:asciiTheme="majorHAnsi" w:eastAsia="ＭＳ 明朝" w:hAnsiTheme="majorHAnsi" w:cstheme="majorHAnsi"/>
          <w:lang w:eastAsia="ja-JP"/>
        </w:rPr>
      </w:pPr>
      <w:r w:rsidRPr="00AE55CC">
        <w:rPr>
          <w:rFonts w:asciiTheme="majorHAnsi" w:eastAsia="ＭＳ 明朝" w:hAnsiTheme="majorHAnsi" w:cstheme="majorHAnsi"/>
          <w:lang w:eastAsia="ja-JP"/>
        </w:rPr>
        <w:t xml:space="preserve">T. </w:t>
      </w:r>
      <w:proofErr w:type="spellStart"/>
      <w:r w:rsidRPr="00AE55CC">
        <w:rPr>
          <w:rFonts w:asciiTheme="majorHAnsi" w:eastAsia="ＭＳ 明朝" w:hAnsiTheme="majorHAnsi" w:cstheme="majorHAnsi"/>
          <w:lang w:eastAsia="ja-JP"/>
        </w:rPr>
        <w:t>Ruckkwaen</w:t>
      </w:r>
      <w:proofErr w:type="spellEnd"/>
      <w:r w:rsidRPr="00AE55CC">
        <w:rPr>
          <w:rFonts w:asciiTheme="majorHAnsi" w:eastAsia="ＭＳ 明朝" w:hAnsiTheme="majorHAnsi" w:cstheme="majorHAnsi"/>
          <w:lang w:eastAsia="ja-JP"/>
        </w:rPr>
        <w:t xml:space="preserve">, K. Araki, T. </w:t>
      </w:r>
      <w:proofErr w:type="spellStart"/>
      <w:r w:rsidRPr="00AE55CC">
        <w:rPr>
          <w:rFonts w:asciiTheme="majorHAnsi" w:eastAsia="ＭＳ 明朝" w:hAnsiTheme="majorHAnsi" w:cstheme="majorHAnsi"/>
          <w:lang w:eastAsia="ja-JP"/>
        </w:rPr>
        <w:t>Tomura</w:t>
      </w:r>
      <w:proofErr w:type="spellEnd"/>
      <w:r w:rsidRPr="00AE55CC">
        <w:rPr>
          <w:rFonts w:asciiTheme="majorHAnsi" w:eastAsia="ＭＳ 明朝" w:hAnsiTheme="majorHAnsi" w:cstheme="majorHAnsi"/>
          <w:lang w:eastAsia="ja-JP"/>
        </w:rPr>
        <w:t xml:space="preserve">, J. Hirokawa, and M. Ando, </w:t>
      </w:r>
      <w:r>
        <w:rPr>
          <w:rFonts w:asciiTheme="majorHAnsi" w:eastAsia="ＭＳ 明朝" w:hAnsiTheme="majorHAnsi" w:cstheme="majorHAnsi"/>
          <w:lang w:eastAsia="ja-JP"/>
        </w:rPr>
        <w:t>“</w:t>
      </w:r>
      <w:r w:rsidRPr="00AE55CC">
        <w:rPr>
          <w:rFonts w:asciiTheme="majorHAnsi" w:eastAsia="ＭＳ 明朝" w:hAnsiTheme="majorHAnsi" w:cstheme="majorHAnsi"/>
          <w:lang w:eastAsia="ja-JP"/>
        </w:rPr>
        <w:t xml:space="preserve">Experimental Evaluation of </w:t>
      </w:r>
      <w:proofErr w:type="spellStart"/>
      <w:r w:rsidRPr="00AE55CC">
        <w:rPr>
          <w:rFonts w:asciiTheme="majorHAnsi" w:eastAsia="ＭＳ 明朝" w:hAnsiTheme="majorHAnsi" w:cstheme="majorHAnsi"/>
          <w:lang w:eastAsia="ja-JP"/>
        </w:rPr>
        <w:t>Intersymbol</w:t>
      </w:r>
      <w:proofErr w:type="spellEnd"/>
      <w:r w:rsidRPr="00AE55CC">
        <w:rPr>
          <w:rFonts w:asciiTheme="majorHAnsi" w:eastAsia="ＭＳ 明朝" w:hAnsiTheme="majorHAnsi" w:cstheme="majorHAnsi"/>
          <w:lang w:eastAsia="ja-JP"/>
        </w:rPr>
        <w:t xml:space="preserve"> Interference in Non -Far Region Transmission using a Large Array Antenna in the Millimeter Wave Band</w:t>
      </w:r>
      <w:r w:rsidR="009956FF" w:rsidRPr="009956FF">
        <w:rPr>
          <w:rFonts w:asciiTheme="majorHAnsi" w:eastAsia="ＭＳ 明朝" w:hAnsiTheme="majorHAnsi" w:cstheme="majorHAnsi"/>
          <w:lang w:eastAsia="ja-JP"/>
        </w:rPr>
        <w:t xml:space="preserve">,” IEICE Trans. </w:t>
      </w:r>
      <w:proofErr w:type="spellStart"/>
      <w:r w:rsidR="009956FF" w:rsidRPr="009956FF">
        <w:rPr>
          <w:rFonts w:asciiTheme="majorHAnsi" w:eastAsia="ＭＳ 明朝" w:hAnsiTheme="majorHAnsi" w:cstheme="majorHAnsi"/>
          <w:lang w:eastAsia="ja-JP"/>
        </w:rPr>
        <w:t>Commun</w:t>
      </w:r>
      <w:proofErr w:type="spellEnd"/>
      <w:r w:rsidR="009956FF" w:rsidRPr="009956FF">
        <w:rPr>
          <w:rFonts w:asciiTheme="majorHAnsi" w:eastAsia="ＭＳ 明朝" w:hAnsiTheme="majorHAnsi" w:cstheme="majorHAnsi"/>
          <w:lang w:eastAsia="ja-JP"/>
        </w:rPr>
        <w:t>., vol. E103-B, no. 10, pp. 1136--1146, Oct. 2020.</w:t>
      </w:r>
      <w:r>
        <w:rPr>
          <w:rFonts w:asciiTheme="majorHAnsi" w:eastAsia="ＭＳ 明朝" w:hAnsiTheme="majorHAnsi" w:cstheme="majorHAnsi"/>
          <w:lang w:eastAsia="ja-JP"/>
        </w:rPr>
        <w:t xml:space="preserve"> </w:t>
      </w:r>
    </w:p>
    <w:p w14:paraId="315889DB" w14:textId="77777777" w:rsidR="00AE55CC" w:rsidRPr="00AE55CC" w:rsidRDefault="00AE55CC" w:rsidP="00AE55CC">
      <w:pPr>
        <w:rPr>
          <w:rFonts w:asciiTheme="majorHAnsi" w:eastAsia="ＭＳ 明朝" w:hAnsiTheme="majorHAnsi" w:cstheme="majorHAnsi"/>
          <w:lang w:eastAsia="ja-JP"/>
        </w:rPr>
      </w:pPr>
    </w:p>
    <w:p w14:paraId="048EFF7D" w14:textId="3D8FD3F0" w:rsidR="00AE55CC" w:rsidRDefault="00AE55CC" w:rsidP="00AE55CC">
      <w:pPr>
        <w:rPr>
          <w:rFonts w:asciiTheme="majorHAnsi" w:eastAsia="ＭＳ 明朝" w:hAnsiTheme="majorHAnsi" w:cstheme="majorHAnsi"/>
          <w:lang w:eastAsia="ja-JP"/>
        </w:rPr>
      </w:pPr>
      <w:proofErr w:type="spellStart"/>
      <w:r w:rsidRPr="00AE55CC">
        <w:rPr>
          <w:rFonts w:asciiTheme="majorHAnsi" w:eastAsia="ＭＳ 明朝" w:hAnsiTheme="majorHAnsi" w:cstheme="majorHAnsi"/>
          <w:lang w:eastAsia="ja-JP"/>
        </w:rPr>
        <w:t>Maifuz</w:t>
      </w:r>
      <w:proofErr w:type="spellEnd"/>
      <w:r w:rsidRPr="00AE55CC">
        <w:rPr>
          <w:rFonts w:asciiTheme="majorHAnsi" w:eastAsia="ＭＳ 明朝" w:hAnsiTheme="majorHAnsi" w:cstheme="majorHAnsi"/>
          <w:lang w:eastAsia="ja-JP"/>
        </w:rPr>
        <w:t xml:space="preserve"> Ali, Makoto Ando, </w:t>
      </w:r>
      <w:proofErr w:type="spellStart"/>
      <w:r w:rsidRPr="00AE55CC">
        <w:rPr>
          <w:rFonts w:asciiTheme="majorHAnsi" w:eastAsia="ＭＳ 明朝" w:hAnsiTheme="majorHAnsi" w:cstheme="majorHAnsi"/>
          <w:lang w:eastAsia="ja-JP"/>
        </w:rPr>
        <w:t>Teruhiro</w:t>
      </w:r>
      <w:proofErr w:type="spellEnd"/>
      <w:r w:rsidRPr="00AE55CC">
        <w:rPr>
          <w:rFonts w:asciiTheme="majorHAnsi" w:eastAsia="ＭＳ 明朝" w:hAnsiTheme="majorHAnsi" w:cstheme="majorHAnsi"/>
          <w:lang w:eastAsia="ja-JP"/>
        </w:rPr>
        <w:t xml:space="preserve"> Kinoshita and Takashi Kuroki, "Accuracy check of GTD MER with Weighted Fringe Wave Using Fresnel Zone Number for Grazing Incidence and Slope Wave Diffraction</w:t>
      </w:r>
      <w:r>
        <w:rPr>
          <w:rFonts w:asciiTheme="majorHAnsi" w:eastAsia="ＭＳ 明朝" w:hAnsiTheme="majorHAnsi" w:cstheme="majorHAnsi"/>
          <w:lang w:eastAsia="ja-JP"/>
        </w:rPr>
        <w:t xml:space="preserve">,” </w:t>
      </w:r>
      <w:r w:rsidRPr="00AE55CC">
        <w:rPr>
          <w:rFonts w:asciiTheme="majorHAnsi" w:eastAsia="ＭＳ 明朝" w:hAnsiTheme="majorHAnsi" w:cstheme="majorHAnsi"/>
          <w:lang w:eastAsia="ja-JP"/>
        </w:rPr>
        <w:t xml:space="preserve">Radio Science Letter, </w:t>
      </w:r>
      <w:r w:rsidR="008D2533">
        <w:rPr>
          <w:rFonts w:asciiTheme="majorHAnsi" w:eastAsia="ＭＳ 明朝" w:hAnsiTheme="majorHAnsi" w:cstheme="majorHAnsi"/>
          <w:lang w:eastAsia="ja-JP"/>
        </w:rPr>
        <w:t xml:space="preserve">vol.1, </w:t>
      </w:r>
      <w:r w:rsidR="008D2533" w:rsidRPr="008D2533">
        <w:rPr>
          <w:rFonts w:asciiTheme="majorHAnsi" w:eastAsia="ＭＳ 明朝" w:hAnsiTheme="majorHAnsi" w:cstheme="majorHAnsi"/>
          <w:lang w:eastAsia="ja-JP"/>
        </w:rPr>
        <w:t>DOI: 10.46620/19-0012</w:t>
      </w:r>
      <w:r w:rsidR="008D2533">
        <w:rPr>
          <w:rFonts w:asciiTheme="majorHAnsi" w:eastAsia="ＭＳ 明朝" w:hAnsiTheme="majorHAnsi" w:cstheme="majorHAnsi"/>
          <w:lang w:eastAsia="ja-JP"/>
        </w:rPr>
        <w:t>,</w:t>
      </w:r>
      <w:r>
        <w:rPr>
          <w:rFonts w:asciiTheme="majorHAnsi" w:eastAsia="ＭＳ 明朝" w:hAnsiTheme="majorHAnsi" w:cstheme="majorHAnsi"/>
          <w:lang w:eastAsia="ja-JP"/>
        </w:rPr>
        <w:t xml:space="preserve"> </w:t>
      </w:r>
      <w:r w:rsidRPr="00AE55CC">
        <w:rPr>
          <w:rFonts w:asciiTheme="majorHAnsi" w:eastAsia="ＭＳ 明朝" w:hAnsiTheme="majorHAnsi" w:cstheme="majorHAnsi"/>
          <w:lang w:eastAsia="ja-JP"/>
        </w:rPr>
        <w:t xml:space="preserve">2020 </w:t>
      </w:r>
    </w:p>
    <w:p w14:paraId="0526DDC8" w14:textId="77777777" w:rsidR="00AE55CC" w:rsidRDefault="00AE55CC" w:rsidP="00AE55CC">
      <w:pPr>
        <w:rPr>
          <w:rFonts w:asciiTheme="majorHAnsi" w:eastAsia="ＭＳ 明朝" w:hAnsiTheme="majorHAnsi" w:cstheme="majorHAnsi"/>
          <w:lang w:eastAsia="ja-JP"/>
        </w:rPr>
      </w:pPr>
    </w:p>
    <w:p w14:paraId="41DA9DEB" w14:textId="77777777" w:rsidR="00AE55CC" w:rsidRPr="00AE55CC" w:rsidRDefault="00AE55CC" w:rsidP="00AE55CC">
      <w:pPr>
        <w:rPr>
          <w:rFonts w:asciiTheme="majorHAnsi" w:eastAsia="ＭＳ 明朝" w:hAnsiTheme="majorHAnsi" w:cstheme="majorHAnsi"/>
          <w:lang w:eastAsia="ja-JP"/>
        </w:rPr>
      </w:pPr>
      <w:r w:rsidRPr="00AE55CC">
        <w:rPr>
          <w:rFonts w:asciiTheme="majorHAnsi" w:eastAsia="ＭＳ 明朝" w:hAnsiTheme="majorHAnsi" w:cstheme="majorHAnsi"/>
          <w:lang w:eastAsia="ja-JP"/>
        </w:rPr>
        <w:t xml:space="preserve">T. Hirasawa, S. Akiba, J. Hirokawa and M. Ando, "Fabrication and Evaluation of Integrated Photonic Array-Antenna System for </w:t>
      </w:r>
      <w:proofErr w:type="spellStart"/>
      <w:r w:rsidRPr="00AE55CC">
        <w:rPr>
          <w:rFonts w:asciiTheme="majorHAnsi" w:eastAsia="ＭＳ 明朝" w:hAnsiTheme="majorHAnsi" w:cstheme="majorHAnsi"/>
          <w:lang w:eastAsia="ja-JP"/>
        </w:rPr>
        <w:t>RoF</w:t>
      </w:r>
      <w:proofErr w:type="spellEnd"/>
      <w:r w:rsidRPr="00AE55CC">
        <w:rPr>
          <w:rFonts w:asciiTheme="majorHAnsi" w:eastAsia="ＭＳ 明朝" w:hAnsiTheme="majorHAnsi" w:cstheme="majorHAnsi"/>
          <w:lang w:eastAsia="ja-JP"/>
        </w:rPr>
        <w:t xml:space="preserve"> Based Remote Antenna Beam Forming," IEICE Trans. Electron., vol. 102, no. 3, pp. 235-242, Mar. 2019.</w:t>
      </w:r>
    </w:p>
    <w:p w14:paraId="7AE90753" w14:textId="77777777" w:rsidR="00AE55CC" w:rsidRPr="00AE55CC" w:rsidRDefault="00AE55CC" w:rsidP="00AE55CC">
      <w:pPr>
        <w:rPr>
          <w:rFonts w:asciiTheme="majorHAnsi" w:eastAsia="ＭＳ 明朝" w:hAnsiTheme="majorHAnsi" w:cstheme="majorHAnsi"/>
          <w:lang w:eastAsia="ja-JP"/>
        </w:rPr>
      </w:pPr>
    </w:p>
    <w:p w14:paraId="38B3F002" w14:textId="77777777" w:rsidR="00AE55CC" w:rsidRPr="00AE55CC" w:rsidRDefault="00AE55CC" w:rsidP="00AE55CC">
      <w:pPr>
        <w:rPr>
          <w:rFonts w:asciiTheme="majorHAnsi" w:eastAsia="ＭＳ 明朝" w:hAnsiTheme="majorHAnsi" w:cstheme="majorHAnsi"/>
          <w:lang w:eastAsia="ja-JP"/>
        </w:rPr>
      </w:pPr>
      <w:r w:rsidRPr="00AE55CC">
        <w:rPr>
          <w:rFonts w:asciiTheme="majorHAnsi" w:eastAsia="ＭＳ 明朝" w:hAnsiTheme="majorHAnsi" w:cstheme="majorHAnsi"/>
          <w:lang w:eastAsia="ja-JP"/>
        </w:rPr>
        <w:t xml:space="preserve">T. </w:t>
      </w:r>
      <w:proofErr w:type="spellStart"/>
      <w:r w:rsidRPr="00AE55CC">
        <w:rPr>
          <w:rFonts w:asciiTheme="majorHAnsi" w:eastAsia="ＭＳ 明朝" w:hAnsiTheme="majorHAnsi" w:cstheme="majorHAnsi"/>
          <w:lang w:eastAsia="ja-JP"/>
        </w:rPr>
        <w:t>Ruckkwaen</w:t>
      </w:r>
      <w:proofErr w:type="spellEnd"/>
      <w:r w:rsidRPr="00AE55CC">
        <w:rPr>
          <w:rFonts w:asciiTheme="majorHAnsi" w:eastAsia="ＭＳ 明朝" w:hAnsiTheme="majorHAnsi" w:cstheme="majorHAnsi"/>
          <w:lang w:eastAsia="ja-JP"/>
        </w:rPr>
        <w:t xml:space="preserve">, K. Araki, T. </w:t>
      </w:r>
      <w:proofErr w:type="spellStart"/>
      <w:r w:rsidRPr="00AE55CC">
        <w:rPr>
          <w:rFonts w:asciiTheme="majorHAnsi" w:eastAsia="ＭＳ 明朝" w:hAnsiTheme="majorHAnsi" w:cstheme="majorHAnsi"/>
          <w:lang w:eastAsia="ja-JP"/>
        </w:rPr>
        <w:t>Tomura</w:t>
      </w:r>
      <w:proofErr w:type="spellEnd"/>
      <w:r w:rsidRPr="00AE55CC">
        <w:rPr>
          <w:rFonts w:asciiTheme="majorHAnsi" w:eastAsia="ＭＳ 明朝" w:hAnsiTheme="majorHAnsi" w:cstheme="majorHAnsi"/>
          <w:lang w:eastAsia="ja-JP"/>
        </w:rPr>
        <w:t xml:space="preserve">, J. Hirokawa, and M. Ando, "Experimental Evaluation of </w:t>
      </w:r>
      <w:proofErr w:type="spellStart"/>
      <w:r w:rsidRPr="00AE55CC">
        <w:rPr>
          <w:rFonts w:asciiTheme="majorHAnsi" w:eastAsia="ＭＳ 明朝" w:hAnsiTheme="majorHAnsi" w:cstheme="majorHAnsi"/>
          <w:lang w:eastAsia="ja-JP"/>
        </w:rPr>
        <w:t>Intersymbol</w:t>
      </w:r>
      <w:proofErr w:type="spellEnd"/>
      <w:r w:rsidRPr="00AE55CC">
        <w:rPr>
          <w:rFonts w:asciiTheme="majorHAnsi" w:eastAsia="ＭＳ 明朝" w:hAnsiTheme="majorHAnsi" w:cstheme="majorHAnsi"/>
          <w:lang w:eastAsia="ja-JP"/>
        </w:rPr>
        <w:t xml:space="preserve"> Interference in Non-Far Region Transmission using 30-GHz Band Large Array Antennas,” IEEE AP-S URSI Intl. </w:t>
      </w:r>
      <w:proofErr w:type="spellStart"/>
      <w:r w:rsidRPr="00AE55CC">
        <w:rPr>
          <w:rFonts w:asciiTheme="majorHAnsi" w:eastAsia="ＭＳ 明朝" w:hAnsiTheme="majorHAnsi" w:cstheme="majorHAnsi"/>
          <w:lang w:eastAsia="ja-JP"/>
        </w:rPr>
        <w:t>Symp</w:t>
      </w:r>
      <w:proofErr w:type="spellEnd"/>
      <w:r w:rsidRPr="00AE55CC">
        <w:rPr>
          <w:rFonts w:asciiTheme="majorHAnsi" w:eastAsia="ＭＳ 明朝" w:hAnsiTheme="majorHAnsi" w:cstheme="majorHAnsi"/>
          <w:lang w:eastAsia="ja-JP"/>
        </w:rPr>
        <w:t>., TU-UB.1P.9, Jul. 2019.</w:t>
      </w:r>
    </w:p>
    <w:p w14:paraId="07AB27D9" w14:textId="4C246CC0" w:rsidR="00AE55CC" w:rsidRDefault="00AE55CC" w:rsidP="00AE55CC">
      <w:pPr>
        <w:rPr>
          <w:rFonts w:asciiTheme="majorHAnsi" w:eastAsia="ＭＳ 明朝" w:hAnsiTheme="majorHAnsi" w:cstheme="majorHAnsi"/>
          <w:lang w:eastAsia="ja-JP"/>
        </w:rPr>
      </w:pPr>
    </w:p>
    <w:p w14:paraId="2C6CCF14" w14:textId="7A8AA05B" w:rsidR="00AE55CC" w:rsidRDefault="00AE55CC" w:rsidP="00AE55CC">
      <w:pPr>
        <w:rPr>
          <w:rFonts w:asciiTheme="majorHAnsi" w:eastAsia="ＭＳ 明朝" w:hAnsiTheme="majorHAnsi" w:cstheme="majorHAnsi"/>
          <w:lang w:eastAsia="ja-JP"/>
        </w:rPr>
      </w:pPr>
      <w:r w:rsidRPr="00AE55CC">
        <w:rPr>
          <w:rFonts w:asciiTheme="majorHAnsi" w:eastAsia="ＭＳ 明朝" w:hAnsiTheme="majorHAnsi" w:cstheme="majorHAnsi"/>
          <w:lang w:eastAsia="ja-JP"/>
        </w:rPr>
        <w:t>D.-H. Kim, J. Hirokawa, and M. Ando, “Wideband Waveguide Short-Slot 2-Plane Coupler Using Frequency Shift of Propagating Modes,” IEICE Trans. Electron., vol.101, no. 10, pp. 815-821, Oct. 2018.</w:t>
      </w:r>
    </w:p>
    <w:p w14:paraId="3336C4FC" w14:textId="572FD030" w:rsidR="00AE55CC" w:rsidRDefault="00AE55CC" w:rsidP="00AE55CC">
      <w:pPr>
        <w:rPr>
          <w:rFonts w:asciiTheme="majorHAnsi" w:eastAsia="ＭＳ 明朝" w:hAnsiTheme="majorHAnsi" w:cstheme="majorHAnsi"/>
          <w:lang w:eastAsia="ja-JP"/>
        </w:rPr>
      </w:pPr>
    </w:p>
    <w:p w14:paraId="7E2DC2F9" w14:textId="51C26F56" w:rsidR="00AE55CC" w:rsidRPr="00AE55CC" w:rsidRDefault="00AE55CC" w:rsidP="00AE55CC">
      <w:pPr>
        <w:rPr>
          <w:rFonts w:asciiTheme="majorHAnsi" w:eastAsia="ＭＳ 明朝" w:hAnsiTheme="majorHAnsi" w:cstheme="majorHAnsi"/>
          <w:lang w:eastAsia="ja-JP"/>
        </w:rPr>
      </w:pPr>
      <w:r w:rsidRPr="00AE55CC">
        <w:rPr>
          <w:rFonts w:asciiTheme="majorHAnsi" w:eastAsia="ＭＳ 明朝" w:hAnsiTheme="majorHAnsi" w:cstheme="majorHAnsi"/>
          <w:lang w:eastAsia="ja-JP"/>
        </w:rPr>
        <w:t xml:space="preserve">K. </w:t>
      </w:r>
      <w:proofErr w:type="spellStart"/>
      <w:r w:rsidRPr="00AE55CC">
        <w:rPr>
          <w:rFonts w:asciiTheme="majorHAnsi" w:eastAsia="ＭＳ 明朝" w:hAnsiTheme="majorHAnsi" w:cstheme="majorHAnsi"/>
          <w:lang w:eastAsia="ja-JP"/>
        </w:rPr>
        <w:t>Tekkouk</w:t>
      </w:r>
      <w:proofErr w:type="spellEnd"/>
      <w:r w:rsidRPr="00AE55CC">
        <w:rPr>
          <w:rFonts w:asciiTheme="majorHAnsi" w:eastAsia="ＭＳ 明朝" w:hAnsiTheme="majorHAnsi" w:cstheme="majorHAnsi"/>
          <w:lang w:eastAsia="ja-JP"/>
        </w:rPr>
        <w:t xml:space="preserve">, J. Hirokawa, and M. Ando, “Multiplexing Antenna System in the Non-Far Region Exploiting Two-dimensional Beam Mode Orthogonality in the Rectangular Coordinate System,” IEEE Trans. Antennas </w:t>
      </w:r>
      <w:proofErr w:type="spellStart"/>
      <w:r w:rsidRPr="00AE55CC">
        <w:rPr>
          <w:rFonts w:asciiTheme="majorHAnsi" w:eastAsia="ＭＳ 明朝" w:hAnsiTheme="majorHAnsi" w:cstheme="majorHAnsi"/>
          <w:lang w:eastAsia="ja-JP"/>
        </w:rPr>
        <w:t>Propagat</w:t>
      </w:r>
      <w:proofErr w:type="spellEnd"/>
      <w:r w:rsidRPr="00AE55CC">
        <w:rPr>
          <w:rFonts w:asciiTheme="majorHAnsi" w:eastAsia="ＭＳ 明朝" w:hAnsiTheme="majorHAnsi" w:cstheme="majorHAnsi"/>
          <w:lang w:eastAsia="ja-JP"/>
        </w:rPr>
        <w:t>., vol. 66, no. 3, pp. 1507-1515, Mar. 2018.</w:t>
      </w:r>
    </w:p>
    <w:p w14:paraId="5A0D8AF8" w14:textId="77777777" w:rsidR="00AE55CC" w:rsidRPr="00AE55CC" w:rsidRDefault="00AE55CC" w:rsidP="00D92360">
      <w:pPr>
        <w:rPr>
          <w:rFonts w:asciiTheme="majorHAnsi" w:hAnsiTheme="majorHAnsi" w:cstheme="majorHAnsi"/>
        </w:rPr>
      </w:pPr>
    </w:p>
    <w:p w14:paraId="0591335D" w14:textId="2E6C2804" w:rsidR="00AE55CC" w:rsidRDefault="00AE55CC" w:rsidP="00D92360"/>
    <w:p w14:paraId="0647E1E5" w14:textId="77777777" w:rsidR="00AE55CC" w:rsidRPr="00164158" w:rsidRDefault="00AE55CC" w:rsidP="00D92360"/>
    <w:sectPr w:rsidR="00AE55CC" w:rsidRPr="0016415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7AA61" w14:textId="77777777" w:rsidR="001463D0" w:rsidRDefault="001463D0" w:rsidP="008118B8">
      <w:pPr>
        <w:spacing w:after="0" w:line="240" w:lineRule="auto"/>
      </w:pPr>
      <w:r>
        <w:separator/>
      </w:r>
    </w:p>
  </w:endnote>
  <w:endnote w:type="continuationSeparator" w:id="0">
    <w:p w14:paraId="337EE8E8" w14:textId="77777777" w:rsidR="001463D0" w:rsidRDefault="001463D0" w:rsidP="00811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ヒラギノ角ゴ Pro W3">
    <w:altName w:val="Yu Gothic UI"/>
    <w:charset w:val="4E"/>
    <w:family w:val="auto"/>
    <w:pitch w:val="variable"/>
    <w:sig w:usb0="E00002FF" w:usb1="7AC7FFFF" w:usb2="00000012" w:usb3="00000000" w:csb0="0002000D" w:csb1="00000000"/>
  </w:font>
  <w:font w:name="Calibri Light">
    <w:panose1 w:val="020F03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DA892" w14:textId="77777777" w:rsidR="001463D0" w:rsidRDefault="001463D0" w:rsidP="008118B8">
      <w:pPr>
        <w:spacing w:after="0" w:line="240" w:lineRule="auto"/>
      </w:pPr>
      <w:r>
        <w:separator/>
      </w:r>
    </w:p>
  </w:footnote>
  <w:footnote w:type="continuationSeparator" w:id="0">
    <w:p w14:paraId="138B353E" w14:textId="77777777" w:rsidR="001463D0" w:rsidRDefault="001463D0" w:rsidP="008118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8043B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3495C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13874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B1EB4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389E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9286A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DC4F9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4921B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9EC00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5E766A"/>
    <w:lvl w:ilvl="0">
      <w:start w:val="1"/>
      <w:numFmt w:val="bullet"/>
      <w:lvlText w:val=""/>
      <w:lvlJc w:val="left"/>
      <w:pPr>
        <w:tabs>
          <w:tab w:val="num" w:pos="360"/>
        </w:tabs>
        <w:ind w:left="360" w:hanging="360"/>
      </w:pPr>
      <w:rPr>
        <w:rFonts w:ascii="Symbol" w:hAnsi="Symbol" w:hint="default"/>
      </w:rPr>
    </w:lvl>
  </w:abstractNum>
  <w:num w:numId="1" w16cid:durableId="1577083447">
    <w:abstractNumId w:val="9"/>
  </w:num>
  <w:num w:numId="2" w16cid:durableId="1307860909">
    <w:abstractNumId w:val="7"/>
  </w:num>
  <w:num w:numId="3" w16cid:durableId="422535625">
    <w:abstractNumId w:val="6"/>
  </w:num>
  <w:num w:numId="4" w16cid:durableId="1478767785">
    <w:abstractNumId w:val="5"/>
  </w:num>
  <w:num w:numId="5" w16cid:durableId="1443451438">
    <w:abstractNumId w:val="4"/>
  </w:num>
  <w:num w:numId="6" w16cid:durableId="262108371">
    <w:abstractNumId w:val="8"/>
  </w:num>
  <w:num w:numId="7" w16cid:durableId="2128695269">
    <w:abstractNumId w:val="3"/>
  </w:num>
  <w:num w:numId="8" w16cid:durableId="837501790">
    <w:abstractNumId w:val="2"/>
  </w:num>
  <w:num w:numId="9" w16cid:durableId="375087101">
    <w:abstractNumId w:val="1"/>
  </w:num>
  <w:num w:numId="10" w16cid:durableId="490682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58"/>
    <w:rsid w:val="0003070F"/>
    <w:rsid w:val="000439F5"/>
    <w:rsid w:val="0006641C"/>
    <w:rsid w:val="00066756"/>
    <w:rsid w:val="000B2CE1"/>
    <w:rsid w:val="000C3032"/>
    <w:rsid w:val="000D07AA"/>
    <w:rsid w:val="00105943"/>
    <w:rsid w:val="001106CD"/>
    <w:rsid w:val="00133DB1"/>
    <w:rsid w:val="001463D0"/>
    <w:rsid w:val="00164158"/>
    <w:rsid w:val="001C2752"/>
    <w:rsid w:val="0020770A"/>
    <w:rsid w:val="00232073"/>
    <w:rsid w:val="00277E5E"/>
    <w:rsid w:val="002932EF"/>
    <w:rsid w:val="002F2373"/>
    <w:rsid w:val="002F6C40"/>
    <w:rsid w:val="00350F30"/>
    <w:rsid w:val="00386104"/>
    <w:rsid w:val="00443779"/>
    <w:rsid w:val="00476D9A"/>
    <w:rsid w:val="00557F6C"/>
    <w:rsid w:val="0056307E"/>
    <w:rsid w:val="005844B5"/>
    <w:rsid w:val="00587F51"/>
    <w:rsid w:val="005F0C9A"/>
    <w:rsid w:val="00600245"/>
    <w:rsid w:val="00632932"/>
    <w:rsid w:val="00676903"/>
    <w:rsid w:val="006816B4"/>
    <w:rsid w:val="006A7EFE"/>
    <w:rsid w:val="006C53B6"/>
    <w:rsid w:val="00722F45"/>
    <w:rsid w:val="00753071"/>
    <w:rsid w:val="007D066A"/>
    <w:rsid w:val="008118B8"/>
    <w:rsid w:val="008209E8"/>
    <w:rsid w:val="008711EA"/>
    <w:rsid w:val="008D2533"/>
    <w:rsid w:val="008D2E67"/>
    <w:rsid w:val="009050C4"/>
    <w:rsid w:val="009956FF"/>
    <w:rsid w:val="009957CC"/>
    <w:rsid w:val="00A34811"/>
    <w:rsid w:val="00A4498C"/>
    <w:rsid w:val="00A837CD"/>
    <w:rsid w:val="00A96B1D"/>
    <w:rsid w:val="00A96E24"/>
    <w:rsid w:val="00AD56BB"/>
    <w:rsid w:val="00AE4FBC"/>
    <w:rsid w:val="00AE55CC"/>
    <w:rsid w:val="00AE5617"/>
    <w:rsid w:val="00AF69B8"/>
    <w:rsid w:val="00B0359E"/>
    <w:rsid w:val="00B345BE"/>
    <w:rsid w:val="00B41420"/>
    <w:rsid w:val="00B6724E"/>
    <w:rsid w:val="00B83962"/>
    <w:rsid w:val="00BD75CB"/>
    <w:rsid w:val="00BE4892"/>
    <w:rsid w:val="00C44F4D"/>
    <w:rsid w:val="00CA315E"/>
    <w:rsid w:val="00CA350E"/>
    <w:rsid w:val="00CB565A"/>
    <w:rsid w:val="00CC6DB2"/>
    <w:rsid w:val="00D064A0"/>
    <w:rsid w:val="00D44611"/>
    <w:rsid w:val="00D609A7"/>
    <w:rsid w:val="00D657D7"/>
    <w:rsid w:val="00D71B7A"/>
    <w:rsid w:val="00D83040"/>
    <w:rsid w:val="00D92360"/>
    <w:rsid w:val="00DD7139"/>
    <w:rsid w:val="00E30DC4"/>
    <w:rsid w:val="00E54C38"/>
    <w:rsid w:val="00E77A78"/>
    <w:rsid w:val="00EC32A6"/>
    <w:rsid w:val="00F159DF"/>
    <w:rsid w:val="00F23CDE"/>
    <w:rsid w:val="00FA7DE0"/>
    <w:rsid w:val="00FB063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62247A3"/>
  <w15:chartTrackingRefBased/>
  <w15:docId w15:val="{C8CA4AA2-940B-45C0-B7C0-E57A5894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4158"/>
    <w:pPr>
      <w:spacing w:after="160" w:line="259" w:lineRule="auto"/>
    </w:pPr>
    <w:rPr>
      <w:rFonts w:asciiTheme="minorHAnsi" w:eastAsiaTheme="minorEastAsia" w:hAnsiTheme="minorHAnsi" w:cstheme="minorBidi"/>
      <w:sz w:val="22"/>
      <w:szCs w:val="22"/>
      <w:lang w:val="en-US"/>
    </w:rPr>
  </w:style>
  <w:style w:type="paragraph" w:styleId="2">
    <w:name w:val="heading 2"/>
    <w:basedOn w:val="a"/>
    <w:next w:val="a"/>
    <w:qFormat/>
    <w:rsid w:val="0003070F"/>
    <w:pPr>
      <w:keepNext/>
      <w:spacing w:before="240" w:after="60" w:line="240" w:lineRule="auto"/>
      <w:jc w:val="both"/>
      <w:outlineLvl w:val="1"/>
    </w:pPr>
    <w:rPr>
      <w:rFonts w:ascii="Arial" w:eastAsia="SimSun" w:hAnsi="Arial" w:cs="Arial"/>
      <w:b/>
      <w:bCs/>
      <w:iCs/>
      <w:sz w:val="28"/>
      <w:szCs w:val="28"/>
    </w:rPr>
  </w:style>
  <w:style w:type="paragraph" w:styleId="3">
    <w:name w:val="heading 3"/>
    <w:basedOn w:val="a"/>
    <w:next w:val="a"/>
    <w:qFormat/>
    <w:rsid w:val="006C53B6"/>
    <w:pPr>
      <w:keepNext/>
      <w:spacing w:before="240" w:after="60" w:line="240" w:lineRule="auto"/>
      <w:jc w:val="both"/>
      <w:outlineLvl w:val="2"/>
    </w:pPr>
    <w:rPr>
      <w:rFonts w:ascii="Arial" w:eastAsia="SimSun" w:hAnsi="Arial" w:cs="Arial"/>
      <w:b/>
      <w:bCs/>
      <w:i/>
      <w:sz w:val="28"/>
      <w:szCs w:val="26"/>
    </w:rPr>
  </w:style>
  <w:style w:type="paragraph" w:styleId="4">
    <w:name w:val="heading 4"/>
    <w:basedOn w:val="a"/>
    <w:next w:val="a"/>
    <w:qFormat/>
    <w:rsid w:val="006C53B6"/>
    <w:pPr>
      <w:keepNext/>
      <w:spacing w:before="240" w:after="60" w:line="240" w:lineRule="auto"/>
      <w:jc w:val="both"/>
      <w:outlineLvl w:val="3"/>
    </w:pPr>
    <w:rPr>
      <w:rFonts w:ascii="Arial" w:eastAsia="SimSun" w:hAnsi="Arial" w:cs="Times New Roman"/>
      <w:b/>
      <w:bCs/>
      <w:sz w:val="26"/>
      <w:szCs w:val="28"/>
    </w:rPr>
  </w:style>
  <w:style w:type="paragraph" w:styleId="5">
    <w:name w:val="heading 5"/>
    <w:basedOn w:val="a"/>
    <w:next w:val="a"/>
    <w:qFormat/>
    <w:rsid w:val="006C53B6"/>
    <w:pPr>
      <w:spacing w:before="240" w:after="60" w:line="240" w:lineRule="auto"/>
      <w:jc w:val="both"/>
      <w:outlineLvl w:val="4"/>
    </w:pPr>
    <w:rPr>
      <w:rFonts w:ascii="Arial" w:eastAsia="SimSun" w:hAnsi="Arial" w:cs="Times New Roman"/>
      <w:b/>
      <w:bCs/>
      <w:i/>
      <w:iCs/>
      <w:sz w:val="26"/>
      <w:szCs w:val="26"/>
    </w:rPr>
  </w:style>
  <w:style w:type="paragraph" w:styleId="6">
    <w:name w:val="heading 6"/>
    <w:basedOn w:val="a"/>
    <w:next w:val="a"/>
    <w:qFormat/>
    <w:rsid w:val="00587F51"/>
    <w:pPr>
      <w:spacing w:before="240" w:after="60" w:line="240" w:lineRule="auto"/>
      <w:jc w:val="both"/>
      <w:outlineLvl w:val="5"/>
    </w:pPr>
    <w:rPr>
      <w:rFonts w:ascii="Arial" w:eastAsia="SimSun" w:hAnsi="Arial" w:cs="Arial"/>
      <w:b/>
      <w:i/>
      <w:lang w:val="en-GB"/>
    </w:rPr>
  </w:style>
  <w:style w:type="paragraph" w:styleId="7">
    <w:name w:val="heading 7"/>
    <w:basedOn w:val="a"/>
    <w:next w:val="a"/>
    <w:qFormat/>
    <w:rsid w:val="0003070F"/>
    <w:pPr>
      <w:spacing w:before="240" w:after="60" w:line="240" w:lineRule="auto"/>
      <w:jc w:val="both"/>
      <w:outlineLvl w:val="6"/>
    </w:pPr>
    <w:rPr>
      <w:rFonts w:ascii="Arial" w:eastAsia="SimSun" w:hAnsi="Arial" w:cs="Times New Roman"/>
      <w:sz w:val="24"/>
      <w:szCs w:val="24"/>
    </w:rPr>
  </w:style>
  <w:style w:type="paragraph" w:styleId="8">
    <w:name w:val="heading 8"/>
    <w:basedOn w:val="a"/>
    <w:next w:val="a"/>
    <w:qFormat/>
    <w:rsid w:val="0003070F"/>
    <w:pPr>
      <w:spacing w:before="240" w:after="60" w:line="240" w:lineRule="auto"/>
      <w:jc w:val="both"/>
      <w:outlineLvl w:val="7"/>
    </w:pPr>
    <w:rPr>
      <w:rFonts w:ascii="Arial" w:eastAsia="SimSun" w:hAnsi="Arial" w:cs="Times New Roman"/>
      <w:i/>
      <w:iCs/>
      <w:sz w:val="24"/>
      <w:szCs w:val="24"/>
    </w:rPr>
  </w:style>
  <w:style w:type="paragraph" w:styleId="9">
    <w:name w:val="heading 9"/>
    <w:basedOn w:val="a"/>
    <w:next w:val="a"/>
    <w:qFormat/>
    <w:rsid w:val="0003070F"/>
    <w:pPr>
      <w:spacing w:before="240" w:after="60" w:line="240" w:lineRule="auto"/>
      <w:jc w:val="both"/>
      <w:outlineLvl w:val="8"/>
    </w:pPr>
    <w:rPr>
      <w:rFonts w:ascii="Arial" w:eastAsia="SimSun"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64158"/>
    <w:rPr>
      <w:rFonts w:asciiTheme="minorHAnsi" w:eastAsiaTheme="minorEastAsia"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next w:val="a"/>
    <w:rsid w:val="00164158"/>
    <w:rPr>
      <w:rFonts w:ascii="Arial Black" w:eastAsia="ヒラギノ角ゴ Pro W3" w:hAnsi="Arial Black"/>
      <w:caps/>
      <w:color w:val="000000"/>
      <w:kern w:val="1"/>
      <w:sz w:val="16"/>
      <w:lang w:val="ru-RU" w:bidi="hi-IN"/>
    </w:rPr>
  </w:style>
  <w:style w:type="character" w:styleId="a4">
    <w:name w:val="Hyperlink"/>
    <w:basedOn w:val="a0"/>
    <w:rsid w:val="00B0359E"/>
    <w:rPr>
      <w:color w:val="0563C1" w:themeColor="hyperlink"/>
      <w:u w:val="single"/>
    </w:rPr>
  </w:style>
  <w:style w:type="paragraph" w:styleId="a5">
    <w:name w:val="header"/>
    <w:basedOn w:val="a"/>
    <w:link w:val="a6"/>
    <w:rsid w:val="008118B8"/>
    <w:pPr>
      <w:tabs>
        <w:tab w:val="center" w:pos="4252"/>
        <w:tab w:val="right" w:pos="8504"/>
      </w:tabs>
      <w:snapToGrid w:val="0"/>
    </w:pPr>
  </w:style>
  <w:style w:type="character" w:customStyle="1" w:styleId="a6">
    <w:name w:val="ヘッダー (文字)"/>
    <w:basedOn w:val="a0"/>
    <w:link w:val="a5"/>
    <w:rsid w:val="008118B8"/>
    <w:rPr>
      <w:rFonts w:asciiTheme="minorHAnsi" w:eastAsiaTheme="minorEastAsia" w:hAnsiTheme="minorHAnsi" w:cstheme="minorBidi"/>
      <w:sz w:val="22"/>
      <w:szCs w:val="22"/>
      <w:lang w:val="en-US"/>
    </w:rPr>
  </w:style>
  <w:style w:type="paragraph" w:styleId="a7">
    <w:name w:val="footer"/>
    <w:basedOn w:val="a"/>
    <w:link w:val="a8"/>
    <w:rsid w:val="008118B8"/>
    <w:pPr>
      <w:tabs>
        <w:tab w:val="center" w:pos="4252"/>
        <w:tab w:val="right" w:pos="8504"/>
      </w:tabs>
      <w:snapToGrid w:val="0"/>
    </w:pPr>
  </w:style>
  <w:style w:type="character" w:customStyle="1" w:styleId="a8">
    <w:name w:val="フッター (文字)"/>
    <w:basedOn w:val="a0"/>
    <w:link w:val="a7"/>
    <w:rsid w:val="008118B8"/>
    <w:rPr>
      <w:rFonts w:asciiTheme="minorHAnsi" w:eastAsiaTheme="minorEastAsia" w:hAnsiTheme="minorHAnsi" w:cstheme="minorBidi"/>
      <w:sz w:val="22"/>
      <w:szCs w:val="22"/>
      <w:lang w:val="en-US"/>
    </w:rPr>
  </w:style>
  <w:style w:type="character" w:styleId="a9">
    <w:name w:val="Unresolved Mention"/>
    <w:basedOn w:val="a0"/>
    <w:uiPriority w:val="99"/>
    <w:semiHidden/>
    <w:unhideWhenUsed/>
    <w:rsid w:val="00BD75CB"/>
    <w:rPr>
      <w:color w:val="605E5C"/>
      <w:shd w:val="clear" w:color="auto" w:fill="E1DFDD"/>
    </w:rPr>
  </w:style>
  <w:style w:type="character" w:styleId="aa">
    <w:name w:val="Emphasis"/>
    <w:basedOn w:val="a0"/>
    <w:uiPriority w:val="20"/>
    <w:qFormat/>
    <w:rsid w:val="002932EF"/>
    <w:rPr>
      <w:i/>
      <w:iCs/>
    </w:rPr>
  </w:style>
  <w:style w:type="paragraph" w:styleId="ab">
    <w:name w:val="Revision"/>
    <w:hidden/>
    <w:uiPriority w:val="99"/>
    <w:semiHidden/>
    <w:rsid w:val="00F159DF"/>
    <w:rPr>
      <w:rFonts w:asciiTheme="minorHAnsi" w:eastAsiaTheme="minorEastAsia"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048904">
      <w:bodyDiv w:val="1"/>
      <w:marLeft w:val="0"/>
      <w:marRight w:val="0"/>
      <w:marTop w:val="0"/>
      <w:marBottom w:val="0"/>
      <w:divBdr>
        <w:top w:val="none" w:sz="0" w:space="0" w:color="auto"/>
        <w:left w:val="none" w:sz="0" w:space="0" w:color="auto"/>
        <w:bottom w:val="none" w:sz="0" w:space="0" w:color="auto"/>
        <w:right w:val="none" w:sz="0" w:space="0" w:color="auto"/>
      </w:divBdr>
    </w:div>
    <w:div w:id="158364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581</Words>
  <Characters>3312</Characters>
  <Application>Microsoft Office Word</Application>
  <DocSecurity>0</DocSecurity>
  <Lines>27</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Nanyang Technological University</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Soon Fen Fen (Dr)</dc:creator>
  <cp:keywords/>
  <dc:description/>
  <cp:lastModifiedBy>安藤 真</cp:lastModifiedBy>
  <cp:revision>6</cp:revision>
  <cp:lastPrinted>2021-06-08T13:52:00Z</cp:lastPrinted>
  <dcterms:created xsi:type="dcterms:W3CDTF">2022-08-01T23:30:00Z</dcterms:created>
  <dcterms:modified xsi:type="dcterms:W3CDTF">2022-08-02T01:03:00Z</dcterms:modified>
</cp:coreProperties>
</file>