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FE1" w:rsidRDefault="00407B6A">
      <w:pPr>
        <w:pStyle w:val="BodyText"/>
        <w:rPr>
          <w:rFonts w:ascii="Times New Roman"/>
          <w:sz w:val="20"/>
        </w:rPr>
      </w:pPr>
      <w:r>
        <w:pict>
          <v:rect id="docshape1" o:spid="_x0000_s1044" style="position:absolute;margin-left:54pt;margin-top:54pt;width:367.2pt;height:411.7pt;z-index:-15772672;mso-position-horizontal-relative:page;mso-position-vertical-relative:page" fillcolor="#009989" stroked="f">
            <w10:wrap anchorx="page" anchory="page"/>
          </v:rect>
        </w:pict>
      </w:r>
    </w:p>
    <w:p w:rsidR="003A4FE1" w:rsidRDefault="003A4FE1">
      <w:pPr>
        <w:pStyle w:val="BodyText"/>
        <w:spacing w:before="2"/>
        <w:rPr>
          <w:rFonts w:ascii="Times New Roman"/>
          <w:sz w:val="27"/>
        </w:rPr>
      </w:pPr>
    </w:p>
    <w:p w:rsidR="003A4FE1" w:rsidRDefault="00407B6A">
      <w:pPr>
        <w:pStyle w:val="Title"/>
        <w:spacing w:line="792" w:lineRule="exact"/>
      </w:pPr>
      <w:r>
        <w:pict>
          <v:group id="docshapegroup2" o:spid="_x0000_s1038" style="position:absolute;left:0;text-align:left;margin-left:6in;margin-top:-27.1pt;width:126pt;height:198.4pt;z-index:15729664;mso-position-horizontal-relative:page" coordorigin="8640,-542" coordsize="2520,3968">
            <v:rect id="docshape3" o:spid="_x0000_s1043" style="position:absolute;left:8640;top:-543;width:2520;height:3968" fillcolor="#f57c0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042" type="#_x0000_t75" style="position:absolute;left:8640;top:2187;width:2520;height:1238">
              <v:imagedata r:id="rId4" o:title=""/>
            </v:shape>
            <v:shape id="docshape5" o:spid="_x0000_s1041" type="#_x0000_t75" style="position:absolute;left:8760;top:1101;width:2268;height:906">
              <v:imagedata r:id="rId5" o:title=""/>
            </v:shape>
            <v:shape id="docshape6" o:spid="_x0000_s1040" type="#_x0000_t75" style="position:absolute;left:8733;top:-423;width:2302;height:578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7" o:spid="_x0000_s1039" type="#_x0000_t202" style="position:absolute;left:8640;top:-543;width:2520;height:3968" filled="f" stroked="f">
              <v:textbox inset="0,0,0,0">
                <w:txbxContent>
                  <w:p w:rsidR="003A4FE1" w:rsidRDefault="003A4FE1">
                    <w:pPr>
                      <w:rPr>
                        <w:sz w:val="24"/>
                      </w:rPr>
                    </w:pPr>
                  </w:p>
                  <w:p w:rsidR="003A4FE1" w:rsidRDefault="003A4FE1">
                    <w:pPr>
                      <w:rPr>
                        <w:sz w:val="24"/>
                      </w:rPr>
                    </w:pPr>
                  </w:p>
                  <w:p w:rsidR="003A4FE1" w:rsidRDefault="003A4FE1">
                    <w:pPr>
                      <w:spacing w:before="11"/>
                      <w:rPr>
                        <w:sz w:val="23"/>
                      </w:rPr>
                    </w:pPr>
                  </w:p>
                  <w:p w:rsidR="003A4FE1" w:rsidRDefault="00407B6A">
                    <w:pPr>
                      <w:ind w:left="434" w:hanging="19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Yiannis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 xml:space="preserve">Vardaxoglou </w:t>
                    </w:r>
                    <w:proofErr w:type="spellStart"/>
                    <w:r>
                      <w:rPr>
                        <w:b/>
                        <w:sz w:val="24"/>
                      </w:rPr>
                      <w:t>FREng</w:t>
                    </w:r>
                    <w:proofErr w:type="spellEnd"/>
                    <w:r>
                      <w:rPr>
                        <w:b/>
                        <w:sz w:val="24"/>
                      </w:rPr>
                      <w:t xml:space="preserve"> FIEEE</w:t>
                    </w:r>
                  </w:p>
                </w:txbxContent>
              </v:textbox>
            </v:shape>
            <w10:wrap anchorx="page"/>
          </v:group>
        </w:pict>
      </w:r>
      <w:r>
        <w:rPr>
          <w:spacing w:val="-2"/>
        </w:rPr>
        <w:t>Meta-Atoms</w:t>
      </w:r>
      <w:r>
        <w:rPr>
          <w:spacing w:val="-34"/>
        </w:rPr>
        <w:t xml:space="preserve"> </w:t>
      </w:r>
      <w:r>
        <w:rPr>
          <w:spacing w:val="-2"/>
        </w:rPr>
        <w:t>for</w:t>
      </w:r>
      <w:r>
        <w:rPr>
          <w:spacing w:val="-34"/>
        </w:rPr>
        <w:t xml:space="preserve"> </w:t>
      </w:r>
      <w:r>
        <w:rPr>
          <w:spacing w:val="-5"/>
        </w:rPr>
        <w:t>3D</w:t>
      </w:r>
    </w:p>
    <w:p w:rsidR="003A4FE1" w:rsidRDefault="00407B6A">
      <w:pPr>
        <w:pStyle w:val="Title"/>
      </w:pPr>
      <w:r>
        <w:t>Printing</w:t>
      </w:r>
      <w:r>
        <w:rPr>
          <w:spacing w:val="-29"/>
        </w:rPr>
        <w:t xml:space="preserve"> </w:t>
      </w:r>
      <w:r>
        <w:rPr>
          <w:spacing w:val="-2"/>
        </w:rPr>
        <w:t>Metamaterials</w:t>
      </w:r>
    </w:p>
    <w:p w:rsidR="003A4FE1" w:rsidRDefault="00407B6A">
      <w:pPr>
        <w:pStyle w:val="BodyText"/>
        <w:spacing w:before="184" w:line="235" w:lineRule="auto"/>
        <w:ind w:left="106" w:right="3158"/>
      </w:pPr>
      <w:r>
        <w:t xml:space="preserve">In this </w:t>
      </w:r>
      <w:proofErr w:type="gramStart"/>
      <w:r>
        <w:t>talk</w:t>
      </w:r>
      <w:proofErr w:type="gramEnd"/>
      <w:r>
        <w:t xml:space="preserve"> we will introduce the concept and uses of Meta-Atoms</w:t>
      </w:r>
      <w:r>
        <w:rPr>
          <w:spacing w:val="-8"/>
        </w:rPr>
        <w:t xml:space="preserve"> </w:t>
      </w:r>
      <w:r>
        <w:t>(MTAs)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Electromagnetic</w:t>
      </w:r>
      <w:r>
        <w:rPr>
          <w:spacing w:val="-8"/>
        </w:rPr>
        <w:t xml:space="preserve"> </w:t>
      </w:r>
      <w:r>
        <w:t>metamaterials. MTAs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metallic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 xml:space="preserve">dielectric </w:t>
      </w:r>
      <w:proofErr w:type="spellStart"/>
      <w:r>
        <w:t>meso</w:t>
      </w:r>
      <w:proofErr w:type="spellEnd"/>
      <w:r>
        <w:rPr>
          <w:spacing w:val="-2"/>
        </w:rPr>
        <w:t xml:space="preserve"> </w:t>
      </w:r>
      <w:r>
        <w:t xml:space="preserve">scale cuboid </w:t>
      </w:r>
      <w:proofErr w:type="gramStart"/>
      <w:r>
        <w:t>inclusions which could be 3D-printed in multi-</w:t>
      </w:r>
      <w:proofErr w:type="gramEnd"/>
      <w:r>
        <w:t xml:space="preserve"> layered metamaterials with different periodicities.</w:t>
      </w:r>
    </w:p>
    <w:p w:rsidR="003A4FE1" w:rsidRDefault="00407B6A">
      <w:pPr>
        <w:pStyle w:val="BodyText"/>
        <w:spacing w:before="8" w:line="235" w:lineRule="auto"/>
        <w:ind w:left="106" w:right="3011"/>
      </w:pPr>
      <w:r>
        <w:pict>
          <v:group id="docshapegroup8" o:spid="_x0000_s1029" style="position:absolute;left:0;text-align:left;margin-left:6in;margin-top:4.95pt;width:126pt;height:457.2pt;z-index:15730176;mso-position-horizontal-relative:page" coordorigin="8640,99" coordsize="2520,9144">
            <v:rect id="docshape9" o:spid="_x0000_s1037" style="position:absolute;left:8640;top:99;width:2520;height:9144" fillcolor="#d33158" stroked="f"/>
            <v:shape id="docshape10" o:spid="_x0000_s1036" type="#_x0000_t75" style="position:absolute;left:8766;top:3845;width:2302;height:578">
              <v:imagedata r:id="rId6" o:title=""/>
            </v:shape>
            <v:shape id="docshape11" o:spid="_x0000_s1035" type="#_x0000_t75" style="position:absolute;left:8911;top:5125;width:1955;height:733">
              <v:imagedata r:id="rId7" o:title=""/>
            </v:shape>
            <v:shape id="docshape12" o:spid="_x0000_s1034" type="#_x0000_t75" style="position:absolute;left:9291;top:6038;width:1308;height:1308">
              <v:imagedata r:id="rId8" o:title=""/>
            </v:shape>
            <v:shape id="docshape13" o:spid="_x0000_s1033" type="#_x0000_t75" style="position:absolute;left:8784;top:7538;width:2208;height:586">
              <v:imagedata r:id="rId9" o:title=""/>
            </v:shape>
            <v:shape id="docshape14" o:spid="_x0000_s1032" type="#_x0000_t75" style="position:absolute;left:8929;top:8318;width:1920;height:822">
              <v:imagedata r:id="rId10" o:title=""/>
            </v:shape>
            <v:shape id="docshape15" o:spid="_x0000_s1031" type="#_x0000_t202" style="position:absolute;left:8702;top:335;width:2399;height:3324" filled="f" stroked="f">
              <v:textbox inset="0,0,0,0">
                <w:txbxContent>
                  <w:p w:rsidR="003A4FE1" w:rsidRDefault="00407B6A">
                    <w:pPr>
                      <w:spacing w:line="285" w:lineRule="exact"/>
                      <w:rPr>
                        <w:sz w:val="28"/>
                      </w:rPr>
                    </w:pPr>
                    <w:hyperlink r:id="rId11">
                      <w:r>
                        <w:rPr>
                          <w:spacing w:val="-2"/>
                          <w:sz w:val="28"/>
                        </w:rPr>
                        <w:t>www.symeta.co.uk</w:t>
                      </w:r>
                    </w:hyperlink>
                  </w:p>
                  <w:p w:rsidR="003A4FE1" w:rsidRDefault="00407B6A">
                    <w:pPr>
                      <w:rPr>
                        <w:sz w:val="28"/>
                      </w:rPr>
                    </w:pPr>
                    <w:r>
                      <w:rPr>
                        <w:spacing w:val="-2"/>
                        <w:sz w:val="28"/>
                      </w:rPr>
                      <w:t>@</w:t>
                    </w:r>
                    <w:proofErr w:type="spellStart"/>
                    <w:r>
                      <w:rPr>
                        <w:spacing w:val="-2"/>
                        <w:sz w:val="28"/>
                      </w:rPr>
                      <w:t>SymetaResearch</w:t>
                    </w:r>
                    <w:proofErr w:type="spellEnd"/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hyperlink r:id="rId12">
                      <w:r>
                        <w:rPr>
                          <w:spacing w:val="-2"/>
                          <w:sz w:val="28"/>
                        </w:rPr>
                        <w:t>symeta@lboro.ac.uk</w:t>
                      </w:r>
                    </w:hyperlink>
                  </w:p>
                  <w:p w:rsidR="003A4FE1" w:rsidRDefault="00407B6A">
                    <w:pPr>
                      <w:spacing w:before="179"/>
                      <w:ind w:left="33"/>
                      <w:rPr>
                        <w:i/>
                        <w:sz w:val="28"/>
                      </w:rPr>
                    </w:pPr>
                    <w:r>
                      <w:rPr>
                        <w:sz w:val="24"/>
                      </w:rPr>
                      <w:t>EPSRC</w:t>
                    </w:r>
                    <w:r>
                      <w:rPr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Grand</w:t>
                    </w:r>
                    <w:r>
                      <w:rPr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Challenge: </w:t>
                    </w:r>
                    <w:r>
                      <w:rPr>
                        <w:i/>
                        <w:sz w:val="28"/>
                      </w:rPr>
                      <w:t>Synthesizing 3D Metamaterials for RF, microwave and THz applications</w:t>
                    </w:r>
                  </w:p>
                  <w:p w:rsidR="003A4FE1" w:rsidRDefault="00407B6A">
                    <w:pPr>
                      <w:spacing w:before="179" w:line="337" w:lineRule="exact"/>
                      <w:ind w:left="33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Led</w:t>
                    </w:r>
                    <w:r>
                      <w:rPr>
                        <w:spacing w:val="-5"/>
                        <w:sz w:val="28"/>
                      </w:rPr>
                      <w:t xml:space="preserve"> by:</w:t>
                    </w:r>
                  </w:p>
                </w:txbxContent>
              </v:textbox>
            </v:shape>
            <v:shape id="docshape16" o:spid="_x0000_s1030" type="#_x0000_t202" style="position:absolute;left:8640;top:4660;width:2453;height:281" filled="f" stroked="f">
              <v:textbox inset="0,0,0,0">
                <w:txbxContent>
                  <w:p w:rsidR="003A4FE1" w:rsidRDefault="00407B6A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In</w:t>
                    </w:r>
                    <w:r>
                      <w:rPr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collaboration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spacing w:val="-2"/>
                        <w:sz w:val="28"/>
                      </w:rPr>
                      <w:t>with:</w:t>
                    </w:r>
                  </w:p>
                </w:txbxContent>
              </v:textbox>
            </v:shape>
            <w10:wrap anchorx="page"/>
          </v:group>
        </w:pict>
      </w:r>
      <w:r>
        <w:t xml:space="preserve">Potentially these meta-atoms </w:t>
      </w:r>
      <w:proofErr w:type="gramStart"/>
      <w:r>
        <w:t>could be varied</w:t>
      </w:r>
      <w:proofErr w:type="gramEnd"/>
      <w:r>
        <w:t xml:space="preserve"> in constitution and geometry to augment a variety of artificial </w:t>
      </w:r>
      <w:proofErr w:type="spellStart"/>
      <w:r>
        <w:t>magnetodielectric</w:t>
      </w:r>
      <w:proofErr w:type="spellEnd"/>
      <w:r>
        <w:t xml:space="preserve"> properties. The effect of their periodicity on the effective EM properties (constitutive</w:t>
      </w:r>
      <w:r>
        <w:rPr>
          <w:spacing w:val="-5"/>
        </w:rPr>
        <w:t xml:space="preserve"> </w:t>
      </w:r>
      <w:r>
        <w:t>parameters)</w:t>
      </w:r>
      <w:r>
        <w:rPr>
          <w:spacing w:val="-2"/>
        </w:rPr>
        <w:t xml:space="preserve"> </w:t>
      </w:r>
      <w:proofErr w:type="gramStart"/>
      <w:r>
        <w:t>is</w:t>
      </w:r>
      <w:r>
        <w:rPr>
          <w:spacing w:val="-5"/>
        </w:rPr>
        <w:t xml:space="preserve"> </w:t>
      </w:r>
      <w:r>
        <w:t>examined</w:t>
      </w:r>
      <w:proofErr w:type="gramEnd"/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placing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3</w:t>
      </w:r>
      <w:r>
        <w:t>D- printed</w:t>
      </w:r>
      <w:r>
        <w:rPr>
          <w:spacing w:val="-2"/>
        </w:rPr>
        <w:t xml:space="preserve"> </w:t>
      </w:r>
      <w:r>
        <w:t>samples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waveguide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resonator.</w:t>
      </w:r>
      <w:r>
        <w:rPr>
          <w:spacing w:val="-1"/>
        </w:rPr>
        <w:t xml:space="preserve"> </w:t>
      </w:r>
      <w:r>
        <w:t xml:space="preserve">Some of these structures </w:t>
      </w:r>
      <w:proofErr w:type="gramStart"/>
      <w:r>
        <w:t>have been applied</w:t>
      </w:r>
      <w:proofErr w:type="gramEnd"/>
      <w:r>
        <w:t xml:space="preserve"> in engineering applications such as 3D antennas, filters and microwave lenses, prototypes of which will be shown.</w:t>
      </w:r>
    </w:p>
    <w:p w:rsidR="003A4FE1" w:rsidRDefault="003A4FE1">
      <w:pPr>
        <w:pStyle w:val="BodyText"/>
        <w:rPr>
          <w:sz w:val="20"/>
        </w:rPr>
      </w:pPr>
    </w:p>
    <w:p w:rsidR="003A4FE1" w:rsidRDefault="003A4FE1">
      <w:pPr>
        <w:pStyle w:val="BodyText"/>
        <w:rPr>
          <w:sz w:val="20"/>
        </w:rPr>
      </w:pPr>
    </w:p>
    <w:p w:rsidR="003A4FE1" w:rsidRDefault="003A4FE1">
      <w:pPr>
        <w:pStyle w:val="BodyText"/>
        <w:rPr>
          <w:sz w:val="20"/>
        </w:rPr>
      </w:pPr>
    </w:p>
    <w:p w:rsidR="003A4FE1" w:rsidRDefault="003A4FE1">
      <w:pPr>
        <w:pStyle w:val="BodyText"/>
        <w:rPr>
          <w:sz w:val="20"/>
        </w:rPr>
      </w:pPr>
    </w:p>
    <w:p w:rsidR="003A4FE1" w:rsidRDefault="003A4FE1">
      <w:pPr>
        <w:pStyle w:val="BodyText"/>
        <w:spacing w:before="3" w:after="1"/>
        <w:rPr>
          <w:sz w:val="21"/>
        </w:rPr>
      </w:pPr>
    </w:p>
    <w:p w:rsidR="003A4FE1" w:rsidRDefault="00407B6A">
      <w:pPr>
        <w:pStyle w:val="BodyText"/>
        <w:ind w:left="-4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7" o:spid="_x0000_s1027" style="width:367.2pt;height:1in;mso-position-horizontal-relative:char;mso-position-vertical-relative:line" coordsize="7344,1440">
            <v:rect id="docshape18" o:spid="_x0000_s1028" style="position:absolute;width:7344;height:1440" fillcolor="#88c425" stroked="f"/>
            <w10:wrap type="none"/>
            <w10:anchorlock/>
          </v:group>
        </w:pict>
      </w:r>
    </w:p>
    <w:p w:rsidR="003A4FE1" w:rsidRDefault="003A4FE1">
      <w:pPr>
        <w:pStyle w:val="BodyText"/>
        <w:spacing w:before="10"/>
        <w:rPr>
          <w:sz w:val="8"/>
        </w:rPr>
      </w:pPr>
    </w:p>
    <w:p w:rsidR="003A4FE1" w:rsidRDefault="00407B6A" w:rsidP="00407B6A">
      <w:pPr>
        <w:spacing w:before="47"/>
        <w:ind w:left="165" w:right="3101"/>
        <w:jc w:val="both"/>
        <w:rPr>
          <w:sz w:val="26"/>
        </w:rPr>
      </w:pPr>
      <w:r>
        <w:pict>
          <v:shape id="docshape19" o:spid="_x0000_s1026" type="#_x0000_t202" style="position:absolute;left:0;text-align:left;margin-left:468.5pt;margin-top:207.6pt;width:91.8pt;height:18.6pt;z-index:15730688;mso-position-horizontal-relative:page" filled="f" stroked="f">
            <v:textbox inset="0,0,0,0">
              <w:txbxContent>
                <w:p w:rsidR="003A4FE1" w:rsidRDefault="00407B6A">
                  <w:pPr>
                    <w:spacing w:line="320" w:lineRule="exact"/>
                    <w:rPr>
                      <w:rFonts w:ascii="Arial"/>
                      <w:sz w:val="32"/>
                    </w:rPr>
                  </w:pPr>
                  <w:r>
                    <w:rPr>
                      <w:rFonts w:ascii="Arial"/>
                      <w:color w:val="0000FF"/>
                      <w:sz w:val="32"/>
                    </w:rPr>
                    <w:t xml:space="preserve">April </w:t>
                  </w:r>
                  <w:r>
                    <w:rPr>
                      <w:rFonts w:ascii="Arial"/>
                      <w:color w:val="0000FF"/>
                      <w:spacing w:val="-4"/>
                      <w:sz w:val="32"/>
                    </w:rPr>
                    <w:t>2022</w:t>
                  </w:r>
                </w:p>
              </w:txbxContent>
            </v:textbox>
            <w10:wrap anchorx="page"/>
          </v:shape>
        </w:pict>
      </w:r>
      <w:r>
        <w:rPr>
          <w:b/>
          <w:sz w:val="26"/>
        </w:rPr>
        <w:t xml:space="preserve">Yiannis </w:t>
      </w:r>
      <w:proofErr w:type="spellStart"/>
      <w:r>
        <w:rPr>
          <w:b/>
          <w:sz w:val="26"/>
        </w:rPr>
        <w:t>Vardaxoglou's</w:t>
      </w:r>
      <w:proofErr w:type="spellEnd"/>
      <w:r>
        <w:rPr>
          <w:b/>
          <w:sz w:val="26"/>
        </w:rPr>
        <w:t xml:space="preserve"> </w:t>
      </w:r>
      <w:r>
        <w:rPr>
          <w:sz w:val="26"/>
        </w:rPr>
        <w:t>current research focuses primarily on metamaterial</w:t>
      </w:r>
      <w:r>
        <w:rPr>
          <w:spacing w:val="-15"/>
          <w:sz w:val="26"/>
        </w:rPr>
        <w:t xml:space="preserve"> </w:t>
      </w:r>
      <w:r>
        <w:rPr>
          <w:sz w:val="26"/>
        </w:rPr>
        <w:t>structures,</w:t>
      </w:r>
      <w:r>
        <w:rPr>
          <w:spacing w:val="-14"/>
          <w:sz w:val="26"/>
        </w:rPr>
        <w:t xml:space="preserve"> </w:t>
      </w:r>
      <w:r>
        <w:rPr>
          <w:sz w:val="26"/>
        </w:rPr>
        <w:t>additive</w:t>
      </w:r>
      <w:r>
        <w:rPr>
          <w:spacing w:val="-14"/>
          <w:sz w:val="26"/>
        </w:rPr>
        <w:t xml:space="preserve"> </w:t>
      </w:r>
      <w:r>
        <w:rPr>
          <w:sz w:val="26"/>
        </w:rPr>
        <w:t>manufacturing</w:t>
      </w:r>
      <w:r>
        <w:rPr>
          <w:spacing w:val="-15"/>
          <w:sz w:val="26"/>
        </w:rPr>
        <w:t xml:space="preserve"> </w:t>
      </w:r>
      <w:r>
        <w:rPr>
          <w:sz w:val="26"/>
        </w:rPr>
        <w:t>(3D</w:t>
      </w:r>
      <w:r>
        <w:rPr>
          <w:spacing w:val="-14"/>
          <w:sz w:val="26"/>
        </w:rPr>
        <w:t xml:space="preserve"> </w:t>
      </w:r>
      <w:r>
        <w:rPr>
          <w:sz w:val="26"/>
        </w:rPr>
        <w:t>printing) for</w:t>
      </w:r>
      <w:r>
        <w:rPr>
          <w:spacing w:val="40"/>
          <w:sz w:val="26"/>
        </w:rPr>
        <w:t xml:space="preserve"> </w:t>
      </w:r>
      <w:r>
        <w:rPr>
          <w:sz w:val="26"/>
        </w:rPr>
        <w:t>RF/micro/mm</w:t>
      </w:r>
      <w:r>
        <w:rPr>
          <w:spacing w:val="40"/>
          <w:sz w:val="26"/>
        </w:rPr>
        <w:t xml:space="preserve"> </w:t>
      </w:r>
      <w:r>
        <w:rPr>
          <w:sz w:val="26"/>
        </w:rPr>
        <w:t>wave</w:t>
      </w:r>
      <w:r>
        <w:rPr>
          <w:spacing w:val="40"/>
          <w:sz w:val="26"/>
        </w:rPr>
        <w:t xml:space="preserve"> </w:t>
      </w:r>
      <w:r>
        <w:rPr>
          <w:sz w:val="26"/>
        </w:rPr>
        <w:t>engineering</w:t>
      </w:r>
      <w:r>
        <w:rPr>
          <w:spacing w:val="40"/>
          <w:sz w:val="26"/>
        </w:rPr>
        <w:t xml:space="preserve"> </w:t>
      </w:r>
      <w:r>
        <w:rPr>
          <w:sz w:val="26"/>
        </w:rPr>
        <w:t>and</w:t>
      </w:r>
      <w:r>
        <w:rPr>
          <w:spacing w:val="40"/>
          <w:sz w:val="26"/>
        </w:rPr>
        <w:t xml:space="preserve"> </w:t>
      </w:r>
      <w:r>
        <w:rPr>
          <w:sz w:val="26"/>
        </w:rPr>
        <w:t>Frequency Selective</w:t>
      </w:r>
      <w:r>
        <w:rPr>
          <w:spacing w:val="80"/>
          <w:sz w:val="26"/>
        </w:rPr>
        <w:t xml:space="preserve"> </w:t>
      </w:r>
      <w:r>
        <w:rPr>
          <w:sz w:val="26"/>
        </w:rPr>
        <w:t>Surfaces</w:t>
      </w:r>
      <w:r>
        <w:rPr>
          <w:spacing w:val="80"/>
          <w:sz w:val="26"/>
        </w:rPr>
        <w:t xml:space="preserve"> </w:t>
      </w:r>
      <w:r>
        <w:rPr>
          <w:sz w:val="26"/>
        </w:rPr>
        <w:t>(FSS).</w:t>
      </w:r>
      <w:r>
        <w:rPr>
          <w:spacing w:val="80"/>
          <w:sz w:val="26"/>
        </w:rPr>
        <w:t xml:space="preserve"> </w:t>
      </w:r>
      <w:r>
        <w:rPr>
          <w:sz w:val="26"/>
        </w:rPr>
        <w:t>He</w:t>
      </w:r>
      <w:r>
        <w:rPr>
          <w:spacing w:val="80"/>
          <w:sz w:val="26"/>
        </w:rPr>
        <w:t xml:space="preserve"> </w:t>
      </w:r>
      <w:r>
        <w:rPr>
          <w:sz w:val="26"/>
        </w:rPr>
        <w:t>has</w:t>
      </w:r>
      <w:r>
        <w:rPr>
          <w:spacing w:val="80"/>
          <w:sz w:val="26"/>
        </w:rPr>
        <w:t xml:space="preserve"> </w:t>
      </w:r>
      <w:r>
        <w:rPr>
          <w:sz w:val="26"/>
        </w:rPr>
        <w:t>led</w:t>
      </w:r>
      <w:r>
        <w:rPr>
          <w:spacing w:val="80"/>
          <w:sz w:val="26"/>
        </w:rPr>
        <w:t xml:space="preserve"> </w:t>
      </w:r>
      <w:r>
        <w:rPr>
          <w:sz w:val="26"/>
        </w:rPr>
        <w:t>a</w:t>
      </w:r>
      <w:r>
        <w:rPr>
          <w:spacing w:val="40"/>
          <w:sz w:val="26"/>
        </w:rPr>
        <w:t xml:space="preserve"> </w:t>
      </w:r>
      <w:r>
        <w:rPr>
          <w:sz w:val="26"/>
        </w:rPr>
        <w:t>team</w:t>
      </w:r>
      <w:r>
        <w:rPr>
          <w:spacing w:val="80"/>
          <w:sz w:val="26"/>
        </w:rPr>
        <w:t xml:space="preserve"> </w:t>
      </w:r>
      <w:r>
        <w:rPr>
          <w:sz w:val="26"/>
        </w:rPr>
        <w:t>of</w:t>
      </w:r>
      <w:r>
        <w:rPr>
          <w:spacing w:val="80"/>
          <w:sz w:val="26"/>
        </w:rPr>
        <w:t xml:space="preserve"> </w:t>
      </w:r>
      <w:r>
        <w:rPr>
          <w:sz w:val="26"/>
        </w:rPr>
        <w:t xml:space="preserve">the Symeta research </w:t>
      </w:r>
      <w:proofErr w:type="spellStart"/>
      <w:r>
        <w:rPr>
          <w:sz w:val="26"/>
        </w:rPr>
        <w:t>c</w:t>
      </w:r>
      <w:bookmarkStart w:id="0" w:name="_GoBack"/>
      <w:bookmarkEnd w:id="0"/>
      <w:r>
        <w:rPr>
          <w:sz w:val="26"/>
        </w:rPr>
        <w:t>entre</w:t>
      </w:r>
      <w:proofErr w:type="spellEnd"/>
      <w:r>
        <w:rPr>
          <w:sz w:val="26"/>
        </w:rPr>
        <w:t xml:space="preserve"> (www.symeta.co.uk) funded by an EPSRC Grand Challenge award, researching in a</w:t>
      </w:r>
      <w:r>
        <w:rPr>
          <w:spacing w:val="-9"/>
          <w:sz w:val="26"/>
        </w:rPr>
        <w:t xml:space="preserve"> </w:t>
      </w:r>
      <w:r>
        <w:rPr>
          <w:sz w:val="26"/>
        </w:rPr>
        <w:t>wide-ranging me</w:t>
      </w:r>
      <w:r>
        <w:rPr>
          <w:sz w:val="26"/>
        </w:rPr>
        <w:t>tamaterial</w:t>
      </w:r>
      <w:r>
        <w:rPr>
          <w:sz w:val="26"/>
        </w:rPr>
        <w:t xml:space="preserve"> topics applicable to cutting-edge wireless communications</w:t>
      </w:r>
      <w:r>
        <w:rPr>
          <w:spacing w:val="40"/>
          <w:sz w:val="26"/>
        </w:rPr>
        <w:t xml:space="preserve"> </w:t>
      </w:r>
      <w:r>
        <w:rPr>
          <w:sz w:val="26"/>
        </w:rPr>
        <w:t>technology.</w:t>
      </w:r>
      <w:r>
        <w:rPr>
          <w:spacing w:val="40"/>
          <w:sz w:val="26"/>
        </w:rPr>
        <w:t xml:space="preserve"> </w:t>
      </w:r>
      <w:r>
        <w:rPr>
          <w:sz w:val="26"/>
        </w:rPr>
        <w:t>Symeta</w:t>
      </w:r>
      <w:r>
        <w:rPr>
          <w:spacing w:val="40"/>
          <w:sz w:val="26"/>
        </w:rPr>
        <w:t xml:space="preserve"> </w:t>
      </w:r>
      <w:r>
        <w:rPr>
          <w:sz w:val="26"/>
        </w:rPr>
        <w:t>collaborates with</w:t>
      </w:r>
      <w:r>
        <w:rPr>
          <w:sz w:val="26"/>
        </w:rPr>
        <w:t xml:space="preserve"> internationally leading companies and universities. </w:t>
      </w:r>
      <w:proofErr w:type="gramStart"/>
      <w:r>
        <w:rPr>
          <w:sz w:val="26"/>
        </w:rPr>
        <w:t>Yiannis</w:t>
      </w:r>
      <w:r>
        <w:rPr>
          <w:spacing w:val="80"/>
          <w:w w:val="150"/>
          <w:sz w:val="26"/>
        </w:rPr>
        <w:t xml:space="preserve">  </w:t>
      </w:r>
      <w:r>
        <w:rPr>
          <w:sz w:val="26"/>
        </w:rPr>
        <w:t>has</w:t>
      </w:r>
      <w:proofErr w:type="gramEnd"/>
      <w:r>
        <w:rPr>
          <w:spacing w:val="80"/>
          <w:w w:val="150"/>
          <w:sz w:val="26"/>
        </w:rPr>
        <w:t xml:space="preserve">  </w:t>
      </w:r>
      <w:r>
        <w:rPr>
          <w:sz w:val="26"/>
        </w:rPr>
        <w:t>authored</w:t>
      </w:r>
      <w:r>
        <w:rPr>
          <w:spacing w:val="80"/>
          <w:w w:val="150"/>
          <w:sz w:val="26"/>
        </w:rPr>
        <w:t xml:space="preserve">  </w:t>
      </w:r>
      <w:r>
        <w:rPr>
          <w:sz w:val="26"/>
        </w:rPr>
        <w:t>a</w:t>
      </w:r>
      <w:r>
        <w:rPr>
          <w:spacing w:val="80"/>
          <w:w w:val="150"/>
          <w:sz w:val="26"/>
        </w:rPr>
        <w:t xml:space="preserve">  </w:t>
      </w:r>
      <w:r>
        <w:rPr>
          <w:sz w:val="26"/>
        </w:rPr>
        <w:t>few</w:t>
      </w:r>
      <w:r>
        <w:rPr>
          <w:spacing w:val="80"/>
          <w:w w:val="150"/>
          <w:sz w:val="26"/>
        </w:rPr>
        <w:t xml:space="preserve">  </w:t>
      </w:r>
      <w:r>
        <w:rPr>
          <w:sz w:val="26"/>
        </w:rPr>
        <w:t>hundred</w:t>
      </w:r>
      <w:r>
        <w:rPr>
          <w:spacing w:val="40"/>
          <w:sz w:val="26"/>
        </w:rPr>
        <w:t xml:space="preserve"> </w:t>
      </w:r>
      <w:r>
        <w:rPr>
          <w:sz w:val="26"/>
        </w:rPr>
        <w:t>publications</w:t>
      </w:r>
      <w:r>
        <w:rPr>
          <w:spacing w:val="-10"/>
          <w:sz w:val="26"/>
        </w:rPr>
        <w:t xml:space="preserve"> </w:t>
      </w:r>
      <w:r>
        <w:rPr>
          <w:sz w:val="26"/>
        </w:rPr>
        <w:t>(scholar.google.com), several book chapters and a seminal book on FSS.</w:t>
      </w:r>
    </w:p>
    <w:sectPr w:rsidR="003A4FE1">
      <w:type w:val="continuous"/>
      <w:pgSz w:w="12240" w:h="15840"/>
      <w:pgMar w:top="1080" w:right="980" w:bottom="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A4FE1"/>
    <w:rsid w:val="003A4FE1"/>
    <w:rsid w:val="0040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24C154AF"/>
  <w15:docId w15:val="{05F3499A-4924-4821-95FD-B339B9DE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Title">
    <w:name w:val="Title"/>
    <w:basedOn w:val="Normal"/>
    <w:uiPriority w:val="1"/>
    <w:qFormat/>
    <w:pPr>
      <w:ind w:left="104"/>
    </w:pPr>
    <w:rPr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mailto:symeta@lboro.ac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symeta.co.uk/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 Clift</dc:creator>
  <cp:lastModifiedBy>Yiannis Vardaxoglou</cp:lastModifiedBy>
  <cp:revision>2</cp:revision>
  <dcterms:created xsi:type="dcterms:W3CDTF">2022-04-21T10:22:00Z</dcterms:created>
  <dcterms:modified xsi:type="dcterms:W3CDTF">2022-04-21T10:24:00Z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2017-05-15T00:00:00Z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2022-04-21T00:00:00Z</vt:filetime>
  </property>
</Properties>
</file>