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 w:eastAsia="Microsoft YaHei"/>
          <w:b/>
          <w:i w:val="0"/>
          <w:color w:val="000000"/>
          <w:sz w:val="46"/>
        </w:rPr>
        <w:t>音曼 RING01 / RING02 / RING03</w:t>
      </w:r>
    </w:p>
    <w:p>
      <w:pPr>
        <w:spacing w:after="280"/>
      </w:pPr>
      <w:r>
        <w:rPr>
          <w:rFonts w:ascii="Calibri" w:hAnsi="Calibri" w:eastAsia="Microsoft YaHei"/>
          <w:b w:val="0"/>
          <w:i w:val="0"/>
          <w:color w:val="666666"/>
          <w:sz w:val="26"/>
        </w:rPr>
        <w:t>技术 QA 确认文档 - 用于售前软件点位图、拓扑图和自动选型规则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Calibri" w:hAnsi="Calibri" w:eastAsia="Microsoft YaHei"/>
                <w:b/>
                <w:i w:val="0"/>
                <w:color w:val="1F4D78"/>
                <w:sz w:val="22"/>
              </w:rPr>
              <w:t>当前状态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i w:val="0"/>
                <w:color w:val="000000"/>
                <w:sz w:val="22"/>
              </w:rPr>
              <w:t>待音曼技术支持逐条确认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Calibri" w:hAnsi="Calibri" w:eastAsia="Microsoft YaHei"/>
                <w:b/>
                <w:i w:val="0"/>
                <w:color w:val="1F4D78"/>
                <w:sz w:val="22"/>
              </w:rPr>
              <w:t>提问方式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i w:val="0"/>
                <w:color w:val="000000"/>
                <w:sz w:val="22"/>
              </w:rPr>
              <w:t>每次只问一条；上一条完整回答后再问下一条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Calibri" w:hAnsi="Calibri" w:eastAsia="Microsoft YaHei"/>
                <w:b/>
                <w:i w:val="0"/>
                <w:color w:val="1F4D78"/>
                <w:sz w:val="22"/>
              </w:rPr>
              <w:t>回答要求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i w:val="0"/>
                <w:color w:val="000000"/>
                <w:sz w:val="22"/>
              </w:rPr>
              <w:t>给明确数值 / 端口 / 容量 / 资料来源；资料没有就直接答“未知”</w:t>
            </w:r>
          </w:p>
        </w:tc>
      </w:tr>
    </w:tbl>
    <w:p>
      <w:pPr>
        <w:pStyle w:val="Heading1"/>
      </w:pPr>
      <w:r>
        <w:t>一、已经确认，不需要重复询问</w:t>
      </w:r>
    </w:p>
    <w:p>
      <w:pPr>
        <w:numPr>
          <w:ilvl w:val="0"/>
          <w:numId w:val="31"/>
        </w:numPr>
        <w:spacing w:after="80" w:line="300" w:lineRule="auto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客户可见名称：RING01、RING02、RING03 对外统一显示“智能天顶麦克风”；具体型号仅供内部选型、点位和接线规则使用。</w:t>
      </w:r>
    </w:p>
    <w:p>
      <w:pPr>
        <w:numPr>
          <w:ilvl w:val="0"/>
          <w:numId w:val="31"/>
        </w:numPr>
        <w:spacing w:after="80" w:line="300" w:lineRule="auto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常规角色：配外置处理器时通常选 RING02；RING01 内置处理器，通常独立使用；RING03 用于巡课 / 录课纯拾音。</w:t>
      </w:r>
    </w:p>
    <w:p>
      <w:pPr>
        <w:numPr>
          <w:ilvl w:val="0"/>
          <w:numId w:val="31"/>
        </w:numPr>
        <w:spacing w:after="80" w:line="300" w:lineRule="auto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外形与安装：RING01、RING02、RING03 外形完全一致，安装方式按同一套处理；客户设备卡片、点位图和拓扑图可共用同一张无型号外观图。</w:t>
      </w:r>
    </w:p>
    <w:p>
      <w:pPr>
        <w:numPr>
          <w:ilvl w:val="0"/>
          <w:numId w:val="31"/>
        </w:numPr>
        <w:spacing w:after="80" w:line="300" w:lineRule="auto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AJ200 / AJ600 接线：RING02 通过网线接入；RING01、RING03 通过 LINE IN 接入。</w:t>
      </w:r>
    </w:p>
    <w:p>
      <w:pPr>
        <w:numPr>
          <w:ilvl w:val="0"/>
          <w:numId w:val="31"/>
        </w:numPr>
        <w:spacing w:after="80" w:line="300" w:lineRule="auto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AJ350 互斥：AJ350 的 AMIC 接线阵麦后，不能再接 RING02。</w:t>
      </w:r>
    </w:p>
    <w:p>
      <w:pPr>
        <w:numPr>
          <w:ilvl w:val="0"/>
          <w:numId w:val="31"/>
        </w:numPr>
        <w:spacing w:after="80" w:line="300" w:lineRule="auto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组合场景：前场线阵麦、后场需要补线上拾音时通常使用 RING02；该组合适用于 AJ200 / AJ600。</w:t>
      </w:r>
    </w:p>
    <w:p>
      <w:pPr>
        <w:numPr>
          <w:ilvl w:val="0"/>
          <w:numId w:val="31"/>
        </w:numPr>
        <w:spacing w:after="80" w:line="300" w:lineRule="auto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RING01 半径：专属使用说明书和安装手册均未记载线上拾音半径或本地扩声半径。</w:t>
      </w:r>
    </w:p>
    <w:p>
      <w:pPr>
        <w:numPr>
          <w:ilvl w:val="0"/>
          <w:numId w:val="31"/>
        </w:numPr>
        <w:spacing w:after="80" w:line="300" w:lineRule="auto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RING02 半径：专属使用说明书未记载线上拾音半径或本地扩声半径。</w:t>
      </w:r>
    </w:p>
    <w:p>
      <w:pPr>
        <w:numPr>
          <w:ilvl w:val="0"/>
          <w:numId w:val="31"/>
        </w:numPr>
        <w:spacing w:after="80" w:line="300" w:lineRule="auto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RING03 资料只确认“拾音距离 &gt;= 8m”；目前尚不能直接等同为规则引擎中的圆形覆盖半径。</w:t>
      </w:r>
    </w:p>
    <w:p>
      <w:pPr>
        <w:numPr>
          <w:ilvl w:val="0"/>
          <w:numId w:val="31"/>
        </w:numPr>
        <w:spacing w:after="80" w:line="300" w:lineRule="auto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安装高度：RING01 / RING02 / RING03 的型号专属推荐高度和最大高度均没有可直接落规则的明确数值。</w:t>
      </w:r>
    </w:p>
    <w:p>
      <w:pPr>
        <w:numPr>
          <w:ilvl w:val="0"/>
          <w:numId w:val="31"/>
        </w:numPr>
        <w:spacing w:after="80" w:line="300" w:lineRule="auto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既有 RING08 口径保持不变：线上拾音半径 8m，本地扩声半径 5m。</w:t>
      </w:r>
    </w:p>
    <w:p>
      <w:pPr>
        <w:pStyle w:val="Heading1"/>
      </w:pPr>
      <w:r>
        <w:t>二、优先确认：覆盖、数量与点位</w:t>
      </w:r>
    </w:p>
    <w:p>
      <w:pPr>
        <w:numPr>
          <w:ilvl w:val="0"/>
          <w:numId w:val="32"/>
        </w:numPr>
        <w:spacing w:after="80" w:line="300" w:lineRule="auto"/>
      </w:pPr>
      <w:r>
        <w:rPr>
          <w:rFonts w:ascii="Calibri" w:hAnsi="Calibri" w:eastAsia="Microsoft YaHei"/>
          <w:b/>
          <w:i w:val="0"/>
          <w:color w:val="1F4D78"/>
          <w:sz w:val="22"/>
        </w:rPr>
        <w:t>RING01 的工程覆盖值</w:t>
      </w:r>
    </w:p>
    <w:p>
      <w:pPr>
        <w:spacing w:after="40" w:line="276" w:lineRule="auto"/>
        <w:ind w:left="540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请给出 RING01 在纯线上拾音、互动课堂线上拾音、本地扩声三种用途下的可用半径；如果三者相同也请明确。</w:t>
      </w:r>
    </w:p>
    <w:p>
      <w:pPr>
        <w:spacing w:after="160"/>
        <w:ind w:left="540"/>
      </w:pPr>
      <w:r>
        <w:rPr>
          <w:rFonts w:ascii="Calibri" w:hAnsi="Calibri" w:eastAsia="Microsoft YaHei"/>
          <w:b/>
          <w:i w:val="0"/>
          <w:color w:val="666666"/>
          <w:sz w:val="22"/>
        </w:rPr>
        <w:t>建议回答格式：</w:t>
      </w:r>
      <w:r>
        <w:rPr>
          <w:rFonts w:ascii="Calibri" w:hAnsi="Calibri" w:eastAsia="Microsoft YaHei"/>
          <w:b w:val="0"/>
          <w:i/>
          <w:color w:val="666666"/>
          <w:sz w:val="22"/>
        </w:rPr>
        <w:t>线上 __ m；互动线上 __ m；本地扩声 __ m；依据：________。</w:t>
      </w:r>
    </w:p>
    <w:p>
      <w:pPr>
        <w:numPr>
          <w:ilvl w:val="0"/>
          <w:numId w:val="32"/>
        </w:numPr>
        <w:spacing w:after="80" w:line="300" w:lineRule="auto"/>
      </w:pPr>
      <w:r>
        <w:rPr>
          <w:rFonts w:ascii="Calibri" w:hAnsi="Calibri" w:eastAsia="Microsoft YaHei"/>
          <w:b/>
          <w:i w:val="0"/>
          <w:color w:val="1F4D78"/>
          <w:sz w:val="22"/>
        </w:rPr>
        <w:t>RING02 的工程覆盖值</w:t>
      </w:r>
    </w:p>
    <w:p>
      <w:pPr>
        <w:spacing w:after="40" w:line="276" w:lineRule="auto"/>
        <w:ind w:left="540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请给出 RING02 接 AJ200 / AJ600 / AJ350 时，线上拾音和本地扩声是否采用同一覆盖值；如处理器不同会改变边界，请分别说明。</w:t>
      </w:r>
    </w:p>
    <w:p>
      <w:pPr>
        <w:spacing w:after="160"/>
        <w:ind w:left="540"/>
      </w:pPr>
      <w:r>
        <w:rPr>
          <w:rFonts w:ascii="Calibri" w:hAnsi="Calibri" w:eastAsia="Microsoft YaHei"/>
          <w:b/>
          <w:i w:val="0"/>
          <w:color w:val="666666"/>
          <w:sz w:val="22"/>
        </w:rPr>
        <w:t>建议回答格式：</w:t>
      </w:r>
      <w:r>
        <w:rPr>
          <w:rFonts w:ascii="Calibri" w:hAnsi="Calibri" w:eastAsia="Microsoft YaHei"/>
          <w:b w:val="0"/>
          <w:i/>
          <w:color w:val="666666"/>
          <w:sz w:val="22"/>
        </w:rPr>
        <w:t>线上 __ m；本地扩声 __ m；处理器差异：________；依据：________。</w:t>
      </w:r>
    </w:p>
    <w:p>
      <w:pPr>
        <w:numPr>
          <w:ilvl w:val="0"/>
          <w:numId w:val="32"/>
        </w:numPr>
        <w:spacing w:after="80" w:line="300" w:lineRule="auto"/>
      </w:pPr>
      <w:r>
        <w:rPr>
          <w:rFonts w:ascii="Calibri" w:hAnsi="Calibri" w:eastAsia="Microsoft YaHei"/>
          <w:b/>
          <w:i w:val="0"/>
          <w:color w:val="1F4D78"/>
          <w:sz w:val="22"/>
        </w:rPr>
        <w:t>RING03 的 8m 指标含义</w:t>
      </w:r>
    </w:p>
    <w:p>
      <w:pPr>
        <w:spacing w:after="40" w:line="276" w:lineRule="auto"/>
        <w:ind w:left="540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资料中的“拾音距离 &gt;= 8m”是水平覆盖半径、最远直线距离，还是理想环境测试距离？售前点位图应按多少米绘制覆盖圈？</w:t>
      </w:r>
    </w:p>
    <w:p>
      <w:pPr>
        <w:spacing w:after="160"/>
        <w:ind w:left="540"/>
      </w:pPr>
      <w:r>
        <w:rPr>
          <w:rFonts w:ascii="Calibri" w:hAnsi="Calibri" w:eastAsia="Microsoft YaHei"/>
          <w:b/>
          <w:i w:val="0"/>
          <w:color w:val="666666"/>
          <w:sz w:val="22"/>
        </w:rPr>
        <w:t>建议回答格式：</w:t>
      </w:r>
      <w:r>
        <w:rPr>
          <w:rFonts w:ascii="Calibri" w:hAnsi="Calibri" w:eastAsia="Microsoft YaHei"/>
          <w:b w:val="0"/>
          <w:i/>
          <w:color w:val="666666"/>
          <w:sz w:val="22"/>
        </w:rPr>
        <w:t>指标类型：________；建议绘图半径 __ m；适用条件：________。</w:t>
      </w:r>
    </w:p>
    <w:p>
      <w:pPr>
        <w:numPr>
          <w:ilvl w:val="0"/>
          <w:numId w:val="32"/>
        </w:numPr>
        <w:spacing w:after="80" w:line="300" w:lineRule="auto"/>
      </w:pPr>
      <w:r>
        <w:rPr>
          <w:rFonts w:ascii="Calibri" w:hAnsi="Calibri" w:eastAsia="Microsoft YaHei"/>
          <w:b/>
          <w:i w:val="0"/>
          <w:color w:val="1F4D78"/>
          <w:sz w:val="22"/>
        </w:rPr>
        <w:t>三款产品的型号专属安装高度</w:t>
      </w:r>
    </w:p>
    <w:p>
      <w:pPr>
        <w:spacing w:after="40" w:line="276" w:lineRule="auto"/>
        <w:ind w:left="540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请分别给出 RING01 / RING02 / RING03 的推荐吊装高度、最大安装高度；若可桌面安装，请给桌面模式的适用场景。</w:t>
      </w:r>
    </w:p>
    <w:p>
      <w:pPr>
        <w:spacing w:after="160"/>
        <w:ind w:left="540"/>
      </w:pPr>
      <w:r>
        <w:rPr>
          <w:rFonts w:ascii="Calibri" w:hAnsi="Calibri" w:eastAsia="Microsoft YaHei"/>
          <w:b/>
          <w:i w:val="0"/>
          <w:color w:val="666666"/>
          <w:sz w:val="22"/>
        </w:rPr>
        <w:t>建议回答格式：</w:t>
      </w:r>
      <w:r>
        <w:rPr>
          <w:rFonts w:ascii="Calibri" w:hAnsi="Calibri" w:eastAsia="Microsoft YaHei"/>
          <w:b w:val="0"/>
          <w:i/>
          <w:color w:val="666666"/>
          <w:sz w:val="22"/>
        </w:rPr>
        <w:t>RING01：__；RING02：__；RING03：__；依据：________。</w:t>
      </w:r>
    </w:p>
    <w:p>
      <w:pPr>
        <w:numPr>
          <w:ilvl w:val="0"/>
          <w:numId w:val="32"/>
        </w:numPr>
        <w:spacing w:after="80" w:line="300" w:lineRule="auto"/>
      </w:pPr>
      <w:r>
        <w:rPr>
          <w:rFonts w:ascii="Calibri" w:hAnsi="Calibri" w:eastAsia="Microsoft YaHei"/>
          <w:b/>
          <w:i w:val="0"/>
          <w:color w:val="1F4D78"/>
          <w:sz w:val="22"/>
        </w:rPr>
        <w:t>前场线阵麦 + 后场 RING02 的纵向位置</w:t>
      </w:r>
    </w:p>
    <w:p>
      <w:pPr>
        <w:spacing w:after="40" w:line="276" w:lineRule="auto"/>
        <w:ind w:left="540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后场 RING02 应放在房间中部、后半区中心还是后墙前方？请给距后墙、侧墙和前场线阵麦的推荐距离范围。</w:t>
      </w:r>
    </w:p>
    <w:p>
      <w:pPr>
        <w:spacing w:after="160"/>
        <w:ind w:left="540"/>
      </w:pPr>
      <w:r>
        <w:rPr>
          <w:rFonts w:ascii="Calibri" w:hAnsi="Calibri" w:eastAsia="Microsoft YaHei"/>
          <w:b/>
          <w:i w:val="0"/>
          <w:color w:val="666666"/>
          <w:sz w:val="22"/>
        </w:rPr>
        <w:t>建议回答格式：</w:t>
      </w:r>
      <w:r>
        <w:rPr>
          <w:rFonts w:ascii="Calibri" w:hAnsi="Calibri" w:eastAsia="Microsoft YaHei"/>
          <w:b w:val="0"/>
          <w:i/>
          <w:color w:val="666666"/>
          <w:sz w:val="22"/>
        </w:rPr>
        <w:t>责任区：________；距后墙 __ m；距侧墙 __ m；距线阵麦 __ m。</w:t>
      </w:r>
    </w:p>
    <w:p>
      <w:pPr>
        <w:numPr>
          <w:ilvl w:val="0"/>
          <w:numId w:val="32"/>
        </w:numPr>
        <w:spacing w:after="80" w:line="300" w:lineRule="auto"/>
      </w:pPr>
      <w:r>
        <w:rPr>
          <w:rFonts w:ascii="Calibri" w:hAnsi="Calibri" w:eastAsia="Microsoft YaHei"/>
          <w:b/>
          <w:i w:val="0"/>
          <w:color w:val="1F4D78"/>
          <w:sz w:val="22"/>
        </w:rPr>
        <w:t>后场 RING02 的数量与间距</w:t>
      </w:r>
    </w:p>
    <w:p>
      <w:pPr>
        <w:spacing w:after="40" w:line="276" w:lineRule="auto"/>
        <w:ind w:left="540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同一房间最多布置几只后场 RING02？什么房间长度 / 宽度触发 2 只或更多？多只之间的推荐间距是多少？</w:t>
      </w:r>
    </w:p>
    <w:p>
      <w:pPr>
        <w:spacing w:after="160"/>
        <w:ind w:left="540"/>
      </w:pPr>
      <w:r>
        <w:rPr>
          <w:rFonts w:ascii="Calibri" w:hAnsi="Calibri" w:eastAsia="Microsoft YaHei"/>
          <w:b/>
          <w:i w:val="0"/>
          <w:color w:val="666666"/>
          <w:sz w:val="22"/>
        </w:rPr>
        <w:t>建议回答格式：</w:t>
      </w:r>
      <w:r>
        <w:rPr>
          <w:rFonts w:ascii="Calibri" w:hAnsi="Calibri" w:eastAsia="Microsoft YaHei"/>
          <w:b w:val="0"/>
          <w:i/>
          <w:color w:val="666666"/>
          <w:sz w:val="22"/>
        </w:rPr>
        <w:t>最大数量 __；数量触发：________；间距 __ m。</w:t>
      </w:r>
    </w:p>
    <w:p>
      <w:pPr>
        <w:numPr>
          <w:ilvl w:val="0"/>
          <w:numId w:val="32"/>
        </w:numPr>
        <w:spacing w:after="80" w:line="300" w:lineRule="auto"/>
      </w:pPr>
      <w:r>
        <w:rPr>
          <w:rFonts w:ascii="Calibri" w:hAnsi="Calibri" w:eastAsia="Microsoft YaHei"/>
          <w:b/>
          <w:i w:val="0"/>
          <w:color w:val="1F4D78"/>
          <w:sz w:val="22"/>
        </w:rPr>
        <w:t>后场 RING02 是否只承担线上拾音</w:t>
      </w:r>
    </w:p>
    <w:p>
      <w:pPr>
        <w:spacing w:after="40" w:line="276" w:lineRule="auto"/>
        <w:ind w:left="540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与前场线阵麦组合时，RING02 是否只送线上互动 / 录播信号，还是也参与本地 AFC 扩声？如果参与，如何避免与线阵麦本地扩声重叠？</w:t>
      </w:r>
    </w:p>
    <w:p>
      <w:pPr>
        <w:spacing w:after="160"/>
        <w:ind w:left="540"/>
      </w:pPr>
      <w:r>
        <w:rPr>
          <w:rFonts w:ascii="Calibri" w:hAnsi="Calibri" w:eastAsia="Microsoft YaHei"/>
          <w:b/>
          <w:i w:val="0"/>
          <w:color w:val="666666"/>
          <w:sz w:val="22"/>
        </w:rPr>
        <w:t>建议回答格式：</w:t>
      </w:r>
      <w:r>
        <w:rPr>
          <w:rFonts w:ascii="Calibri" w:hAnsi="Calibri" w:eastAsia="Microsoft YaHei"/>
          <w:b w:val="0"/>
          <w:i/>
          <w:color w:val="666666"/>
          <w:sz w:val="22"/>
        </w:rPr>
        <w:t>信号职责：________；本地扩声：参与 / 不参与；处理要求：________。</w:t>
      </w:r>
    </w:p>
    <w:p>
      <w:pPr>
        <w:pStyle w:val="Heading1"/>
      </w:pPr>
      <w:r>
        <w:t>三、优先确认：处理器端口与互斥</w:t>
      </w:r>
    </w:p>
    <w:p>
      <w:pPr>
        <w:numPr>
          <w:ilvl w:val="0"/>
          <w:numId w:val="32"/>
        </w:numPr>
        <w:spacing w:after="80" w:line="300" w:lineRule="auto"/>
      </w:pPr>
      <w:r>
        <w:rPr>
          <w:rFonts w:ascii="Calibri" w:hAnsi="Calibri" w:eastAsia="Microsoft YaHei"/>
          <w:b/>
          <w:i w:val="0"/>
          <w:color w:val="1F4D78"/>
          <w:sz w:val="22"/>
        </w:rPr>
        <w:t>AJ200 同时接线阵麦和 RING02</w:t>
      </w:r>
    </w:p>
    <w:p>
      <w:pPr>
        <w:spacing w:after="40" w:line="276" w:lineRule="auto"/>
        <w:ind w:left="540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请明确线阵麦、RING02 分别接 AJ200 的哪个物理端口；两者是否可同时工作；每类最多接几只。</w:t>
      </w:r>
    </w:p>
    <w:p>
      <w:pPr>
        <w:spacing w:after="160"/>
        <w:ind w:left="540"/>
      </w:pPr>
      <w:r>
        <w:rPr>
          <w:rFonts w:ascii="Calibri" w:hAnsi="Calibri" w:eastAsia="Microsoft YaHei"/>
          <w:b/>
          <w:i w:val="0"/>
          <w:color w:val="666666"/>
          <w:sz w:val="22"/>
        </w:rPr>
        <w:t>建议回答格式：</w:t>
      </w:r>
      <w:r>
        <w:rPr>
          <w:rFonts w:ascii="Calibri" w:hAnsi="Calibri" w:eastAsia="Microsoft YaHei"/>
          <w:b w:val="0"/>
          <w:i/>
          <w:color w:val="666666"/>
          <w:sz w:val="22"/>
        </w:rPr>
        <w:t>线阵麦端口：__，最多 __ 只；RING02 端口：__，最多 __ 只；可否同时：__。</w:t>
      </w:r>
    </w:p>
    <w:p>
      <w:pPr>
        <w:numPr>
          <w:ilvl w:val="0"/>
          <w:numId w:val="32"/>
        </w:numPr>
        <w:spacing w:after="80" w:line="300" w:lineRule="auto"/>
      </w:pPr>
      <w:r>
        <w:rPr>
          <w:rFonts w:ascii="Calibri" w:hAnsi="Calibri" w:eastAsia="Microsoft YaHei"/>
          <w:b/>
          <w:i w:val="0"/>
          <w:color w:val="1F4D78"/>
          <w:sz w:val="22"/>
        </w:rPr>
        <w:t>AJ600 同时接线阵麦和 RING02</w:t>
      </w:r>
    </w:p>
    <w:p>
      <w:pPr>
        <w:spacing w:after="40" w:line="276" w:lineRule="auto"/>
        <w:ind w:left="540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请明确线阵麦、RING02 分别接 AJ600 的哪个物理端口；两者是否可同时工作；每类最多接几只。</w:t>
      </w:r>
    </w:p>
    <w:p>
      <w:pPr>
        <w:spacing w:after="160"/>
        <w:ind w:left="540"/>
      </w:pPr>
      <w:r>
        <w:rPr>
          <w:rFonts w:ascii="Calibri" w:hAnsi="Calibri" w:eastAsia="Microsoft YaHei"/>
          <w:b/>
          <w:i w:val="0"/>
          <w:color w:val="666666"/>
          <w:sz w:val="22"/>
        </w:rPr>
        <w:t>建议回答格式：</w:t>
      </w:r>
      <w:r>
        <w:rPr>
          <w:rFonts w:ascii="Calibri" w:hAnsi="Calibri" w:eastAsia="Microsoft YaHei"/>
          <w:b w:val="0"/>
          <w:i/>
          <w:color w:val="666666"/>
          <w:sz w:val="22"/>
        </w:rPr>
        <w:t>线阵麦端口：__，最多 __ 只；RING02 端口：__，最多 __ 只；可否同时：__。</w:t>
      </w:r>
    </w:p>
    <w:p>
      <w:pPr>
        <w:numPr>
          <w:ilvl w:val="0"/>
          <w:numId w:val="32"/>
        </w:numPr>
        <w:spacing w:after="80" w:line="300" w:lineRule="auto"/>
      </w:pPr>
      <w:r>
        <w:rPr>
          <w:rFonts w:ascii="Calibri" w:hAnsi="Calibri" w:eastAsia="Microsoft YaHei"/>
          <w:b/>
          <w:i w:val="0"/>
          <w:color w:val="1F4D78"/>
          <w:sz w:val="22"/>
        </w:rPr>
        <w:t>AJ350 的 AMIC 容量</w:t>
      </w:r>
    </w:p>
    <w:p>
      <w:pPr>
        <w:spacing w:after="40" w:line="276" w:lineRule="auto"/>
        <w:ind w:left="540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AJ350 是否只有 1 路 AMIC，且 SA110 线阵麦与 RING02 必须二选一？请确认这是硬件端口互斥还是软件配置限制。</w:t>
      </w:r>
    </w:p>
    <w:p>
      <w:pPr>
        <w:spacing w:after="160"/>
        <w:ind w:left="540"/>
      </w:pPr>
      <w:r>
        <w:rPr>
          <w:rFonts w:ascii="Calibri" w:hAnsi="Calibri" w:eastAsia="Microsoft YaHei"/>
          <w:b/>
          <w:i w:val="0"/>
          <w:color w:val="666666"/>
          <w:sz w:val="22"/>
        </w:rPr>
        <w:t>建议回答格式：</w:t>
      </w:r>
      <w:r>
        <w:rPr>
          <w:rFonts w:ascii="Calibri" w:hAnsi="Calibri" w:eastAsia="Microsoft YaHei"/>
          <w:b w:val="0"/>
          <w:i/>
          <w:color w:val="666666"/>
          <w:sz w:val="22"/>
        </w:rPr>
        <w:t>AMIC 数量 __；是否二选一：__；限制类型：硬件 / 软件；依据：________。</w:t>
      </w:r>
    </w:p>
    <w:p>
      <w:pPr>
        <w:numPr>
          <w:ilvl w:val="0"/>
          <w:numId w:val="32"/>
        </w:numPr>
        <w:spacing w:after="80" w:line="300" w:lineRule="auto"/>
      </w:pPr>
      <w:r>
        <w:rPr>
          <w:rFonts w:ascii="Calibri" w:hAnsi="Calibri" w:eastAsia="Microsoft YaHei"/>
          <w:b/>
          <w:i w:val="0"/>
          <w:color w:val="1F4D78"/>
          <w:sz w:val="22"/>
        </w:rPr>
        <w:t>AJ350 已接线阵麦后的补拾音方案</w:t>
      </w:r>
    </w:p>
    <w:p>
      <w:pPr>
        <w:spacing w:after="40" w:line="276" w:lineRule="auto"/>
        <w:ind w:left="540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AJ350 的 AMIC 已接线阵麦后，如仍需后场线上补拾音，官方推荐使用什么设备、接哪个端口？是否推荐 RING03 经 LINE IN，还是应换 AJ200 / AJ600？</w:t>
      </w:r>
    </w:p>
    <w:p>
      <w:pPr>
        <w:spacing w:after="160"/>
        <w:ind w:left="540"/>
      </w:pPr>
      <w:r>
        <w:rPr>
          <w:rFonts w:ascii="Calibri" w:hAnsi="Calibri" w:eastAsia="Microsoft YaHei"/>
          <w:b/>
          <w:i w:val="0"/>
          <w:color w:val="666666"/>
          <w:sz w:val="22"/>
        </w:rPr>
        <w:t>建议回答格式：</w:t>
      </w:r>
      <w:r>
        <w:rPr>
          <w:rFonts w:ascii="Calibri" w:hAnsi="Calibri" w:eastAsia="Microsoft YaHei"/>
          <w:b w:val="0"/>
          <w:i/>
          <w:color w:val="666666"/>
          <w:sz w:val="22"/>
        </w:rPr>
        <w:t>推荐设备：__；端口：__；是否建议更换处理器：__；原因：________。</w:t>
      </w:r>
    </w:p>
    <w:p>
      <w:pPr>
        <w:numPr>
          <w:ilvl w:val="0"/>
          <w:numId w:val="32"/>
        </w:numPr>
        <w:spacing w:after="80" w:line="300" w:lineRule="auto"/>
      </w:pPr>
      <w:r>
        <w:rPr>
          <w:rFonts w:ascii="Calibri" w:hAnsi="Calibri" w:eastAsia="Microsoft YaHei"/>
          <w:b/>
          <w:i w:val="0"/>
          <w:color w:val="1F4D78"/>
          <w:sz w:val="22"/>
        </w:rPr>
        <w:t>RING02 的线缆与供电上限</w:t>
      </w:r>
    </w:p>
    <w:p>
      <w:pPr>
        <w:spacing w:after="40" w:line="276" w:lineRule="auto"/>
        <w:ind w:left="540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RING02 直连 AJ200 / AJ600 / AJ350 时，分别允许多长网线？超过多少米必须使用超六类屏蔽线？处理器口是否直接供电？</w:t>
      </w:r>
    </w:p>
    <w:p>
      <w:pPr>
        <w:spacing w:after="160"/>
        <w:ind w:left="540"/>
      </w:pPr>
      <w:r>
        <w:rPr>
          <w:rFonts w:ascii="Calibri" w:hAnsi="Calibri" w:eastAsia="Microsoft YaHei"/>
          <w:b/>
          <w:i w:val="0"/>
          <w:color w:val="666666"/>
          <w:sz w:val="22"/>
        </w:rPr>
        <w:t>建议回答格式：</w:t>
      </w:r>
      <w:r>
        <w:rPr>
          <w:rFonts w:ascii="Calibri" w:hAnsi="Calibri" w:eastAsia="Microsoft YaHei"/>
          <w:b w:val="0"/>
          <w:i/>
          <w:color w:val="666666"/>
          <w:sz w:val="22"/>
        </w:rPr>
        <w:t>AJ200 __ m；AJ600 __ m；AJ350 __ m；供电方式：________；禁止事项：________。</w:t>
      </w:r>
    </w:p>
    <w:p>
      <w:pPr>
        <w:pStyle w:val="Heading1"/>
      </w:pPr>
      <w:r>
        <w:t>四、标准拓扑与产品组合</w:t>
      </w:r>
    </w:p>
    <w:p>
      <w:pPr>
        <w:numPr>
          <w:ilvl w:val="0"/>
          <w:numId w:val="32"/>
        </w:numPr>
        <w:spacing w:after="80" w:line="300" w:lineRule="auto"/>
      </w:pPr>
      <w:r>
        <w:rPr>
          <w:rFonts w:ascii="Calibri" w:hAnsi="Calibri" w:eastAsia="Microsoft YaHei"/>
          <w:b/>
          <w:i w:val="0"/>
          <w:color w:val="1F4D78"/>
          <w:sz w:val="22"/>
        </w:rPr>
        <w:t>RING01 独立使用的标准拓扑</w:t>
      </w:r>
    </w:p>
    <w:p>
      <w:pPr>
        <w:spacing w:after="40" w:line="276" w:lineRule="auto"/>
        <w:ind w:left="540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请给一套标准连接顺序：RING01 如何连接电脑 / 互动终端、录播主机、有源音箱或功放；每条连接用哪个端口和什么线。</w:t>
      </w:r>
    </w:p>
    <w:p>
      <w:pPr>
        <w:spacing w:after="160"/>
        <w:ind w:left="540"/>
      </w:pPr>
      <w:r>
        <w:rPr>
          <w:rFonts w:ascii="Calibri" w:hAnsi="Calibri" w:eastAsia="Microsoft YaHei"/>
          <w:b/>
          <w:i w:val="0"/>
          <w:color w:val="666666"/>
          <w:sz w:val="22"/>
        </w:rPr>
        <w:t>建议回答格式：</w:t>
      </w:r>
      <w:r>
        <w:rPr>
          <w:rFonts w:ascii="Calibri" w:hAnsi="Calibri" w:eastAsia="Microsoft YaHei"/>
          <w:b w:val="0"/>
          <w:i/>
          <w:color w:val="666666"/>
          <w:sz w:val="22"/>
        </w:rPr>
        <w:t>请按“设备A 端口 -&gt; 线缆 -&gt; 设备B 端口”逐条列出。</w:t>
      </w:r>
    </w:p>
    <w:p>
      <w:pPr>
        <w:numPr>
          <w:ilvl w:val="0"/>
          <w:numId w:val="32"/>
        </w:numPr>
        <w:spacing w:after="80" w:line="300" w:lineRule="auto"/>
      </w:pPr>
      <w:r>
        <w:rPr>
          <w:rFonts w:ascii="Calibri" w:hAnsi="Calibri" w:eastAsia="Microsoft YaHei"/>
          <w:b/>
          <w:i w:val="0"/>
          <w:color w:val="1F4D78"/>
          <w:sz w:val="22"/>
        </w:rPr>
        <w:t>RING01 接外置处理器是否属于推荐方案</w:t>
      </w:r>
    </w:p>
    <w:p>
      <w:pPr>
        <w:spacing w:after="40" w:line="276" w:lineRule="auto"/>
        <w:ind w:left="540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RING01 已内置处理器，再通过 LINE IN 接 AJ200 / AJ600 / AJ350 是否会重复 AEC / AFC / 降噪处理？哪些场景允许，哪些场景不建议？</w:t>
      </w:r>
    </w:p>
    <w:p>
      <w:pPr>
        <w:spacing w:after="160"/>
        <w:ind w:left="540"/>
      </w:pPr>
      <w:r>
        <w:rPr>
          <w:rFonts w:ascii="Calibri" w:hAnsi="Calibri" w:eastAsia="Microsoft YaHei"/>
          <w:b/>
          <w:i w:val="0"/>
          <w:color w:val="666666"/>
          <w:sz w:val="22"/>
        </w:rPr>
        <w:t>建议回答格式：</w:t>
      </w:r>
      <w:r>
        <w:rPr>
          <w:rFonts w:ascii="Calibri" w:hAnsi="Calibri" w:eastAsia="Microsoft YaHei"/>
          <w:b w:val="0"/>
          <w:i/>
          <w:color w:val="666666"/>
          <w:sz w:val="22"/>
        </w:rPr>
        <w:t>推荐 / 可用但不推荐 / 禁止；允许场景：________；风险：________。</w:t>
      </w:r>
    </w:p>
    <w:p>
      <w:pPr>
        <w:numPr>
          <w:ilvl w:val="0"/>
          <w:numId w:val="32"/>
        </w:numPr>
        <w:spacing w:after="80" w:line="300" w:lineRule="auto"/>
      </w:pPr>
      <w:r>
        <w:rPr>
          <w:rFonts w:ascii="Calibri" w:hAnsi="Calibri" w:eastAsia="Microsoft YaHei"/>
          <w:b/>
          <w:i w:val="0"/>
          <w:color w:val="1F4D78"/>
          <w:sz w:val="22"/>
        </w:rPr>
        <w:t>RING03 巡课 / 录课标准拓扑</w:t>
      </w:r>
    </w:p>
    <w:p>
      <w:pPr>
        <w:spacing w:after="40" w:line="276" w:lineRule="auto"/>
        <w:ind w:left="540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RING03 单只使用时，TYPE-C、3.5mm MIC-OUT、LINK 和转换盒分别在什么情况下使用？接录播主机是否必须经过转换盒？</w:t>
      </w:r>
    </w:p>
    <w:p>
      <w:pPr>
        <w:spacing w:after="160"/>
        <w:ind w:left="540"/>
      </w:pPr>
      <w:r>
        <w:rPr>
          <w:rFonts w:ascii="Calibri" w:hAnsi="Calibri" w:eastAsia="Microsoft YaHei"/>
          <w:b/>
          <w:i w:val="0"/>
          <w:color w:val="666666"/>
          <w:sz w:val="22"/>
        </w:rPr>
        <w:t>建议回答格式：</w:t>
      </w:r>
      <w:r>
        <w:rPr>
          <w:rFonts w:ascii="Calibri" w:hAnsi="Calibri" w:eastAsia="Microsoft YaHei"/>
          <w:b w:val="0"/>
          <w:i/>
          <w:color w:val="666666"/>
          <w:sz w:val="22"/>
        </w:rPr>
        <w:t>直连录播：________；需要转换盒的条件：________；供电：________。</w:t>
      </w:r>
    </w:p>
    <w:p>
      <w:pPr>
        <w:numPr>
          <w:ilvl w:val="0"/>
          <w:numId w:val="32"/>
        </w:numPr>
        <w:spacing w:after="80" w:line="300" w:lineRule="auto"/>
      </w:pPr>
      <w:r>
        <w:rPr>
          <w:rFonts w:ascii="Calibri" w:hAnsi="Calibri" w:eastAsia="Microsoft YaHei"/>
          <w:b/>
          <w:i w:val="0"/>
          <w:color w:val="1F4D78"/>
          <w:sz w:val="22"/>
        </w:rPr>
        <w:t>RING03 多只部署</w:t>
      </w:r>
    </w:p>
    <w:p>
      <w:pPr>
        <w:spacing w:after="40" w:line="276" w:lineRule="auto"/>
        <w:ind w:left="540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RING03 资料提到可级联 &gt;=10 台。实际项目中单链建议最多几只、总线最长多少米、是否需要拨码、每只是否独立供电？</w:t>
      </w:r>
    </w:p>
    <w:p>
      <w:pPr>
        <w:spacing w:after="160"/>
        <w:ind w:left="540"/>
      </w:pPr>
      <w:r>
        <w:rPr>
          <w:rFonts w:ascii="Calibri" w:hAnsi="Calibri" w:eastAsia="Microsoft YaHei"/>
          <w:b/>
          <w:i w:val="0"/>
          <w:color w:val="666666"/>
          <w:sz w:val="22"/>
        </w:rPr>
        <w:t>建议回答格式：</w:t>
      </w:r>
      <w:r>
        <w:rPr>
          <w:rFonts w:ascii="Calibri" w:hAnsi="Calibri" w:eastAsia="Microsoft YaHei"/>
          <w:b w:val="0"/>
          <w:i/>
          <w:color w:val="666666"/>
          <w:sz w:val="22"/>
        </w:rPr>
        <w:t>单链建议 __ 只；硬上限 __ 只；总长 __ m；拨码：__；供电：________。</w:t>
      </w:r>
    </w:p>
    <w:p>
      <w:pPr>
        <w:numPr>
          <w:ilvl w:val="0"/>
          <w:numId w:val="32"/>
        </w:numPr>
        <w:spacing w:after="80" w:line="300" w:lineRule="auto"/>
      </w:pPr>
      <w:r>
        <w:rPr>
          <w:rFonts w:ascii="Calibri" w:hAnsi="Calibri" w:eastAsia="Microsoft YaHei"/>
          <w:b/>
          <w:i w:val="0"/>
          <w:color w:val="1F4D78"/>
          <w:sz w:val="22"/>
        </w:rPr>
        <w:t>RING01 / RING02 / RING03 与 RING08 混用</w:t>
      </w:r>
    </w:p>
    <w:p>
      <w:pPr>
        <w:spacing w:after="40" w:line="276" w:lineRule="auto"/>
        <w:ind w:left="540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请分别确认三款小圆盘能否与 RING08 在同一处理器、同一房间同时使用；若不允许，请说明端口、协议或算法上的互斥原因。</w:t>
      </w:r>
    </w:p>
    <w:p>
      <w:pPr>
        <w:spacing w:after="160"/>
        <w:ind w:left="540"/>
      </w:pPr>
      <w:r>
        <w:rPr>
          <w:rFonts w:ascii="Calibri" w:hAnsi="Calibri" w:eastAsia="Microsoft YaHei"/>
          <w:b/>
          <w:i w:val="0"/>
          <w:color w:val="666666"/>
          <w:sz w:val="22"/>
        </w:rPr>
        <w:t>建议回答格式：</w:t>
      </w:r>
      <w:r>
        <w:rPr>
          <w:rFonts w:ascii="Calibri" w:hAnsi="Calibri" w:eastAsia="Microsoft YaHei"/>
          <w:b w:val="0"/>
          <w:i/>
          <w:color w:val="666666"/>
          <w:sz w:val="22"/>
        </w:rPr>
        <w:t>RING01+RING08：__；RING02+RING08：__；RING03+RING08：__；原因：________。</w:t>
      </w:r>
    </w:p>
    <w:p>
      <w:pPr>
        <w:numPr>
          <w:ilvl w:val="0"/>
          <w:numId w:val="32"/>
        </w:numPr>
        <w:spacing w:after="80" w:line="300" w:lineRule="auto"/>
      </w:pPr>
      <w:r>
        <w:rPr>
          <w:rFonts w:ascii="Calibri" w:hAnsi="Calibri" w:eastAsia="Microsoft YaHei"/>
          <w:b/>
          <w:i w:val="0"/>
          <w:color w:val="1F4D78"/>
          <w:sz w:val="22"/>
        </w:rPr>
        <w:t>四类产品的选型优先级</w:t>
      </w:r>
    </w:p>
    <w:p>
      <w:pPr>
        <w:spacing w:after="40" w:line="276" w:lineRule="auto"/>
        <w:ind w:left="540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请给 RING01、RING02、RING03、RING08 的推荐选择顺序：分别适合什么需求、房间规模和处理器条件；什么情况下必须升级到 RING08。</w:t>
      </w:r>
    </w:p>
    <w:p>
      <w:pPr>
        <w:spacing w:after="160"/>
        <w:ind w:left="540"/>
      </w:pPr>
      <w:r>
        <w:rPr>
          <w:rFonts w:ascii="Calibri" w:hAnsi="Calibri" w:eastAsia="Microsoft YaHei"/>
          <w:b/>
          <w:i w:val="0"/>
          <w:color w:val="666666"/>
          <w:sz w:val="22"/>
        </w:rPr>
        <w:t>建议回答格式：</w:t>
      </w:r>
      <w:r>
        <w:rPr>
          <w:rFonts w:ascii="Calibri" w:hAnsi="Calibri" w:eastAsia="Microsoft YaHei"/>
          <w:b w:val="0"/>
          <w:i/>
          <w:color w:val="666666"/>
          <w:sz w:val="22"/>
        </w:rPr>
        <w:t>按“触发条件 -&gt; 推荐型号 -&gt; 不推荐型号”回答。</w:t>
      </w:r>
    </w:p>
    <w:p>
      <w:pPr>
        <w:pStyle w:val="Heading1"/>
      </w:pPr>
      <w:r>
        <w:t>五、请提供原始产品图片与接口图</w:t>
      </w:r>
    </w:p>
    <w:p>
      <w:pPr>
        <w:numPr>
          <w:ilvl w:val="0"/>
          <w:numId w:val="31"/>
        </w:numPr>
        <w:spacing w:after="80" w:line="300" w:lineRule="auto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RING01：正面 / 顶视产品图、底部或侧面接口图、安装效果图；标明原始文件名和来源资料。</w:t>
      </w:r>
    </w:p>
    <w:p>
      <w:pPr>
        <w:numPr>
          <w:ilvl w:val="0"/>
          <w:numId w:val="31"/>
        </w:numPr>
        <w:spacing w:after="80" w:line="300" w:lineRule="auto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RING02：正面 / 顶视产品图、MIC / LINK / TYPE-C / MIC-OUT 接口图、安装效果图；标明原始文件名和来源资料。</w:t>
      </w:r>
    </w:p>
    <w:p>
      <w:pPr>
        <w:numPr>
          <w:ilvl w:val="0"/>
          <w:numId w:val="31"/>
        </w:numPr>
        <w:spacing w:after="80" w:line="300" w:lineRule="auto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RING03：正面 / 顶视产品图、MIC / LINK / TYPE-C / MIC-OUT 接口图、转换盒及标准拓扑图；标明原始文件名和来源资料。</w:t>
      </w:r>
    </w:p>
    <w:p>
      <w:pPr>
        <w:numPr>
          <w:ilvl w:val="0"/>
          <w:numId w:val="31"/>
        </w:numPr>
        <w:spacing w:after="80" w:line="300" w:lineRule="auto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三款外形已确认完全一致，请提供一张可共用的客户可见无型号外观图；接口图仍按型号分别提供，避免接线端口混用。</w:t>
      </w:r>
    </w:p>
    <w:p>
      <w:pPr>
        <w:numPr>
          <w:ilvl w:val="0"/>
          <w:numId w:val="31"/>
        </w:numPr>
        <w:spacing w:after="80" w:line="300" w:lineRule="auto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优先提供原始 PNG / JPG 或文档原图，不要聊天截图；如有透明背景图、无型号丝印图或无 Logo 图，请一并提供。</w:t>
      </w:r>
    </w:p>
    <w:p>
      <w:pPr>
        <w:numPr>
          <w:ilvl w:val="0"/>
          <w:numId w:val="31"/>
        </w:numPr>
        <w:spacing w:after="80" w:line="300" w:lineRule="auto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请确认图片可用于客户售前软件的设备卡片、点位图、拓扑图和报告导出。</w:t>
      </w:r>
    </w:p>
    <w:p>
      <w:pPr>
        <w:pStyle w:val="Heading1"/>
      </w:pPr>
      <w:r>
        <w:t>六、回答完成后的规则落地检查</w:t>
      </w:r>
    </w:p>
    <w:p>
      <w:pPr>
        <w:numPr>
          <w:ilvl w:val="0"/>
          <w:numId w:val="31"/>
        </w:numPr>
        <w:spacing w:after="80" w:line="300" w:lineRule="auto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每个半径必须区分：线上拾音、本地扩声、资料标称距离，不把“最远距离”直接当覆盖半径。</w:t>
      </w:r>
    </w:p>
    <w:p>
      <w:pPr>
        <w:numPr>
          <w:ilvl w:val="0"/>
          <w:numId w:val="31"/>
        </w:numPr>
        <w:spacing w:after="80" w:line="300" w:lineRule="auto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每个处理器组合必须有端口容量和互斥规则，尤其是 AJ350 的 AMIC。</w:t>
      </w:r>
    </w:p>
    <w:p>
      <w:pPr>
        <w:numPr>
          <w:ilvl w:val="0"/>
          <w:numId w:val="31"/>
        </w:numPr>
        <w:spacing w:after="80" w:line="300" w:lineRule="auto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每个自动点位必须有数量触发、责任区、间距、墙边距离和避让依据。</w:t>
      </w:r>
    </w:p>
    <w:p>
      <w:pPr>
        <w:numPr>
          <w:ilvl w:val="0"/>
          <w:numId w:val="31"/>
        </w:numPr>
        <w:spacing w:after="80" w:line="300" w:lineRule="auto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客户页面、点位图、拓扑图和报告统一显示“智能天顶麦克风”，内部型号只保留在规则和校准信息中。</w:t>
      </w:r>
    </w:p>
    <w:p>
      <w:pPr>
        <w:numPr>
          <w:ilvl w:val="0"/>
          <w:numId w:val="31"/>
        </w:numPr>
        <w:spacing w:after="80" w:line="300" w:lineRule="auto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技术支持无法确认的字段保持“未知 / 需复勘”，不使用 RING08 或通用阵麦参数代填。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b w:val="0"/>
        <w:i w:val="0"/>
        <w:color w:val="666666"/>
        <w:sz w:val="18"/>
      </w:rPr>
      <w:t>2026-07-17 | 内部确认稿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 w:eastAsia="Microsoft YaHei"/>
        <w:b w:val="0"/>
        <w:i w:val="0"/>
        <w:color w:val="666666"/>
        <w:sz w:val="18"/>
      </w:rPr>
      <w:t>音曼产品规则校准 | 技术 QA 确认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31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</w:pPr>
      <w:rPr>
        <w:rFonts w:ascii="Symbol" w:hAnsi="Symbol"/>
      </w:rPr>
    </w:lvl>
  </w:abstractNum>
  <w:num w:numId="31">
    <w:abstractNumId w:val="31"/>
  </w:num>
  <w:abstractNum w:abstractNumId="32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num w:numId="32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